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E2CE" w14:textId="4BDB9E3A" w:rsidR="00DD430B" w:rsidRDefault="00F76E01" w:rsidP="00DD430B">
      <w:pPr>
        <w:tabs>
          <w:tab w:val="left" w:pos="709"/>
        </w:tabs>
        <w:spacing w:after="0" w:line="276" w:lineRule="auto"/>
        <w:jc w:val="both"/>
        <w:rPr>
          <w:rFonts w:ascii="Times New Roman" w:hAnsi="Times New Roman"/>
          <w:sz w:val="24"/>
          <w:szCs w:val="24"/>
          <w:lang w:val="sr-Cyrl-RS"/>
        </w:rPr>
      </w:pPr>
      <w:r>
        <w:rPr>
          <w:rFonts w:ascii="Times New Roman" w:hAnsi="Times New Roman"/>
          <w:sz w:val="24"/>
          <w:szCs w:val="24"/>
          <w:lang w:val="sr-Cyrl-CS"/>
        </w:rPr>
        <w:t xml:space="preserve"> </w:t>
      </w:r>
      <w:r w:rsidR="00EB0828">
        <w:rPr>
          <w:rFonts w:ascii="Times New Roman" w:hAnsi="Times New Roman"/>
          <w:sz w:val="24"/>
          <w:szCs w:val="24"/>
          <w:lang w:val="sr-Cyrl-CS"/>
        </w:rPr>
        <w:tab/>
      </w:r>
      <w:r w:rsidR="003932E3" w:rsidRPr="00083082">
        <w:rPr>
          <w:rFonts w:ascii="Times New Roman" w:hAnsi="Times New Roman"/>
          <w:sz w:val="24"/>
          <w:szCs w:val="24"/>
          <w:lang w:val="sr-Cyrl-CS"/>
        </w:rPr>
        <w:t xml:space="preserve">На основу </w:t>
      </w:r>
      <w:r w:rsidR="003932E3" w:rsidRPr="00083082">
        <w:rPr>
          <w:rFonts w:ascii="Times New Roman" w:hAnsi="Times New Roman"/>
          <w:sz w:val="24"/>
          <w:szCs w:val="24"/>
          <w:lang w:val="sr-Cyrl-RS"/>
        </w:rPr>
        <w:t xml:space="preserve">члана </w:t>
      </w:r>
      <w:r w:rsidR="003932E3" w:rsidRPr="00B863A2">
        <w:rPr>
          <w:rFonts w:ascii="Times New Roman" w:hAnsi="Times New Roman"/>
          <w:sz w:val="24"/>
          <w:szCs w:val="24"/>
          <w:lang w:val="sr-Cyrl-CS"/>
        </w:rPr>
        <w:t>38</w:t>
      </w:r>
      <w:r w:rsidR="003932E3" w:rsidRPr="00083082">
        <w:rPr>
          <w:rFonts w:ascii="Times New Roman" w:hAnsi="Times New Roman"/>
          <w:sz w:val="24"/>
          <w:szCs w:val="24"/>
          <w:lang w:val="sr-Cyrl-RS"/>
        </w:rPr>
        <w:t>. став 1. Закона о планском систему Републике Србије („Службени гласник РС”</w:t>
      </w:r>
      <w:r w:rsidR="00DD430B">
        <w:rPr>
          <w:rFonts w:ascii="Times New Roman" w:hAnsi="Times New Roman"/>
          <w:sz w:val="24"/>
          <w:szCs w:val="24"/>
          <w:lang w:val="sr-Cyrl-RS"/>
        </w:rPr>
        <w:t xml:space="preserve">, </w:t>
      </w:r>
      <w:r w:rsidR="002302A7">
        <w:rPr>
          <w:rFonts w:ascii="Times New Roman" w:hAnsi="Times New Roman"/>
          <w:sz w:val="24"/>
          <w:szCs w:val="24"/>
          <w:lang w:val="sr-Cyrl-RS"/>
        </w:rPr>
        <w:t>број 30/</w:t>
      </w:r>
      <w:r w:rsidR="003932E3" w:rsidRPr="00083082">
        <w:rPr>
          <w:rFonts w:ascii="Times New Roman" w:hAnsi="Times New Roman"/>
          <w:sz w:val="24"/>
          <w:szCs w:val="24"/>
          <w:lang w:val="sr-Cyrl-RS"/>
        </w:rPr>
        <w:t>18)</w:t>
      </w:r>
      <w:r w:rsidR="00064B7E">
        <w:rPr>
          <w:rFonts w:ascii="Times New Roman" w:hAnsi="Times New Roman"/>
          <w:sz w:val="24"/>
          <w:szCs w:val="24"/>
          <w:lang w:val="sr-Cyrl-RS"/>
        </w:rPr>
        <w:t>,</w:t>
      </w:r>
      <w:r w:rsidR="00DD430B">
        <w:rPr>
          <w:rFonts w:ascii="Times New Roman" w:hAnsi="Times New Roman"/>
          <w:sz w:val="24"/>
          <w:szCs w:val="24"/>
          <w:lang w:val="sr-Cyrl-RS"/>
        </w:rPr>
        <w:t xml:space="preserve"> </w:t>
      </w:r>
    </w:p>
    <w:p w14:paraId="09B50EB4" w14:textId="77777777" w:rsidR="001C539F" w:rsidRDefault="001C539F" w:rsidP="00DD430B">
      <w:pPr>
        <w:tabs>
          <w:tab w:val="left" w:pos="709"/>
        </w:tabs>
        <w:spacing w:after="0" w:line="276" w:lineRule="auto"/>
        <w:jc w:val="both"/>
        <w:rPr>
          <w:rFonts w:ascii="Times New Roman" w:hAnsi="Times New Roman"/>
          <w:sz w:val="24"/>
          <w:szCs w:val="24"/>
          <w:lang w:val="sr-Cyrl-RS"/>
        </w:rPr>
      </w:pPr>
    </w:p>
    <w:p w14:paraId="1285C062" w14:textId="0E964409" w:rsidR="00083082" w:rsidRPr="00083082" w:rsidRDefault="00666C57" w:rsidP="00DD430B">
      <w:pPr>
        <w:tabs>
          <w:tab w:val="left" w:pos="709"/>
        </w:tabs>
        <w:spacing w:after="0" w:line="276" w:lineRule="auto"/>
        <w:jc w:val="both"/>
        <w:rPr>
          <w:rFonts w:ascii="Times New Roman" w:hAnsi="Times New Roman"/>
          <w:b/>
          <w:bCs/>
          <w:color w:val="000000" w:themeColor="text1"/>
          <w:sz w:val="24"/>
          <w:szCs w:val="24"/>
          <w:lang w:val="sr-Cyrl-RS"/>
        </w:rPr>
      </w:pPr>
      <w:r>
        <w:rPr>
          <w:rFonts w:ascii="Times New Roman" w:hAnsi="Times New Roman"/>
          <w:sz w:val="24"/>
          <w:szCs w:val="24"/>
          <w:lang w:val="sr-Cyrl-RS"/>
        </w:rPr>
        <w:tab/>
      </w:r>
      <w:r w:rsidR="00083082" w:rsidRPr="00B863A2">
        <w:rPr>
          <w:rFonts w:ascii="Times New Roman" w:hAnsi="Times New Roman"/>
          <w:sz w:val="24"/>
          <w:szCs w:val="24"/>
          <w:lang w:val="sr-Cyrl-RS"/>
        </w:rPr>
        <w:t>Влада усваја</w:t>
      </w:r>
    </w:p>
    <w:p w14:paraId="4CBB250D" w14:textId="77777777" w:rsidR="003932E3" w:rsidRDefault="003932E3" w:rsidP="00DD430B">
      <w:pPr>
        <w:tabs>
          <w:tab w:val="left" w:pos="709"/>
        </w:tabs>
        <w:spacing w:after="0" w:line="276" w:lineRule="auto"/>
        <w:rPr>
          <w:rFonts w:ascii="Times New Roman" w:hAnsi="Times New Roman"/>
          <w:b/>
          <w:bCs/>
          <w:color w:val="000000" w:themeColor="text1"/>
          <w:sz w:val="24"/>
          <w:szCs w:val="24"/>
          <w:lang w:val="sr-Cyrl-RS"/>
        </w:rPr>
      </w:pPr>
    </w:p>
    <w:p w14:paraId="4CEF674C" w14:textId="6B744F37" w:rsidR="00844AA7" w:rsidRDefault="003932E3" w:rsidP="00DD430B">
      <w:pPr>
        <w:tabs>
          <w:tab w:val="left" w:pos="709"/>
        </w:tabs>
        <w:spacing w:after="0" w:line="276" w:lineRule="auto"/>
        <w:jc w:val="center"/>
        <w:rPr>
          <w:rFonts w:ascii="Times New Roman" w:hAnsi="Times New Roman"/>
          <w:b/>
          <w:bCs/>
          <w:color w:val="000000" w:themeColor="text1"/>
          <w:sz w:val="24"/>
          <w:szCs w:val="24"/>
          <w:lang w:val="sr-Cyrl-RS"/>
        </w:rPr>
      </w:pPr>
      <w:r w:rsidRPr="00AF42B6">
        <w:rPr>
          <w:rFonts w:ascii="Times New Roman" w:hAnsi="Times New Roman"/>
          <w:b/>
          <w:bCs/>
          <w:color w:val="000000" w:themeColor="text1"/>
          <w:sz w:val="24"/>
          <w:szCs w:val="24"/>
          <w:lang w:val="sr-Cyrl-RS"/>
        </w:rPr>
        <w:t>АКЦИОН</w:t>
      </w:r>
      <w:r w:rsidR="00171072">
        <w:rPr>
          <w:rFonts w:ascii="Times New Roman" w:hAnsi="Times New Roman"/>
          <w:b/>
          <w:bCs/>
          <w:color w:val="000000" w:themeColor="text1"/>
          <w:sz w:val="24"/>
          <w:szCs w:val="24"/>
          <w:lang w:val="sr-Cyrl-RS"/>
        </w:rPr>
        <w:t>И ПЛАН</w:t>
      </w:r>
      <w:r w:rsidRPr="002202D9">
        <w:rPr>
          <w:rFonts w:ascii="Times New Roman" w:hAnsi="Times New Roman"/>
          <w:b/>
          <w:bCs/>
          <w:color w:val="000000" w:themeColor="text1"/>
          <w:sz w:val="24"/>
          <w:szCs w:val="24"/>
          <w:lang w:val="sr-Cyrl-RS"/>
        </w:rPr>
        <w:t xml:space="preserve"> </w:t>
      </w:r>
      <w:r w:rsidRPr="00AF42B6">
        <w:rPr>
          <w:rFonts w:ascii="Times New Roman" w:hAnsi="Times New Roman"/>
          <w:b/>
          <w:bCs/>
          <w:color w:val="000000" w:themeColor="text1"/>
          <w:sz w:val="24"/>
          <w:szCs w:val="24"/>
          <w:lang w:val="sr-Cyrl-RS"/>
        </w:rPr>
        <w:t>ЗА ПЕРИОД 202</w:t>
      </w:r>
      <w:r w:rsidR="00285353">
        <w:rPr>
          <w:rFonts w:ascii="Times New Roman" w:hAnsi="Times New Roman"/>
          <w:b/>
          <w:bCs/>
          <w:color w:val="000000" w:themeColor="text1"/>
          <w:sz w:val="24"/>
          <w:szCs w:val="24"/>
        </w:rPr>
        <w:t>5</w:t>
      </w:r>
      <w:r w:rsidRPr="00AF42B6">
        <w:rPr>
          <w:rFonts w:ascii="Times New Roman" w:hAnsi="Times New Roman"/>
          <w:b/>
          <w:bCs/>
          <w:color w:val="000000" w:themeColor="text1"/>
          <w:sz w:val="24"/>
          <w:szCs w:val="24"/>
          <w:lang w:val="sr-Cyrl-RS"/>
        </w:rPr>
        <w:t>-202</w:t>
      </w:r>
      <w:r>
        <w:rPr>
          <w:rFonts w:ascii="Times New Roman" w:hAnsi="Times New Roman"/>
          <w:b/>
          <w:bCs/>
          <w:color w:val="000000" w:themeColor="text1"/>
          <w:sz w:val="24"/>
          <w:szCs w:val="24"/>
          <w:lang w:val="sr-Cyrl-RS"/>
        </w:rPr>
        <w:t>6</w:t>
      </w:r>
      <w:r w:rsidR="00653103" w:rsidRPr="00D1043C">
        <w:rPr>
          <w:rFonts w:ascii="Times New Roman" w:hAnsi="Times New Roman"/>
          <w:b/>
          <w:bCs/>
          <w:color w:val="000000" w:themeColor="text1"/>
          <w:sz w:val="24"/>
          <w:szCs w:val="24"/>
          <w:lang w:val="sr-Cyrl-RS"/>
        </w:rPr>
        <w:t>.</w:t>
      </w:r>
      <w:r w:rsidRPr="00AF42B6">
        <w:rPr>
          <w:rFonts w:ascii="Times New Roman" w:hAnsi="Times New Roman"/>
          <w:b/>
          <w:bCs/>
          <w:color w:val="000000" w:themeColor="text1"/>
          <w:sz w:val="24"/>
          <w:szCs w:val="24"/>
          <w:lang w:val="sr-Cyrl-RS"/>
        </w:rPr>
        <w:t xml:space="preserve"> ГОДИНЕ</w:t>
      </w:r>
    </w:p>
    <w:p w14:paraId="566D248D" w14:textId="7E9A2866" w:rsidR="00844AA7" w:rsidRDefault="003932E3" w:rsidP="00DD430B">
      <w:pPr>
        <w:tabs>
          <w:tab w:val="left" w:pos="709"/>
        </w:tabs>
        <w:spacing w:after="0" w:line="276" w:lineRule="auto"/>
        <w:jc w:val="center"/>
        <w:rPr>
          <w:rFonts w:ascii="Times New Roman" w:hAnsi="Times New Roman"/>
          <w:b/>
          <w:bCs/>
          <w:color w:val="000000" w:themeColor="text1"/>
          <w:sz w:val="24"/>
          <w:szCs w:val="24"/>
          <w:lang w:val="sr-Cyrl-RS"/>
        </w:rPr>
      </w:pPr>
      <w:r>
        <w:rPr>
          <w:rFonts w:ascii="Times New Roman" w:hAnsi="Times New Roman"/>
          <w:b/>
          <w:bCs/>
          <w:color w:val="000000" w:themeColor="text1"/>
          <w:sz w:val="24"/>
          <w:szCs w:val="24"/>
          <w:lang w:val="sr-Cyrl-RS"/>
        </w:rPr>
        <w:t xml:space="preserve">ЗА </w:t>
      </w:r>
      <w:r w:rsidRPr="00AF42B6">
        <w:rPr>
          <w:rFonts w:ascii="Times New Roman" w:hAnsi="Times New Roman"/>
          <w:b/>
          <w:bCs/>
          <w:color w:val="000000" w:themeColor="text1"/>
          <w:sz w:val="24"/>
          <w:szCs w:val="24"/>
          <w:lang w:val="sr-Cyrl-RS"/>
        </w:rPr>
        <w:t>СПРОВОЂЕЊЕ</w:t>
      </w:r>
      <w:r w:rsidR="00844AA7">
        <w:rPr>
          <w:rFonts w:ascii="Times New Roman" w:hAnsi="Times New Roman"/>
          <w:b/>
          <w:bCs/>
          <w:color w:val="000000" w:themeColor="text1"/>
          <w:sz w:val="24"/>
          <w:szCs w:val="24"/>
          <w:lang w:val="sr-Cyrl-RS"/>
        </w:rPr>
        <w:t xml:space="preserve"> </w:t>
      </w:r>
      <w:r w:rsidRPr="00AF42B6">
        <w:rPr>
          <w:rFonts w:ascii="Times New Roman" w:hAnsi="Times New Roman"/>
          <w:b/>
          <w:bCs/>
          <w:color w:val="000000" w:themeColor="text1"/>
          <w:sz w:val="24"/>
          <w:szCs w:val="24"/>
          <w:lang w:val="sr-Cyrl-RS"/>
        </w:rPr>
        <w:t xml:space="preserve"> СТРАТЕГИЈЕ ЗА СТВАРАЊЕ ПОДСТИЦАЈНОГ ОКРУЖЕЊА ЗА РАЗВОЈ ЦИВИЛНОГ ДРУШТВА</w:t>
      </w:r>
    </w:p>
    <w:p w14:paraId="30226760" w14:textId="7B0CC856" w:rsidR="003932E3" w:rsidRPr="00AF42B6" w:rsidRDefault="003932E3" w:rsidP="00DD430B">
      <w:pPr>
        <w:tabs>
          <w:tab w:val="left" w:pos="709"/>
        </w:tabs>
        <w:spacing w:after="0" w:line="276" w:lineRule="auto"/>
        <w:jc w:val="center"/>
        <w:rPr>
          <w:rFonts w:ascii="Times New Roman" w:hAnsi="Times New Roman"/>
          <w:b/>
          <w:bCs/>
          <w:color w:val="000000" w:themeColor="text1"/>
          <w:sz w:val="24"/>
          <w:szCs w:val="24"/>
          <w:lang w:val="sr-Cyrl-RS"/>
        </w:rPr>
      </w:pPr>
      <w:r w:rsidRPr="00AF42B6">
        <w:rPr>
          <w:rFonts w:ascii="Times New Roman" w:hAnsi="Times New Roman"/>
          <w:b/>
          <w:bCs/>
          <w:color w:val="000000" w:themeColor="text1"/>
          <w:sz w:val="24"/>
          <w:szCs w:val="24"/>
          <w:lang w:val="sr-Cyrl-RS"/>
        </w:rPr>
        <w:t>У РЕПУБ</w:t>
      </w:r>
      <w:r w:rsidR="00773B7E">
        <w:rPr>
          <w:rFonts w:ascii="Times New Roman" w:hAnsi="Times New Roman"/>
          <w:b/>
          <w:bCs/>
          <w:color w:val="000000" w:themeColor="text1"/>
          <w:sz w:val="24"/>
          <w:szCs w:val="24"/>
          <w:lang w:val="sr-Cyrl-RS"/>
        </w:rPr>
        <w:t>ЛИЦИ СРБИЈИ ЗА ПЕРИОД 2022-2030</w:t>
      </w:r>
      <w:r w:rsidR="00653103" w:rsidRPr="00D1043C">
        <w:rPr>
          <w:rFonts w:ascii="Times New Roman" w:hAnsi="Times New Roman"/>
          <w:b/>
          <w:bCs/>
          <w:color w:val="000000" w:themeColor="text1"/>
          <w:sz w:val="24"/>
          <w:szCs w:val="24"/>
          <w:lang w:val="sr-Cyrl-RS"/>
        </w:rPr>
        <w:t>.</w:t>
      </w:r>
      <w:r w:rsidRPr="00AF42B6">
        <w:rPr>
          <w:rFonts w:ascii="Times New Roman" w:hAnsi="Times New Roman"/>
          <w:b/>
          <w:bCs/>
          <w:color w:val="000000" w:themeColor="text1"/>
          <w:sz w:val="24"/>
          <w:szCs w:val="24"/>
          <w:lang w:val="sr-Cyrl-RS"/>
        </w:rPr>
        <w:t xml:space="preserve"> ГОДИНЕ</w:t>
      </w:r>
    </w:p>
    <w:p w14:paraId="034DC9A9" w14:textId="10DE6BFB" w:rsidR="00B36448" w:rsidRPr="00AF42B6" w:rsidRDefault="00B36448" w:rsidP="00DD430B">
      <w:pPr>
        <w:tabs>
          <w:tab w:val="left" w:pos="709"/>
        </w:tabs>
        <w:spacing w:after="0" w:line="276" w:lineRule="auto"/>
        <w:jc w:val="center"/>
        <w:rPr>
          <w:rFonts w:ascii="Times New Roman" w:hAnsi="Times New Roman"/>
          <w:b/>
          <w:bCs/>
          <w:color w:val="000000" w:themeColor="text1"/>
          <w:sz w:val="24"/>
          <w:szCs w:val="24"/>
          <w:lang w:val="sr-Cyrl-RS"/>
        </w:rPr>
      </w:pPr>
    </w:p>
    <w:p w14:paraId="36CEF694" w14:textId="18E9F220" w:rsidR="008E2E22" w:rsidRPr="00AF42B6" w:rsidRDefault="008E2E22" w:rsidP="008E2E22">
      <w:pPr>
        <w:pStyle w:val="NormalWeb"/>
        <w:rPr>
          <w:color w:val="000000" w:themeColor="text1"/>
          <w:sz w:val="22"/>
          <w:szCs w:val="22"/>
        </w:rPr>
      </w:pPr>
      <w:r w:rsidRPr="00AF42B6">
        <w:rPr>
          <w:color w:val="000000" w:themeColor="text1"/>
          <w:sz w:val="22"/>
          <w:szCs w:val="22"/>
        </w:rPr>
        <w:t>I</w:t>
      </w:r>
      <w:r w:rsidR="002C788B">
        <w:rPr>
          <w:color w:val="000000" w:themeColor="text1"/>
          <w:sz w:val="22"/>
          <w:szCs w:val="22"/>
          <w:lang w:val="sr-Cyrl-RS"/>
        </w:rPr>
        <w:t>.</w:t>
      </w:r>
      <w:r w:rsidRPr="00AF42B6">
        <w:rPr>
          <w:color w:val="000000" w:themeColor="text1"/>
          <w:sz w:val="22"/>
          <w:szCs w:val="22"/>
        </w:rPr>
        <w:t xml:space="preserve"> УВОД </w:t>
      </w:r>
    </w:p>
    <w:p w14:paraId="3CD664EE" w14:textId="5C18DC1D" w:rsidR="008E2E22" w:rsidRPr="00AF42B6" w:rsidRDefault="00002239" w:rsidP="008E2E22">
      <w:pPr>
        <w:tabs>
          <w:tab w:val="left" w:pos="709"/>
        </w:tabs>
        <w:spacing w:after="0" w:line="276" w:lineRule="auto"/>
        <w:jc w:val="both"/>
        <w:rPr>
          <w:rFonts w:ascii="Times New Roman" w:hAnsi="Times New Roman"/>
          <w:color w:val="000000" w:themeColor="text1"/>
          <w:lang w:val="sr-Cyrl-RS"/>
        </w:rPr>
      </w:pPr>
      <w:r>
        <w:rPr>
          <w:rFonts w:ascii="Times New Roman" w:hAnsi="Times New Roman"/>
          <w:color w:val="000000" w:themeColor="text1"/>
          <w:lang w:val="sr-Cyrl-RS"/>
        </w:rPr>
        <w:tab/>
      </w:r>
      <w:r w:rsidR="008E2E22" w:rsidRPr="00AF42B6">
        <w:rPr>
          <w:rFonts w:ascii="Times New Roman" w:hAnsi="Times New Roman"/>
          <w:color w:val="000000" w:themeColor="text1"/>
          <w:lang w:val="sr-Cyrl-RS"/>
        </w:rPr>
        <w:t xml:space="preserve">Акциони план </w:t>
      </w:r>
      <w:r w:rsidR="008E2E22">
        <w:rPr>
          <w:rFonts w:ascii="Times New Roman" w:hAnsi="Times New Roman"/>
          <w:color w:val="000000" w:themeColor="text1"/>
          <w:lang w:val="sr-Cyrl-RS"/>
        </w:rPr>
        <w:t xml:space="preserve">за </w:t>
      </w:r>
      <w:r w:rsidR="00285353">
        <w:rPr>
          <w:rFonts w:ascii="Times New Roman" w:hAnsi="Times New Roman"/>
          <w:color w:val="000000" w:themeColor="text1"/>
          <w:lang w:val="sr-Cyrl-RS"/>
        </w:rPr>
        <w:t>период 2025</w:t>
      </w:r>
      <w:r w:rsidR="00653103">
        <w:rPr>
          <w:rFonts w:ascii="Times New Roman" w:hAnsi="Times New Roman"/>
          <w:color w:val="000000" w:themeColor="text1"/>
          <w:lang w:val="sr-Cyrl-RS"/>
        </w:rPr>
        <w:t>-</w:t>
      </w:r>
      <w:r w:rsidR="008E2E22" w:rsidRPr="00AF42B6">
        <w:rPr>
          <w:rFonts w:ascii="Times New Roman" w:hAnsi="Times New Roman"/>
          <w:color w:val="000000" w:themeColor="text1"/>
          <w:lang w:val="sr-Cyrl-RS"/>
        </w:rPr>
        <w:t>202</w:t>
      </w:r>
      <w:r w:rsidR="008E2E22" w:rsidRPr="00AE6125">
        <w:rPr>
          <w:rFonts w:ascii="Times New Roman" w:hAnsi="Times New Roman"/>
          <w:color w:val="000000" w:themeColor="text1"/>
          <w:lang w:val="sr-Cyrl-RS"/>
        </w:rPr>
        <w:t>6</w:t>
      </w:r>
      <w:r w:rsidR="008E2E22" w:rsidRPr="00AF42B6">
        <w:rPr>
          <w:rFonts w:ascii="Times New Roman" w:hAnsi="Times New Roman"/>
          <w:color w:val="000000" w:themeColor="text1"/>
          <w:lang w:val="sr-Cyrl-RS"/>
        </w:rPr>
        <w:t>.</w:t>
      </w:r>
      <w:r w:rsidR="008E2E22" w:rsidRPr="00AE6125">
        <w:rPr>
          <w:rFonts w:ascii="Times New Roman" w:hAnsi="Times New Roman"/>
          <w:color w:val="000000" w:themeColor="text1"/>
          <w:lang w:val="sr-Cyrl-RS"/>
        </w:rPr>
        <w:t xml:space="preserve"> </w:t>
      </w:r>
      <w:r w:rsidR="008E2E22">
        <w:rPr>
          <w:rFonts w:ascii="Times New Roman" w:hAnsi="Times New Roman"/>
          <w:color w:val="000000" w:themeColor="text1"/>
          <w:lang w:val="sr-Cyrl-RS"/>
        </w:rPr>
        <w:t xml:space="preserve">године </w:t>
      </w:r>
      <w:r w:rsidR="008E2E22" w:rsidRPr="00AF42B6">
        <w:rPr>
          <w:rFonts w:ascii="Times New Roman" w:hAnsi="Times New Roman"/>
          <w:color w:val="000000" w:themeColor="text1"/>
          <w:lang w:val="sr-Cyrl-RS"/>
        </w:rPr>
        <w:t>за спровођење Стратегије за стварање подстиц</w:t>
      </w:r>
      <w:r w:rsidR="00F423FC">
        <w:rPr>
          <w:rFonts w:ascii="Times New Roman" w:hAnsi="Times New Roman"/>
          <w:color w:val="000000" w:themeColor="text1"/>
          <w:lang w:val="sr-Cyrl-RS"/>
        </w:rPr>
        <w:t>а</w:t>
      </w:r>
      <w:r w:rsidR="008E2E22" w:rsidRPr="00AF42B6">
        <w:rPr>
          <w:rFonts w:ascii="Times New Roman" w:hAnsi="Times New Roman"/>
          <w:color w:val="000000" w:themeColor="text1"/>
          <w:lang w:val="sr-Cyrl-RS"/>
        </w:rPr>
        <w:t>јног окружења за развој цивилног друштва у Републици Србији за</w:t>
      </w:r>
      <w:r w:rsidR="008E2E22" w:rsidRPr="00AF42B6">
        <w:rPr>
          <w:rFonts w:ascii="Times New Roman" w:hAnsi="Times New Roman"/>
          <w:color w:val="000000" w:themeColor="text1"/>
          <w:lang w:val="sr-Latn-RS"/>
        </w:rPr>
        <w:t xml:space="preserve"> </w:t>
      </w:r>
      <w:r w:rsidR="00653103">
        <w:rPr>
          <w:rFonts w:ascii="Times New Roman" w:hAnsi="Times New Roman"/>
          <w:color w:val="000000" w:themeColor="text1"/>
          <w:lang w:val="sr-Cyrl-RS"/>
        </w:rPr>
        <w:t>период 2022-</w:t>
      </w:r>
      <w:r w:rsidR="008E2E22" w:rsidRPr="00AF42B6">
        <w:rPr>
          <w:rFonts w:ascii="Times New Roman" w:hAnsi="Times New Roman"/>
          <w:color w:val="000000" w:themeColor="text1"/>
          <w:lang w:val="sr-Cyrl-RS"/>
        </w:rPr>
        <w:t>2030. године</w:t>
      </w:r>
      <w:r w:rsidR="00DD430B">
        <w:rPr>
          <w:rFonts w:ascii="Times New Roman" w:hAnsi="Times New Roman"/>
          <w:color w:val="000000" w:themeColor="text1"/>
          <w:lang w:val="sr-Cyrl-RS"/>
        </w:rPr>
        <w:t>,</w:t>
      </w:r>
      <w:r w:rsidR="008E2E22" w:rsidRPr="00AF42B6">
        <w:rPr>
          <w:rFonts w:ascii="Times New Roman" w:hAnsi="Times New Roman"/>
          <w:color w:val="000000" w:themeColor="text1"/>
          <w:lang w:val="sr-Latn-RS"/>
        </w:rPr>
        <w:t xml:space="preserve"> </w:t>
      </w:r>
      <w:r w:rsidR="008E2E22" w:rsidRPr="00AF42B6">
        <w:rPr>
          <w:rFonts w:ascii="Times New Roman" w:hAnsi="Times New Roman"/>
          <w:color w:val="000000" w:themeColor="text1"/>
          <w:lang w:val="sr-Cyrl-RS"/>
        </w:rPr>
        <w:t xml:space="preserve"> (у даљем тексту: Акциони план) представља документ јавне политике који </w:t>
      </w:r>
      <w:r w:rsidR="008E2E22" w:rsidRPr="00AF42B6">
        <w:rPr>
          <w:rFonts w:ascii="Times New Roman" w:hAnsi="Times New Roman"/>
          <w:color w:val="000000" w:themeColor="text1"/>
          <w:lang w:val="sr-Latn-RS"/>
        </w:rPr>
        <w:t xml:space="preserve">се доноси ради операционализације и остваривања </w:t>
      </w:r>
      <w:r w:rsidR="008E2E22" w:rsidRPr="00AF42B6">
        <w:rPr>
          <w:rFonts w:ascii="Times New Roman" w:hAnsi="Times New Roman"/>
          <w:color w:val="000000" w:themeColor="text1"/>
          <w:lang w:val="sr-Cyrl-RS"/>
        </w:rPr>
        <w:t>О</w:t>
      </w:r>
      <w:r w:rsidR="008E2E22" w:rsidRPr="00AF42B6">
        <w:rPr>
          <w:rFonts w:ascii="Times New Roman" w:hAnsi="Times New Roman"/>
          <w:color w:val="000000" w:themeColor="text1"/>
          <w:lang w:val="sr-Latn-RS"/>
        </w:rPr>
        <w:t xml:space="preserve">пштег и посебних циљева и реализације мера предвиђених Стратегијом </w:t>
      </w:r>
      <w:r w:rsidR="008E2E22" w:rsidRPr="00AF42B6">
        <w:rPr>
          <w:rFonts w:ascii="Times New Roman" w:hAnsi="Times New Roman"/>
          <w:color w:val="000000" w:themeColor="text1"/>
          <w:lang w:val="sr-Cyrl-RS"/>
        </w:rPr>
        <w:t>за стварање подстицајног окружења за развој цивилног друштва у Р</w:t>
      </w:r>
      <w:r w:rsidR="00653103">
        <w:rPr>
          <w:rFonts w:ascii="Times New Roman" w:hAnsi="Times New Roman"/>
          <w:color w:val="000000" w:themeColor="text1"/>
          <w:lang w:val="sr-Cyrl-RS"/>
        </w:rPr>
        <w:t>епублици Србији за период 2022-</w:t>
      </w:r>
      <w:r w:rsidR="008E2E22" w:rsidRPr="00AF42B6">
        <w:rPr>
          <w:rFonts w:ascii="Times New Roman" w:hAnsi="Times New Roman"/>
          <w:color w:val="000000" w:themeColor="text1"/>
          <w:lang w:val="sr-Cyrl-RS"/>
        </w:rPr>
        <w:t>2030. године (</w:t>
      </w:r>
      <w:r w:rsidR="002302A7">
        <w:rPr>
          <w:rFonts w:ascii="Times New Roman" w:hAnsi="Times New Roman"/>
          <w:color w:val="000000" w:themeColor="text1"/>
          <w:lang w:val="sr-Cyrl-RS"/>
        </w:rPr>
        <w:t>„</w:t>
      </w:r>
      <w:r w:rsidR="008E2E22" w:rsidRPr="00AF42B6">
        <w:rPr>
          <w:rFonts w:ascii="Times New Roman" w:hAnsi="Times New Roman"/>
          <w:color w:val="000000" w:themeColor="text1"/>
          <w:lang w:val="sr-Cyrl-RS"/>
        </w:rPr>
        <w:t>С</w:t>
      </w:r>
      <w:r w:rsidR="002302A7">
        <w:rPr>
          <w:rFonts w:ascii="Times New Roman" w:eastAsia="Arial Unicode MS" w:hAnsi="Times New Roman"/>
          <w:color w:val="000000" w:themeColor="text1"/>
          <w:lang w:val="sr-Cyrl-RS"/>
        </w:rPr>
        <w:t>лужбени</w:t>
      </w:r>
      <w:r w:rsidR="009C78FB">
        <w:rPr>
          <w:rFonts w:ascii="Times New Roman" w:eastAsia="Arial Unicode MS" w:hAnsi="Times New Roman"/>
          <w:color w:val="000000" w:themeColor="text1"/>
          <w:lang w:val="sr-Cyrl-RS"/>
        </w:rPr>
        <w:t xml:space="preserve"> гласник</w:t>
      </w:r>
      <w:r w:rsidR="008E2E22" w:rsidRPr="00AF42B6">
        <w:rPr>
          <w:rFonts w:ascii="Times New Roman" w:eastAsia="Arial Unicode MS" w:hAnsi="Times New Roman"/>
          <w:color w:val="000000" w:themeColor="text1"/>
          <w:lang w:val="sr-Cyrl-RS"/>
        </w:rPr>
        <w:t xml:space="preserve"> РС”, број 23/22)</w:t>
      </w:r>
      <w:r w:rsidR="008E2E22" w:rsidRPr="00AF42B6">
        <w:rPr>
          <w:rFonts w:ascii="Times New Roman" w:hAnsi="Times New Roman"/>
          <w:color w:val="000000" w:themeColor="text1"/>
          <w:lang w:val="sr-Cyrl-RS"/>
        </w:rPr>
        <w:t>, усвојеној на седници Владе Републике Србије 3. фебруара 2022. године</w:t>
      </w:r>
      <w:r w:rsidR="00844AA7">
        <w:rPr>
          <w:rFonts w:ascii="Times New Roman" w:hAnsi="Times New Roman"/>
          <w:color w:val="000000" w:themeColor="text1"/>
          <w:lang w:val="sr-Cyrl-RS"/>
        </w:rPr>
        <w:t xml:space="preserve"> (у даљем тексту: Стратегија)</w:t>
      </w:r>
      <w:r w:rsidR="008E2E22" w:rsidRPr="00AF42B6">
        <w:rPr>
          <w:rFonts w:ascii="Times New Roman" w:hAnsi="Times New Roman"/>
          <w:color w:val="000000" w:themeColor="text1"/>
          <w:lang w:val="sr-Cyrl-RS"/>
        </w:rPr>
        <w:t xml:space="preserve">. Акциони план садржи преглед Општег и посебних циљева и мера, као и планиране активности за остваривање дефинисаних циљева и мера, затим носиоце и партнере у спровођењу активности, показатеље, рокове за спровођење активности, изворе финансирања као и друге методолошке параметре. </w:t>
      </w:r>
    </w:p>
    <w:p w14:paraId="07EADE26"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color w:val="000000" w:themeColor="text1"/>
          <w:lang w:val="sr-Cyrl-RS"/>
        </w:rPr>
        <w:tab/>
        <w:t xml:space="preserve"> Акциони план препознаје Општи циљ Стратегије и четири посебна циља.</w:t>
      </w:r>
    </w:p>
    <w:p w14:paraId="5859098E" w14:textId="669920ED"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b/>
          <w:color w:val="000000" w:themeColor="text1"/>
          <w:lang w:val="sr-Cyrl-RS"/>
        </w:rPr>
        <w:tab/>
        <w:t>Општи циљ Стратегије</w:t>
      </w:r>
      <w:r w:rsidRPr="00AF42B6">
        <w:rPr>
          <w:rFonts w:ascii="Times New Roman" w:hAnsi="Times New Roman"/>
          <w:color w:val="000000" w:themeColor="text1"/>
          <w:lang w:val="sr-Cyrl-RS"/>
        </w:rPr>
        <w:t>: Оснажени п</w:t>
      </w:r>
      <w:r w:rsidR="00931C56">
        <w:rPr>
          <w:rFonts w:ascii="Times New Roman" w:hAnsi="Times New Roman"/>
          <w:color w:val="000000" w:themeColor="text1"/>
          <w:lang w:val="sr-Cyrl-RS"/>
        </w:rPr>
        <w:t>остојећи и уведени нови механиз</w:t>
      </w:r>
      <w:r w:rsidRPr="00AF42B6">
        <w:rPr>
          <w:rFonts w:ascii="Times New Roman" w:hAnsi="Times New Roman"/>
          <w:color w:val="000000" w:themeColor="text1"/>
          <w:lang w:val="sr-Cyrl-RS"/>
        </w:rPr>
        <w:t>ми за стварање подстицајног окружења за деловање организација цивилног друштва.</w:t>
      </w:r>
    </w:p>
    <w:p w14:paraId="6AD07DCD"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b/>
          <w:color w:val="000000" w:themeColor="text1"/>
          <w:lang w:val="sr-Cyrl-RS"/>
        </w:rPr>
        <w:tab/>
        <w:t>Посебни циљ 1:</w:t>
      </w:r>
      <w:r w:rsidRPr="00AF42B6">
        <w:rPr>
          <w:rFonts w:ascii="Times New Roman" w:hAnsi="Times New Roman"/>
          <w:color w:val="000000" w:themeColor="text1"/>
          <w:lang w:val="sr-Cyrl-RS"/>
        </w:rPr>
        <w:t xml:space="preserve"> Обезбеђење већег укључивања цивилног сектора у процес доношења одлука на свим нивоима власти;</w:t>
      </w:r>
    </w:p>
    <w:p w14:paraId="5B770CEB"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b/>
          <w:color w:val="000000" w:themeColor="text1"/>
          <w:lang w:val="sr-Cyrl-RS"/>
        </w:rPr>
        <w:tab/>
        <w:t>Посебни циљ 2</w:t>
      </w:r>
      <w:r w:rsidRPr="00AF42B6">
        <w:rPr>
          <w:rFonts w:ascii="Times New Roman" w:hAnsi="Times New Roman"/>
          <w:color w:val="000000" w:themeColor="text1"/>
          <w:lang w:val="sr-Cyrl-RS"/>
        </w:rPr>
        <w:t>: Унапређено транспарентно финансирање и одрживост цивилног сектора;</w:t>
      </w:r>
    </w:p>
    <w:p w14:paraId="01377F7F"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b/>
          <w:color w:val="000000" w:themeColor="text1"/>
          <w:lang w:val="sr-Cyrl-RS"/>
        </w:rPr>
        <w:tab/>
        <w:t>Посебни циљ 3</w:t>
      </w:r>
      <w:r w:rsidRPr="00AF42B6">
        <w:rPr>
          <w:rFonts w:ascii="Times New Roman" w:hAnsi="Times New Roman"/>
          <w:color w:val="000000" w:themeColor="text1"/>
          <w:lang w:val="sr-Cyrl-RS"/>
        </w:rPr>
        <w:t>: Обезбеђено веће учешће ОЦД у социо-економском развоју и деловање у складу са начелима одрживог развоја;</w:t>
      </w:r>
    </w:p>
    <w:p w14:paraId="4922E2BC"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r w:rsidRPr="00AF42B6">
        <w:rPr>
          <w:rFonts w:ascii="Times New Roman" w:hAnsi="Times New Roman"/>
          <w:b/>
          <w:color w:val="000000" w:themeColor="text1"/>
          <w:lang w:val="sr-Cyrl-RS"/>
        </w:rPr>
        <w:tab/>
        <w:t>Посебни циљ 4:</w:t>
      </w:r>
      <w:r w:rsidRPr="00AF42B6">
        <w:rPr>
          <w:rFonts w:ascii="Times New Roman" w:hAnsi="Times New Roman"/>
          <w:color w:val="000000" w:themeColor="text1"/>
          <w:lang w:val="sr-Cyrl-RS"/>
        </w:rPr>
        <w:t xml:space="preserve"> Обезбеђено веће учешће ОЦД у процесу европских интеграција.</w:t>
      </w:r>
    </w:p>
    <w:p w14:paraId="4ED1D7CD" w14:textId="77777777" w:rsidR="009D0DB8" w:rsidRDefault="009D0DB8" w:rsidP="008E2E22">
      <w:pPr>
        <w:tabs>
          <w:tab w:val="left" w:pos="709"/>
        </w:tabs>
        <w:spacing w:after="0" w:line="276" w:lineRule="auto"/>
        <w:jc w:val="both"/>
        <w:rPr>
          <w:rFonts w:ascii="Times New Roman" w:hAnsi="Times New Roman"/>
          <w:color w:val="000000" w:themeColor="text1"/>
          <w:lang w:val="hr-HR"/>
        </w:rPr>
      </w:pPr>
    </w:p>
    <w:p w14:paraId="59D30A98" w14:textId="3E20783A" w:rsidR="008E2E22" w:rsidRPr="00AF42B6" w:rsidRDefault="009D0DB8" w:rsidP="008E2E22">
      <w:pPr>
        <w:tabs>
          <w:tab w:val="left" w:pos="709"/>
        </w:tabs>
        <w:spacing w:after="0" w:line="276" w:lineRule="auto"/>
        <w:jc w:val="both"/>
        <w:rPr>
          <w:rFonts w:ascii="Times New Roman" w:hAnsi="Times New Roman"/>
          <w:color w:val="000000" w:themeColor="text1"/>
          <w:lang w:val="sr-Latn-RS"/>
        </w:rPr>
      </w:pPr>
      <w:r>
        <w:rPr>
          <w:rFonts w:ascii="Times New Roman" w:hAnsi="Times New Roman"/>
          <w:color w:val="000000" w:themeColor="text1"/>
          <w:lang w:val="hr-HR"/>
        </w:rPr>
        <w:t>II</w:t>
      </w:r>
      <w:r w:rsidR="002C788B">
        <w:rPr>
          <w:rFonts w:ascii="Times New Roman" w:hAnsi="Times New Roman"/>
          <w:color w:val="000000" w:themeColor="text1"/>
          <w:lang w:val="sr-Cyrl-RS"/>
        </w:rPr>
        <w:t>.</w:t>
      </w:r>
      <w:r w:rsidR="008E2E22" w:rsidRPr="00AF42B6">
        <w:rPr>
          <w:rFonts w:ascii="Times New Roman" w:hAnsi="Times New Roman"/>
          <w:color w:val="000000" w:themeColor="text1"/>
          <w:lang w:val="hr-HR"/>
        </w:rPr>
        <w:t xml:space="preserve"> </w:t>
      </w:r>
      <w:r w:rsidR="008E2E22" w:rsidRPr="00AF42B6">
        <w:rPr>
          <w:rFonts w:ascii="Times New Roman" w:hAnsi="Times New Roman"/>
          <w:color w:val="000000" w:themeColor="text1"/>
          <w:lang w:val="sr-Latn-RS"/>
        </w:rPr>
        <w:t xml:space="preserve">МЕТОДОЛОГИЈА ИЗРАДЕ АКЦИОНОГ ПЛАНА </w:t>
      </w:r>
    </w:p>
    <w:p w14:paraId="104A4409" w14:textId="77777777" w:rsidR="008E2E22" w:rsidRPr="00AF42B6" w:rsidRDefault="008E2E22" w:rsidP="008E2E22">
      <w:pPr>
        <w:tabs>
          <w:tab w:val="left" w:pos="709"/>
        </w:tabs>
        <w:spacing w:after="0" w:line="276" w:lineRule="auto"/>
        <w:jc w:val="both"/>
        <w:rPr>
          <w:rFonts w:ascii="Times New Roman" w:hAnsi="Times New Roman"/>
          <w:color w:val="000000" w:themeColor="text1"/>
          <w:lang w:val="sr-Cyrl-RS"/>
        </w:rPr>
      </w:pPr>
    </w:p>
    <w:p w14:paraId="0C20C671" w14:textId="5C52840F" w:rsidR="008E2E22" w:rsidRDefault="008E2E22" w:rsidP="008E2E22">
      <w:pPr>
        <w:tabs>
          <w:tab w:val="left" w:pos="709"/>
        </w:tabs>
        <w:spacing w:after="0" w:line="276" w:lineRule="auto"/>
        <w:jc w:val="both"/>
        <w:rPr>
          <w:rFonts w:ascii="Times New Roman" w:eastAsia="Arial Unicode MS" w:hAnsi="Times New Roman"/>
          <w:color w:val="000000" w:themeColor="text1"/>
          <w:lang w:val="sr-Cyrl-RS"/>
        </w:rPr>
      </w:pPr>
      <w:r>
        <w:rPr>
          <w:rFonts w:ascii="Times New Roman" w:eastAsia="Arial Unicode MS" w:hAnsi="Times New Roman"/>
          <w:color w:val="000000" w:themeColor="text1"/>
          <w:lang w:val="sr-Cyrl-RS"/>
        </w:rPr>
        <w:tab/>
      </w:r>
      <w:r w:rsidRPr="00AF42B6">
        <w:rPr>
          <w:rFonts w:ascii="Times New Roman" w:eastAsia="Arial Unicode MS" w:hAnsi="Times New Roman"/>
          <w:color w:val="000000" w:themeColor="text1"/>
          <w:lang w:val="sr-Cyrl-RS"/>
        </w:rPr>
        <w:t xml:space="preserve">У циљу израде новог </w:t>
      </w:r>
      <w:r>
        <w:rPr>
          <w:rFonts w:ascii="Times New Roman" w:eastAsia="Arial Unicode MS" w:hAnsi="Times New Roman"/>
          <w:color w:val="000000" w:themeColor="text1"/>
          <w:lang w:val="sr-Cyrl-RS"/>
        </w:rPr>
        <w:t>трогодишњег</w:t>
      </w:r>
      <w:r w:rsidRPr="00AF42B6">
        <w:rPr>
          <w:rFonts w:ascii="Times New Roman" w:eastAsia="Arial Unicode MS" w:hAnsi="Times New Roman"/>
          <w:color w:val="000000" w:themeColor="text1"/>
          <w:lang w:val="sr-Cyrl-RS"/>
        </w:rPr>
        <w:t xml:space="preserve"> Акциног плана, формирана је Посебна радна груп</w:t>
      </w:r>
      <w:r w:rsidRPr="00AF42B6">
        <w:rPr>
          <w:rFonts w:ascii="Times New Roman" w:eastAsia="Arial Unicode MS" w:hAnsi="Times New Roman"/>
          <w:color w:val="000000" w:themeColor="text1"/>
          <w:lang w:val="sr-Latn-RS"/>
        </w:rPr>
        <w:t>а</w:t>
      </w:r>
      <w:r w:rsidRPr="00AF42B6">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Latn-RS"/>
        </w:rPr>
        <w:t>за израду Предлога акционог плана</w:t>
      </w:r>
      <w:r w:rsidRPr="00A92F4A">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Cyrl-RS"/>
        </w:rPr>
        <w:t xml:space="preserve">за </w:t>
      </w:r>
      <w:r w:rsidR="00285353">
        <w:rPr>
          <w:rFonts w:ascii="Times New Roman" w:eastAsia="Arial Unicode MS" w:hAnsi="Times New Roman"/>
          <w:color w:val="000000" w:themeColor="text1"/>
          <w:lang w:val="sr-Latn-RS"/>
        </w:rPr>
        <w:t>период 2025</w:t>
      </w:r>
      <w:r w:rsidR="009C1140">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Latn-RS"/>
        </w:rPr>
        <w:t>–202</w:t>
      </w:r>
      <w:r>
        <w:rPr>
          <w:rFonts w:ascii="Times New Roman" w:eastAsia="Arial Unicode MS" w:hAnsi="Times New Roman"/>
          <w:color w:val="000000" w:themeColor="text1"/>
          <w:lang w:val="sr-Latn-RS"/>
        </w:rPr>
        <w:t>6</w:t>
      </w:r>
      <w:r w:rsidRPr="00AF42B6">
        <w:rPr>
          <w:rFonts w:ascii="Times New Roman" w:eastAsia="Arial Unicode MS" w:hAnsi="Times New Roman"/>
          <w:color w:val="000000" w:themeColor="text1"/>
          <w:lang w:val="sr-Latn-RS"/>
        </w:rPr>
        <w:t>. године за спровођење Стратегије</w:t>
      </w:r>
      <w:r w:rsidRPr="00AE6125">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Cyrl-RS"/>
        </w:rPr>
        <w:t>за стварање подстицајног окружења за развој цивилног друштва у Репу</w:t>
      </w:r>
      <w:r w:rsidR="009C1140">
        <w:rPr>
          <w:rFonts w:ascii="Times New Roman" w:eastAsia="Arial Unicode MS" w:hAnsi="Times New Roman"/>
          <w:color w:val="000000" w:themeColor="text1"/>
          <w:lang w:val="sr-Cyrl-RS"/>
        </w:rPr>
        <w:t>блици Србији, за период 2022-20</w:t>
      </w:r>
      <w:r w:rsidRPr="00AF42B6">
        <w:rPr>
          <w:rFonts w:ascii="Times New Roman" w:eastAsia="Arial Unicode MS" w:hAnsi="Times New Roman"/>
          <w:color w:val="000000" w:themeColor="text1"/>
          <w:lang w:val="sr-Cyrl-RS"/>
        </w:rPr>
        <w:t xml:space="preserve">30. </w:t>
      </w:r>
      <w:r w:rsidRPr="00AF42B6">
        <w:rPr>
          <w:rFonts w:ascii="Times New Roman" w:eastAsia="Arial Unicode MS" w:hAnsi="Times New Roman"/>
          <w:color w:val="000000" w:themeColor="text1"/>
          <w:lang w:val="sr-Cyrl-RS"/>
        </w:rPr>
        <w:lastRenderedPageBreak/>
        <w:t xml:space="preserve">године, </w:t>
      </w:r>
      <w:r w:rsidRPr="00AF42B6">
        <w:rPr>
          <w:rFonts w:ascii="Times New Roman" w:eastAsia="Arial Unicode MS" w:hAnsi="Times New Roman"/>
          <w:color w:val="000000" w:themeColor="text1"/>
          <w:lang w:val="sr-Latn-RS"/>
        </w:rPr>
        <w:t xml:space="preserve"> </w:t>
      </w:r>
      <w:r w:rsidRPr="00AF42B6">
        <w:rPr>
          <w:rFonts w:ascii="Times New Roman" w:eastAsia="Arial Unicode MS" w:hAnsi="Times New Roman"/>
          <w:color w:val="000000" w:themeColor="text1"/>
          <w:lang w:val="sr-Cyrl-RS"/>
        </w:rPr>
        <w:t>(у даљем тексту: Посебна радна група) састављена од представника органа државне управе, представни</w:t>
      </w:r>
      <w:r>
        <w:rPr>
          <w:rFonts w:ascii="Times New Roman" w:eastAsia="Arial Unicode MS" w:hAnsi="Times New Roman"/>
          <w:color w:val="000000" w:themeColor="text1"/>
          <w:lang w:val="sr-Cyrl-RS"/>
        </w:rPr>
        <w:t>ка</w:t>
      </w:r>
      <w:r w:rsidRPr="00AF42B6">
        <w:rPr>
          <w:rFonts w:ascii="Times New Roman" w:eastAsia="Arial Unicode MS" w:hAnsi="Times New Roman"/>
          <w:color w:val="000000" w:themeColor="text1"/>
          <w:lang w:val="sr-Cyrl-RS"/>
        </w:rPr>
        <w:t xml:space="preserve"> организација цивилног друштва, </w:t>
      </w:r>
      <w:r w:rsidR="00706C4D" w:rsidRPr="00F423FC">
        <w:rPr>
          <w:rFonts w:ascii="Times New Roman" w:eastAsia="Arial Unicode MS" w:hAnsi="Times New Roman"/>
          <w:color w:val="000000" w:themeColor="text1"/>
          <w:lang w:val="sr-Cyrl-RS"/>
        </w:rPr>
        <w:t>самостални</w:t>
      </w:r>
      <w:r w:rsidR="00F423FC" w:rsidRPr="00F423FC">
        <w:rPr>
          <w:rFonts w:ascii="Times New Roman" w:eastAsia="Arial Unicode MS" w:hAnsi="Times New Roman"/>
          <w:color w:val="000000" w:themeColor="text1"/>
          <w:lang w:val="sr-Cyrl-RS"/>
        </w:rPr>
        <w:t>х</w:t>
      </w:r>
      <w:r w:rsidR="00706C4D" w:rsidRPr="00F423FC">
        <w:rPr>
          <w:rFonts w:ascii="Times New Roman" w:eastAsia="Arial Unicode MS" w:hAnsi="Times New Roman"/>
          <w:color w:val="000000" w:themeColor="text1"/>
          <w:lang w:val="sr-Cyrl-RS"/>
        </w:rPr>
        <w:t xml:space="preserve"> републички</w:t>
      </w:r>
      <w:r w:rsidR="00F423FC" w:rsidRPr="00F423FC">
        <w:rPr>
          <w:rFonts w:ascii="Times New Roman" w:eastAsia="Arial Unicode MS" w:hAnsi="Times New Roman"/>
          <w:color w:val="000000" w:themeColor="text1"/>
          <w:lang w:val="sr-Cyrl-RS"/>
        </w:rPr>
        <w:t>х органа</w:t>
      </w:r>
      <w:r w:rsidR="00706C4D" w:rsidRPr="00F423FC">
        <w:rPr>
          <w:rFonts w:ascii="Times New Roman" w:eastAsia="Arial Unicode MS" w:hAnsi="Times New Roman"/>
          <w:color w:val="000000" w:themeColor="text1"/>
          <w:lang w:val="sr-Cyrl-RS"/>
        </w:rPr>
        <w:t xml:space="preserve"> и тела</w:t>
      </w:r>
      <w:r w:rsidR="00FE7E1E" w:rsidRPr="00F423FC">
        <w:rPr>
          <w:rFonts w:ascii="Times New Roman" w:eastAsia="Arial Unicode MS" w:hAnsi="Times New Roman"/>
          <w:color w:val="000000" w:themeColor="text1"/>
          <w:lang w:val="sr-Cyrl-RS"/>
        </w:rPr>
        <w:t>,</w:t>
      </w:r>
      <w:r w:rsidR="00FE7E1E" w:rsidRPr="00AF42B6">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Cyrl-RS"/>
        </w:rPr>
        <w:t>као и представника међународних организација у својству посматрач</w:t>
      </w:r>
      <w:r w:rsidR="002449A1">
        <w:rPr>
          <w:rFonts w:ascii="Times New Roman" w:eastAsia="Arial Unicode MS" w:hAnsi="Times New Roman"/>
          <w:color w:val="000000" w:themeColor="text1"/>
          <w:lang w:val="sr-Cyrl-RS"/>
        </w:rPr>
        <w:t>а процеса израде Акционог плана</w:t>
      </w:r>
      <w:r w:rsidRPr="00AF42B6">
        <w:rPr>
          <w:rFonts w:ascii="Times New Roman" w:eastAsia="Arial Unicode MS" w:hAnsi="Times New Roman"/>
          <w:color w:val="000000" w:themeColor="text1"/>
          <w:lang w:val="sr-Cyrl-RS"/>
        </w:rPr>
        <w:t xml:space="preserve">. Представници организација цивилног друштва су </w:t>
      </w:r>
      <w:r w:rsidRPr="00AF42B6">
        <w:rPr>
          <w:rFonts w:ascii="Times New Roman" w:hAnsi="Times New Roman"/>
          <w:color w:val="000000" w:themeColor="text1"/>
          <w:lang w:val="sr-Cyrl-RS"/>
        </w:rPr>
        <w:t xml:space="preserve">изабрани на основу Јавног позива који је </w:t>
      </w:r>
      <w:r>
        <w:rPr>
          <w:rFonts w:ascii="Times New Roman" w:hAnsi="Times New Roman"/>
          <w:color w:val="000000" w:themeColor="text1"/>
          <w:lang w:val="sr-Cyrl-RS"/>
        </w:rPr>
        <w:t>спровело</w:t>
      </w:r>
      <w:r w:rsidRPr="00AF42B6">
        <w:rPr>
          <w:rFonts w:ascii="Times New Roman" w:hAnsi="Times New Roman"/>
          <w:color w:val="000000" w:themeColor="text1"/>
          <w:lang w:val="sr-Cyrl-RS"/>
        </w:rPr>
        <w:t xml:space="preserve"> </w:t>
      </w:r>
      <w:r w:rsidRPr="00AF42B6">
        <w:rPr>
          <w:rFonts w:ascii="Times New Roman" w:eastAsia="Arial Unicode MS" w:hAnsi="Times New Roman"/>
          <w:color w:val="000000" w:themeColor="text1"/>
          <w:lang w:val="sr-Latn-RS"/>
        </w:rPr>
        <w:t xml:space="preserve">Министарство за људска и мањинска права и </w:t>
      </w:r>
      <w:r w:rsidRPr="00AF42B6">
        <w:rPr>
          <w:rFonts w:ascii="Times New Roman" w:eastAsia="Arial Unicode MS" w:hAnsi="Times New Roman"/>
          <w:color w:val="000000" w:themeColor="text1"/>
          <w:lang w:val="sr-Cyrl-RS"/>
        </w:rPr>
        <w:t>друштвени</w:t>
      </w:r>
      <w:r w:rsidRPr="00AF42B6">
        <w:rPr>
          <w:rFonts w:ascii="Times New Roman" w:eastAsia="Arial Unicode MS" w:hAnsi="Times New Roman"/>
          <w:color w:val="000000" w:themeColor="text1"/>
          <w:lang w:val="sr-Latn-RS"/>
        </w:rPr>
        <w:t xml:space="preserve"> дијалог</w:t>
      </w:r>
      <w:r w:rsidRPr="00AF42B6">
        <w:rPr>
          <w:rFonts w:ascii="Times New Roman" w:eastAsia="Arial Unicode MS" w:hAnsi="Times New Roman"/>
          <w:color w:val="000000" w:themeColor="text1"/>
          <w:lang w:val="sr-Cyrl-RS"/>
        </w:rPr>
        <w:t>.</w:t>
      </w:r>
    </w:p>
    <w:p w14:paraId="6069A73A" w14:textId="03CBD26A" w:rsidR="008E2E22" w:rsidRPr="001D08A3" w:rsidRDefault="008E2E22" w:rsidP="00002239">
      <w:pPr>
        <w:spacing w:line="252" w:lineRule="auto"/>
        <w:ind w:firstLine="720"/>
        <w:jc w:val="both"/>
        <w:rPr>
          <w:rFonts w:ascii="Times New Roman" w:hAnsi="Times New Roman"/>
          <w:lang w:val="sr-Cyrl-RS"/>
          <w14:ligatures w14:val="standardContextual"/>
        </w:rPr>
      </w:pPr>
      <w:r w:rsidRPr="001D08A3">
        <w:rPr>
          <w:rFonts w:ascii="Times New Roman" w:eastAsia="Arial" w:hAnsi="Times New Roman"/>
          <w:color w:val="000000"/>
          <w:lang w:val="sr-Cyrl-RS" w:eastAsia="en-GB"/>
        </w:rPr>
        <w:t xml:space="preserve">Посебну радну </w:t>
      </w:r>
      <w:r w:rsidRPr="00844AA7">
        <w:rPr>
          <w:rFonts w:ascii="Times New Roman" w:eastAsia="Arial" w:hAnsi="Times New Roman"/>
          <w:lang w:val="sr-Cyrl-RS" w:eastAsia="en-GB"/>
        </w:rPr>
        <w:t xml:space="preserve">групу </w:t>
      </w:r>
      <w:r w:rsidR="00844AA7" w:rsidRPr="00844AA7">
        <w:rPr>
          <w:rFonts w:ascii="Times New Roman" w:eastAsia="Arial" w:hAnsi="Times New Roman"/>
          <w:lang w:val="sr-Cyrl-RS" w:eastAsia="en-GB"/>
        </w:rPr>
        <w:t>чинили су представници, као и њихови заменици</w:t>
      </w:r>
      <w:r w:rsidR="00002239">
        <w:rPr>
          <w:rFonts w:ascii="Times New Roman" w:eastAsia="Arial" w:hAnsi="Times New Roman"/>
          <w:lang w:eastAsia="en-GB"/>
        </w:rPr>
        <w:t>,</w:t>
      </w:r>
      <w:r w:rsidR="00844AA7" w:rsidRPr="00844AA7">
        <w:rPr>
          <w:rFonts w:ascii="Times New Roman" w:eastAsia="Arial" w:hAnsi="Times New Roman"/>
          <w:lang w:val="sr-Cyrl-RS" w:eastAsia="en-GB"/>
        </w:rPr>
        <w:t xml:space="preserve"> </w:t>
      </w:r>
      <w:r w:rsidRPr="00844AA7">
        <w:rPr>
          <w:rFonts w:ascii="Times New Roman" w:eastAsia="Arial" w:hAnsi="Times New Roman"/>
          <w:lang w:val="sr-Cyrl-RS" w:eastAsia="en-GB"/>
        </w:rPr>
        <w:t xml:space="preserve">следећих органа и организација: </w:t>
      </w:r>
      <w:r w:rsidRPr="00844AA7">
        <w:rPr>
          <w:rFonts w:ascii="Times New Roman" w:eastAsia="Times New Roman" w:hAnsi="Times New Roman"/>
          <w:spacing w:val="-4"/>
          <w:lang w:val="sr-Cyrl-CS"/>
        </w:rPr>
        <w:t xml:space="preserve">Министарства за људска и мањинска права и друштвени дијалог, Министарства финансија, Министарства за рад, запошљавање, борачка и социјална питања, Министарства државне управе и локалне самоуправе, Министарства унутрашњих послова, Министарства </w:t>
      </w:r>
      <w:r w:rsidRPr="001D08A3">
        <w:rPr>
          <w:rFonts w:ascii="Times New Roman" w:eastAsia="Times New Roman" w:hAnsi="Times New Roman"/>
          <w:spacing w:val="-4"/>
          <w:lang w:val="sr-Cyrl-CS"/>
        </w:rPr>
        <w:t xml:space="preserve">одбране, </w:t>
      </w:r>
      <w:r w:rsidRPr="001D08A3">
        <w:rPr>
          <w:rFonts w:ascii="Times New Roman" w:eastAsia="Times New Roman" w:hAnsi="Times New Roman"/>
          <w:bCs/>
          <w:iCs/>
          <w:spacing w:val="-4"/>
          <w:lang w:val="sr-Cyrl-RS"/>
        </w:rPr>
        <w:t>Министарства рударства и енергетике</w:t>
      </w:r>
      <w:r w:rsidRPr="001D08A3">
        <w:rPr>
          <w:rFonts w:ascii="Times New Roman" w:eastAsia="Times New Roman" w:hAnsi="Times New Roman"/>
          <w:spacing w:val="-4"/>
          <w:lang w:val="sr-Cyrl-CS"/>
        </w:rPr>
        <w:t xml:space="preserve">, Министарства културе, Министарства привреде, Министарства правде, Министарства спољних послова, Министарства здравља, Министарства заштите животне средине, Министарства просвете, Министарства науке, технолошког развоја и иновација, Министарства информисања и телекомуникација, Министарства пољопривреде, шумарства и водопривреде, Министарства спорта, Министарства туризма и омладине, Министарства унутрашње и </w:t>
      </w:r>
      <w:r w:rsidR="00844AA7">
        <w:rPr>
          <w:rFonts w:ascii="Times New Roman" w:eastAsia="Times New Roman" w:hAnsi="Times New Roman"/>
          <w:spacing w:val="-4"/>
          <w:lang w:val="sr-Cyrl-CS"/>
        </w:rPr>
        <w:t>спољне</w:t>
      </w:r>
      <w:r w:rsidRPr="001D08A3">
        <w:rPr>
          <w:rFonts w:ascii="Times New Roman" w:eastAsia="Times New Roman" w:hAnsi="Times New Roman"/>
          <w:spacing w:val="-4"/>
          <w:lang w:val="sr-Cyrl-CS"/>
        </w:rPr>
        <w:t xml:space="preserve"> трговине</w:t>
      </w:r>
      <w:r w:rsidRPr="001D08A3">
        <w:rPr>
          <w:rFonts w:ascii="Times New Roman" w:eastAsia="Arial" w:hAnsi="Times New Roman"/>
          <w:color w:val="000000"/>
          <w:lang w:val="sr-Cyrl-RS" w:eastAsia="en-GB"/>
        </w:rPr>
        <w:t xml:space="preserve">, </w:t>
      </w:r>
      <w:r w:rsidRPr="001D08A3">
        <w:rPr>
          <w:rFonts w:ascii="Times New Roman" w:eastAsia="Times New Roman" w:hAnsi="Times New Roman"/>
          <w:spacing w:val="-4"/>
          <w:lang w:val="sr-Cyrl-RS"/>
        </w:rPr>
        <w:t>Министарства за европске интеграције</w:t>
      </w:r>
      <w:r w:rsidRPr="00AE6125">
        <w:rPr>
          <w:rFonts w:ascii="Times New Roman" w:eastAsia="Times New Roman" w:hAnsi="Times New Roman"/>
          <w:spacing w:val="-4"/>
          <w:lang w:val="sr-Cyrl-RS"/>
        </w:rPr>
        <w:t xml:space="preserve">, </w:t>
      </w:r>
      <w:r w:rsidRPr="001D08A3">
        <w:rPr>
          <w:rFonts w:ascii="Times New Roman" w:eastAsia="Times New Roman" w:hAnsi="Times New Roman"/>
          <w:spacing w:val="-4"/>
          <w:lang w:val="sr-Cyrl-CS"/>
        </w:rPr>
        <w:t xml:space="preserve">Министарства за бригу о породици и демографију, Министарства за бригу о селу, </w:t>
      </w:r>
      <w:r w:rsidRPr="001D08A3">
        <w:rPr>
          <w:rFonts w:ascii="Times New Roman" w:eastAsia="Times New Roman" w:hAnsi="Times New Roman"/>
          <w:spacing w:val="-4"/>
          <w:lang w:val="sr-Cyrl-RS"/>
        </w:rPr>
        <w:t xml:space="preserve">Министарства за јавна улагања, </w:t>
      </w:r>
      <w:r w:rsidRPr="001D08A3">
        <w:rPr>
          <w:rFonts w:ascii="Times New Roman" w:eastAsia="Times New Roman" w:hAnsi="Times New Roman"/>
          <w:spacing w:val="-4"/>
          <w:lang w:val="sr-Cyrl-CS"/>
        </w:rPr>
        <w:t xml:space="preserve">Управе </w:t>
      </w:r>
      <w:r w:rsidRPr="001D08A3">
        <w:rPr>
          <w:rFonts w:ascii="Times New Roman" w:eastAsia="Times New Roman" w:hAnsi="Times New Roman"/>
          <w:spacing w:val="-4"/>
          <w:lang w:val="sr-Cyrl-RS"/>
        </w:rPr>
        <w:t>за сарадњу с дијаспором</w:t>
      </w:r>
      <w:r w:rsidR="00462F62">
        <w:rPr>
          <w:rFonts w:ascii="Times New Roman" w:eastAsia="Times New Roman" w:hAnsi="Times New Roman"/>
          <w:spacing w:val="-4"/>
          <w:lang w:val="sr-Cyrl-RS"/>
        </w:rPr>
        <w:t xml:space="preserve"> и Србима у региону Министарства</w:t>
      </w:r>
      <w:r w:rsidRPr="001D08A3">
        <w:rPr>
          <w:rFonts w:ascii="Times New Roman" w:eastAsia="Times New Roman" w:hAnsi="Times New Roman"/>
          <w:spacing w:val="-4"/>
          <w:lang w:val="sr-Cyrl-RS"/>
        </w:rPr>
        <w:t xml:space="preserve"> спољних послова, </w:t>
      </w:r>
      <w:r w:rsidRPr="001D08A3">
        <w:rPr>
          <w:rFonts w:ascii="Times New Roman" w:eastAsia="Times New Roman" w:hAnsi="Times New Roman"/>
          <w:spacing w:val="-4"/>
          <w:lang w:val="sr-Cyrl-CS"/>
        </w:rPr>
        <w:t xml:space="preserve">Републичког секретаријата за законодавство, Републичког секретаријата за јавне политике, Агенције за спречавање корупције, Агенције за привредне регистре, Сталне конференција градова и општина, Привредне коморе Србије, </w:t>
      </w:r>
      <w:r w:rsidRPr="001D08A3">
        <w:rPr>
          <w:rFonts w:ascii="Times New Roman" w:hAnsi="Times New Roman"/>
          <w:lang w:val="sr-Cyrl-RS"/>
          <w14:ligatures w14:val="standardContextual"/>
        </w:rPr>
        <w:t xml:space="preserve">Канцеларије за дуално образовање и Национални оквир квалификација, </w:t>
      </w:r>
      <w:r w:rsidRPr="001D08A3">
        <w:rPr>
          <w:rFonts w:ascii="Times New Roman" w:eastAsia="Times New Roman" w:hAnsi="Times New Roman"/>
          <w:spacing w:val="-4"/>
          <w:lang w:val="sr-Cyrl-CS"/>
        </w:rPr>
        <w:t xml:space="preserve">Центра за европске политике, </w:t>
      </w:r>
      <w:r w:rsidRPr="001D08A3">
        <w:rPr>
          <w:rFonts w:ascii="Times New Roman" w:eastAsia="Times New Roman" w:hAnsi="Times New Roman"/>
          <w:lang w:val="sr-Cyrl-RS"/>
        </w:rPr>
        <w:t xml:space="preserve">Фондације центар за демократију, </w:t>
      </w:r>
      <w:r w:rsidRPr="001D08A3">
        <w:rPr>
          <w:rFonts w:ascii="Times New Roman" w:eastAsia="Times New Roman" w:hAnsi="Times New Roman"/>
          <w:spacing w:val="-4"/>
          <w:lang w:val="sr-Cyrl-CS"/>
        </w:rPr>
        <w:t>Фондације Ана и Владе Дивац, Омладинског савеза удружења „ОПЕНС</w:t>
      </w:r>
      <w:r w:rsidR="009763CB" w:rsidRPr="009763CB">
        <w:rPr>
          <w:rFonts w:ascii="Times New Roman" w:eastAsia="Times New Roman" w:hAnsi="Times New Roman"/>
          <w:spacing w:val="-4"/>
          <w:lang w:val="ru-RU"/>
        </w:rPr>
        <w:t>”</w:t>
      </w:r>
      <w:r w:rsidRPr="001D08A3">
        <w:rPr>
          <w:rFonts w:ascii="Times New Roman" w:eastAsia="Times New Roman" w:hAnsi="Times New Roman"/>
          <w:spacing w:val="-4"/>
          <w:lang w:val="sr-Cyrl-CS"/>
        </w:rPr>
        <w:t>, Кровне организације младих Србије, Траг Фондације, УДРУЖЕЊА ГРАЂАНА MEDIA PONT, Мреже организација за децу Србије (МОДС), Уније послодаваца Србије, Београдске отворене школе, Центра локалне демократије, Асоцијације правника „АЕПА</w:t>
      </w:r>
      <w:r w:rsidR="009763CB" w:rsidRPr="009763CB">
        <w:rPr>
          <w:rFonts w:ascii="Times New Roman" w:eastAsia="Times New Roman" w:hAnsi="Times New Roman"/>
          <w:spacing w:val="-4"/>
          <w:lang w:val="ru-RU"/>
        </w:rPr>
        <w:t>”</w:t>
      </w:r>
      <w:r w:rsidRPr="001D08A3">
        <w:rPr>
          <w:rFonts w:ascii="Times New Roman" w:eastAsia="Times New Roman" w:hAnsi="Times New Roman"/>
          <w:spacing w:val="-4"/>
          <w:lang w:val="sr-Cyrl-CS"/>
        </w:rPr>
        <w:t>, Ипсилон Србија, Института за медијацију, преговарање и јавне политике, Удружења Ружица, Удружења за подршку особама ометеним у развоју НАША КУЋА, Заштитника грађана, Повереника за информације од јавног значај</w:t>
      </w:r>
      <w:r w:rsidR="00844AA7">
        <w:rPr>
          <w:rFonts w:ascii="Times New Roman" w:eastAsia="Times New Roman" w:hAnsi="Times New Roman"/>
          <w:spacing w:val="-4"/>
          <w:lang w:val="sr-Cyrl-CS"/>
        </w:rPr>
        <w:t xml:space="preserve">а и заштиту података о личности и </w:t>
      </w:r>
      <w:r w:rsidRPr="001D08A3">
        <w:rPr>
          <w:rFonts w:ascii="Times New Roman" w:eastAsia="Times New Roman" w:hAnsi="Times New Roman"/>
          <w:spacing w:val="-4"/>
          <w:lang w:val="sr-Cyrl-CS"/>
        </w:rPr>
        <w:t>Повереника за заштиту равноправности.</w:t>
      </w:r>
    </w:p>
    <w:p w14:paraId="50415587" w14:textId="670B73AB" w:rsidR="008E2E22" w:rsidRPr="00AF42B6" w:rsidRDefault="00002239" w:rsidP="005E6172">
      <w:pPr>
        <w:tabs>
          <w:tab w:val="left" w:pos="709"/>
        </w:tabs>
        <w:spacing w:line="276"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Latn-RS"/>
        </w:rPr>
        <w:tab/>
      </w:r>
      <w:r>
        <w:rPr>
          <w:rFonts w:ascii="Times New Roman" w:eastAsia="Arial Unicode MS" w:hAnsi="Times New Roman"/>
          <w:color w:val="000000" w:themeColor="text1"/>
          <w:lang w:val="sr-Cyrl-RS"/>
        </w:rPr>
        <w:t>Први састанак</w:t>
      </w:r>
      <w:r w:rsidR="008E2E22" w:rsidRPr="00AF42B6">
        <w:rPr>
          <w:rFonts w:ascii="Times New Roman" w:eastAsia="Arial Unicode MS" w:hAnsi="Times New Roman"/>
          <w:color w:val="000000" w:themeColor="text1"/>
          <w:lang w:val="sr-Latn-RS"/>
        </w:rPr>
        <w:t xml:space="preserve"> Посебне радне групе</w:t>
      </w:r>
      <w:r>
        <w:rPr>
          <w:rFonts w:ascii="Times New Roman" w:eastAsia="Arial Unicode MS" w:hAnsi="Times New Roman"/>
          <w:color w:val="000000" w:themeColor="text1"/>
          <w:lang w:val="sr-Cyrl-RS"/>
        </w:rPr>
        <w:t xml:space="preserve"> одржан је</w:t>
      </w:r>
      <w:r w:rsidR="008E2E22" w:rsidRPr="00AF42B6">
        <w:rPr>
          <w:rFonts w:ascii="Times New Roman" w:eastAsia="Arial Unicode MS" w:hAnsi="Times New Roman"/>
          <w:color w:val="000000" w:themeColor="text1"/>
          <w:lang w:val="sr-Cyrl-RS"/>
        </w:rPr>
        <w:t xml:space="preserve"> 12. децембра 2023. године, </w:t>
      </w:r>
      <w:r>
        <w:rPr>
          <w:rFonts w:ascii="Times New Roman" w:eastAsia="Arial Unicode MS" w:hAnsi="Times New Roman"/>
          <w:color w:val="000000" w:themeColor="text1"/>
          <w:lang w:val="sr-Cyrl-RS"/>
        </w:rPr>
        <w:t>након чега је започет</w:t>
      </w:r>
      <w:r w:rsidR="008E2E22" w:rsidRPr="00AF42B6">
        <w:rPr>
          <w:rFonts w:ascii="Times New Roman" w:eastAsia="Arial Unicode MS" w:hAnsi="Times New Roman"/>
          <w:color w:val="000000" w:themeColor="text1"/>
          <w:lang w:val="sr-Latn-RS"/>
        </w:rPr>
        <w:t xml:space="preserve"> процес прикупљања предлога и сугестија чланова радне групе за </w:t>
      </w:r>
      <w:r w:rsidR="00620E33">
        <w:rPr>
          <w:rFonts w:ascii="Times New Roman" w:eastAsia="Arial Unicode MS" w:hAnsi="Times New Roman"/>
          <w:color w:val="000000" w:themeColor="text1"/>
          <w:lang w:val="sr-Cyrl-RS"/>
        </w:rPr>
        <w:t xml:space="preserve">израду </w:t>
      </w:r>
      <w:r w:rsidR="00620E33">
        <w:rPr>
          <w:rFonts w:ascii="Times New Roman" w:eastAsia="Arial Unicode MS" w:hAnsi="Times New Roman"/>
          <w:color w:val="000000" w:themeColor="text1"/>
          <w:lang w:val="sr-Latn-RS"/>
        </w:rPr>
        <w:t xml:space="preserve"> </w:t>
      </w:r>
      <w:r>
        <w:rPr>
          <w:rFonts w:ascii="Times New Roman" w:eastAsia="Arial Unicode MS" w:hAnsi="Times New Roman"/>
          <w:color w:val="000000" w:themeColor="text1"/>
          <w:lang w:val="sr-Cyrl-RS"/>
        </w:rPr>
        <w:t>Предлога а</w:t>
      </w:r>
      <w:r w:rsidR="00620E33">
        <w:rPr>
          <w:rFonts w:ascii="Times New Roman" w:eastAsia="Arial Unicode MS" w:hAnsi="Times New Roman"/>
          <w:color w:val="000000" w:themeColor="text1"/>
          <w:lang w:val="sr-Latn-RS"/>
        </w:rPr>
        <w:t>кционог</w:t>
      </w:r>
      <w:r w:rsidR="008E2E22" w:rsidRPr="00AF42B6">
        <w:rPr>
          <w:rFonts w:ascii="Times New Roman" w:eastAsia="Arial Unicode MS" w:hAnsi="Times New Roman"/>
          <w:color w:val="000000" w:themeColor="text1"/>
          <w:lang w:val="sr-Latn-RS"/>
        </w:rPr>
        <w:t xml:space="preserve"> план</w:t>
      </w:r>
      <w:r w:rsidR="00620E33">
        <w:rPr>
          <w:rFonts w:ascii="Times New Roman" w:eastAsia="Arial Unicode MS" w:hAnsi="Times New Roman"/>
          <w:color w:val="000000" w:themeColor="text1"/>
          <w:lang w:val="sr-Cyrl-RS"/>
        </w:rPr>
        <w:t>а</w:t>
      </w:r>
      <w:r w:rsidR="008E2E22" w:rsidRPr="00AF42B6">
        <w:rPr>
          <w:rFonts w:ascii="Times New Roman" w:eastAsia="Arial Unicode MS" w:hAnsi="Times New Roman"/>
          <w:color w:val="000000" w:themeColor="text1"/>
          <w:lang w:val="sr-Latn-RS"/>
        </w:rPr>
        <w:t>. Чланови Посебне радне групе су имали прилику да до 8. фебруара 2024. године путем електронске поште доставе предлоге и коментаре р</w:t>
      </w:r>
      <w:r>
        <w:rPr>
          <w:rFonts w:ascii="Times New Roman" w:eastAsia="Arial Unicode MS" w:hAnsi="Times New Roman"/>
          <w:color w:val="000000" w:themeColor="text1"/>
          <w:lang w:val="sr-Latn-RS"/>
        </w:rPr>
        <w:t xml:space="preserve">елевантне за израду </w:t>
      </w:r>
      <w:r>
        <w:rPr>
          <w:rFonts w:ascii="Times New Roman" w:eastAsia="Arial Unicode MS" w:hAnsi="Times New Roman"/>
          <w:color w:val="000000" w:themeColor="text1"/>
          <w:lang w:val="sr-Cyrl-RS"/>
        </w:rPr>
        <w:t>овог документа</w:t>
      </w:r>
      <w:r w:rsidR="008E2E22" w:rsidRPr="00AF42B6">
        <w:rPr>
          <w:rFonts w:ascii="Times New Roman" w:eastAsia="Arial Unicode MS" w:hAnsi="Times New Roman"/>
          <w:color w:val="000000" w:themeColor="text1"/>
          <w:lang w:val="sr-Latn-RS"/>
        </w:rPr>
        <w:t>.</w:t>
      </w:r>
      <w:r w:rsidR="008E2E22" w:rsidRPr="00AF42B6">
        <w:rPr>
          <w:rFonts w:ascii="Times New Roman" w:eastAsia="Arial Unicode MS" w:hAnsi="Times New Roman"/>
          <w:color w:val="000000" w:themeColor="text1"/>
          <w:lang w:val="sr-Cyrl-RS"/>
        </w:rPr>
        <w:t xml:space="preserve"> </w:t>
      </w:r>
      <w:r w:rsidR="008E2E22" w:rsidRPr="00AF42B6">
        <w:rPr>
          <w:rFonts w:ascii="Times New Roman" w:eastAsia="Arial Unicode MS" w:hAnsi="Times New Roman"/>
          <w:color w:val="000000" w:themeColor="text1"/>
          <w:lang w:val="sr-Latn-RS"/>
        </w:rPr>
        <w:t>На основу пристиглих коментара и сугестија израђена је</w:t>
      </w:r>
      <w:r w:rsidR="008E2E22" w:rsidRPr="00AF42B6">
        <w:rPr>
          <w:rFonts w:ascii="Times New Roman" w:eastAsia="Arial Unicode MS" w:hAnsi="Times New Roman"/>
          <w:color w:val="000000" w:themeColor="text1"/>
          <w:lang w:val="sr-Cyrl-RS"/>
        </w:rPr>
        <w:t xml:space="preserve"> прва</w:t>
      </w:r>
      <w:r w:rsidR="008E2E22" w:rsidRPr="00AF42B6">
        <w:rPr>
          <w:rFonts w:ascii="Times New Roman" w:eastAsia="Arial Unicode MS" w:hAnsi="Times New Roman"/>
          <w:color w:val="000000" w:themeColor="text1"/>
          <w:lang w:val="sr-Latn-RS"/>
        </w:rPr>
        <w:t xml:space="preserve"> радна верзија текста Предлога акционог плана.</w:t>
      </w:r>
    </w:p>
    <w:p w14:paraId="757B06BD" w14:textId="108BAF4F" w:rsidR="008E2E22" w:rsidRPr="00AE6125" w:rsidRDefault="008E2E22" w:rsidP="005E6172">
      <w:pPr>
        <w:pStyle w:val="NormalWeb"/>
        <w:spacing w:before="0" w:beforeAutospacing="0" w:after="160" w:afterAutospacing="0"/>
        <w:ind w:firstLine="720"/>
        <w:jc w:val="both"/>
        <w:rPr>
          <w:bCs/>
          <w:sz w:val="22"/>
          <w:szCs w:val="22"/>
          <w:lang w:val="ru-RU"/>
        </w:rPr>
      </w:pPr>
      <w:r w:rsidRPr="00E826F3">
        <w:rPr>
          <w:rFonts w:eastAsia="Arial Unicode MS"/>
          <w:color w:val="000000" w:themeColor="text1"/>
          <w:sz w:val="22"/>
          <w:szCs w:val="22"/>
        </w:rPr>
        <w:t>Након разматрања на</w:t>
      </w:r>
      <w:r w:rsidRPr="00E826F3">
        <w:rPr>
          <w:rFonts w:eastAsia="Arial Unicode MS"/>
          <w:color w:val="000000" w:themeColor="text1"/>
          <w:sz w:val="22"/>
          <w:szCs w:val="22"/>
          <w:lang w:val="sr-Cyrl-RS"/>
        </w:rPr>
        <w:t xml:space="preserve"> другом</w:t>
      </w:r>
      <w:r w:rsidRPr="00E826F3">
        <w:rPr>
          <w:rFonts w:eastAsia="Arial Unicode MS"/>
          <w:color w:val="000000" w:themeColor="text1"/>
          <w:sz w:val="22"/>
          <w:szCs w:val="22"/>
        </w:rPr>
        <w:t xml:space="preserve"> састанку Посебне радне групе</w:t>
      </w:r>
      <w:r w:rsidR="00B101CC">
        <w:rPr>
          <w:rFonts w:eastAsia="Arial Unicode MS"/>
          <w:color w:val="000000" w:themeColor="text1"/>
          <w:sz w:val="22"/>
          <w:szCs w:val="22"/>
          <w:lang w:val="sr-Cyrl-RS"/>
        </w:rPr>
        <w:t xml:space="preserve">, </w:t>
      </w:r>
      <w:r w:rsidR="00ED2394">
        <w:rPr>
          <w:rFonts w:eastAsia="Arial Unicode MS"/>
          <w:color w:val="000000" w:themeColor="text1"/>
          <w:sz w:val="22"/>
          <w:szCs w:val="22"/>
          <w:lang w:val="sr-Cyrl-RS"/>
        </w:rPr>
        <w:t>одржаном</w:t>
      </w:r>
      <w:r w:rsidR="004D5D6B">
        <w:rPr>
          <w:rFonts w:eastAsia="Arial Unicode MS"/>
          <w:color w:val="000000" w:themeColor="text1"/>
          <w:sz w:val="22"/>
          <w:szCs w:val="22"/>
          <w:lang w:val="sr-Cyrl-RS"/>
        </w:rPr>
        <w:t xml:space="preserve"> </w:t>
      </w:r>
      <w:r w:rsidR="00ED2394">
        <w:rPr>
          <w:rFonts w:eastAsia="Arial Unicode MS"/>
          <w:color w:val="000000" w:themeColor="text1"/>
          <w:sz w:val="22"/>
          <w:szCs w:val="22"/>
          <w:lang w:val="sr-Cyrl-RS"/>
        </w:rPr>
        <w:t>26.</w:t>
      </w:r>
      <w:r w:rsidR="004E279B">
        <w:rPr>
          <w:rFonts w:eastAsia="Arial Unicode MS"/>
          <w:color w:val="000000" w:themeColor="text1"/>
          <w:sz w:val="22"/>
          <w:szCs w:val="22"/>
          <w:lang w:val="sr-Cyrl-RS"/>
        </w:rPr>
        <w:t xml:space="preserve"> марта </w:t>
      </w:r>
      <w:r w:rsidR="00ED2394">
        <w:rPr>
          <w:rFonts w:eastAsia="Arial Unicode MS"/>
          <w:color w:val="000000" w:themeColor="text1"/>
          <w:sz w:val="22"/>
          <w:szCs w:val="22"/>
          <w:lang w:val="sr-Cyrl-RS"/>
        </w:rPr>
        <w:t>2024. године</w:t>
      </w:r>
      <w:r w:rsidRPr="00E826F3">
        <w:rPr>
          <w:rFonts w:eastAsia="Arial Unicode MS"/>
          <w:color w:val="000000" w:themeColor="text1"/>
          <w:sz w:val="22"/>
          <w:szCs w:val="22"/>
        </w:rPr>
        <w:t xml:space="preserve">, Министарство за људска и мањинска права и </w:t>
      </w:r>
      <w:r w:rsidRPr="00E826F3">
        <w:rPr>
          <w:rFonts w:eastAsia="Arial Unicode MS"/>
          <w:color w:val="000000" w:themeColor="text1"/>
          <w:sz w:val="22"/>
          <w:szCs w:val="22"/>
          <w:lang w:val="sr-Cyrl-RS"/>
        </w:rPr>
        <w:t>друштвени</w:t>
      </w:r>
      <w:r w:rsidRPr="00E826F3">
        <w:rPr>
          <w:rFonts w:eastAsia="Arial Unicode MS"/>
          <w:color w:val="000000" w:themeColor="text1"/>
          <w:sz w:val="22"/>
          <w:szCs w:val="22"/>
        </w:rPr>
        <w:t xml:space="preserve"> дијалог </w:t>
      </w:r>
      <w:r w:rsidRPr="00E826F3">
        <w:rPr>
          <w:rFonts w:eastAsia="Arial Unicode MS"/>
          <w:color w:val="000000" w:themeColor="text1"/>
          <w:sz w:val="22"/>
          <w:szCs w:val="22"/>
          <w:lang w:val="sr-Cyrl-RS"/>
        </w:rPr>
        <w:t xml:space="preserve">покренуло је </w:t>
      </w:r>
      <w:r w:rsidRPr="00E826F3">
        <w:rPr>
          <w:color w:val="000000"/>
          <w:sz w:val="22"/>
          <w:szCs w:val="22"/>
          <w:lang w:val="ru-RU"/>
        </w:rPr>
        <w:t>17. априла 2024. године,</w:t>
      </w:r>
      <w:r w:rsidRPr="00E826F3">
        <w:rPr>
          <w:rFonts w:eastAsia="Arial Unicode MS"/>
          <w:color w:val="000000" w:themeColor="text1"/>
          <w:sz w:val="22"/>
          <w:szCs w:val="22"/>
        </w:rPr>
        <w:t xml:space="preserve"> </w:t>
      </w:r>
      <w:r w:rsidRPr="00E826F3">
        <w:rPr>
          <w:rFonts w:eastAsia="Arial Unicode MS"/>
          <w:color w:val="000000" w:themeColor="text1"/>
          <w:sz w:val="22"/>
          <w:szCs w:val="22"/>
          <w:lang w:val="sr-Cyrl-RS"/>
        </w:rPr>
        <w:t xml:space="preserve">Јавне </w:t>
      </w:r>
      <w:r w:rsidRPr="00E826F3">
        <w:rPr>
          <w:rFonts w:eastAsia="Arial Unicode MS"/>
          <w:color w:val="000000" w:themeColor="text1"/>
          <w:sz w:val="22"/>
          <w:szCs w:val="22"/>
        </w:rPr>
        <w:t xml:space="preserve">консултације о </w:t>
      </w:r>
      <w:r w:rsidRPr="00E826F3">
        <w:rPr>
          <w:rFonts w:eastAsia="Arial Unicode MS"/>
          <w:color w:val="000000" w:themeColor="text1"/>
          <w:sz w:val="22"/>
          <w:szCs w:val="22"/>
          <w:lang w:val="sr-Cyrl-RS"/>
        </w:rPr>
        <w:t xml:space="preserve">тексту </w:t>
      </w:r>
      <w:r w:rsidRPr="00E826F3">
        <w:rPr>
          <w:rFonts w:eastAsia="Arial Unicode MS"/>
          <w:color w:val="000000" w:themeColor="text1"/>
          <w:sz w:val="22"/>
          <w:szCs w:val="22"/>
        </w:rPr>
        <w:t>Предлог</w:t>
      </w:r>
      <w:r w:rsidRPr="00E826F3">
        <w:rPr>
          <w:rFonts w:eastAsia="Arial Unicode MS"/>
          <w:color w:val="000000" w:themeColor="text1"/>
          <w:sz w:val="22"/>
          <w:szCs w:val="22"/>
          <w:lang w:val="sr-Cyrl-RS"/>
        </w:rPr>
        <w:t>а</w:t>
      </w:r>
      <w:r w:rsidRPr="00E826F3">
        <w:rPr>
          <w:rFonts w:eastAsia="Arial Unicode MS"/>
          <w:color w:val="000000" w:themeColor="text1"/>
          <w:sz w:val="22"/>
          <w:szCs w:val="22"/>
        </w:rPr>
        <w:t xml:space="preserve"> </w:t>
      </w:r>
      <w:r w:rsidRPr="00E826F3">
        <w:rPr>
          <w:rFonts w:eastAsia="Arial Unicode MS"/>
          <w:color w:val="000000" w:themeColor="text1"/>
          <w:sz w:val="22"/>
          <w:szCs w:val="22"/>
          <w:lang w:val="sr-Cyrl-RS"/>
        </w:rPr>
        <w:t>А</w:t>
      </w:r>
      <w:r w:rsidRPr="00E826F3">
        <w:rPr>
          <w:rFonts w:eastAsia="Arial Unicode MS"/>
          <w:color w:val="000000" w:themeColor="text1"/>
          <w:sz w:val="22"/>
          <w:szCs w:val="22"/>
        </w:rPr>
        <w:t>кционог плана</w:t>
      </w:r>
      <w:r w:rsidRPr="00573B22">
        <w:rPr>
          <w:rFonts w:eastAsia="Arial Unicode MS"/>
          <w:color w:val="000000" w:themeColor="text1"/>
          <w:sz w:val="22"/>
          <w:szCs w:val="22"/>
          <w:lang w:val="sr-Cyrl-RS"/>
        </w:rPr>
        <w:t>,</w:t>
      </w:r>
      <w:r w:rsidRPr="00E826F3">
        <w:rPr>
          <w:rFonts w:eastAsia="Arial Unicode MS"/>
          <w:color w:val="000000" w:themeColor="text1"/>
          <w:sz w:val="22"/>
          <w:szCs w:val="22"/>
        </w:rPr>
        <w:t xml:space="preserve"> </w:t>
      </w:r>
      <w:r w:rsidRPr="00E826F3">
        <w:rPr>
          <w:rFonts w:eastAsia="Arial Unicode MS"/>
          <w:color w:val="000000" w:themeColor="text1"/>
          <w:sz w:val="22"/>
          <w:szCs w:val="22"/>
          <w:lang w:val="sr-Cyrl-RS"/>
        </w:rPr>
        <w:t xml:space="preserve">и </w:t>
      </w:r>
      <w:r w:rsidRPr="00E826F3">
        <w:rPr>
          <w:color w:val="000000"/>
          <w:sz w:val="22"/>
          <w:szCs w:val="22"/>
          <w:lang w:val="ru-RU"/>
        </w:rPr>
        <w:t>на својој интернет презентацији као и порталу е</w:t>
      </w:r>
      <w:r w:rsidR="00002239">
        <w:rPr>
          <w:color w:val="000000"/>
          <w:sz w:val="22"/>
          <w:szCs w:val="22"/>
          <w:lang w:val="ru-RU"/>
        </w:rPr>
        <w:t>-</w:t>
      </w:r>
      <w:r w:rsidRPr="00E826F3">
        <w:rPr>
          <w:color w:val="000000"/>
          <w:sz w:val="22"/>
          <w:szCs w:val="22"/>
          <w:lang w:val="ru-RU"/>
        </w:rPr>
        <w:t>Консултације објавило позив за учешће у консултативном процесу у циљу прикупљања писаних коментара за представнике удружења и других организација цивилног друштва, научно-истраживачких, струковних и других организација, као и представника државних</w:t>
      </w:r>
      <w:r w:rsidR="00002239">
        <w:rPr>
          <w:color w:val="000000"/>
          <w:sz w:val="22"/>
          <w:szCs w:val="22"/>
          <w:lang w:val="ru-RU"/>
        </w:rPr>
        <w:t xml:space="preserve"> и</w:t>
      </w:r>
      <w:r w:rsidRPr="00E826F3">
        <w:rPr>
          <w:color w:val="000000"/>
          <w:sz w:val="22"/>
          <w:szCs w:val="22"/>
          <w:lang w:val="ru-RU"/>
        </w:rPr>
        <w:t xml:space="preserve"> покрајинских органа, органа локалних самоуправа, представника привредних субјеката и друг</w:t>
      </w:r>
      <w:r>
        <w:rPr>
          <w:color w:val="000000"/>
          <w:sz w:val="22"/>
          <w:szCs w:val="22"/>
          <w:lang w:val="sr-Cyrl-RS"/>
        </w:rPr>
        <w:t>и</w:t>
      </w:r>
      <w:r w:rsidRPr="00E826F3">
        <w:rPr>
          <w:color w:val="000000"/>
          <w:sz w:val="22"/>
          <w:szCs w:val="22"/>
          <w:lang w:val="ru-RU"/>
        </w:rPr>
        <w:t>х заинтересованих страна.</w:t>
      </w:r>
      <w:r>
        <w:rPr>
          <w:color w:val="000000"/>
          <w:sz w:val="22"/>
          <w:szCs w:val="22"/>
          <w:lang w:val="ru-RU"/>
        </w:rPr>
        <w:t xml:space="preserve"> </w:t>
      </w:r>
      <w:r w:rsidRPr="00E826F3">
        <w:rPr>
          <w:bCs/>
          <w:sz w:val="22"/>
          <w:szCs w:val="22"/>
          <w:lang w:val="sr-Cyrl-RS"/>
        </w:rPr>
        <w:t xml:space="preserve">Заинтересоване стране позване су да доставе своје предлоге у форми писаних коментара до 30. априла 2024. године </w:t>
      </w:r>
      <w:r w:rsidR="00362E43">
        <w:rPr>
          <w:bCs/>
          <w:sz w:val="22"/>
          <w:szCs w:val="22"/>
          <w:lang w:val="sr-Cyrl-RS"/>
        </w:rPr>
        <w:t>путем портала е</w:t>
      </w:r>
      <w:r w:rsidR="00002239">
        <w:rPr>
          <w:bCs/>
          <w:sz w:val="22"/>
          <w:szCs w:val="22"/>
          <w:lang w:val="sr-Cyrl-RS"/>
        </w:rPr>
        <w:t>-</w:t>
      </w:r>
      <w:r w:rsidR="00362E43">
        <w:rPr>
          <w:bCs/>
          <w:sz w:val="22"/>
          <w:szCs w:val="22"/>
          <w:lang w:val="sr-Cyrl-RS"/>
        </w:rPr>
        <w:t xml:space="preserve">Консултације као и </w:t>
      </w:r>
      <w:r w:rsidR="00362E43" w:rsidRPr="00E826F3">
        <w:rPr>
          <w:bCs/>
          <w:sz w:val="22"/>
          <w:szCs w:val="22"/>
          <w:lang w:val="sr-Cyrl-RS"/>
        </w:rPr>
        <w:t>на електронску адресу</w:t>
      </w:r>
      <w:r w:rsidR="00362E43">
        <w:rPr>
          <w:bCs/>
          <w:sz w:val="22"/>
          <w:szCs w:val="22"/>
          <w:lang w:val="sr-Cyrl-RS"/>
        </w:rPr>
        <w:t xml:space="preserve"> </w:t>
      </w:r>
      <w:r w:rsidR="00F27896" w:rsidRPr="00F27896">
        <w:rPr>
          <w:bCs/>
          <w:color w:val="000000"/>
          <w:sz w:val="22"/>
          <w:szCs w:val="22"/>
          <w:lang w:val="sr-Cyrl-CS"/>
        </w:rPr>
        <w:t>Министарства за људска и мањинска права и друштвени дијалог</w:t>
      </w:r>
      <w:r w:rsidR="00362E43">
        <w:rPr>
          <w:bCs/>
          <w:sz w:val="22"/>
          <w:szCs w:val="22"/>
          <w:lang w:val="sr-Cyrl-RS"/>
        </w:rPr>
        <w:t>.</w:t>
      </w:r>
    </w:p>
    <w:p w14:paraId="0BBE73AE" w14:textId="58808D9E" w:rsidR="005E6172" w:rsidRDefault="00002239" w:rsidP="005E6172">
      <w:pPr>
        <w:pStyle w:val="NormalWeb"/>
        <w:spacing w:before="0" w:beforeAutospacing="0" w:after="160" w:afterAutospacing="0"/>
        <w:ind w:firstLine="720"/>
        <w:jc w:val="both"/>
        <w:rPr>
          <w:rFonts w:eastAsia="Arial Unicode MS"/>
          <w:color w:val="000000" w:themeColor="text1"/>
          <w:sz w:val="22"/>
          <w:szCs w:val="22"/>
          <w:lang w:val="sr-Cyrl-RS"/>
        </w:rPr>
      </w:pPr>
      <w:r>
        <w:rPr>
          <w:bCs/>
          <w:sz w:val="22"/>
          <w:szCs w:val="22"/>
          <w:lang w:val="sr-Cyrl-RS"/>
        </w:rPr>
        <w:t>По окончању поступка Јавних</w:t>
      </w:r>
      <w:r w:rsidR="008E2E22">
        <w:rPr>
          <w:bCs/>
          <w:sz w:val="22"/>
          <w:szCs w:val="22"/>
          <w:lang w:val="sr-Cyrl-RS"/>
        </w:rPr>
        <w:t xml:space="preserve"> консултација, одржан је трећи састанак Посебне радне групе 7. јуна </w:t>
      </w:r>
      <w:r w:rsidR="008A6911">
        <w:rPr>
          <w:bCs/>
          <w:sz w:val="22"/>
          <w:szCs w:val="22"/>
          <w:lang w:val="sr-Cyrl-RS"/>
        </w:rPr>
        <w:t>2024. године на ком су размотрени</w:t>
      </w:r>
      <w:r>
        <w:rPr>
          <w:bCs/>
          <w:sz w:val="22"/>
          <w:szCs w:val="22"/>
          <w:lang w:val="sr-Cyrl-RS"/>
        </w:rPr>
        <w:t xml:space="preserve"> пристигли предлози</w:t>
      </w:r>
      <w:r w:rsidR="005E6172">
        <w:rPr>
          <w:bCs/>
          <w:sz w:val="22"/>
          <w:szCs w:val="22"/>
          <w:lang w:val="sr-Cyrl-RS"/>
        </w:rPr>
        <w:t xml:space="preserve"> и на коме су се ч</w:t>
      </w:r>
      <w:r w:rsidR="008E2E22">
        <w:rPr>
          <w:bCs/>
          <w:sz w:val="22"/>
          <w:szCs w:val="22"/>
          <w:lang w:val="sr-Cyrl-RS"/>
        </w:rPr>
        <w:t xml:space="preserve">ланови радне групе изјаснили </w:t>
      </w:r>
      <w:r w:rsidR="005E6172">
        <w:rPr>
          <w:bCs/>
          <w:sz w:val="22"/>
          <w:szCs w:val="22"/>
          <w:lang w:val="sr-Cyrl-RS"/>
        </w:rPr>
        <w:t>о пристиглим предлозима, након чега је додатно усаглашен текст Предлога Акционог плана и исти је упућен на јавну расправу.</w:t>
      </w:r>
    </w:p>
    <w:p w14:paraId="3ABD9ECF" w14:textId="3A9E1E7E" w:rsidR="00A37448" w:rsidRPr="00A37448" w:rsidRDefault="005E6172" w:rsidP="005E6172">
      <w:pPr>
        <w:pStyle w:val="NormalWeb"/>
        <w:spacing w:before="0" w:beforeAutospacing="0" w:after="160" w:afterAutospacing="0"/>
        <w:ind w:firstLine="720"/>
        <w:jc w:val="both"/>
        <w:rPr>
          <w:rFonts w:eastAsia="Arial Unicode MS"/>
          <w:sz w:val="22"/>
          <w:szCs w:val="22"/>
          <w:lang w:val="sr-Cyrl-RS"/>
        </w:rPr>
      </w:pPr>
      <w:r>
        <w:rPr>
          <w:rFonts w:eastAsia="Arial Unicode MS"/>
          <w:color w:val="000000" w:themeColor="text1"/>
          <w:sz w:val="22"/>
          <w:szCs w:val="22"/>
          <w:lang w:val="sr-Cyrl-RS"/>
        </w:rPr>
        <w:t xml:space="preserve">Јавна раправа </w:t>
      </w:r>
      <w:r w:rsidR="008E2E22">
        <w:rPr>
          <w:rFonts w:eastAsia="Arial Unicode MS"/>
          <w:color w:val="000000" w:themeColor="text1"/>
          <w:sz w:val="22"/>
          <w:szCs w:val="22"/>
          <w:lang w:val="sr-Cyrl-RS"/>
        </w:rPr>
        <w:t>је одржана од 21.</w:t>
      </w:r>
      <w:r w:rsidR="008A6911">
        <w:rPr>
          <w:rFonts w:eastAsia="Arial Unicode MS"/>
          <w:color w:val="000000" w:themeColor="text1"/>
          <w:sz w:val="22"/>
          <w:szCs w:val="22"/>
          <w:lang w:val="sr-Cyrl-RS"/>
        </w:rPr>
        <w:t xml:space="preserve"> </w:t>
      </w:r>
      <w:r w:rsidR="008E2E22">
        <w:rPr>
          <w:rFonts w:eastAsia="Arial Unicode MS"/>
          <w:color w:val="000000" w:themeColor="text1"/>
          <w:sz w:val="22"/>
          <w:szCs w:val="22"/>
          <w:lang w:val="sr-Cyrl-RS"/>
        </w:rPr>
        <w:t>јуна до 11. јула 2024.</w:t>
      </w:r>
      <w:r w:rsidR="008A6911">
        <w:rPr>
          <w:rFonts w:eastAsia="Arial Unicode MS"/>
          <w:color w:val="000000" w:themeColor="text1"/>
          <w:sz w:val="22"/>
          <w:szCs w:val="22"/>
          <w:lang w:val="sr-Cyrl-RS"/>
        </w:rPr>
        <w:t xml:space="preserve"> </w:t>
      </w:r>
      <w:r>
        <w:rPr>
          <w:rFonts w:eastAsia="Arial Unicode MS"/>
          <w:color w:val="000000" w:themeColor="text1"/>
          <w:sz w:val="22"/>
          <w:szCs w:val="22"/>
          <w:lang w:val="sr-Cyrl-RS"/>
        </w:rPr>
        <w:t>године</w:t>
      </w:r>
      <w:r w:rsidR="00C84F17">
        <w:rPr>
          <w:rFonts w:eastAsia="Arial Unicode MS"/>
          <w:color w:val="000000" w:themeColor="text1"/>
          <w:sz w:val="22"/>
          <w:szCs w:val="22"/>
          <w:lang w:val="sr-Cyrl-RS"/>
        </w:rPr>
        <w:t xml:space="preserve"> и у склопу исте р</w:t>
      </w:r>
      <w:r w:rsidR="008E2E22">
        <w:rPr>
          <w:rFonts w:eastAsia="Arial Unicode MS"/>
          <w:color w:val="000000" w:themeColor="text1"/>
          <w:sz w:val="22"/>
          <w:szCs w:val="22"/>
          <w:lang w:val="sr-Cyrl-RS"/>
        </w:rPr>
        <w:t xml:space="preserve">еализовано </w:t>
      </w:r>
      <w:r>
        <w:rPr>
          <w:rFonts w:eastAsia="Arial Unicode MS"/>
          <w:color w:val="000000" w:themeColor="text1"/>
          <w:sz w:val="22"/>
          <w:szCs w:val="22"/>
          <w:lang w:val="sr-Cyrl-RS"/>
        </w:rPr>
        <w:t xml:space="preserve">је </w:t>
      </w:r>
      <w:r w:rsidR="008E2E22">
        <w:rPr>
          <w:rFonts w:eastAsia="Arial Unicode MS"/>
          <w:color w:val="000000" w:themeColor="text1"/>
          <w:sz w:val="22"/>
          <w:szCs w:val="22"/>
          <w:lang w:val="sr-Cyrl-RS"/>
        </w:rPr>
        <w:t>и Јавно слушање</w:t>
      </w:r>
      <w:r w:rsidR="00C84F17">
        <w:rPr>
          <w:rFonts w:eastAsia="Arial Unicode MS"/>
          <w:color w:val="000000" w:themeColor="text1"/>
          <w:sz w:val="22"/>
          <w:szCs w:val="22"/>
          <w:lang w:val="sr-Cyrl-RS"/>
        </w:rPr>
        <w:t>,</w:t>
      </w:r>
      <w:r w:rsidR="008E2E22">
        <w:rPr>
          <w:rFonts w:eastAsia="Arial Unicode MS"/>
          <w:color w:val="000000" w:themeColor="text1"/>
          <w:sz w:val="22"/>
          <w:szCs w:val="22"/>
          <w:lang w:val="sr-Cyrl-RS"/>
        </w:rPr>
        <w:t xml:space="preserve"> дана 27.</w:t>
      </w:r>
      <w:r w:rsidR="008A6911">
        <w:rPr>
          <w:rFonts w:eastAsia="Arial Unicode MS"/>
          <w:color w:val="000000" w:themeColor="text1"/>
          <w:sz w:val="22"/>
          <w:szCs w:val="22"/>
          <w:lang w:val="sr-Cyrl-RS"/>
        </w:rPr>
        <w:t xml:space="preserve"> </w:t>
      </w:r>
      <w:r w:rsidR="008E2E22">
        <w:rPr>
          <w:rFonts w:eastAsia="Arial Unicode MS"/>
          <w:color w:val="000000" w:themeColor="text1"/>
          <w:sz w:val="22"/>
          <w:szCs w:val="22"/>
          <w:lang w:val="sr-Cyrl-RS"/>
        </w:rPr>
        <w:t>јуна 2024.</w:t>
      </w:r>
      <w:r w:rsidR="008A6911">
        <w:rPr>
          <w:rFonts w:eastAsia="Arial Unicode MS"/>
          <w:color w:val="000000" w:themeColor="text1"/>
          <w:sz w:val="22"/>
          <w:szCs w:val="22"/>
          <w:lang w:val="sr-Cyrl-RS"/>
        </w:rPr>
        <w:t xml:space="preserve"> </w:t>
      </w:r>
      <w:r w:rsidR="008E2E22">
        <w:rPr>
          <w:rFonts w:eastAsia="Arial Unicode MS"/>
          <w:color w:val="000000" w:themeColor="text1"/>
          <w:sz w:val="22"/>
          <w:szCs w:val="22"/>
          <w:lang w:val="sr-Cyrl-RS"/>
        </w:rPr>
        <w:t>године у Палати Србија</w:t>
      </w:r>
      <w:r>
        <w:rPr>
          <w:rFonts w:eastAsia="Arial Unicode MS"/>
          <w:color w:val="000000" w:themeColor="text1"/>
          <w:sz w:val="22"/>
          <w:szCs w:val="22"/>
          <w:lang w:val="sr-Cyrl-RS"/>
        </w:rPr>
        <w:t>, у Београду</w:t>
      </w:r>
      <w:r w:rsidR="008E2E22">
        <w:rPr>
          <w:rFonts w:eastAsia="Arial Unicode MS"/>
          <w:color w:val="000000" w:themeColor="text1"/>
          <w:sz w:val="22"/>
          <w:szCs w:val="22"/>
          <w:lang w:val="sr-Cyrl-RS"/>
        </w:rPr>
        <w:t>.  Након завршене Јавне расправе</w:t>
      </w:r>
      <w:r w:rsidR="00C84F17">
        <w:rPr>
          <w:rFonts w:eastAsia="Arial Unicode MS"/>
          <w:color w:val="000000" w:themeColor="text1"/>
          <w:sz w:val="22"/>
          <w:szCs w:val="22"/>
          <w:lang w:val="sr-Cyrl-RS"/>
        </w:rPr>
        <w:t>,</w:t>
      </w:r>
      <w:r w:rsidR="008E2E22">
        <w:rPr>
          <w:rFonts w:eastAsia="Arial Unicode MS"/>
          <w:color w:val="000000" w:themeColor="text1"/>
          <w:sz w:val="22"/>
          <w:szCs w:val="22"/>
          <w:lang w:val="sr-Cyrl-RS"/>
        </w:rPr>
        <w:t xml:space="preserve"> примедбе и сугестије изложене</w:t>
      </w:r>
      <w:r w:rsidR="00445C92">
        <w:rPr>
          <w:rFonts w:eastAsia="Arial Unicode MS"/>
          <w:color w:val="000000" w:themeColor="text1"/>
          <w:sz w:val="22"/>
          <w:szCs w:val="22"/>
          <w:lang w:val="sr-Cyrl-RS"/>
        </w:rPr>
        <w:t xml:space="preserve"> су </w:t>
      </w:r>
      <w:r w:rsidR="008E2E22">
        <w:rPr>
          <w:rFonts w:eastAsia="Arial Unicode MS"/>
          <w:color w:val="000000" w:themeColor="text1"/>
          <w:sz w:val="22"/>
          <w:szCs w:val="22"/>
          <w:lang w:val="sr-Cyrl-RS"/>
        </w:rPr>
        <w:t xml:space="preserve"> на четвртом састанку члановима Посебне радне групе</w:t>
      </w:r>
      <w:r w:rsidR="008E2E22" w:rsidRPr="009A2FFD">
        <w:rPr>
          <w:rFonts w:eastAsia="Arial Unicode MS"/>
          <w:sz w:val="22"/>
          <w:szCs w:val="22"/>
          <w:lang w:val="sr-Cyrl-RS"/>
        </w:rPr>
        <w:t>,</w:t>
      </w:r>
      <w:r w:rsidR="00ED2394">
        <w:rPr>
          <w:rFonts w:eastAsia="Arial Unicode MS"/>
          <w:sz w:val="22"/>
          <w:szCs w:val="22"/>
          <w:lang w:val="sr-Cyrl-RS"/>
        </w:rPr>
        <w:t xml:space="preserve"> одржаном </w:t>
      </w:r>
      <w:r w:rsidR="00B03A54">
        <w:rPr>
          <w:rFonts w:eastAsia="Arial Unicode MS"/>
          <w:sz w:val="22"/>
          <w:szCs w:val="22"/>
          <w:lang w:val="sr-Cyrl-RS"/>
        </w:rPr>
        <w:t>23.</w:t>
      </w:r>
      <w:r w:rsidR="009763CB">
        <w:rPr>
          <w:rFonts w:eastAsia="Arial Unicode MS"/>
          <w:sz w:val="22"/>
          <w:szCs w:val="22"/>
          <w:lang w:val="sr-Cyrl-RS"/>
        </w:rPr>
        <w:t xml:space="preserve"> јула </w:t>
      </w:r>
      <w:r w:rsidR="00B03A54">
        <w:rPr>
          <w:rFonts w:eastAsia="Arial Unicode MS"/>
          <w:sz w:val="22"/>
          <w:szCs w:val="22"/>
          <w:lang w:val="sr-Cyrl-RS"/>
        </w:rPr>
        <w:t>2024. године</w:t>
      </w:r>
      <w:r w:rsidR="00C84F17">
        <w:rPr>
          <w:rFonts w:eastAsia="Arial Unicode MS"/>
          <w:sz w:val="22"/>
          <w:szCs w:val="22"/>
          <w:lang w:val="sr-Cyrl-RS"/>
        </w:rPr>
        <w:t>,</w:t>
      </w:r>
      <w:r w:rsidR="00ED2394">
        <w:rPr>
          <w:rFonts w:eastAsia="Arial Unicode MS"/>
          <w:sz w:val="22"/>
          <w:szCs w:val="22"/>
          <w:lang w:val="sr-Cyrl-RS"/>
        </w:rPr>
        <w:t xml:space="preserve"> </w:t>
      </w:r>
      <w:r w:rsidR="008E2E22" w:rsidRPr="009A2FFD">
        <w:rPr>
          <w:rFonts w:eastAsia="Arial Unicode MS"/>
          <w:sz w:val="22"/>
          <w:szCs w:val="22"/>
          <w:lang w:val="sr-Cyrl-RS"/>
        </w:rPr>
        <w:t xml:space="preserve"> а потом</w:t>
      </w:r>
      <w:r w:rsidR="008E2E22" w:rsidRPr="009A2FFD">
        <w:rPr>
          <w:rFonts w:eastAsia="Arial Unicode MS"/>
          <w:sz w:val="22"/>
          <w:szCs w:val="22"/>
        </w:rPr>
        <w:t xml:space="preserve"> </w:t>
      </w:r>
      <w:r w:rsidR="00C84F17">
        <w:rPr>
          <w:rFonts w:eastAsia="Arial Unicode MS"/>
          <w:sz w:val="22"/>
          <w:szCs w:val="22"/>
          <w:lang w:val="sr-Cyrl-RS"/>
        </w:rPr>
        <w:t>је Предлог а</w:t>
      </w:r>
      <w:r w:rsidR="00A37448">
        <w:rPr>
          <w:rFonts w:eastAsia="Arial Unicode MS"/>
          <w:sz w:val="22"/>
          <w:szCs w:val="22"/>
          <w:lang w:val="sr-Cyrl-RS"/>
        </w:rPr>
        <w:t>кционог плана прослеђен</w:t>
      </w:r>
      <w:r w:rsidR="008E2E22" w:rsidRPr="009A2FFD">
        <w:rPr>
          <w:rFonts w:eastAsia="Arial Unicode MS"/>
          <w:sz w:val="22"/>
          <w:szCs w:val="22"/>
          <w:lang w:val="sr-Cyrl-RS"/>
        </w:rPr>
        <w:t xml:space="preserve"> </w:t>
      </w:r>
      <w:r w:rsidR="00A37448">
        <w:rPr>
          <w:rFonts w:eastAsia="Arial Unicode MS"/>
          <w:sz w:val="22"/>
          <w:szCs w:val="22"/>
          <w:lang w:val="sr-Cyrl-RS"/>
        </w:rPr>
        <w:t>државним органима, носиоцима активности, члановима Посебне радне групе</w:t>
      </w:r>
      <w:r w:rsidR="008E2E22" w:rsidRPr="009A2FFD">
        <w:rPr>
          <w:rFonts w:eastAsia="Arial Unicode MS"/>
          <w:sz w:val="22"/>
          <w:szCs w:val="22"/>
        </w:rPr>
        <w:t xml:space="preserve"> на </w:t>
      </w:r>
      <w:r w:rsidR="00A37448">
        <w:rPr>
          <w:rFonts w:eastAsia="Arial Unicode MS"/>
          <w:sz w:val="22"/>
          <w:szCs w:val="22"/>
          <w:lang w:val="sr-Cyrl-RS"/>
        </w:rPr>
        <w:t>конач</w:t>
      </w:r>
      <w:r w:rsidR="00081B5E">
        <w:rPr>
          <w:rFonts w:eastAsia="Arial Unicode MS"/>
          <w:sz w:val="22"/>
          <w:szCs w:val="22"/>
          <w:lang w:val="sr-Cyrl-RS"/>
        </w:rPr>
        <w:t>но изјашњење о активностима из Предлога а</w:t>
      </w:r>
      <w:r w:rsidR="00A37448">
        <w:rPr>
          <w:rFonts w:eastAsia="Arial Unicode MS"/>
          <w:sz w:val="22"/>
          <w:szCs w:val="22"/>
          <w:lang w:val="sr-Cyrl-RS"/>
        </w:rPr>
        <w:t>кционог плана</w:t>
      </w:r>
      <w:r w:rsidR="00081B5E">
        <w:rPr>
          <w:rFonts w:eastAsia="Arial Unicode MS"/>
          <w:sz w:val="22"/>
          <w:szCs w:val="22"/>
          <w:lang w:val="sr-Cyrl-RS"/>
        </w:rPr>
        <w:t xml:space="preserve">, након чега је </w:t>
      </w:r>
      <w:r w:rsidR="00C84F17">
        <w:rPr>
          <w:rFonts w:eastAsia="Arial Unicode MS"/>
          <w:sz w:val="22"/>
          <w:szCs w:val="22"/>
          <w:lang w:val="sr-Cyrl-RS"/>
        </w:rPr>
        <w:t xml:space="preserve">документ </w:t>
      </w:r>
      <w:r w:rsidR="00A37448">
        <w:rPr>
          <w:rFonts w:eastAsia="Arial Unicode MS"/>
          <w:sz w:val="22"/>
          <w:szCs w:val="22"/>
          <w:lang w:val="sr-Cyrl-RS"/>
        </w:rPr>
        <w:t xml:space="preserve">упућен надлежним државним органима </w:t>
      </w:r>
      <w:r w:rsidR="00081B5E">
        <w:rPr>
          <w:rFonts w:eastAsia="Arial Unicode MS"/>
          <w:sz w:val="22"/>
          <w:szCs w:val="22"/>
          <w:lang w:val="sr-Cyrl-RS"/>
        </w:rPr>
        <w:t>на мишљење</w:t>
      </w:r>
      <w:r w:rsidR="00A37448">
        <w:rPr>
          <w:rFonts w:eastAsia="Arial Unicode MS"/>
          <w:sz w:val="22"/>
          <w:szCs w:val="22"/>
          <w:lang w:val="sr-Cyrl-RS"/>
        </w:rPr>
        <w:t xml:space="preserve">. </w:t>
      </w:r>
      <w:r w:rsidR="000A6B24">
        <w:rPr>
          <w:rFonts w:eastAsia="Arial Unicode MS"/>
          <w:sz w:val="22"/>
          <w:szCs w:val="22"/>
          <w:lang w:val="sr-Cyrl-RS"/>
        </w:rPr>
        <w:t xml:space="preserve">Од свих носилаца активности и партнера, пристигла су  мишљења  и сугестије те је након усаглашавања мишљења са појединим органима државне управе проистекла коначна верзија </w:t>
      </w:r>
      <w:r w:rsidR="00081B5E">
        <w:rPr>
          <w:rFonts w:eastAsia="Arial Unicode MS"/>
          <w:sz w:val="22"/>
          <w:szCs w:val="22"/>
          <w:lang w:val="sr-Cyrl-RS"/>
        </w:rPr>
        <w:t>Предлога а</w:t>
      </w:r>
      <w:r w:rsidR="000A6B24">
        <w:rPr>
          <w:rFonts w:eastAsia="Arial Unicode MS"/>
          <w:sz w:val="22"/>
          <w:szCs w:val="22"/>
          <w:lang w:val="sr-Cyrl-RS"/>
        </w:rPr>
        <w:t>кционог плана</w:t>
      </w:r>
      <w:r w:rsidR="008906BB">
        <w:rPr>
          <w:rFonts w:eastAsia="Arial Unicode MS"/>
          <w:sz w:val="22"/>
          <w:szCs w:val="22"/>
          <w:lang w:val="sr-Cyrl-RS"/>
        </w:rPr>
        <w:t>.</w:t>
      </w:r>
      <w:r w:rsidR="000A6B24">
        <w:rPr>
          <w:rFonts w:eastAsia="Arial Unicode MS"/>
          <w:sz w:val="22"/>
          <w:szCs w:val="22"/>
          <w:lang w:val="sr-Cyrl-RS"/>
        </w:rPr>
        <w:t xml:space="preserve"> </w:t>
      </w:r>
    </w:p>
    <w:p w14:paraId="569F1470" w14:textId="60CC275F" w:rsidR="009D0DB8" w:rsidRDefault="00081B5E" w:rsidP="009D0DB8">
      <w:pPr>
        <w:tabs>
          <w:tab w:val="left" w:pos="709"/>
        </w:tabs>
        <w:spacing w:after="0" w:line="276" w:lineRule="auto"/>
        <w:jc w:val="both"/>
        <w:rPr>
          <w:rFonts w:ascii="Times New Roman" w:hAnsi="Times New Roman"/>
          <w:color w:val="000000" w:themeColor="text1"/>
          <w:lang w:val="sr-Cyrl-RS"/>
        </w:rPr>
      </w:pPr>
      <w:r>
        <w:rPr>
          <w:rFonts w:ascii="Times New Roman" w:eastAsia="Arial Unicode MS" w:hAnsi="Times New Roman"/>
          <w:color w:val="000000" w:themeColor="text1"/>
          <w:lang w:val="sr-Latn-RS"/>
        </w:rPr>
        <w:tab/>
      </w:r>
      <w:r w:rsidR="008E2E22" w:rsidRPr="00AF42B6">
        <w:rPr>
          <w:rFonts w:ascii="Times New Roman" w:eastAsia="Arial Unicode MS" w:hAnsi="Times New Roman"/>
          <w:color w:val="000000" w:themeColor="text1"/>
          <w:lang w:val="sr-Latn-RS"/>
        </w:rPr>
        <w:t>Процес израде Предлога акционог</w:t>
      </w:r>
      <w:r w:rsidR="00AD03B3" w:rsidRPr="00AD03B3">
        <w:rPr>
          <w:rFonts w:ascii="Times New Roman" w:eastAsia="Arial Unicode MS" w:hAnsi="Times New Roman"/>
          <w:color w:val="000000" w:themeColor="text1"/>
          <w:lang w:val="sr-Latn-RS"/>
        </w:rPr>
        <w:t xml:space="preserve"> </w:t>
      </w:r>
      <w:r w:rsidR="00AD03B3" w:rsidRPr="00AF42B6">
        <w:rPr>
          <w:rFonts w:ascii="Times New Roman" w:eastAsia="Arial Unicode MS" w:hAnsi="Times New Roman"/>
          <w:color w:val="000000" w:themeColor="text1"/>
          <w:lang w:val="sr-Latn-RS"/>
        </w:rPr>
        <w:t>плана</w:t>
      </w:r>
      <w:r w:rsidR="008E2E22" w:rsidRPr="00AF42B6">
        <w:rPr>
          <w:rFonts w:ascii="Times New Roman" w:eastAsia="Arial Unicode MS" w:hAnsi="Times New Roman"/>
          <w:color w:val="000000" w:themeColor="text1"/>
          <w:lang w:val="sr-Latn-RS"/>
        </w:rPr>
        <w:t xml:space="preserve"> </w:t>
      </w:r>
      <w:r w:rsidR="00285353">
        <w:rPr>
          <w:rFonts w:ascii="Times New Roman" w:eastAsia="Arial Unicode MS" w:hAnsi="Times New Roman"/>
          <w:color w:val="000000" w:themeColor="text1"/>
          <w:lang w:val="sr-Cyrl-RS"/>
        </w:rPr>
        <w:t>за период 2025</w:t>
      </w:r>
      <w:r w:rsidR="00AD03B3">
        <w:rPr>
          <w:rFonts w:ascii="Times New Roman" w:eastAsia="Arial Unicode MS" w:hAnsi="Times New Roman"/>
          <w:color w:val="000000" w:themeColor="text1"/>
          <w:lang w:val="sr-Cyrl-RS"/>
        </w:rPr>
        <w:t xml:space="preserve">-2026. године </w:t>
      </w:r>
      <w:r w:rsidR="00AD03B3">
        <w:rPr>
          <w:rFonts w:ascii="Times New Roman" w:eastAsia="Arial Unicode MS" w:hAnsi="Times New Roman"/>
          <w:color w:val="000000" w:themeColor="text1"/>
          <w:lang w:val="sr-Latn-RS"/>
        </w:rPr>
        <w:t xml:space="preserve">подржан је од стране пројекта </w:t>
      </w:r>
      <w:r w:rsidR="008E2E22" w:rsidRPr="00AF42B6">
        <w:rPr>
          <w:rFonts w:ascii="Times New Roman" w:hAnsi="Times New Roman"/>
          <w:color w:val="000000" w:themeColor="text1"/>
          <w:lang w:val="sr-Cyrl-RS"/>
        </w:rPr>
        <w:t>„</w:t>
      </w:r>
      <w:r w:rsidR="008E2E22" w:rsidRPr="00AE6125">
        <w:rPr>
          <w:rFonts w:ascii="Times New Roman" w:hAnsi="Times New Roman"/>
          <w:color w:val="000000" w:themeColor="text1"/>
          <w:lang w:val="sr-Cyrl-RS"/>
        </w:rPr>
        <w:t>За снажније грађанско друштво</w:t>
      </w:r>
      <w:r w:rsidR="009763CB" w:rsidRPr="009763CB">
        <w:rPr>
          <w:rFonts w:ascii="Times New Roman" w:hAnsi="Times New Roman"/>
          <w:color w:val="000000" w:themeColor="text1"/>
          <w:lang w:val="ru-RU"/>
        </w:rPr>
        <w:t>”</w:t>
      </w:r>
      <w:r w:rsidR="008E2E22" w:rsidRPr="00AE6125">
        <w:rPr>
          <w:rFonts w:ascii="Times New Roman" w:hAnsi="Times New Roman"/>
          <w:color w:val="000000" w:themeColor="text1"/>
          <w:lang w:val="sr-Cyrl-RS"/>
        </w:rPr>
        <w:t xml:space="preserve"> који се с</w:t>
      </w:r>
      <w:r w:rsidR="008A6911" w:rsidRPr="00AE6125">
        <w:rPr>
          <w:rFonts w:ascii="Times New Roman" w:hAnsi="Times New Roman"/>
          <w:color w:val="000000" w:themeColor="text1"/>
          <w:lang w:val="sr-Cyrl-RS"/>
        </w:rPr>
        <w:t xml:space="preserve">проводи уз финансијску подршку </w:t>
      </w:r>
      <w:r w:rsidR="008A6911">
        <w:rPr>
          <w:rFonts w:ascii="Times New Roman" w:hAnsi="Times New Roman"/>
          <w:color w:val="000000" w:themeColor="text1"/>
          <w:lang w:val="sr-Cyrl-RS"/>
        </w:rPr>
        <w:t>А</w:t>
      </w:r>
      <w:r w:rsidR="008E2E22" w:rsidRPr="00AE6125">
        <w:rPr>
          <w:rFonts w:ascii="Times New Roman" w:hAnsi="Times New Roman"/>
          <w:color w:val="000000" w:themeColor="text1"/>
          <w:lang w:val="sr-Cyrl-RS"/>
        </w:rPr>
        <w:t>меричке агенције з</w:t>
      </w:r>
      <w:r w:rsidR="008A6911" w:rsidRPr="00AE6125">
        <w:rPr>
          <w:rFonts w:ascii="Times New Roman" w:hAnsi="Times New Roman"/>
          <w:color w:val="000000" w:themeColor="text1"/>
          <w:lang w:val="sr-Cyrl-RS"/>
        </w:rPr>
        <w:t>а међународни развој (</w:t>
      </w:r>
      <w:r w:rsidR="008A6911">
        <w:rPr>
          <w:rFonts w:ascii="Times New Roman" w:hAnsi="Times New Roman"/>
          <w:color w:val="000000" w:themeColor="text1"/>
        </w:rPr>
        <w:t>USAID</w:t>
      </w:r>
      <w:r w:rsidR="008A6911" w:rsidRPr="00AE6125">
        <w:rPr>
          <w:rFonts w:ascii="Times New Roman" w:hAnsi="Times New Roman"/>
          <w:color w:val="000000" w:themeColor="text1"/>
          <w:lang w:val="sr-Cyrl-RS"/>
        </w:rPr>
        <w:t xml:space="preserve">) и </w:t>
      </w:r>
      <w:r w:rsidR="008A6911">
        <w:rPr>
          <w:rFonts w:ascii="Times New Roman" w:hAnsi="Times New Roman"/>
          <w:color w:val="000000" w:themeColor="text1"/>
          <w:lang w:val="sr-Cyrl-RS"/>
        </w:rPr>
        <w:t>Ш</w:t>
      </w:r>
      <w:r w:rsidR="008E2E22" w:rsidRPr="00AE6125">
        <w:rPr>
          <w:rFonts w:ascii="Times New Roman" w:hAnsi="Times New Roman"/>
          <w:color w:val="000000" w:themeColor="text1"/>
          <w:lang w:val="sr-Cyrl-RS"/>
        </w:rPr>
        <w:t>вајцарске агенције за развој и сарадњу (</w:t>
      </w:r>
      <w:r w:rsidR="008E2E22" w:rsidRPr="00AF42B6">
        <w:rPr>
          <w:rFonts w:ascii="Times New Roman" w:hAnsi="Times New Roman"/>
          <w:color w:val="000000" w:themeColor="text1"/>
        </w:rPr>
        <w:t>SDC</w:t>
      </w:r>
      <w:r w:rsidR="008E2E22" w:rsidRPr="00AE6125">
        <w:rPr>
          <w:rFonts w:ascii="Times New Roman" w:hAnsi="Times New Roman"/>
          <w:color w:val="000000" w:themeColor="text1"/>
          <w:lang w:val="sr-Cyrl-RS"/>
        </w:rPr>
        <w:t>)</w:t>
      </w:r>
      <w:r w:rsidR="00AD03B3">
        <w:rPr>
          <w:rFonts w:ascii="Times New Roman" w:hAnsi="Times New Roman"/>
          <w:color w:val="000000" w:themeColor="text1"/>
          <w:lang w:val="sr-Cyrl-RS"/>
        </w:rPr>
        <w:t>.</w:t>
      </w:r>
    </w:p>
    <w:p w14:paraId="35C1E61A" w14:textId="77777777" w:rsidR="009D0DB8" w:rsidRPr="009D0DB8" w:rsidRDefault="009D0DB8" w:rsidP="009D0DB8">
      <w:pPr>
        <w:tabs>
          <w:tab w:val="left" w:pos="709"/>
        </w:tabs>
        <w:spacing w:after="0" w:line="276" w:lineRule="auto"/>
        <w:jc w:val="both"/>
        <w:rPr>
          <w:rFonts w:ascii="Times New Roman" w:hAnsi="Times New Roman"/>
          <w:color w:val="000000" w:themeColor="text1"/>
          <w:lang w:val="sr-Cyrl-RS"/>
        </w:rPr>
      </w:pPr>
    </w:p>
    <w:p w14:paraId="138CAD63" w14:textId="08774D9E" w:rsidR="008E2E22" w:rsidRDefault="009D0DB8" w:rsidP="009D0DB8">
      <w:pPr>
        <w:tabs>
          <w:tab w:val="left" w:pos="709"/>
        </w:tabs>
        <w:spacing w:after="0" w:line="276"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hr-HR"/>
        </w:rPr>
        <w:t>III</w:t>
      </w:r>
      <w:r w:rsidR="002C788B">
        <w:rPr>
          <w:rFonts w:ascii="Times New Roman" w:eastAsia="Arial Unicode MS" w:hAnsi="Times New Roman"/>
          <w:color w:val="000000" w:themeColor="text1"/>
          <w:lang w:val="sr-Cyrl-RS"/>
        </w:rPr>
        <w:t>.</w:t>
      </w:r>
      <w:r>
        <w:rPr>
          <w:rFonts w:ascii="Times New Roman" w:eastAsia="Arial Unicode MS" w:hAnsi="Times New Roman"/>
          <w:color w:val="000000" w:themeColor="text1"/>
          <w:lang w:val="hr-HR"/>
        </w:rPr>
        <w:t xml:space="preserve"> </w:t>
      </w:r>
      <w:r w:rsidR="008E2E22" w:rsidRPr="00AF42B6">
        <w:rPr>
          <w:rFonts w:ascii="Times New Roman" w:eastAsia="Arial Unicode MS" w:hAnsi="Times New Roman"/>
          <w:color w:val="000000" w:themeColor="text1"/>
          <w:lang w:val="sr-Latn-RS"/>
        </w:rPr>
        <w:t>ОСТВАРИВАЊЕ ОПШТ</w:t>
      </w:r>
      <w:r w:rsidR="008E2E22" w:rsidRPr="00AF42B6">
        <w:rPr>
          <w:rFonts w:ascii="Times New Roman" w:eastAsia="Arial Unicode MS" w:hAnsi="Times New Roman"/>
          <w:color w:val="000000" w:themeColor="text1"/>
          <w:lang w:val="sr-Cyrl-RS"/>
        </w:rPr>
        <w:t>ЕГ</w:t>
      </w:r>
      <w:r w:rsidR="008E2E22" w:rsidRPr="00AF42B6">
        <w:rPr>
          <w:rFonts w:ascii="Times New Roman" w:eastAsia="Arial Unicode MS" w:hAnsi="Times New Roman"/>
          <w:color w:val="000000" w:themeColor="text1"/>
          <w:lang w:val="sr-Latn-RS"/>
        </w:rPr>
        <w:t xml:space="preserve"> И ПОСЕБНИХ ЦИЉЕВА СПРОВОЂЕЊЕМ МЕРА И </w:t>
      </w:r>
      <w:r w:rsidR="008E2E22" w:rsidRPr="00AE6125">
        <w:rPr>
          <w:rFonts w:ascii="Times New Roman" w:eastAsia="Arial Unicode MS" w:hAnsi="Times New Roman"/>
          <w:color w:val="000000" w:themeColor="text1"/>
          <w:lang w:val="sr-Cyrl-RS"/>
        </w:rPr>
        <w:t>АКТИВНОСТИ</w:t>
      </w:r>
      <w:r w:rsidR="008E2E22" w:rsidRPr="00AF42B6">
        <w:rPr>
          <w:rFonts w:ascii="Times New Roman" w:eastAsia="Arial Unicode MS" w:hAnsi="Times New Roman"/>
          <w:color w:val="000000" w:themeColor="text1"/>
          <w:lang w:val="sr-Latn-RS"/>
        </w:rPr>
        <w:t xml:space="preserve"> АКЦИОНОГ ПЛАНА ЗА ПЕРИОД 2022-2023. ГОДИНЕ</w:t>
      </w:r>
    </w:p>
    <w:p w14:paraId="20F6C734" w14:textId="77777777" w:rsidR="009D0DB8" w:rsidRPr="00AF42B6" w:rsidRDefault="009D0DB8" w:rsidP="009D0DB8">
      <w:pPr>
        <w:tabs>
          <w:tab w:val="left" w:pos="709"/>
        </w:tabs>
        <w:spacing w:after="0" w:line="276" w:lineRule="auto"/>
        <w:jc w:val="both"/>
        <w:rPr>
          <w:rFonts w:ascii="Times New Roman" w:eastAsia="Arial Unicode MS" w:hAnsi="Times New Roman"/>
          <w:color w:val="000000" w:themeColor="text1"/>
          <w:lang w:val="sr-Latn-RS"/>
        </w:rPr>
      </w:pPr>
    </w:p>
    <w:p w14:paraId="16E46571" w14:textId="77777777" w:rsidR="008E2E22" w:rsidRPr="00AF42B6" w:rsidRDefault="008E2E22" w:rsidP="005E6172">
      <w:pPr>
        <w:tabs>
          <w:tab w:val="left" w:pos="709"/>
        </w:tabs>
        <w:spacing w:line="276"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Latn-RS"/>
        </w:rPr>
        <w:tab/>
      </w:r>
      <w:r w:rsidRPr="00AF42B6">
        <w:rPr>
          <w:rFonts w:ascii="Times New Roman" w:eastAsia="Arial Unicode MS" w:hAnsi="Times New Roman"/>
          <w:color w:val="000000" w:themeColor="text1"/>
          <w:lang w:val="sr-Latn-RS"/>
        </w:rPr>
        <w:t xml:space="preserve">У наставку је преглед реализације </w:t>
      </w:r>
      <w:r w:rsidRPr="00AF42B6">
        <w:rPr>
          <w:rFonts w:ascii="Times New Roman" w:eastAsia="Arial Unicode MS" w:hAnsi="Times New Roman"/>
          <w:color w:val="000000" w:themeColor="text1"/>
          <w:lang w:val="sr-Cyrl-RS"/>
        </w:rPr>
        <w:t>О</w:t>
      </w:r>
      <w:r w:rsidRPr="00AF42B6">
        <w:rPr>
          <w:rFonts w:ascii="Times New Roman" w:eastAsia="Arial Unicode MS" w:hAnsi="Times New Roman"/>
          <w:color w:val="000000" w:themeColor="text1"/>
          <w:lang w:val="sr-Latn-RS"/>
        </w:rPr>
        <w:t>пштег циља, посебних циљева и мера утврђених Стратегијом, као и резултат</w:t>
      </w:r>
      <w:r w:rsidRPr="00AF42B6">
        <w:rPr>
          <w:rFonts w:ascii="Times New Roman" w:eastAsia="Arial Unicode MS" w:hAnsi="Times New Roman"/>
          <w:color w:val="000000" w:themeColor="text1"/>
          <w:lang w:val="sr-Cyrl-RS"/>
        </w:rPr>
        <w:t>а</w:t>
      </w:r>
      <w:r w:rsidRPr="00AF42B6">
        <w:rPr>
          <w:rFonts w:ascii="Times New Roman" w:eastAsia="Arial Unicode MS" w:hAnsi="Times New Roman"/>
          <w:color w:val="000000" w:themeColor="text1"/>
          <w:lang w:val="sr-Latn-RS"/>
        </w:rPr>
        <w:t xml:space="preserve"> спровођења активности Акционог плана за период 2022-2023. године. Кратак преглед се фокусира на критеријуме ефективности, релевантности, кохерентности и ефикасности имплементације Акционог плана.</w:t>
      </w:r>
    </w:p>
    <w:p w14:paraId="5314558C" w14:textId="27519687" w:rsidR="008E2E22" w:rsidRPr="00AF42B6" w:rsidRDefault="00C84F17" w:rsidP="008E2E22">
      <w:pPr>
        <w:tabs>
          <w:tab w:val="left" w:pos="709"/>
        </w:tabs>
        <w:spacing w:line="276" w:lineRule="auto"/>
        <w:jc w:val="both"/>
        <w:rPr>
          <w:rFonts w:ascii="Times New Roman" w:eastAsia="Arial Unicode MS" w:hAnsi="Times New Roman"/>
          <w:color w:val="000000" w:themeColor="text1"/>
          <w:u w:val="single"/>
          <w:lang w:val="sr-Cyrl-RS"/>
        </w:rPr>
      </w:pPr>
      <w:r>
        <w:rPr>
          <w:rFonts w:ascii="Times New Roman" w:eastAsia="Arial Unicode MS" w:hAnsi="Times New Roman"/>
          <w:color w:val="000000" w:themeColor="text1"/>
          <w:lang w:val="sr-Latn-RS"/>
        </w:rPr>
        <w:tab/>
      </w:r>
      <w:r w:rsidR="008E2E22" w:rsidRPr="00AF42B6">
        <w:rPr>
          <w:rFonts w:ascii="Times New Roman" w:eastAsia="Arial Unicode MS" w:hAnsi="Times New Roman"/>
          <w:color w:val="000000" w:themeColor="text1"/>
          <w:u w:val="single"/>
          <w:lang w:val="sr-Latn-RS"/>
        </w:rPr>
        <w:t xml:space="preserve">Општи циљ </w:t>
      </w:r>
      <w:r w:rsidR="008E2E22" w:rsidRPr="00AF42B6">
        <w:rPr>
          <w:rFonts w:ascii="Times New Roman" w:eastAsia="Arial Unicode MS" w:hAnsi="Times New Roman"/>
          <w:color w:val="000000" w:themeColor="text1"/>
          <w:u w:val="single"/>
          <w:lang w:val="sr-Cyrl-RS"/>
        </w:rPr>
        <w:t>С</w:t>
      </w:r>
      <w:r w:rsidR="008E2E22" w:rsidRPr="00AF42B6">
        <w:rPr>
          <w:rFonts w:ascii="Times New Roman" w:eastAsia="Arial Unicode MS" w:hAnsi="Times New Roman"/>
          <w:color w:val="000000" w:themeColor="text1"/>
          <w:u w:val="single"/>
          <w:lang w:val="sr-Latn-RS"/>
        </w:rPr>
        <w:t>тратегије: Оснажени п</w:t>
      </w:r>
      <w:r w:rsidR="00786977">
        <w:rPr>
          <w:rFonts w:ascii="Times New Roman" w:eastAsia="Arial Unicode MS" w:hAnsi="Times New Roman"/>
          <w:color w:val="000000" w:themeColor="text1"/>
          <w:u w:val="single"/>
          <w:lang w:val="sr-Latn-RS"/>
        </w:rPr>
        <w:t>остојећи и уведени нови механиз</w:t>
      </w:r>
      <w:r w:rsidR="008E2E22" w:rsidRPr="00AF42B6">
        <w:rPr>
          <w:rFonts w:ascii="Times New Roman" w:eastAsia="Arial Unicode MS" w:hAnsi="Times New Roman"/>
          <w:color w:val="000000" w:themeColor="text1"/>
          <w:u w:val="single"/>
          <w:lang w:val="sr-Latn-RS"/>
        </w:rPr>
        <w:t>ми за стварање подстицајног окружења за деловање организација цивилног друштва</w:t>
      </w:r>
      <w:r w:rsidR="008E2E22" w:rsidRPr="00AF42B6">
        <w:rPr>
          <w:rFonts w:ascii="Times New Roman" w:eastAsia="Arial Unicode MS" w:hAnsi="Times New Roman"/>
          <w:color w:val="000000" w:themeColor="text1"/>
          <w:u w:val="single"/>
          <w:lang w:val="sr-Cyrl-RS"/>
        </w:rPr>
        <w:t>.</w:t>
      </w:r>
    </w:p>
    <w:p w14:paraId="4E22D039" w14:textId="77777777" w:rsidR="008E2E22" w:rsidRPr="00AF42B6" w:rsidRDefault="008E2E22" w:rsidP="008E2E22">
      <w:pPr>
        <w:tabs>
          <w:tab w:val="left" w:pos="709"/>
        </w:tabs>
        <w:spacing w:line="276" w:lineRule="auto"/>
        <w:jc w:val="both"/>
        <w:rPr>
          <w:rFonts w:ascii="Times New Roman" w:eastAsia="Arial Unicode MS" w:hAnsi="Times New Roman"/>
          <w:color w:val="000000" w:themeColor="text1"/>
          <w:lang w:val="sr-Cyrl-RS"/>
        </w:rPr>
      </w:pPr>
      <w:r>
        <w:rPr>
          <w:rFonts w:ascii="Times New Roman" w:eastAsia="Arial Unicode MS" w:hAnsi="Times New Roman"/>
          <w:color w:val="000000" w:themeColor="text1"/>
          <w:lang w:val="sr-Latn-RS"/>
        </w:rPr>
        <w:tab/>
      </w:r>
      <w:r w:rsidRPr="00AF42B6">
        <w:rPr>
          <w:rFonts w:ascii="Times New Roman" w:eastAsia="Arial Unicode MS" w:hAnsi="Times New Roman"/>
          <w:color w:val="000000" w:themeColor="text1"/>
          <w:lang w:val="sr-Latn-RS"/>
        </w:rPr>
        <w:t>На основу анализе ефективности реализације планираних активности, мера и посебних циљева Акционог плана за период 2022-2023. године, може се закључити да Општи стратешки циљ није остварен у периоду имплементације овог акционог плана, нити се то могло очекивати, с обзиром да је Стратегија усвојена за период до 2030. године</w:t>
      </w:r>
      <w:r w:rsidRPr="00AF42B6">
        <w:rPr>
          <w:rFonts w:ascii="Times New Roman" w:eastAsia="Arial Unicode MS" w:hAnsi="Times New Roman"/>
          <w:color w:val="000000" w:themeColor="text1"/>
          <w:lang w:val="sr-Cyrl-RS"/>
        </w:rPr>
        <w:t>.</w:t>
      </w:r>
    </w:p>
    <w:p w14:paraId="289AF7EB" w14:textId="77777777" w:rsidR="008E2E22" w:rsidRPr="00AF42B6" w:rsidRDefault="008E2E22" w:rsidP="008E2E22">
      <w:pPr>
        <w:tabs>
          <w:tab w:val="left" w:pos="709"/>
        </w:tabs>
        <w:spacing w:line="276" w:lineRule="auto"/>
        <w:jc w:val="both"/>
        <w:rPr>
          <w:rFonts w:ascii="Times New Roman" w:eastAsia="Arial Unicode MS" w:hAnsi="Times New Roman"/>
          <w:color w:val="000000" w:themeColor="text1"/>
          <w:lang w:val="sr-Cyrl-RS"/>
        </w:rPr>
      </w:pPr>
      <w:r>
        <w:rPr>
          <w:rFonts w:ascii="Times New Roman" w:eastAsia="Arial Unicode MS" w:hAnsi="Times New Roman"/>
          <w:color w:val="000000" w:themeColor="text1"/>
          <w:lang w:val="sr-Latn-RS"/>
        </w:rPr>
        <w:tab/>
      </w:r>
      <w:r w:rsidRPr="00AF42B6">
        <w:rPr>
          <w:rFonts w:ascii="Times New Roman" w:eastAsia="Arial Unicode MS" w:hAnsi="Times New Roman"/>
          <w:color w:val="000000" w:themeColor="text1"/>
          <w:lang w:val="sr-Latn-RS"/>
        </w:rPr>
        <w:t>Анализа је показала да</w:t>
      </w:r>
      <w:r w:rsidRPr="00AF42B6">
        <w:rPr>
          <w:rFonts w:ascii="Times New Roman" w:hAnsi="Times New Roman"/>
          <w:color w:val="000000" w:themeColor="text1"/>
          <w:lang w:val="sr-Cyrl-RS"/>
        </w:rPr>
        <w:t xml:space="preserve"> је већина циљева делимично остварена</w:t>
      </w:r>
      <w:r w:rsidRPr="00AF42B6">
        <w:rPr>
          <w:rFonts w:ascii="Times New Roman" w:eastAsia="Arial Unicode MS" w:hAnsi="Times New Roman"/>
          <w:color w:val="000000" w:themeColor="text1"/>
          <w:lang w:val="sr-Latn-RS"/>
        </w:rPr>
        <w:t xml:space="preserve">. </w:t>
      </w:r>
      <w:r w:rsidRPr="00AF42B6">
        <w:rPr>
          <w:rFonts w:ascii="Times New Roman" w:hAnsi="Times New Roman"/>
          <w:color w:val="000000" w:themeColor="text1"/>
          <w:lang w:val="sr-Cyrl-RS"/>
        </w:rPr>
        <w:t xml:space="preserve">Највећи </w:t>
      </w:r>
      <w:r w:rsidRPr="00AF42B6">
        <w:rPr>
          <w:rFonts w:ascii="Times New Roman" w:eastAsia="Arial Unicode MS" w:hAnsi="Times New Roman"/>
          <w:color w:val="000000" w:themeColor="text1"/>
          <w:lang w:val="sr-Latn-RS"/>
        </w:rPr>
        <w:t xml:space="preserve">напредак је постигнут у оквиру </w:t>
      </w:r>
      <w:r w:rsidRPr="00AF42B6">
        <w:rPr>
          <w:rFonts w:ascii="Times New Roman" w:eastAsia="Arial Unicode MS" w:hAnsi="Times New Roman"/>
          <w:color w:val="000000" w:themeColor="text1"/>
          <w:lang w:val="sr-Cyrl-RS"/>
        </w:rPr>
        <w:t>П</w:t>
      </w:r>
      <w:r w:rsidRPr="00AF42B6">
        <w:rPr>
          <w:rFonts w:ascii="Times New Roman" w:eastAsia="Arial Unicode MS" w:hAnsi="Times New Roman"/>
          <w:color w:val="000000" w:themeColor="text1"/>
          <w:lang w:val="sr-Latn-RS"/>
        </w:rPr>
        <w:t>осебног циља 1</w:t>
      </w:r>
      <w:r w:rsidRPr="00AF42B6">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Latn-RS"/>
        </w:rPr>
        <w:t>Обезбеђење већег укључивања цивилног сектора у процес доношења одлука на свим нивоима власти</w:t>
      </w:r>
      <w:r w:rsidRPr="00AF42B6">
        <w:rPr>
          <w:rFonts w:ascii="Times New Roman" w:eastAsia="Arial Unicode MS" w:hAnsi="Times New Roman"/>
          <w:color w:val="000000" w:themeColor="text1"/>
          <w:lang w:val="sr-Cyrl-RS"/>
        </w:rPr>
        <w:t>.</w:t>
      </w:r>
    </w:p>
    <w:p w14:paraId="5C25CAB6" w14:textId="2A090243" w:rsidR="008E2E22" w:rsidRDefault="008E2E22" w:rsidP="008E2E22">
      <w:pPr>
        <w:tabs>
          <w:tab w:val="left" w:pos="709"/>
        </w:tabs>
        <w:spacing w:line="276"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Latn-RS"/>
        </w:rPr>
        <w:tab/>
      </w:r>
      <w:r w:rsidR="00E34CCD">
        <w:rPr>
          <w:rFonts w:ascii="Times New Roman" w:eastAsia="Arial Unicode MS" w:hAnsi="Times New Roman"/>
          <w:color w:val="000000" w:themeColor="text1"/>
          <w:lang w:val="sr-Cyrl-RS"/>
        </w:rPr>
        <w:t xml:space="preserve">Потпуно је </w:t>
      </w:r>
      <w:r w:rsidR="00E34CCD">
        <w:rPr>
          <w:rFonts w:ascii="Times New Roman" w:eastAsia="Arial Unicode MS" w:hAnsi="Times New Roman"/>
          <w:color w:val="000000" w:themeColor="text1"/>
          <w:lang w:val="sr-Latn-RS"/>
        </w:rPr>
        <w:t>р</w:t>
      </w:r>
      <w:r w:rsidRPr="00AF42B6">
        <w:rPr>
          <w:rFonts w:ascii="Times New Roman" w:eastAsia="Arial Unicode MS" w:hAnsi="Times New Roman"/>
          <w:color w:val="000000" w:themeColor="text1"/>
          <w:lang w:val="sr-Latn-RS"/>
        </w:rPr>
        <w:t>еализован</w:t>
      </w:r>
      <w:r w:rsidRPr="00AF42B6">
        <w:rPr>
          <w:rFonts w:ascii="Times New Roman" w:eastAsia="Arial Unicode MS" w:hAnsi="Times New Roman"/>
          <w:color w:val="000000" w:themeColor="text1"/>
          <w:lang w:val="sr-Cyrl-RS"/>
        </w:rPr>
        <w:t>о</w:t>
      </w:r>
      <w:r w:rsidR="00E34CCD">
        <w:rPr>
          <w:rFonts w:ascii="Times New Roman" w:eastAsia="Arial Unicode MS" w:hAnsi="Times New Roman"/>
          <w:color w:val="000000" w:themeColor="text1"/>
          <w:lang w:val="sr-Latn-RS"/>
        </w:rPr>
        <w:t xml:space="preserve"> </w:t>
      </w:r>
      <w:r w:rsidRPr="00AE6125">
        <w:rPr>
          <w:rFonts w:ascii="Times New Roman" w:eastAsia="Arial Unicode MS" w:hAnsi="Times New Roman"/>
          <w:color w:val="000000" w:themeColor="text1"/>
          <w:lang w:val="sr-Latn-RS"/>
        </w:rPr>
        <w:t>5</w:t>
      </w:r>
      <w:r w:rsidRPr="00AF42B6">
        <w:rPr>
          <w:rFonts w:ascii="Times New Roman" w:eastAsia="Arial Unicode MS" w:hAnsi="Times New Roman"/>
          <w:color w:val="000000" w:themeColor="text1"/>
          <w:lang w:val="sr-Latn-RS"/>
        </w:rPr>
        <w:t xml:space="preserve"> од 17 мера (</w:t>
      </w:r>
      <w:r w:rsidRPr="00AE6125">
        <w:rPr>
          <w:rFonts w:ascii="Times New Roman" w:eastAsia="Arial Unicode MS" w:hAnsi="Times New Roman"/>
          <w:color w:val="000000" w:themeColor="text1"/>
          <w:lang w:val="sr-Latn-RS"/>
        </w:rPr>
        <w:t>29.41</w:t>
      </w:r>
      <w:r w:rsidRPr="00AF42B6">
        <w:rPr>
          <w:rFonts w:ascii="Times New Roman" w:eastAsia="Arial Unicode MS" w:hAnsi="Times New Roman"/>
          <w:color w:val="000000" w:themeColor="text1"/>
          <w:lang w:val="sr-Latn-RS"/>
        </w:rPr>
        <w:t>%) које су планиране да допринесу реализацији посебних циљева Стратегије, док конкретн</w:t>
      </w:r>
      <w:r w:rsidRPr="00AF42B6">
        <w:rPr>
          <w:rFonts w:ascii="Times New Roman" w:eastAsia="Arial Unicode MS" w:hAnsi="Times New Roman"/>
          <w:color w:val="000000" w:themeColor="text1"/>
          <w:lang w:val="sr-Cyrl-RS"/>
        </w:rPr>
        <w:t>и</w:t>
      </w:r>
      <w:r w:rsidRPr="00AF42B6">
        <w:rPr>
          <w:rFonts w:ascii="Times New Roman" w:eastAsia="Arial Unicode MS" w:hAnsi="Times New Roman"/>
          <w:color w:val="000000" w:themeColor="text1"/>
          <w:lang w:val="sr-Latn-RS"/>
        </w:rPr>
        <w:t xml:space="preserve"> циљ</w:t>
      </w:r>
      <w:r w:rsidRPr="00AF42B6">
        <w:rPr>
          <w:rFonts w:ascii="Times New Roman" w:eastAsia="Arial Unicode MS" w:hAnsi="Times New Roman"/>
          <w:color w:val="000000" w:themeColor="text1"/>
          <w:lang w:val="sr-Cyrl-RS"/>
        </w:rPr>
        <w:t>еви</w:t>
      </w:r>
      <w:r w:rsidRPr="00AF42B6">
        <w:rPr>
          <w:rFonts w:ascii="Times New Roman" w:eastAsia="Arial Unicode MS" w:hAnsi="Times New Roman"/>
          <w:color w:val="000000" w:themeColor="text1"/>
          <w:lang w:val="sr-Latn-RS"/>
        </w:rPr>
        <w:t xml:space="preserve"> ни</w:t>
      </w:r>
      <w:r w:rsidRPr="00AF42B6">
        <w:rPr>
          <w:rFonts w:ascii="Times New Roman" w:eastAsia="Arial Unicode MS" w:hAnsi="Times New Roman"/>
          <w:color w:val="000000" w:themeColor="text1"/>
          <w:lang w:val="sr-Cyrl-RS"/>
        </w:rPr>
        <w:t>су</w:t>
      </w:r>
      <w:r w:rsidRPr="00AF42B6">
        <w:rPr>
          <w:rFonts w:ascii="Times New Roman" w:eastAsia="Arial Unicode MS" w:hAnsi="Times New Roman"/>
          <w:color w:val="000000" w:themeColor="text1"/>
          <w:lang w:val="sr-Latn-RS"/>
        </w:rPr>
        <w:t xml:space="preserve"> у потпуности реализован</w:t>
      </w:r>
      <w:r w:rsidRPr="00AF42B6">
        <w:rPr>
          <w:rFonts w:ascii="Times New Roman" w:eastAsia="Arial Unicode MS" w:hAnsi="Times New Roman"/>
          <w:color w:val="000000" w:themeColor="text1"/>
          <w:lang w:val="sr-Cyrl-RS"/>
        </w:rPr>
        <w:t>и</w:t>
      </w:r>
      <w:r w:rsidRPr="00AF42B6">
        <w:rPr>
          <w:rFonts w:ascii="Times New Roman" w:eastAsia="Arial Unicode MS" w:hAnsi="Times New Roman"/>
          <w:color w:val="000000" w:themeColor="text1"/>
          <w:lang w:val="sr-Latn-RS"/>
        </w:rPr>
        <w:t xml:space="preserve">. Од планираних 78 активности за постизање ових мера, реализована је </w:t>
      </w:r>
      <w:r w:rsidRPr="00AE6125">
        <w:rPr>
          <w:rFonts w:ascii="Times New Roman" w:eastAsia="Arial Unicode MS" w:hAnsi="Times New Roman"/>
          <w:color w:val="000000" w:themeColor="text1"/>
          <w:lang w:val="sr-Latn-RS"/>
        </w:rPr>
        <w:t>41</w:t>
      </w:r>
      <w:r w:rsidRPr="00AF42B6">
        <w:rPr>
          <w:rFonts w:ascii="Times New Roman" w:eastAsia="Arial Unicode MS" w:hAnsi="Times New Roman"/>
          <w:color w:val="000000" w:themeColor="text1"/>
          <w:lang w:val="sr-Latn-RS"/>
        </w:rPr>
        <w:t xml:space="preserve"> активност (</w:t>
      </w:r>
      <w:r w:rsidRPr="00AE6125">
        <w:rPr>
          <w:rFonts w:ascii="Times New Roman" w:eastAsia="Arial Unicode MS" w:hAnsi="Times New Roman"/>
          <w:color w:val="000000" w:themeColor="text1"/>
          <w:lang w:val="sr-Latn-RS"/>
        </w:rPr>
        <w:t>52,56</w:t>
      </w:r>
      <w:r w:rsidRPr="00AF42B6">
        <w:rPr>
          <w:rFonts w:ascii="Times New Roman" w:eastAsia="Arial Unicode MS" w:hAnsi="Times New Roman"/>
          <w:color w:val="000000" w:themeColor="text1"/>
          <w:lang w:val="sr-Latn-RS"/>
        </w:rPr>
        <w:t xml:space="preserve">%), </w:t>
      </w:r>
      <w:r w:rsidRPr="00AE6125">
        <w:rPr>
          <w:rFonts w:ascii="Times New Roman" w:eastAsia="Arial Unicode MS" w:hAnsi="Times New Roman"/>
          <w:color w:val="000000" w:themeColor="text1"/>
          <w:lang w:val="sr-Latn-RS"/>
        </w:rPr>
        <w:t>7</w:t>
      </w:r>
      <w:r w:rsidR="00472A3E">
        <w:rPr>
          <w:rFonts w:ascii="Times New Roman" w:eastAsia="Arial Unicode MS" w:hAnsi="Times New Roman"/>
          <w:color w:val="000000" w:themeColor="text1"/>
          <w:lang w:val="sr-Cyrl-RS"/>
        </w:rPr>
        <w:t xml:space="preserve"> </w:t>
      </w:r>
      <w:r w:rsidR="00472A3E" w:rsidRPr="009B7EDD">
        <w:rPr>
          <w:rFonts w:ascii="Times New Roman" w:eastAsia="Arial Unicode MS" w:hAnsi="Times New Roman"/>
          <w:color w:val="000000" w:themeColor="text1"/>
          <w:lang w:val="sr-Cyrl-RS"/>
        </w:rPr>
        <w:t>активности</w:t>
      </w:r>
      <w:r w:rsidRPr="009B7EDD">
        <w:rPr>
          <w:rFonts w:ascii="Times New Roman" w:eastAsia="Arial Unicode MS" w:hAnsi="Times New Roman"/>
          <w:color w:val="000000" w:themeColor="text1"/>
          <w:lang w:val="sr-Latn-RS"/>
        </w:rPr>
        <w:t xml:space="preserve"> је </w:t>
      </w:r>
      <w:r w:rsidR="00977C63">
        <w:rPr>
          <w:rFonts w:ascii="Times New Roman" w:eastAsia="Arial Unicode MS" w:hAnsi="Times New Roman"/>
          <w:color w:val="000000" w:themeColor="text1"/>
          <w:lang w:val="sr-Cyrl-RS"/>
        </w:rPr>
        <w:t xml:space="preserve">делимично реализовано </w:t>
      </w:r>
      <w:r w:rsidRPr="00AF42B6">
        <w:rPr>
          <w:rFonts w:ascii="Times New Roman" w:eastAsia="Arial Unicode MS" w:hAnsi="Times New Roman"/>
          <w:color w:val="000000" w:themeColor="text1"/>
          <w:lang w:val="sr-Latn-RS"/>
        </w:rPr>
        <w:t>(</w:t>
      </w:r>
      <w:r w:rsidRPr="00AE6125">
        <w:rPr>
          <w:rFonts w:ascii="Times New Roman" w:eastAsia="Arial Unicode MS" w:hAnsi="Times New Roman"/>
          <w:color w:val="000000" w:themeColor="text1"/>
          <w:lang w:val="sr-Latn-RS"/>
        </w:rPr>
        <w:t>8.97</w:t>
      </w:r>
      <w:r w:rsidRPr="00AF42B6">
        <w:rPr>
          <w:rFonts w:ascii="Times New Roman" w:eastAsia="Arial Unicode MS" w:hAnsi="Times New Roman"/>
          <w:color w:val="000000" w:themeColor="text1"/>
          <w:lang w:val="sr-Latn-RS"/>
        </w:rPr>
        <w:t xml:space="preserve">%), а </w:t>
      </w:r>
      <w:r w:rsidRPr="00AE6125">
        <w:rPr>
          <w:rFonts w:ascii="Times New Roman" w:eastAsia="Arial Unicode MS" w:hAnsi="Times New Roman"/>
          <w:color w:val="000000" w:themeColor="text1"/>
          <w:lang w:val="sr-Latn-RS"/>
        </w:rPr>
        <w:t>30</w:t>
      </w:r>
      <w:r w:rsidRPr="00AF42B6">
        <w:rPr>
          <w:rFonts w:ascii="Times New Roman" w:eastAsia="Arial Unicode MS" w:hAnsi="Times New Roman"/>
          <w:color w:val="000000" w:themeColor="text1"/>
          <w:lang w:val="sr-Latn-RS"/>
        </w:rPr>
        <w:t xml:space="preserve"> није реализовано (</w:t>
      </w:r>
      <w:r w:rsidRPr="00AE6125">
        <w:rPr>
          <w:rFonts w:ascii="Times New Roman" w:eastAsia="Arial Unicode MS" w:hAnsi="Times New Roman"/>
          <w:color w:val="000000" w:themeColor="text1"/>
          <w:lang w:val="sr-Latn-RS"/>
        </w:rPr>
        <w:t>38.46</w:t>
      </w:r>
      <w:r w:rsidRPr="00AF42B6">
        <w:rPr>
          <w:rFonts w:ascii="Times New Roman" w:eastAsia="Arial Unicode MS" w:hAnsi="Times New Roman"/>
          <w:color w:val="000000" w:themeColor="text1"/>
          <w:lang w:val="sr-Latn-RS"/>
        </w:rPr>
        <w:t>%).</w:t>
      </w:r>
      <w:r w:rsidRPr="00AF42B6">
        <w:rPr>
          <w:rFonts w:ascii="Times New Roman" w:eastAsia="Arial Unicode MS" w:hAnsi="Times New Roman"/>
          <w:color w:val="000000" w:themeColor="text1"/>
          <w:lang w:val="sr-Cyrl-RS"/>
        </w:rPr>
        <w:t xml:space="preserve"> </w:t>
      </w:r>
      <w:r w:rsidRPr="00AF42B6">
        <w:rPr>
          <w:rFonts w:ascii="Times New Roman" w:eastAsia="Arial Unicode MS" w:hAnsi="Times New Roman"/>
          <w:color w:val="000000" w:themeColor="text1"/>
          <w:lang w:val="sr-Latn-RS"/>
        </w:rPr>
        <w:t xml:space="preserve">Наведени подаци указују на </w:t>
      </w:r>
      <w:r w:rsidR="00316B47">
        <w:rPr>
          <w:rFonts w:ascii="Times New Roman" w:eastAsia="Arial Unicode MS" w:hAnsi="Times New Roman"/>
          <w:color w:val="000000" w:themeColor="text1"/>
          <w:lang w:val="sr-Cyrl-RS"/>
        </w:rPr>
        <w:t>просечан</w:t>
      </w:r>
      <w:r w:rsidRPr="00AF42B6">
        <w:rPr>
          <w:rFonts w:ascii="Times New Roman" w:eastAsia="Arial Unicode MS" w:hAnsi="Times New Roman"/>
          <w:color w:val="000000" w:themeColor="text1"/>
          <w:lang w:val="sr-Latn-RS"/>
        </w:rPr>
        <w:t xml:space="preserve"> степен ефективности досадашње имплементације Акционог плана, што указује на потребу ревизије приступа и корекције активности </w:t>
      </w:r>
      <w:r w:rsidRPr="00AF42B6">
        <w:rPr>
          <w:rFonts w:ascii="Times New Roman" w:eastAsia="Arial Unicode MS" w:hAnsi="Times New Roman"/>
          <w:color w:val="000000" w:themeColor="text1"/>
          <w:lang w:val="sr-Cyrl-RS"/>
        </w:rPr>
        <w:t>у</w:t>
      </w:r>
      <w:r w:rsidRPr="00AF42B6">
        <w:rPr>
          <w:rFonts w:ascii="Times New Roman" w:eastAsia="Arial Unicode MS" w:hAnsi="Times New Roman"/>
          <w:color w:val="000000" w:themeColor="text1"/>
          <w:lang w:val="sr-Latn-RS"/>
        </w:rPr>
        <w:t xml:space="preserve"> наредном период</w:t>
      </w:r>
      <w:r w:rsidRPr="00AF42B6">
        <w:rPr>
          <w:rFonts w:ascii="Times New Roman" w:eastAsia="Arial Unicode MS" w:hAnsi="Times New Roman"/>
          <w:color w:val="000000" w:themeColor="text1"/>
          <w:lang w:val="sr-Cyrl-RS"/>
        </w:rPr>
        <w:t>у</w:t>
      </w:r>
      <w:r w:rsidRPr="00AF42B6">
        <w:rPr>
          <w:rFonts w:ascii="Times New Roman" w:eastAsia="Arial Unicode MS" w:hAnsi="Times New Roman"/>
          <w:color w:val="000000" w:themeColor="text1"/>
          <w:lang w:val="sr-Latn-RS"/>
        </w:rPr>
        <w:t xml:space="preserve"> имплементације</w:t>
      </w:r>
      <w:r w:rsidR="00472A3E">
        <w:rPr>
          <w:rFonts w:ascii="Times New Roman" w:eastAsia="Arial Unicode MS" w:hAnsi="Times New Roman"/>
          <w:color w:val="000000" w:themeColor="text1"/>
          <w:lang w:val="sr-Cyrl-RS"/>
        </w:rPr>
        <w:t xml:space="preserve"> Стратегије</w:t>
      </w:r>
      <w:r w:rsidRPr="00AF42B6">
        <w:rPr>
          <w:rFonts w:ascii="Times New Roman" w:eastAsia="Arial Unicode MS" w:hAnsi="Times New Roman"/>
          <w:color w:val="000000" w:themeColor="text1"/>
          <w:lang w:val="sr-Latn-RS"/>
        </w:rPr>
        <w:t xml:space="preserve">. </w:t>
      </w:r>
    </w:p>
    <w:p w14:paraId="30DE87E0" w14:textId="1F5F9831" w:rsidR="008E2E22" w:rsidRPr="00AE6125" w:rsidRDefault="007F539F" w:rsidP="009D0DB8">
      <w:pPr>
        <w:tabs>
          <w:tab w:val="left" w:pos="709"/>
        </w:tabs>
        <w:spacing w:line="276"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Latn-RS"/>
        </w:rPr>
        <w:tab/>
      </w:r>
      <w:r w:rsidR="008E2E22" w:rsidRPr="00AF42B6">
        <w:rPr>
          <w:rFonts w:ascii="Times New Roman" w:eastAsia="Arial Unicode MS" w:hAnsi="Times New Roman"/>
          <w:color w:val="000000" w:themeColor="text1"/>
          <w:lang w:val="sr-Latn-RS"/>
        </w:rPr>
        <w:t>У погледу релевантности, може се закључити да су изазови и потешкоће поменут</w:t>
      </w:r>
      <w:r w:rsidR="00C84F17">
        <w:rPr>
          <w:rFonts w:ascii="Times New Roman" w:eastAsia="Arial Unicode MS" w:hAnsi="Times New Roman"/>
          <w:color w:val="000000" w:themeColor="text1"/>
          <w:lang w:val="sr-Cyrl-RS"/>
        </w:rPr>
        <w:t>и</w:t>
      </w:r>
      <w:r w:rsidR="008E2E22" w:rsidRPr="00AF42B6">
        <w:rPr>
          <w:rFonts w:ascii="Times New Roman" w:eastAsia="Arial Unicode MS" w:hAnsi="Times New Roman"/>
          <w:color w:val="000000" w:themeColor="text1"/>
          <w:lang w:val="sr-Latn-RS"/>
        </w:rPr>
        <w:t xml:space="preserve"> у </w:t>
      </w:r>
      <w:r w:rsidR="008E2E22" w:rsidRPr="00365027">
        <w:rPr>
          <w:rFonts w:ascii="Times New Roman" w:hAnsi="Times New Roman"/>
          <w:lang w:val="sr-Cyrl-RS"/>
        </w:rPr>
        <w:t>Полазним основама за израду документа јавне политике за стварање подстицајног окружења за развој цивилног друштва у Републици Србији</w:t>
      </w:r>
      <w:r w:rsidR="008E2E22" w:rsidRPr="00AF42B6" w:rsidDel="00A116D7">
        <w:rPr>
          <w:rFonts w:ascii="Times New Roman" w:eastAsia="Arial Unicode MS" w:hAnsi="Times New Roman"/>
          <w:color w:val="000000" w:themeColor="text1"/>
          <w:lang w:val="sr-Latn-RS"/>
        </w:rPr>
        <w:t xml:space="preserve"> </w:t>
      </w:r>
      <w:r w:rsidR="00C84F17">
        <w:rPr>
          <w:rFonts w:ascii="Times New Roman" w:eastAsia="Arial Unicode MS" w:hAnsi="Times New Roman"/>
          <w:color w:val="000000" w:themeColor="text1"/>
          <w:lang w:val="sr-Cyrl-RS"/>
        </w:rPr>
        <w:t>које су израђене</w:t>
      </w:r>
      <w:r w:rsidR="008E2E22">
        <w:rPr>
          <w:rFonts w:ascii="Times New Roman" w:eastAsia="Arial Unicode MS" w:hAnsi="Times New Roman"/>
          <w:color w:val="000000" w:themeColor="text1"/>
          <w:lang w:val="sr-Cyrl-RS"/>
        </w:rPr>
        <w:t xml:space="preserve"> за потребе израде</w:t>
      </w:r>
      <w:r w:rsidR="008E2E22" w:rsidRPr="00AF42B6">
        <w:rPr>
          <w:rFonts w:ascii="Times New Roman" w:eastAsia="Arial Unicode MS" w:hAnsi="Times New Roman"/>
          <w:color w:val="000000" w:themeColor="text1"/>
          <w:lang w:val="sr-Latn-RS"/>
        </w:rPr>
        <w:t xml:space="preserve"> Стратегије и даље у великој мери присутни</w:t>
      </w:r>
      <w:r w:rsidR="00C84F17">
        <w:rPr>
          <w:rFonts w:ascii="Times New Roman" w:eastAsia="Arial Unicode MS" w:hAnsi="Times New Roman"/>
          <w:color w:val="000000" w:themeColor="text1"/>
          <w:lang w:val="sr-Cyrl-RS"/>
        </w:rPr>
        <w:t>, те</w:t>
      </w:r>
      <w:r w:rsidR="008E2E22" w:rsidRPr="00AF42B6">
        <w:rPr>
          <w:rFonts w:ascii="Times New Roman" w:eastAsia="Arial Unicode MS" w:hAnsi="Times New Roman"/>
          <w:color w:val="000000" w:themeColor="text1"/>
          <w:lang w:val="sr-Latn-RS"/>
        </w:rPr>
        <w:t xml:space="preserve"> да су формулисани циљеви и даље релевантни за решавање идентификованих изазова и потешкоћа. Иако је остварен одређени напредак </w:t>
      </w:r>
      <w:r w:rsidR="008E2E22" w:rsidRPr="00AF42B6">
        <w:rPr>
          <w:rFonts w:ascii="Times New Roman" w:eastAsia="Arial Unicode MS" w:hAnsi="Times New Roman"/>
          <w:color w:val="000000" w:themeColor="text1"/>
          <w:lang w:val="sr-Cyrl-RS"/>
        </w:rPr>
        <w:t xml:space="preserve"> спровођењем појединих </w:t>
      </w:r>
      <w:r w:rsidR="00670A5A">
        <w:rPr>
          <w:rFonts w:ascii="Times New Roman" w:eastAsia="Arial Unicode MS" w:hAnsi="Times New Roman"/>
          <w:color w:val="000000" w:themeColor="text1"/>
          <w:lang w:val="sr-Latn-RS"/>
        </w:rPr>
        <w:t>активности</w:t>
      </w:r>
      <w:r w:rsidR="008E2E22" w:rsidRPr="00AF42B6">
        <w:rPr>
          <w:rFonts w:ascii="Times New Roman" w:eastAsia="Arial Unicode MS" w:hAnsi="Times New Roman"/>
          <w:color w:val="000000" w:themeColor="text1"/>
          <w:lang w:val="sr-Latn-RS"/>
        </w:rPr>
        <w:t xml:space="preserve"> (посебно у вези са обуком државних службеника и</w:t>
      </w:r>
      <w:r w:rsidR="00081B5E">
        <w:rPr>
          <w:rFonts w:ascii="Times New Roman" w:eastAsia="Arial Unicode MS" w:hAnsi="Times New Roman"/>
          <w:color w:val="000000" w:themeColor="text1"/>
          <w:lang w:val="sr-Latn-RS"/>
        </w:rPr>
        <w:t xml:space="preserve"> организација цивилног друштва)</w:t>
      </w:r>
      <w:r w:rsidR="008E2E22" w:rsidRPr="00AF42B6">
        <w:rPr>
          <w:rFonts w:ascii="Times New Roman" w:eastAsia="Arial Unicode MS" w:hAnsi="Times New Roman"/>
          <w:color w:val="000000" w:themeColor="text1"/>
          <w:lang w:val="sr-Latn-RS"/>
        </w:rPr>
        <w:t xml:space="preserve"> и даље је присутан низ проблема у спровођењу мера, углавном у вези са посебним циљем транспарентног финансирања и одрживост цивилног сектора. И поред подршке </w:t>
      </w:r>
      <w:r w:rsidR="00C84F17">
        <w:rPr>
          <w:rFonts w:ascii="Times New Roman" w:eastAsia="Arial Unicode MS" w:hAnsi="Times New Roman"/>
          <w:color w:val="000000" w:themeColor="text1"/>
          <w:lang w:val="sr-Cyrl-RS"/>
        </w:rPr>
        <w:t>појединих</w:t>
      </w:r>
      <w:r w:rsidR="008E2E22" w:rsidRPr="00AF42B6">
        <w:rPr>
          <w:rFonts w:ascii="Times New Roman" w:eastAsia="Arial Unicode MS" w:hAnsi="Times New Roman"/>
          <w:color w:val="000000" w:themeColor="text1"/>
          <w:lang w:val="sr-Latn-RS"/>
        </w:rPr>
        <w:t xml:space="preserve"> </w:t>
      </w:r>
      <w:r w:rsidR="00764ABB">
        <w:rPr>
          <w:rFonts w:ascii="Times New Roman" w:eastAsia="Arial Unicode MS" w:hAnsi="Times New Roman"/>
          <w:color w:val="000000" w:themeColor="text1"/>
          <w:lang w:val="sr-Cyrl-RS"/>
        </w:rPr>
        <w:t xml:space="preserve">међународних </w:t>
      </w:r>
      <w:r w:rsidR="008E2E22" w:rsidRPr="00AF42B6">
        <w:rPr>
          <w:rFonts w:ascii="Times New Roman" w:eastAsia="Arial Unicode MS" w:hAnsi="Times New Roman"/>
          <w:color w:val="000000" w:themeColor="text1"/>
          <w:lang w:val="sr-Latn-RS"/>
        </w:rPr>
        <w:t>донатора</w:t>
      </w:r>
      <w:r w:rsidR="00764ABB">
        <w:rPr>
          <w:rFonts w:ascii="Times New Roman" w:eastAsia="Arial Unicode MS" w:hAnsi="Times New Roman"/>
          <w:color w:val="000000" w:themeColor="text1"/>
          <w:lang w:val="sr-Cyrl-RS"/>
        </w:rPr>
        <w:t xml:space="preserve"> </w:t>
      </w:r>
      <w:r w:rsidR="00C84F17">
        <w:rPr>
          <w:rFonts w:ascii="Times New Roman" w:eastAsia="Arial Unicode MS" w:hAnsi="Times New Roman"/>
          <w:color w:val="000000" w:themeColor="text1"/>
          <w:lang w:val="sr-Cyrl-RS"/>
        </w:rPr>
        <w:t>одређеном</w:t>
      </w:r>
      <w:r w:rsidR="00764ABB">
        <w:rPr>
          <w:rFonts w:ascii="Times New Roman" w:eastAsia="Arial Unicode MS" w:hAnsi="Times New Roman"/>
          <w:color w:val="000000" w:themeColor="text1"/>
          <w:lang w:val="sr-Cyrl-RS"/>
        </w:rPr>
        <w:t xml:space="preserve"> броју активности </w:t>
      </w:r>
      <w:r w:rsidR="00C84F17">
        <w:rPr>
          <w:rFonts w:ascii="Times New Roman" w:eastAsia="Arial Unicode MS" w:hAnsi="Times New Roman"/>
          <w:color w:val="000000" w:themeColor="text1"/>
          <w:lang w:val="sr-Cyrl-RS"/>
        </w:rPr>
        <w:t>из</w:t>
      </w:r>
      <w:r w:rsidR="00764ABB">
        <w:rPr>
          <w:rFonts w:ascii="Times New Roman" w:eastAsia="Arial Unicode MS" w:hAnsi="Times New Roman"/>
          <w:color w:val="000000" w:themeColor="text1"/>
          <w:lang w:val="sr-Cyrl-RS"/>
        </w:rPr>
        <w:t xml:space="preserve"> Акционо</w:t>
      </w:r>
      <w:r w:rsidR="00C84F17">
        <w:rPr>
          <w:rFonts w:ascii="Times New Roman" w:eastAsia="Arial Unicode MS" w:hAnsi="Times New Roman"/>
          <w:color w:val="000000" w:themeColor="text1"/>
          <w:lang w:val="sr-Cyrl-RS"/>
        </w:rPr>
        <w:t>г</w:t>
      </w:r>
      <w:r w:rsidR="00764ABB">
        <w:rPr>
          <w:rFonts w:ascii="Times New Roman" w:eastAsia="Arial Unicode MS" w:hAnsi="Times New Roman"/>
          <w:color w:val="000000" w:themeColor="text1"/>
          <w:lang w:val="sr-Cyrl-RS"/>
        </w:rPr>
        <w:t xml:space="preserve"> план</w:t>
      </w:r>
      <w:r w:rsidR="00C84F17">
        <w:rPr>
          <w:rFonts w:ascii="Times New Roman" w:eastAsia="Arial Unicode MS" w:hAnsi="Times New Roman"/>
          <w:color w:val="000000" w:themeColor="text1"/>
          <w:lang w:val="sr-Cyrl-RS"/>
        </w:rPr>
        <w:t>а</w:t>
      </w:r>
      <w:r w:rsidR="008E2E22" w:rsidRPr="00AF42B6">
        <w:rPr>
          <w:rFonts w:ascii="Times New Roman" w:eastAsia="Arial Unicode MS" w:hAnsi="Times New Roman"/>
          <w:color w:val="000000" w:themeColor="text1"/>
          <w:lang w:val="sr-Latn-RS"/>
        </w:rPr>
        <w:t xml:space="preserve"> и координациони</w:t>
      </w:r>
      <w:r w:rsidR="00C84F17">
        <w:rPr>
          <w:rFonts w:ascii="Times New Roman" w:eastAsia="Arial Unicode MS" w:hAnsi="Times New Roman"/>
          <w:color w:val="000000" w:themeColor="text1"/>
          <w:lang w:val="sr-Cyrl-RS"/>
        </w:rPr>
        <w:t>м</w:t>
      </w:r>
      <w:r w:rsidR="008E2E22" w:rsidRPr="00AF42B6">
        <w:rPr>
          <w:rFonts w:ascii="Times New Roman" w:eastAsia="Arial Unicode MS" w:hAnsi="Times New Roman"/>
          <w:color w:val="000000" w:themeColor="text1"/>
          <w:lang w:val="sr-Latn-RS"/>
        </w:rPr>
        <w:t xml:space="preserve"> активности</w:t>
      </w:r>
      <w:r w:rsidR="00C84F17">
        <w:rPr>
          <w:rFonts w:ascii="Times New Roman" w:eastAsia="Arial Unicode MS" w:hAnsi="Times New Roman"/>
          <w:color w:val="000000" w:themeColor="text1"/>
          <w:lang w:val="sr-Cyrl-RS"/>
        </w:rPr>
        <w:t>ма</w:t>
      </w:r>
      <w:r w:rsidR="008E2E22" w:rsidRPr="00AF42B6">
        <w:rPr>
          <w:rFonts w:ascii="Times New Roman" w:eastAsia="Arial Unicode MS" w:hAnsi="Times New Roman"/>
          <w:color w:val="000000" w:themeColor="text1"/>
          <w:lang w:val="sr-Latn-RS"/>
        </w:rPr>
        <w:t xml:space="preserve"> Министарства </w:t>
      </w:r>
      <w:r w:rsidR="008E2E22" w:rsidRPr="00AF42B6">
        <w:rPr>
          <w:rFonts w:ascii="Times New Roman" w:eastAsia="Arial Unicode MS" w:hAnsi="Times New Roman"/>
          <w:color w:val="000000" w:themeColor="text1"/>
          <w:lang w:val="sr-Cyrl-RS"/>
        </w:rPr>
        <w:t>за људска и мањинска права и друштвени дијалог</w:t>
      </w:r>
      <w:r w:rsidR="008E2E22" w:rsidRPr="00AF42B6">
        <w:rPr>
          <w:rFonts w:ascii="Times New Roman" w:eastAsia="Arial Unicode MS" w:hAnsi="Times New Roman"/>
          <w:color w:val="000000" w:themeColor="text1"/>
          <w:lang w:val="sr-Latn-RS"/>
        </w:rPr>
        <w:t>,</w:t>
      </w:r>
      <w:r w:rsidR="008E2E22" w:rsidRPr="00AF42B6">
        <w:rPr>
          <w:rFonts w:ascii="Times New Roman" w:eastAsia="Arial Unicode MS" w:hAnsi="Times New Roman"/>
          <w:color w:val="000000" w:themeColor="text1"/>
          <w:lang w:val="sr-Cyrl-RS"/>
        </w:rPr>
        <w:t xml:space="preserve"> један број активности није реализован</w:t>
      </w:r>
      <w:r w:rsidR="00C84F17">
        <w:rPr>
          <w:rFonts w:ascii="Times New Roman" w:eastAsia="Arial Unicode MS" w:hAnsi="Times New Roman"/>
          <w:color w:val="000000" w:themeColor="text1"/>
          <w:lang w:val="sr-Cyrl-RS"/>
        </w:rPr>
        <w:t xml:space="preserve">. Део разлога је у </w:t>
      </w:r>
      <w:r w:rsidR="008E2E22" w:rsidRPr="00AF42B6">
        <w:rPr>
          <w:rFonts w:ascii="Times New Roman" w:eastAsia="Arial Unicode MS" w:hAnsi="Times New Roman"/>
          <w:color w:val="000000" w:themeColor="text1"/>
          <w:lang w:val="sr-Cyrl-RS"/>
        </w:rPr>
        <w:t>недовољно усмерен</w:t>
      </w:r>
      <w:r w:rsidR="00C84F17">
        <w:rPr>
          <w:rFonts w:ascii="Times New Roman" w:eastAsia="Arial Unicode MS" w:hAnsi="Times New Roman"/>
          <w:color w:val="000000" w:themeColor="text1"/>
          <w:lang w:val="sr-Cyrl-RS"/>
        </w:rPr>
        <w:t>им ресурсима</w:t>
      </w:r>
      <w:r w:rsidR="00FE60C9">
        <w:rPr>
          <w:rFonts w:ascii="Times New Roman" w:eastAsia="Arial Unicode MS" w:hAnsi="Times New Roman"/>
          <w:color w:val="000000" w:themeColor="text1"/>
          <w:lang w:val="sr-Cyrl-RS"/>
        </w:rPr>
        <w:t xml:space="preserve"> ресорних министарстава</w:t>
      </w:r>
      <w:r w:rsidR="008E2E22" w:rsidRPr="00AF42B6">
        <w:rPr>
          <w:rFonts w:ascii="Times New Roman" w:eastAsia="Arial Unicode MS" w:hAnsi="Times New Roman"/>
          <w:color w:val="000000" w:themeColor="text1"/>
          <w:lang w:val="sr-Latn-RS"/>
        </w:rPr>
        <w:t xml:space="preserve"> </w:t>
      </w:r>
      <w:r w:rsidR="00C84F17">
        <w:rPr>
          <w:rFonts w:ascii="Times New Roman" w:eastAsia="Arial Unicode MS" w:hAnsi="Times New Roman"/>
          <w:color w:val="000000" w:themeColor="text1"/>
          <w:lang w:val="sr-Cyrl-RS"/>
        </w:rPr>
        <w:t>за њихово спровођење</w:t>
      </w:r>
      <w:r w:rsidR="008E2E22" w:rsidRPr="00AF42B6">
        <w:rPr>
          <w:rFonts w:ascii="Times New Roman" w:eastAsia="Arial Unicode MS" w:hAnsi="Times New Roman"/>
          <w:color w:val="000000" w:themeColor="text1"/>
          <w:lang w:val="sr-Latn-RS"/>
        </w:rPr>
        <w:t xml:space="preserve">, </w:t>
      </w:r>
      <w:r w:rsidR="008E2E22" w:rsidRPr="00AF42B6">
        <w:rPr>
          <w:rFonts w:ascii="Times New Roman" w:eastAsia="Arial Unicode MS" w:hAnsi="Times New Roman"/>
          <w:color w:val="000000" w:themeColor="text1"/>
          <w:lang w:val="sr-Cyrl-RS"/>
        </w:rPr>
        <w:t xml:space="preserve">затим </w:t>
      </w:r>
      <w:r w:rsidR="00C84F17">
        <w:rPr>
          <w:rFonts w:ascii="Times New Roman" w:eastAsia="Arial Unicode MS" w:hAnsi="Times New Roman"/>
          <w:color w:val="000000" w:themeColor="text1"/>
          <w:lang w:val="sr-Cyrl-RS"/>
        </w:rPr>
        <w:t xml:space="preserve">постојања </w:t>
      </w:r>
      <w:r w:rsidR="008E2E22" w:rsidRPr="00AF42B6">
        <w:rPr>
          <w:rFonts w:ascii="Times New Roman" w:eastAsia="Arial Unicode MS" w:hAnsi="Times New Roman"/>
          <w:color w:val="000000" w:themeColor="text1"/>
          <w:lang w:val="sr-Cyrl-RS"/>
        </w:rPr>
        <w:t xml:space="preserve">потребе за укључивањем </w:t>
      </w:r>
      <w:r w:rsidR="00C84F17">
        <w:rPr>
          <w:rFonts w:ascii="Times New Roman" w:eastAsia="Arial Unicode MS" w:hAnsi="Times New Roman"/>
          <w:color w:val="000000" w:themeColor="text1"/>
          <w:lang w:val="sr-Cyrl-RS"/>
        </w:rPr>
        <w:t>већег броја</w:t>
      </w:r>
      <w:r w:rsidR="008E2E22" w:rsidRPr="00AF42B6">
        <w:rPr>
          <w:rFonts w:ascii="Times New Roman" w:eastAsia="Arial Unicode MS" w:hAnsi="Times New Roman"/>
          <w:color w:val="000000" w:themeColor="text1"/>
          <w:lang w:val="sr-Cyrl-RS"/>
        </w:rPr>
        <w:t xml:space="preserve"> донатора, </w:t>
      </w:r>
      <w:r w:rsidR="008E2E22" w:rsidRPr="00AF42B6">
        <w:rPr>
          <w:rFonts w:ascii="Times New Roman" w:eastAsia="Arial Unicode MS" w:hAnsi="Times New Roman"/>
          <w:color w:val="000000" w:themeColor="text1"/>
          <w:lang w:val="sr-Latn-RS"/>
        </w:rPr>
        <w:t>као и због сложености мера и активности које захтевају дугорочне напоре више нивоа власти</w:t>
      </w:r>
      <w:r w:rsidR="008E2E22" w:rsidRPr="00AF42B6">
        <w:rPr>
          <w:rFonts w:ascii="Times New Roman" w:eastAsia="Arial Unicode MS" w:hAnsi="Times New Roman"/>
          <w:color w:val="000000" w:themeColor="text1"/>
          <w:lang w:val="sr-Cyrl-RS"/>
        </w:rPr>
        <w:t>.</w:t>
      </w:r>
      <w:r w:rsidR="008E2E22" w:rsidRPr="00AF42B6">
        <w:rPr>
          <w:rFonts w:ascii="Times New Roman" w:eastAsia="Arial Unicode MS" w:hAnsi="Times New Roman"/>
          <w:color w:val="000000" w:themeColor="text1"/>
          <w:lang w:val="sr-Latn-RS"/>
        </w:rPr>
        <w:t xml:space="preserve"> </w:t>
      </w:r>
      <w:r w:rsidR="00C84F17">
        <w:rPr>
          <w:rFonts w:ascii="Times New Roman" w:eastAsia="Arial Unicode MS" w:hAnsi="Times New Roman"/>
          <w:color w:val="000000" w:themeColor="text1"/>
          <w:lang w:val="sr-Cyrl-RS"/>
        </w:rPr>
        <w:t xml:space="preserve">Због свега наведеног, </w:t>
      </w:r>
      <w:r w:rsidR="008E2E22" w:rsidRPr="00AF42B6">
        <w:rPr>
          <w:rFonts w:ascii="Times New Roman" w:eastAsia="Arial Unicode MS" w:hAnsi="Times New Roman"/>
          <w:color w:val="000000" w:themeColor="text1"/>
          <w:lang w:val="sr-Cyrl-RS"/>
        </w:rPr>
        <w:t xml:space="preserve">један број активности </w:t>
      </w:r>
      <w:r w:rsidR="008E2E22" w:rsidRPr="00AF42B6">
        <w:rPr>
          <w:rFonts w:ascii="Times New Roman" w:eastAsia="Arial Unicode MS" w:hAnsi="Times New Roman"/>
          <w:color w:val="000000" w:themeColor="text1"/>
          <w:lang w:val="sr-Latn-RS"/>
        </w:rPr>
        <w:t xml:space="preserve">из Акционог плана за период 2022-2023. </w:t>
      </w:r>
      <w:r w:rsidR="008E2E22" w:rsidRPr="00AF42B6">
        <w:rPr>
          <w:rFonts w:ascii="Times New Roman" w:eastAsia="Arial Unicode MS" w:hAnsi="Times New Roman"/>
          <w:color w:val="000000" w:themeColor="text1"/>
          <w:lang w:val="sr-Cyrl-RS"/>
        </w:rPr>
        <w:t xml:space="preserve">године предложен </w:t>
      </w:r>
      <w:r w:rsidR="008E2E22" w:rsidRPr="00AF42B6">
        <w:rPr>
          <w:rFonts w:ascii="Times New Roman" w:eastAsia="Arial Unicode MS" w:hAnsi="Times New Roman"/>
          <w:color w:val="000000" w:themeColor="text1"/>
          <w:lang w:val="sr-Latn-RS"/>
        </w:rPr>
        <w:t xml:space="preserve">је </w:t>
      </w:r>
      <w:r w:rsidR="008E2E22" w:rsidRPr="00AF42B6">
        <w:rPr>
          <w:rFonts w:ascii="Times New Roman" w:eastAsia="Arial Unicode MS" w:hAnsi="Times New Roman"/>
          <w:color w:val="000000" w:themeColor="text1"/>
          <w:lang w:val="sr-Cyrl-RS"/>
        </w:rPr>
        <w:t xml:space="preserve">за реализацију </w:t>
      </w:r>
      <w:r w:rsidR="00285353">
        <w:rPr>
          <w:rFonts w:ascii="Times New Roman" w:eastAsia="Arial Unicode MS" w:hAnsi="Times New Roman"/>
          <w:color w:val="000000" w:themeColor="text1"/>
          <w:lang w:val="sr-Latn-RS"/>
        </w:rPr>
        <w:t>Акционим планом за период 2025</w:t>
      </w:r>
      <w:r w:rsidR="008E2E22" w:rsidRPr="00AF42B6">
        <w:rPr>
          <w:rFonts w:ascii="Times New Roman" w:eastAsia="Arial Unicode MS" w:hAnsi="Times New Roman"/>
          <w:color w:val="000000" w:themeColor="text1"/>
          <w:lang w:val="sr-Latn-RS"/>
        </w:rPr>
        <w:t>-202</w:t>
      </w:r>
      <w:r w:rsidR="008E2E22">
        <w:rPr>
          <w:rFonts w:ascii="Times New Roman" w:eastAsia="Arial Unicode MS" w:hAnsi="Times New Roman"/>
          <w:color w:val="000000" w:themeColor="text1"/>
          <w:lang w:val="sr-Latn-RS"/>
        </w:rPr>
        <w:t>6</w:t>
      </w:r>
      <w:r w:rsidR="008E2E22" w:rsidRPr="00AF42B6">
        <w:rPr>
          <w:rFonts w:ascii="Times New Roman" w:eastAsia="Arial Unicode MS" w:hAnsi="Times New Roman"/>
          <w:color w:val="000000" w:themeColor="text1"/>
          <w:lang w:val="sr-Latn-RS"/>
        </w:rPr>
        <w:t>. године.</w:t>
      </w:r>
    </w:p>
    <w:p w14:paraId="70A53758" w14:textId="77777777" w:rsidR="009D0DB8" w:rsidRDefault="007F539F" w:rsidP="009D0DB8">
      <w:pPr>
        <w:tabs>
          <w:tab w:val="left" w:pos="709"/>
        </w:tabs>
        <w:spacing w:after="0" w:line="276" w:lineRule="auto"/>
        <w:jc w:val="both"/>
        <w:rPr>
          <w:rFonts w:ascii="Times New Roman" w:eastAsia="Arial Unicode MS" w:hAnsi="Times New Roman"/>
          <w:color w:val="000000" w:themeColor="text1"/>
          <w:lang w:val="sr-Cyrl-RS"/>
        </w:rPr>
      </w:pPr>
      <w:r>
        <w:rPr>
          <w:rFonts w:ascii="Times New Roman" w:eastAsia="Arial Unicode MS" w:hAnsi="Times New Roman"/>
          <w:color w:val="000000" w:themeColor="text1"/>
          <w:lang w:val="sr-Latn-RS"/>
        </w:rPr>
        <w:tab/>
      </w:r>
      <w:r w:rsidR="008E2E22" w:rsidRPr="00AF42B6">
        <w:rPr>
          <w:rFonts w:ascii="Times New Roman" w:eastAsia="Arial Unicode MS" w:hAnsi="Times New Roman"/>
          <w:color w:val="000000" w:themeColor="text1"/>
          <w:lang w:val="sr-Latn-RS"/>
        </w:rPr>
        <w:t xml:space="preserve">У односу на критеријум кохерентности, може се рећи да је Акциони план у највећој мери кохерентан са другим </w:t>
      </w:r>
      <w:r w:rsidR="008E2E22" w:rsidRPr="00AF42B6">
        <w:rPr>
          <w:rFonts w:ascii="Times New Roman" w:eastAsia="Arial Unicode MS" w:hAnsi="Times New Roman"/>
          <w:color w:val="000000" w:themeColor="text1"/>
          <w:lang w:val="sr-Cyrl-RS"/>
        </w:rPr>
        <w:t>важећим документима јавних политика</w:t>
      </w:r>
      <w:r w:rsidR="008E2E22" w:rsidRPr="00AF42B6">
        <w:rPr>
          <w:rFonts w:ascii="Times New Roman" w:eastAsia="Arial Unicode MS" w:hAnsi="Times New Roman"/>
          <w:color w:val="000000" w:themeColor="text1"/>
          <w:lang w:val="sr-Latn-RS"/>
        </w:rPr>
        <w:t xml:space="preserve">, пре свега са </w:t>
      </w:r>
      <w:r w:rsidR="008E2E22" w:rsidRPr="00AF42B6">
        <w:rPr>
          <w:rFonts w:ascii="Times New Roman" w:eastAsia="Arial Unicode MS" w:hAnsi="Times New Roman"/>
          <w:color w:val="000000" w:themeColor="text1"/>
          <w:lang w:val="sr-Cyrl-RS"/>
        </w:rPr>
        <w:t>С</w:t>
      </w:r>
      <w:r w:rsidR="008E2E22" w:rsidRPr="00AF42B6">
        <w:rPr>
          <w:rFonts w:ascii="Times New Roman" w:eastAsia="Arial Unicode MS" w:hAnsi="Times New Roman"/>
          <w:color w:val="000000" w:themeColor="text1"/>
          <w:lang w:val="sr-Latn-RS"/>
        </w:rPr>
        <w:t>тратегиј</w:t>
      </w:r>
      <w:r w:rsidR="008E2E22" w:rsidRPr="00AF42B6">
        <w:rPr>
          <w:rFonts w:ascii="Times New Roman" w:eastAsia="Arial Unicode MS" w:hAnsi="Times New Roman"/>
          <w:color w:val="000000" w:themeColor="text1"/>
          <w:lang w:val="sr-Cyrl-RS"/>
        </w:rPr>
        <w:t>ом</w:t>
      </w:r>
      <w:r w:rsidR="008E2E22" w:rsidRPr="00AF42B6">
        <w:rPr>
          <w:rFonts w:ascii="Times New Roman" w:eastAsia="Arial Unicode MS" w:hAnsi="Times New Roman"/>
          <w:color w:val="000000" w:themeColor="text1"/>
          <w:lang w:val="sr-Latn-RS"/>
        </w:rPr>
        <w:t xml:space="preserve"> реформе јавне управе у Републици Србији</w:t>
      </w:r>
      <w:r w:rsidR="008E2E22" w:rsidRPr="00AE6125">
        <w:rPr>
          <w:rFonts w:ascii="Times New Roman" w:hAnsi="Times New Roman"/>
          <w:color w:val="000000" w:themeColor="text1"/>
          <w:lang w:val="sr-Latn-RS"/>
        </w:rPr>
        <w:t xml:space="preserve"> </w:t>
      </w:r>
      <w:r w:rsidR="008E2E22" w:rsidRPr="00AF42B6">
        <w:rPr>
          <w:rFonts w:ascii="Times New Roman" w:eastAsia="Arial Unicode MS" w:hAnsi="Times New Roman"/>
          <w:color w:val="000000" w:themeColor="text1"/>
          <w:lang w:val="sr-Latn-RS"/>
        </w:rPr>
        <w:t>за период 2021-20</w:t>
      </w:r>
      <w:r w:rsidR="009D0DB8">
        <w:rPr>
          <w:rFonts w:ascii="Times New Roman" w:eastAsia="Arial Unicode MS" w:hAnsi="Times New Roman"/>
          <w:color w:val="000000" w:themeColor="text1"/>
          <w:lang w:val="sr-Cyrl-RS"/>
        </w:rPr>
        <w:t>30</w:t>
      </w:r>
      <w:r w:rsidR="008E2E22" w:rsidRPr="00AF42B6">
        <w:rPr>
          <w:rFonts w:ascii="Times New Roman" w:eastAsia="Arial Unicode MS" w:hAnsi="Times New Roman"/>
          <w:color w:val="000000" w:themeColor="text1"/>
          <w:lang w:val="sr-Latn-RS"/>
        </w:rPr>
        <w:t xml:space="preserve">. године </w:t>
      </w:r>
      <w:r w:rsidR="008E2E22" w:rsidRPr="00AF42B6">
        <w:rPr>
          <w:rFonts w:ascii="Times New Roman" w:eastAsia="Arial Unicode MS" w:hAnsi="Times New Roman"/>
          <w:color w:val="000000" w:themeColor="text1"/>
          <w:lang w:val="sr-Cyrl-RS"/>
        </w:rPr>
        <w:t>(у даљем тексту: Стратегија РЈУ) и пратећим</w:t>
      </w:r>
      <w:r w:rsidR="008E2E22" w:rsidRPr="00AF42B6">
        <w:rPr>
          <w:rFonts w:ascii="Times New Roman" w:eastAsia="Arial Unicode MS" w:hAnsi="Times New Roman"/>
          <w:color w:val="000000" w:themeColor="text1"/>
          <w:lang w:val="sr-Latn-RS"/>
        </w:rPr>
        <w:t xml:space="preserve"> Акциони</w:t>
      </w:r>
      <w:r w:rsidR="008E2E22" w:rsidRPr="00AF42B6">
        <w:rPr>
          <w:rFonts w:ascii="Times New Roman" w:eastAsia="Arial Unicode MS" w:hAnsi="Times New Roman"/>
          <w:color w:val="000000" w:themeColor="text1"/>
          <w:lang w:val="sr-Cyrl-RS"/>
        </w:rPr>
        <w:t>м</w:t>
      </w:r>
      <w:r w:rsidR="008E2E22" w:rsidRPr="00AF42B6">
        <w:rPr>
          <w:rFonts w:ascii="Times New Roman" w:eastAsia="Arial Unicode MS" w:hAnsi="Times New Roman"/>
          <w:color w:val="000000" w:themeColor="text1"/>
          <w:lang w:val="sr-Latn-RS"/>
        </w:rPr>
        <w:t xml:space="preserve"> план</w:t>
      </w:r>
      <w:r w:rsidR="008E2E22" w:rsidRPr="00AF42B6">
        <w:rPr>
          <w:rFonts w:ascii="Times New Roman" w:eastAsia="Arial Unicode MS" w:hAnsi="Times New Roman"/>
          <w:color w:val="000000" w:themeColor="text1"/>
          <w:lang w:val="sr-Cyrl-RS"/>
        </w:rPr>
        <w:t>ом</w:t>
      </w:r>
      <w:r w:rsidR="008E2E22" w:rsidRPr="00AF42B6">
        <w:rPr>
          <w:rFonts w:ascii="Times New Roman" w:eastAsia="Arial Unicode MS" w:hAnsi="Times New Roman"/>
          <w:color w:val="000000" w:themeColor="text1"/>
          <w:lang w:val="sr-Latn-RS"/>
        </w:rPr>
        <w:t xml:space="preserve"> за период 2021-2025. године</w:t>
      </w:r>
      <w:r w:rsidR="008E2E22" w:rsidRPr="00AF42B6">
        <w:rPr>
          <w:rFonts w:ascii="Times New Roman" w:eastAsia="Arial Unicode MS" w:hAnsi="Times New Roman"/>
          <w:color w:val="000000" w:themeColor="text1"/>
          <w:lang w:val="sr-Cyrl-RS"/>
        </w:rPr>
        <w:t xml:space="preserve">, Програмом унапређења управљања јавним политикама и регулаторном реформом за период 2021-2025. године, као хијерархијски нижим </w:t>
      </w:r>
      <w:r w:rsidR="008E2E22">
        <w:rPr>
          <w:rFonts w:ascii="Times New Roman" w:eastAsia="Arial Unicode MS" w:hAnsi="Times New Roman"/>
          <w:color w:val="000000" w:themeColor="text1"/>
          <w:lang w:val="sr-Cyrl-RS"/>
        </w:rPr>
        <w:t>документима јавних политика</w:t>
      </w:r>
      <w:r w:rsidR="008E2E22" w:rsidRPr="00AF42B6">
        <w:rPr>
          <w:rFonts w:ascii="Times New Roman" w:eastAsia="Arial Unicode MS" w:hAnsi="Times New Roman"/>
          <w:color w:val="000000" w:themeColor="text1"/>
          <w:lang w:val="sr-Cyrl-RS"/>
        </w:rPr>
        <w:t xml:space="preserve"> у односу на Стратегију РЈУ</w:t>
      </w:r>
      <w:r w:rsidR="008E2E22">
        <w:rPr>
          <w:rFonts w:ascii="Times New Roman" w:eastAsia="Arial Unicode MS" w:hAnsi="Times New Roman"/>
          <w:color w:val="000000" w:themeColor="text1"/>
          <w:lang w:val="sr-Cyrl-RS"/>
        </w:rPr>
        <w:t xml:space="preserve"> </w:t>
      </w:r>
      <w:r w:rsidR="008E2E22" w:rsidRPr="00AF42B6">
        <w:rPr>
          <w:rFonts w:ascii="Times New Roman" w:eastAsia="Arial Unicode MS" w:hAnsi="Times New Roman"/>
          <w:color w:val="000000" w:themeColor="text1"/>
          <w:lang w:val="sr-Cyrl-RS"/>
        </w:rPr>
        <w:t>који дефинише циљеве, мере и активности у</w:t>
      </w:r>
      <w:r w:rsidR="00BD2A54">
        <w:rPr>
          <w:rFonts w:ascii="Times New Roman" w:eastAsia="Arial Unicode MS" w:hAnsi="Times New Roman"/>
          <w:color w:val="000000" w:themeColor="text1"/>
          <w:lang w:val="sr-Cyrl-RS"/>
        </w:rPr>
        <w:t xml:space="preserve"> правцу даљег развоја унапређења</w:t>
      </w:r>
      <w:r w:rsidR="008E2E22" w:rsidRPr="00AF42B6">
        <w:rPr>
          <w:rFonts w:ascii="Times New Roman" w:eastAsia="Arial Unicode MS" w:hAnsi="Times New Roman"/>
          <w:color w:val="000000" w:themeColor="text1"/>
          <w:lang w:val="sr-Cyrl-RS"/>
        </w:rPr>
        <w:t xml:space="preserve"> квалитета докумената јавних политика и прописа (Посебан циљ 1. Стратегије РЈУ), као и </w:t>
      </w:r>
      <w:r w:rsidR="008E2E22" w:rsidRPr="00AF42B6">
        <w:rPr>
          <w:rFonts w:ascii="Times New Roman" w:eastAsia="Arial Unicode MS" w:hAnsi="Times New Roman"/>
          <w:color w:val="000000" w:themeColor="text1"/>
          <w:lang w:val="sr-Latn-RS"/>
        </w:rPr>
        <w:t>Акционим планом за спровођење иницијативе Партнерство за отворену управу у Републици Србији</w:t>
      </w:r>
      <w:r w:rsidR="008E2E22" w:rsidRPr="00AF42B6">
        <w:rPr>
          <w:rFonts w:ascii="Times New Roman" w:eastAsia="Arial Unicode MS" w:hAnsi="Times New Roman"/>
          <w:color w:val="000000" w:themeColor="text1"/>
          <w:lang w:val="sr-Cyrl-RS"/>
        </w:rPr>
        <w:t xml:space="preserve"> за период 2023-2027. године.</w:t>
      </w:r>
    </w:p>
    <w:p w14:paraId="71624590" w14:textId="3CC8DF16" w:rsidR="009D0DB8" w:rsidRPr="0062668F" w:rsidRDefault="009D0DB8" w:rsidP="009D0DB8">
      <w:pPr>
        <w:tabs>
          <w:tab w:val="left" w:pos="709"/>
        </w:tabs>
        <w:spacing w:after="0" w:line="276" w:lineRule="auto"/>
        <w:jc w:val="both"/>
        <w:rPr>
          <w:rFonts w:ascii="Times New Roman" w:eastAsia="Arial Unicode MS" w:hAnsi="Times New Roman"/>
          <w:color w:val="000000" w:themeColor="text1"/>
          <w:lang w:val="sr-Cyrl-RS"/>
        </w:rPr>
      </w:pPr>
    </w:p>
    <w:p w14:paraId="3D88ED68" w14:textId="7DF44607" w:rsidR="008E2E22" w:rsidRPr="009D0DB8" w:rsidRDefault="009D0DB8" w:rsidP="009D0DB8">
      <w:pPr>
        <w:tabs>
          <w:tab w:val="left" w:pos="709"/>
        </w:tabs>
        <w:spacing w:after="0" w:line="276" w:lineRule="auto"/>
        <w:jc w:val="both"/>
        <w:rPr>
          <w:rFonts w:ascii="Times New Roman" w:eastAsia="Arial Unicode MS" w:hAnsi="Times New Roman"/>
          <w:color w:val="000000" w:themeColor="text1"/>
          <w:lang w:val="sr-Cyrl-RS"/>
        </w:rPr>
      </w:pPr>
      <w:r w:rsidRPr="009D0DB8">
        <w:rPr>
          <w:rFonts w:ascii="Times New Roman" w:hAnsi="Times New Roman"/>
          <w:color w:val="000000" w:themeColor="text1"/>
        </w:rPr>
        <w:t>IV</w:t>
      </w:r>
      <w:r w:rsidR="002C788B">
        <w:rPr>
          <w:rFonts w:ascii="Times New Roman" w:hAnsi="Times New Roman"/>
          <w:color w:val="000000" w:themeColor="text1"/>
          <w:lang w:val="sr-Cyrl-RS"/>
        </w:rPr>
        <w:t>.</w:t>
      </w:r>
      <w:r w:rsidRPr="009D0DB8">
        <w:rPr>
          <w:rFonts w:ascii="Times New Roman" w:hAnsi="Times New Roman"/>
          <w:color w:val="000000" w:themeColor="text1"/>
        </w:rPr>
        <w:t xml:space="preserve"> </w:t>
      </w:r>
      <w:r w:rsidR="008E2E22" w:rsidRPr="009D0DB8">
        <w:rPr>
          <w:rFonts w:ascii="Times New Roman" w:hAnsi="Times New Roman"/>
          <w:color w:val="000000" w:themeColor="text1"/>
        </w:rPr>
        <w:t xml:space="preserve">ПРОЦЕНА ФИНАНСИЈСКИХ СРЕДСТАВА НЕОПХОДНИХ ЗА СПРОВОЂЕЊЕ АКЦИОНОГ ПЛАНА </w:t>
      </w:r>
    </w:p>
    <w:p w14:paraId="5F5AA188" w14:textId="77777777" w:rsidR="009D0DB8" w:rsidRPr="009D0DB8" w:rsidRDefault="009D0DB8" w:rsidP="0062668F">
      <w:pPr>
        <w:pStyle w:val="NoSpacing"/>
        <w:spacing w:after="160"/>
        <w:ind w:firstLine="720"/>
        <w:jc w:val="both"/>
        <w:rPr>
          <w:rFonts w:ascii="Times New Roman" w:hAnsi="Times New Roman"/>
        </w:rPr>
      </w:pPr>
    </w:p>
    <w:p w14:paraId="7DB2C369" w14:textId="1D18E6CA" w:rsidR="00946DFD" w:rsidRPr="00950BA9" w:rsidRDefault="00946DFD" w:rsidP="0062668F">
      <w:pPr>
        <w:pStyle w:val="NoSpacing"/>
        <w:spacing w:after="160"/>
        <w:ind w:firstLine="720"/>
        <w:jc w:val="both"/>
        <w:rPr>
          <w:rFonts w:ascii="Times New Roman" w:eastAsia="Arial Unicode MS" w:hAnsi="Times New Roman"/>
          <w:color w:val="000000" w:themeColor="text1"/>
          <w:lang w:val="sr-Cyrl-RS"/>
        </w:rPr>
      </w:pPr>
      <w:r w:rsidRPr="00277CFF">
        <w:rPr>
          <w:rFonts w:ascii="Times New Roman" w:hAnsi="Times New Roman"/>
        </w:rPr>
        <w:t>Укупна</w:t>
      </w:r>
      <w:r w:rsidRPr="00277CFF">
        <w:rPr>
          <w:rFonts w:ascii="Times New Roman" w:hAnsi="Times New Roman"/>
          <w:lang w:val="sr-Latn-RS"/>
        </w:rPr>
        <w:t xml:space="preserve"> </w:t>
      </w:r>
      <w:r w:rsidRPr="00277CFF">
        <w:rPr>
          <w:rFonts w:ascii="Times New Roman" w:hAnsi="Times New Roman"/>
        </w:rPr>
        <w:t>потр</w:t>
      </w:r>
      <w:r w:rsidR="00F37A5A" w:rsidRPr="00277CFF">
        <w:rPr>
          <w:rFonts w:ascii="Times New Roman" w:hAnsi="Times New Roman"/>
        </w:rPr>
        <w:t>е</w:t>
      </w:r>
      <w:r w:rsidRPr="00277CFF">
        <w:rPr>
          <w:rFonts w:ascii="Times New Roman" w:hAnsi="Times New Roman"/>
        </w:rPr>
        <w:t>бна</w:t>
      </w:r>
      <w:r w:rsidRPr="00277CFF">
        <w:rPr>
          <w:rFonts w:ascii="Times New Roman" w:hAnsi="Times New Roman"/>
          <w:lang w:val="sr-Latn-RS"/>
        </w:rPr>
        <w:t xml:space="preserve"> </w:t>
      </w:r>
      <w:r w:rsidRPr="00277CFF">
        <w:rPr>
          <w:rFonts w:ascii="Times New Roman" w:hAnsi="Times New Roman"/>
        </w:rPr>
        <w:t>средства</w:t>
      </w:r>
      <w:r w:rsidRPr="00277CFF">
        <w:rPr>
          <w:rFonts w:ascii="Times New Roman" w:hAnsi="Times New Roman"/>
          <w:lang w:val="sr-Latn-RS"/>
        </w:rPr>
        <w:t xml:space="preserve"> </w:t>
      </w:r>
      <w:r w:rsidRPr="00277CFF">
        <w:rPr>
          <w:rFonts w:ascii="Times New Roman" w:hAnsi="Times New Roman"/>
        </w:rPr>
        <w:t>за</w:t>
      </w:r>
      <w:r w:rsidRPr="00277CFF">
        <w:rPr>
          <w:rFonts w:ascii="Times New Roman" w:hAnsi="Times New Roman"/>
          <w:lang w:val="sr-Latn-RS"/>
        </w:rPr>
        <w:t xml:space="preserve"> </w:t>
      </w:r>
      <w:r w:rsidRPr="00277CFF">
        <w:rPr>
          <w:rFonts w:ascii="Times New Roman" w:hAnsi="Times New Roman"/>
        </w:rPr>
        <w:t>реализацију</w:t>
      </w:r>
      <w:r w:rsidRPr="00277CFF">
        <w:rPr>
          <w:rFonts w:ascii="Times New Roman" w:hAnsi="Times New Roman"/>
          <w:lang w:val="sr-Latn-RS"/>
        </w:rPr>
        <w:t xml:space="preserve"> </w:t>
      </w:r>
      <w:r w:rsidRPr="00277CFF">
        <w:rPr>
          <w:rFonts w:ascii="Times New Roman" w:hAnsi="Times New Roman"/>
        </w:rPr>
        <w:t>овог</w:t>
      </w:r>
      <w:r w:rsidRPr="00277CFF">
        <w:rPr>
          <w:rFonts w:ascii="Times New Roman" w:hAnsi="Times New Roman"/>
          <w:lang w:val="sr-Latn-RS"/>
        </w:rPr>
        <w:t xml:space="preserve"> </w:t>
      </w:r>
      <w:r w:rsidRPr="00277CFF">
        <w:rPr>
          <w:rFonts w:ascii="Times New Roman" w:hAnsi="Times New Roman"/>
        </w:rPr>
        <w:t>акционог</w:t>
      </w:r>
      <w:r w:rsidRPr="00277CFF">
        <w:rPr>
          <w:rFonts w:ascii="Times New Roman" w:hAnsi="Times New Roman"/>
          <w:lang w:val="sr-Latn-RS"/>
        </w:rPr>
        <w:t xml:space="preserve"> </w:t>
      </w:r>
      <w:r w:rsidRPr="00277CFF">
        <w:rPr>
          <w:rFonts w:ascii="Times New Roman" w:hAnsi="Times New Roman"/>
        </w:rPr>
        <w:t>плана</w:t>
      </w:r>
      <w:r w:rsidRPr="00277CFF">
        <w:rPr>
          <w:rFonts w:ascii="Times New Roman" w:hAnsi="Times New Roman"/>
          <w:lang w:val="sr-Latn-RS"/>
        </w:rPr>
        <w:t xml:space="preserve"> </w:t>
      </w:r>
      <w:r w:rsidRPr="00277CFF">
        <w:rPr>
          <w:rFonts w:ascii="Times New Roman" w:hAnsi="Times New Roman"/>
        </w:rPr>
        <w:t>процењена</w:t>
      </w:r>
      <w:r w:rsidRPr="00277CFF">
        <w:rPr>
          <w:rFonts w:ascii="Times New Roman" w:hAnsi="Times New Roman"/>
          <w:lang w:val="sr-Latn-RS"/>
        </w:rPr>
        <w:t xml:space="preserve"> </w:t>
      </w:r>
      <w:r w:rsidRPr="00277CFF">
        <w:rPr>
          <w:rFonts w:ascii="Times New Roman" w:hAnsi="Times New Roman"/>
        </w:rPr>
        <w:t>су</w:t>
      </w:r>
      <w:r w:rsidRPr="00277CFF">
        <w:rPr>
          <w:rFonts w:ascii="Times New Roman" w:hAnsi="Times New Roman"/>
          <w:lang w:val="sr-Latn-RS"/>
        </w:rPr>
        <w:t xml:space="preserve"> </w:t>
      </w:r>
      <w:r w:rsidRPr="00277CFF">
        <w:rPr>
          <w:rFonts w:ascii="Times New Roman" w:hAnsi="Times New Roman"/>
        </w:rPr>
        <w:t>на</w:t>
      </w:r>
      <w:r w:rsidRPr="00277CFF">
        <w:rPr>
          <w:rFonts w:ascii="Times New Roman" w:hAnsi="Times New Roman"/>
          <w:lang w:val="sr-Latn-RS"/>
        </w:rPr>
        <w:t xml:space="preserve"> </w:t>
      </w:r>
      <w:r w:rsidR="003B79D3" w:rsidRPr="00277CFF">
        <w:rPr>
          <w:rFonts w:ascii="Times New Roman" w:hAnsi="Times New Roman"/>
          <w:lang w:val="sr-Cyrl-RS"/>
        </w:rPr>
        <w:t>250.600</w:t>
      </w:r>
      <w:r w:rsidRPr="00277CFF">
        <w:rPr>
          <w:rFonts w:ascii="Times New Roman" w:hAnsi="Times New Roman"/>
          <w:lang w:val="sr-Latn-RS"/>
        </w:rPr>
        <w:t xml:space="preserve">.000 </w:t>
      </w:r>
      <w:r w:rsidRPr="00277CFF">
        <w:rPr>
          <w:rFonts w:ascii="Times New Roman" w:hAnsi="Times New Roman"/>
        </w:rPr>
        <w:t>РСД</w:t>
      </w:r>
      <w:r w:rsidRPr="00277CFF">
        <w:rPr>
          <w:rFonts w:ascii="Times New Roman" w:hAnsi="Times New Roman"/>
          <w:lang w:val="sr-Latn-RS"/>
        </w:rPr>
        <w:t xml:space="preserve">. </w:t>
      </w:r>
      <w:r w:rsidR="003B79D3" w:rsidRPr="00277CFF">
        <w:rPr>
          <w:rFonts w:ascii="Times New Roman" w:hAnsi="Times New Roman"/>
          <w:lang w:val="sr-Cyrl-RS"/>
        </w:rPr>
        <w:t>У</w:t>
      </w:r>
      <w:r w:rsidR="00A11265" w:rsidRPr="00277CFF">
        <w:rPr>
          <w:rFonts w:ascii="Times New Roman" w:hAnsi="Times New Roman"/>
          <w:lang w:val="sr-Latn-RS"/>
        </w:rPr>
        <w:t xml:space="preserve"> 2025. </w:t>
      </w:r>
      <w:r w:rsidR="00A11265" w:rsidRPr="00277CFF">
        <w:rPr>
          <w:rFonts w:ascii="Times New Roman" w:hAnsi="Times New Roman"/>
        </w:rPr>
        <w:t>години</w:t>
      </w:r>
      <w:r w:rsidR="00A11265" w:rsidRPr="00277CFF">
        <w:rPr>
          <w:rFonts w:ascii="Times New Roman" w:hAnsi="Times New Roman"/>
          <w:lang w:val="sr-Latn-RS"/>
        </w:rPr>
        <w:t xml:space="preserve"> </w:t>
      </w:r>
      <w:r w:rsidR="00A11265" w:rsidRPr="00277CFF">
        <w:rPr>
          <w:rFonts w:ascii="Times New Roman" w:hAnsi="Times New Roman"/>
        </w:rPr>
        <w:t>су</w:t>
      </w:r>
      <w:r w:rsidR="00A11265" w:rsidRPr="00277CFF">
        <w:rPr>
          <w:rFonts w:ascii="Times New Roman" w:hAnsi="Times New Roman"/>
          <w:lang w:val="sr-Latn-RS"/>
        </w:rPr>
        <w:t xml:space="preserve"> </w:t>
      </w:r>
      <w:r w:rsidR="00E71BD0" w:rsidRPr="00277CFF">
        <w:rPr>
          <w:rFonts w:ascii="Times New Roman" w:hAnsi="Times New Roman"/>
          <w:lang w:val="sr-Cyrl-RS"/>
        </w:rPr>
        <w:t>обезбеђена</w:t>
      </w:r>
      <w:r w:rsidR="00E71BD0" w:rsidRPr="00277CFF">
        <w:rPr>
          <w:rFonts w:ascii="Times New Roman" w:hAnsi="Times New Roman"/>
          <w:lang w:val="sr-Latn-RS"/>
        </w:rPr>
        <w:t xml:space="preserve"> </w:t>
      </w:r>
      <w:r w:rsidR="00A11265" w:rsidRPr="00277CFF">
        <w:rPr>
          <w:rFonts w:ascii="Times New Roman" w:hAnsi="Times New Roman"/>
        </w:rPr>
        <w:t>у</w:t>
      </w:r>
      <w:r w:rsidR="00A11265" w:rsidRPr="00277CFF">
        <w:rPr>
          <w:rFonts w:ascii="Times New Roman" w:hAnsi="Times New Roman"/>
          <w:lang w:val="sr-Latn-RS"/>
        </w:rPr>
        <w:t xml:space="preserve"> </w:t>
      </w:r>
      <w:r w:rsidR="00A11265" w:rsidRPr="00277CFF">
        <w:rPr>
          <w:rFonts w:ascii="Times New Roman" w:hAnsi="Times New Roman"/>
        </w:rPr>
        <w:t>износу</w:t>
      </w:r>
      <w:r w:rsidR="00A11265" w:rsidRPr="00277CFF">
        <w:rPr>
          <w:rFonts w:ascii="Times New Roman" w:hAnsi="Times New Roman"/>
          <w:lang w:val="sr-Latn-RS"/>
        </w:rPr>
        <w:t xml:space="preserve"> </w:t>
      </w:r>
      <w:r w:rsidR="00A11265" w:rsidRPr="00277CFF">
        <w:rPr>
          <w:rFonts w:ascii="Times New Roman" w:hAnsi="Times New Roman"/>
        </w:rPr>
        <w:t>од</w:t>
      </w:r>
      <w:r w:rsidR="00A11265" w:rsidRPr="00277CFF">
        <w:rPr>
          <w:rFonts w:ascii="Times New Roman" w:hAnsi="Times New Roman"/>
          <w:lang w:val="sr-Latn-RS"/>
        </w:rPr>
        <w:t xml:space="preserve"> </w:t>
      </w:r>
      <w:r w:rsidR="00446BCF" w:rsidRPr="00277CFF">
        <w:rPr>
          <w:rFonts w:ascii="Times New Roman" w:hAnsi="Times New Roman"/>
          <w:lang w:val="sr-Cyrl-RS"/>
        </w:rPr>
        <w:t>125</w:t>
      </w:r>
      <w:r w:rsidR="00A11265" w:rsidRPr="00277CFF">
        <w:rPr>
          <w:rFonts w:ascii="Times New Roman" w:hAnsi="Times New Roman"/>
          <w:lang w:val="sr-Latn-RS"/>
        </w:rPr>
        <w:t>.</w:t>
      </w:r>
      <w:r w:rsidR="00446BCF" w:rsidRPr="00277CFF">
        <w:rPr>
          <w:rFonts w:ascii="Times New Roman" w:hAnsi="Times New Roman"/>
          <w:lang w:val="sr-Cyrl-RS"/>
        </w:rPr>
        <w:t>3</w:t>
      </w:r>
      <w:r w:rsidR="00446BCF" w:rsidRPr="00277CFF">
        <w:rPr>
          <w:rFonts w:ascii="Times New Roman" w:hAnsi="Times New Roman"/>
          <w:lang w:val="sr-Latn-RS"/>
        </w:rPr>
        <w:t>00</w:t>
      </w:r>
      <w:r w:rsidR="00A11265" w:rsidRPr="00277CFF">
        <w:rPr>
          <w:rFonts w:ascii="Times New Roman" w:hAnsi="Times New Roman"/>
          <w:lang w:val="sr-Latn-RS"/>
        </w:rPr>
        <w:t xml:space="preserve">.000 </w:t>
      </w:r>
      <w:r w:rsidR="00A11265" w:rsidRPr="00277CFF">
        <w:rPr>
          <w:rFonts w:ascii="Times New Roman" w:hAnsi="Times New Roman"/>
        </w:rPr>
        <w:t>РСД</w:t>
      </w:r>
      <w:r w:rsidR="00A11265" w:rsidRPr="00277CFF">
        <w:rPr>
          <w:rFonts w:ascii="Times New Roman" w:hAnsi="Times New Roman"/>
          <w:lang w:val="sr-Latn-RS"/>
        </w:rPr>
        <w:t xml:space="preserve"> </w:t>
      </w:r>
      <w:r w:rsidR="00A11265" w:rsidRPr="00277CFF">
        <w:rPr>
          <w:rFonts w:ascii="Times New Roman" w:hAnsi="Times New Roman"/>
        </w:rPr>
        <w:t>и</w:t>
      </w:r>
      <w:r w:rsidR="00A11265" w:rsidRPr="00277CFF">
        <w:rPr>
          <w:rFonts w:ascii="Times New Roman" w:hAnsi="Times New Roman"/>
          <w:lang w:val="sr-Latn-RS"/>
        </w:rPr>
        <w:t xml:space="preserve"> </w:t>
      </w:r>
      <w:r w:rsidR="00A11265" w:rsidRPr="00277CFF">
        <w:rPr>
          <w:rFonts w:ascii="Times New Roman" w:hAnsi="Times New Roman"/>
        </w:rPr>
        <w:t>у</w:t>
      </w:r>
      <w:r w:rsidR="00A11265" w:rsidRPr="00277CFF">
        <w:rPr>
          <w:rFonts w:ascii="Times New Roman" w:hAnsi="Times New Roman"/>
          <w:lang w:val="sr-Latn-RS"/>
        </w:rPr>
        <w:t xml:space="preserve"> 2026. </w:t>
      </w:r>
      <w:r w:rsidR="00A11265" w:rsidRPr="00277CFF">
        <w:rPr>
          <w:rFonts w:ascii="Times New Roman" w:hAnsi="Times New Roman"/>
        </w:rPr>
        <w:t>години</w:t>
      </w:r>
      <w:r w:rsidR="00A11265" w:rsidRPr="00277CFF">
        <w:rPr>
          <w:rFonts w:ascii="Times New Roman" w:hAnsi="Times New Roman"/>
          <w:lang w:val="sr-Latn-RS"/>
        </w:rPr>
        <w:t xml:space="preserve"> </w:t>
      </w:r>
      <w:r w:rsidR="00E71BD0" w:rsidRPr="00277CFF">
        <w:rPr>
          <w:rFonts w:ascii="Times New Roman" w:hAnsi="Times New Roman"/>
          <w:lang w:val="sr-Cyrl-RS"/>
        </w:rPr>
        <w:t xml:space="preserve">планирана </w:t>
      </w:r>
      <w:r w:rsidR="00A11265" w:rsidRPr="00277CFF">
        <w:rPr>
          <w:rFonts w:ascii="Times New Roman" w:hAnsi="Times New Roman"/>
        </w:rPr>
        <w:t>у</w:t>
      </w:r>
      <w:r w:rsidR="00A11265" w:rsidRPr="00277CFF">
        <w:rPr>
          <w:rFonts w:ascii="Times New Roman" w:hAnsi="Times New Roman"/>
          <w:lang w:val="sr-Latn-RS"/>
        </w:rPr>
        <w:t xml:space="preserve"> </w:t>
      </w:r>
      <w:r w:rsidR="00A11265" w:rsidRPr="00277CFF">
        <w:rPr>
          <w:rFonts w:ascii="Times New Roman" w:hAnsi="Times New Roman"/>
        </w:rPr>
        <w:t>износу</w:t>
      </w:r>
      <w:r w:rsidR="00A11265" w:rsidRPr="00277CFF">
        <w:rPr>
          <w:rFonts w:ascii="Times New Roman" w:hAnsi="Times New Roman"/>
          <w:lang w:val="sr-Latn-RS"/>
        </w:rPr>
        <w:t xml:space="preserve"> </w:t>
      </w:r>
      <w:r w:rsidR="00A11265" w:rsidRPr="00277CFF">
        <w:rPr>
          <w:rFonts w:ascii="Times New Roman" w:hAnsi="Times New Roman"/>
        </w:rPr>
        <w:t>од</w:t>
      </w:r>
      <w:r w:rsidR="00A11265" w:rsidRPr="00277CFF">
        <w:rPr>
          <w:rFonts w:ascii="Times New Roman" w:hAnsi="Times New Roman"/>
          <w:lang w:val="sr-Latn-RS"/>
        </w:rPr>
        <w:t xml:space="preserve"> </w:t>
      </w:r>
      <w:r w:rsidR="00446BCF" w:rsidRPr="00277CFF">
        <w:rPr>
          <w:rFonts w:ascii="Times New Roman" w:hAnsi="Times New Roman"/>
          <w:lang w:val="sr-Cyrl-RS"/>
        </w:rPr>
        <w:t>125</w:t>
      </w:r>
      <w:r w:rsidR="00A11265" w:rsidRPr="00277CFF">
        <w:rPr>
          <w:rFonts w:ascii="Times New Roman" w:hAnsi="Times New Roman"/>
          <w:lang w:val="sr-Latn-RS"/>
        </w:rPr>
        <w:t>.</w:t>
      </w:r>
      <w:r w:rsidR="00446BCF" w:rsidRPr="00277CFF">
        <w:rPr>
          <w:rFonts w:ascii="Times New Roman" w:hAnsi="Times New Roman"/>
          <w:lang w:val="sr-Cyrl-RS"/>
        </w:rPr>
        <w:t>3</w:t>
      </w:r>
      <w:r w:rsidR="00446BCF" w:rsidRPr="00277CFF">
        <w:rPr>
          <w:rFonts w:ascii="Times New Roman" w:hAnsi="Times New Roman"/>
          <w:lang w:val="sr-Latn-RS"/>
        </w:rPr>
        <w:t>00</w:t>
      </w:r>
      <w:r w:rsidR="00A11265" w:rsidRPr="00277CFF">
        <w:rPr>
          <w:rFonts w:ascii="Times New Roman" w:hAnsi="Times New Roman"/>
          <w:lang w:val="sr-Latn-RS"/>
        </w:rPr>
        <w:t xml:space="preserve">.000 </w:t>
      </w:r>
      <w:r w:rsidR="00A11265" w:rsidRPr="00277CFF">
        <w:rPr>
          <w:rFonts w:ascii="Times New Roman" w:hAnsi="Times New Roman"/>
        </w:rPr>
        <w:t>РСД</w:t>
      </w:r>
      <w:r w:rsidR="00A11265" w:rsidRPr="00277CFF">
        <w:rPr>
          <w:rFonts w:ascii="Times New Roman" w:hAnsi="Times New Roman"/>
          <w:lang w:val="sr-Latn-RS"/>
        </w:rPr>
        <w:t xml:space="preserve">. </w:t>
      </w:r>
      <w:r w:rsidRPr="00277CFF">
        <w:rPr>
          <w:rFonts w:ascii="Times New Roman" w:hAnsi="Times New Roman"/>
        </w:rPr>
        <w:t>Процена</w:t>
      </w:r>
      <w:r w:rsidRPr="00277CFF">
        <w:rPr>
          <w:rFonts w:ascii="Times New Roman" w:hAnsi="Times New Roman"/>
          <w:lang w:val="sr-Latn-RS"/>
        </w:rPr>
        <w:t xml:space="preserve"> </w:t>
      </w:r>
      <w:r w:rsidRPr="00277CFF">
        <w:rPr>
          <w:rFonts w:ascii="Times New Roman" w:hAnsi="Times New Roman"/>
        </w:rPr>
        <w:t>финансијских</w:t>
      </w:r>
      <w:r w:rsidRPr="00277CFF">
        <w:rPr>
          <w:rFonts w:ascii="Times New Roman" w:hAnsi="Times New Roman"/>
          <w:lang w:val="sr-Latn-RS"/>
        </w:rPr>
        <w:t xml:space="preserve"> </w:t>
      </w:r>
      <w:r w:rsidRPr="00277CFF">
        <w:rPr>
          <w:rFonts w:ascii="Times New Roman" w:hAnsi="Times New Roman"/>
        </w:rPr>
        <w:t>средстава</w:t>
      </w:r>
      <w:r w:rsidRPr="00277CFF">
        <w:rPr>
          <w:rFonts w:ascii="Times New Roman" w:hAnsi="Times New Roman"/>
          <w:lang w:val="sr-Latn-RS"/>
        </w:rPr>
        <w:t xml:space="preserve"> </w:t>
      </w:r>
      <w:r w:rsidRPr="00277CFF">
        <w:rPr>
          <w:rFonts w:ascii="Times New Roman" w:hAnsi="Times New Roman"/>
        </w:rPr>
        <w:t>неопходних</w:t>
      </w:r>
      <w:r w:rsidRPr="00277CFF">
        <w:rPr>
          <w:rFonts w:ascii="Times New Roman" w:hAnsi="Times New Roman"/>
          <w:lang w:val="sr-Latn-RS"/>
        </w:rPr>
        <w:t xml:space="preserve"> </w:t>
      </w:r>
      <w:r w:rsidRPr="00277CFF">
        <w:rPr>
          <w:rFonts w:ascii="Times New Roman" w:hAnsi="Times New Roman"/>
        </w:rPr>
        <w:t>за</w:t>
      </w:r>
      <w:r w:rsidRPr="00277CFF">
        <w:rPr>
          <w:rFonts w:ascii="Times New Roman" w:hAnsi="Times New Roman"/>
          <w:lang w:val="sr-Latn-RS"/>
        </w:rPr>
        <w:t xml:space="preserve"> </w:t>
      </w:r>
      <w:r w:rsidRPr="00277CFF">
        <w:rPr>
          <w:rFonts w:ascii="Times New Roman" w:hAnsi="Times New Roman"/>
        </w:rPr>
        <w:t>реализацију</w:t>
      </w:r>
      <w:r w:rsidRPr="00277CFF">
        <w:rPr>
          <w:rFonts w:ascii="Times New Roman" w:hAnsi="Times New Roman"/>
          <w:lang w:val="sr-Latn-RS"/>
        </w:rPr>
        <w:t xml:space="preserve"> </w:t>
      </w:r>
      <w:r w:rsidRPr="00277CFF">
        <w:rPr>
          <w:rFonts w:ascii="Times New Roman" w:hAnsi="Times New Roman"/>
        </w:rPr>
        <w:t>посебних</w:t>
      </w:r>
      <w:r w:rsidRPr="00277CFF">
        <w:rPr>
          <w:rFonts w:ascii="Times New Roman" w:hAnsi="Times New Roman"/>
          <w:lang w:val="sr-Latn-RS"/>
        </w:rPr>
        <w:t xml:space="preserve"> </w:t>
      </w:r>
      <w:r w:rsidRPr="00277CFF">
        <w:rPr>
          <w:rFonts w:ascii="Times New Roman" w:hAnsi="Times New Roman"/>
        </w:rPr>
        <w:t>циљева</w:t>
      </w:r>
      <w:r w:rsidRPr="00277CFF">
        <w:rPr>
          <w:rFonts w:ascii="Times New Roman" w:hAnsi="Times New Roman"/>
          <w:lang w:val="sr-Latn-RS"/>
        </w:rPr>
        <w:t xml:space="preserve">, </w:t>
      </w:r>
      <w:r w:rsidRPr="00277CFF">
        <w:rPr>
          <w:rFonts w:ascii="Times New Roman" w:hAnsi="Times New Roman"/>
        </w:rPr>
        <w:t>мера</w:t>
      </w:r>
      <w:r w:rsidRPr="00277CFF">
        <w:rPr>
          <w:rFonts w:ascii="Times New Roman" w:hAnsi="Times New Roman"/>
          <w:lang w:val="sr-Latn-RS"/>
        </w:rPr>
        <w:t xml:space="preserve"> </w:t>
      </w:r>
      <w:r w:rsidRPr="00277CFF">
        <w:rPr>
          <w:rFonts w:ascii="Times New Roman" w:hAnsi="Times New Roman"/>
        </w:rPr>
        <w:t>и</w:t>
      </w:r>
      <w:r w:rsidRPr="00277CFF">
        <w:rPr>
          <w:rFonts w:ascii="Times New Roman" w:hAnsi="Times New Roman"/>
          <w:lang w:val="sr-Latn-RS"/>
        </w:rPr>
        <w:t xml:space="preserve"> </w:t>
      </w:r>
      <w:r w:rsidRPr="00277CFF">
        <w:rPr>
          <w:rFonts w:ascii="Times New Roman" w:hAnsi="Times New Roman"/>
        </w:rPr>
        <w:t>активности</w:t>
      </w:r>
      <w:r w:rsidRPr="00277CFF">
        <w:rPr>
          <w:rFonts w:ascii="Times New Roman" w:hAnsi="Times New Roman"/>
          <w:lang w:val="sr-Latn-RS"/>
        </w:rPr>
        <w:t xml:space="preserve"> </w:t>
      </w:r>
      <w:r w:rsidRPr="00277CFF">
        <w:rPr>
          <w:rFonts w:ascii="Times New Roman" w:hAnsi="Times New Roman"/>
        </w:rPr>
        <w:t>вршена</w:t>
      </w:r>
      <w:r w:rsidRPr="00277CFF">
        <w:rPr>
          <w:rFonts w:ascii="Times New Roman" w:hAnsi="Times New Roman"/>
          <w:lang w:val="sr-Latn-RS"/>
        </w:rPr>
        <w:t xml:space="preserve"> </w:t>
      </w:r>
      <w:r w:rsidRPr="00277CFF">
        <w:rPr>
          <w:rFonts w:ascii="Times New Roman" w:hAnsi="Times New Roman"/>
        </w:rPr>
        <w:t>је</w:t>
      </w:r>
      <w:r w:rsidRPr="00277CFF">
        <w:rPr>
          <w:rFonts w:ascii="Times New Roman" w:hAnsi="Times New Roman"/>
          <w:lang w:val="sr-Latn-RS"/>
        </w:rPr>
        <w:t xml:space="preserve"> </w:t>
      </w:r>
      <w:r w:rsidRPr="00277CFF">
        <w:rPr>
          <w:rFonts w:ascii="Times New Roman" w:hAnsi="Times New Roman"/>
        </w:rPr>
        <w:t>од</w:t>
      </w:r>
      <w:r w:rsidRPr="00277CFF">
        <w:rPr>
          <w:rFonts w:ascii="Times New Roman" w:hAnsi="Times New Roman"/>
          <w:lang w:val="sr-Latn-RS"/>
        </w:rPr>
        <w:t xml:space="preserve"> </w:t>
      </w:r>
      <w:r w:rsidRPr="00277CFF">
        <w:rPr>
          <w:rFonts w:ascii="Times New Roman" w:hAnsi="Times New Roman"/>
        </w:rPr>
        <w:t>стране</w:t>
      </w:r>
      <w:r w:rsidRPr="00277CFF">
        <w:rPr>
          <w:rFonts w:ascii="Times New Roman" w:hAnsi="Times New Roman"/>
          <w:lang w:val="sr-Latn-RS"/>
        </w:rPr>
        <w:t xml:space="preserve"> </w:t>
      </w:r>
      <w:r w:rsidRPr="00277CFF">
        <w:rPr>
          <w:rFonts w:ascii="Times New Roman" w:hAnsi="Times New Roman"/>
        </w:rPr>
        <w:t>Министарства</w:t>
      </w:r>
      <w:r w:rsidRPr="00277CFF">
        <w:rPr>
          <w:rFonts w:ascii="Times New Roman" w:hAnsi="Times New Roman"/>
          <w:lang w:val="sr-Latn-RS"/>
        </w:rPr>
        <w:t xml:space="preserve"> </w:t>
      </w:r>
      <w:r w:rsidRPr="00277CFF">
        <w:rPr>
          <w:rFonts w:ascii="Times New Roman" w:hAnsi="Times New Roman"/>
        </w:rPr>
        <w:t>као</w:t>
      </w:r>
      <w:r w:rsidRPr="00277CFF">
        <w:rPr>
          <w:rFonts w:ascii="Times New Roman" w:hAnsi="Times New Roman"/>
          <w:lang w:val="sr-Latn-RS"/>
        </w:rPr>
        <w:t xml:space="preserve"> </w:t>
      </w:r>
      <w:r w:rsidRPr="00277CFF">
        <w:rPr>
          <w:rFonts w:ascii="Times New Roman" w:hAnsi="Times New Roman"/>
        </w:rPr>
        <w:t>предлагача</w:t>
      </w:r>
      <w:r w:rsidRPr="00277CFF">
        <w:rPr>
          <w:rFonts w:ascii="Times New Roman" w:hAnsi="Times New Roman"/>
          <w:lang w:val="sr-Latn-RS"/>
        </w:rPr>
        <w:t xml:space="preserve"> </w:t>
      </w:r>
      <w:r w:rsidRPr="00277CFF">
        <w:rPr>
          <w:rFonts w:ascii="Times New Roman" w:hAnsi="Times New Roman"/>
        </w:rPr>
        <w:t>новог</w:t>
      </w:r>
      <w:r w:rsidRPr="00277CFF">
        <w:rPr>
          <w:rFonts w:ascii="Times New Roman" w:hAnsi="Times New Roman"/>
          <w:lang w:val="sr-Latn-RS"/>
        </w:rPr>
        <w:t xml:space="preserve"> </w:t>
      </w:r>
      <w:r w:rsidRPr="00277CFF">
        <w:rPr>
          <w:rFonts w:ascii="Times New Roman" w:hAnsi="Times New Roman"/>
        </w:rPr>
        <w:t>Акционог</w:t>
      </w:r>
      <w:r w:rsidRPr="00277CFF">
        <w:rPr>
          <w:rFonts w:ascii="Times New Roman" w:hAnsi="Times New Roman"/>
          <w:lang w:val="sr-Latn-RS"/>
        </w:rPr>
        <w:t xml:space="preserve"> </w:t>
      </w:r>
      <w:r w:rsidRPr="00277CFF">
        <w:rPr>
          <w:rFonts w:ascii="Times New Roman" w:hAnsi="Times New Roman"/>
        </w:rPr>
        <w:t>плана</w:t>
      </w:r>
      <w:r w:rsidRPr="00277CFF">
        <w:rPr>
          <w:rFonts w:ascii="Times New Roman" w:hAnsi="Times New Roman"/>
          <w:lang w:val="sr-Latn-RS"/>
        </w:rPr>
        <w:t xml:space="preserve"> </w:t>
      </w:r>
      <w:r w:rsidRPr="00277CFF">
        <w:rPr>
          <w:rFonts w:ascii="Times New Roman" w:hAnsi="Times New Roman"/>
        </w:rPr>
        <w:t>и</w:t>
      </w:r>
      <w:r w:rsidRPr="00277CFF">
        <w:rPr>
          <w:rFonts w:ascii="Times New Roman" w:hAnsi="Times New Roman"/>
          <w:lang w:val="sr-Latn-RS"/>
        </w:rPr>
        <w:t xml:space="preserve">  </w:t>
      </w:r>
      <w:r w:rsidRPr="00277CFF">
        <w:rPr>
          <w:rFonts w:ascii="Times New Roman" w:hAnsi="Times New Roman"/>
        </w:rPr>
        <w:t>носилаца</w:t>
      </w:r>
      <w:r w:rsidRPr="00277CFF">
        <w:rPr>
          <w:rFonts w:ascii="Times New Roman" w:hAnsi="Times New Roman"/>
          <w:lang w:val="sr-Latn-RS"/>
        </w:rPr>
        <w:t xml:space="preserve"> </w:t>
      </w:r>
      <w:r w:rsidRPr="00277CFF">
        <w:rPr>
          <w:rFonts w:ascii="Times New Roman" w:hAnsi="Times New Roman"/>
        </w:rPr>
        <w:t>појединачних</w:t>
      </w:r>
      <w:r w:rsidRPr="00277CFF">
        <w:rPr>
          <w:rFonts w:ascii="Times New Roman" w:hAnsi="Times New Roman"/>
          <w:lang w:val="sr-Latn-RS"/>
        </w:rPr>
        <w:t xml:space="preserve"> </w:t>
      </w:r>
      <w:r w:rsidRPr="00277CFF">
        <w:rPr>
          <w:rFonts w:ascii="Times New Roman" w:hAnsi="Times New Roman"/>
        </w:rPr>
        <w:t>активности</w:t>
      </w:r>
      <w:r w:rsidRPr="00277CFF">
        <w:rPr>
          <w:rFonts w:ascii="Times New Roman" w:hAnsi="Times New Roman"/>
          <w:lang w:val="sr-Latn-RS"/>
        </w:rPr>
        <w:t xml:space="preserve"> </w:t>
      </w:r>
      <w:r w:rsidRPr="00277CFF">
        <w:rPr>
          <w:rFonts w:ascii="Times New Roman" w:hAnsi="Times New Roman"/>
        </w:rPr>
        <w:t>из</w:t>
      </w:r>
      <w:r w:rsidRPr="00277CFF">
        <w:rPr>
          <w:rFonts w:ascii="Times New Roman" w:hAnsi="Times New Roman"/>
          <w:lang w:val="sr-Latn-RS"/>
        </w:rPr>
        <w:t xml:space="preserve"> </w:t>
      </w:r>
      <w:r w:rsidRPr="00277CFF">
        <w:rPr>
          <w:rFonts w:ascii="Times New Roman" w:hAnsi="Times New Roman"/>
        </w:rPr>
        <w:t>Акционог</w:t>
      </w:r>
      <w:r w:rsidRPr="00277CFF">
        <w:rPr>
          <w:rFonts w:ascii="Times New Roman" w:hAnsi="Times New Roman"/>
          <w:lang w:val="sr-Latn-RS"/>
        </w:rPr>
        <w:t xml:space="preserve"> </w:t>
      </w:r>
      <w:r w:rsidRPr="00277CFF">
        <w:rPr>
          <w:rFonts w:ascii="Times New Roman" w:hAnsi="Times New Roman"/>
        </w:rPr>
        <w:t>плана</w:t>
      </w:r>
      <w:r w:rsidRPr="00277CFF">
        <w:rPr>
          <w:rFonts w:ascii="Times New Roman" w:hAnsi="Times New Roman"/>
          <w:lang w:val="sr-Latn-RS"/>
        </w:rPr>
        <w:t xml:space="preserve">, </w:t>
      </w:r>
      <w:r w:rsidRPr="00277CFF">
        <w:rPr>
          <w:rFonts w:ascii="Times New Roman" w:hAnsi="Times New Roman"/>
        </w:rPr>
        <w:t>а</w:t>
      </w:r>
      <w:r w:rsidRPr="00277CFF">
        <w:rPr>
          <w:rFonts w:ascii="Times New Roman" w:hAnsi="Times New Roman"/>
          <w:lang w:val="sr-Latn-RS"/>
        </w:rPr>
        <w:t xml:space="preserve"> </w:t>
      </w:r>
      <w:r w:rsidRPr="00277CFF">
        <w:rPr>
          <w:rFonts w:ascii="Times New Roman" w:hAnsi="Times New Roman"/>
        </w:rPr>
        <w:t>у</w:t>
      </w:r>
      <w:r w:rsidRPr="00277CFF">
        <w:rPr>
          <w:rFonts w:ascii="Times New Roman" w:hAnsi="Times New Roman"/>
          <w:lang w:val="sr-Latn-RS"/>
        </w:rPr>
        <w:t xml:space="preserve"> </w:t>
      </w:r>
      <w:r w:rsidRPr="00277CFF">
        <w:rPr>
          <w:rFonts w:ascii="Times New Roman" w:hAnsi="Times New Roman"/>
        </w:rPr>
        <w:t>складу</w:t>
      </w:r>
      <w:r w:rsidRPr="00277CFF">
        <w:rPr>
          <w:rFonts w:ascii="Times New Roman" w:hAnsi="Times New Roman"/>
          <w:lang w:val="sr-Latn-RS"/>
        </w:rPr>
        <w:t xml:space="preserve"> </w:t>
      </w:r>
      <w:r w:rsidRPr="00277CFF">
        <w:rPr>
          <w:rFonts w:ascii="Times New Roman" w:hAnsi="Times New Roman"/>
        </w:rPr>
        <w:t>са</w:t>
      </w:r>
      <w:r w:rsidRPr="00277CFF">
        <w:rPr>
          <w:rFonts w:ascii="Times New Roman" w:hAnsi="Times New Roman"/>
          <w:lang w:val="sr-Latn-RS"/>
        </w:rPr>
        <w:t xml:space="preserve">  </w:t>
      </w:r>
      <w:r w:rsidRPr="00277CFF">
        <w:rPr>
          <w:rFonts w:ascii="Times New Roman" w:hAnsi="Times New Roman"/>
        </w:rPr>
        <w:t>планско</w:t>
      </w:r>
      <w:r w:rsidRPr="00277CFF">
        <w:rPr>
          <w:rFonts w:ascii="Times New Roman" w:hAnsi="Times New Roman"/>
          <w:lang w:val="sr-Latn-RS"/>
        </w:rPr>
        <w:t>-</w:t>
      </w:r>
      <w:r w:rsidRPr="00277CFF">
        <w:rPr>
          <w:rFonts w:ascii="Times New Roman" w:hAnsi="Times New Roman"/>
        </w:rPr>
        <w:t>буџетским</w:t>
      </w:r>
      <w:r w:rsidRPr="00277CFF">
        <w:rPr>
          <w:rFonts w:ascii="Times New Roman" w:hAnsi="Times New Roman"/>
          <w:lang w:val="sr-Latn-RS"/>
        </w:rPr>
        <w:t xml:space="preserve"> </w:t>
      </w:r>
      <w:r w:rsidRPr="00277CFF">
        <w:rPr>
          <w:rFonts w:ascii="Times New Roman" w:hAnsi="Times New Roman"/>
        </w:rPr>
        <w:t>процедурама</w:t>
      </w:r>
      <w:r w:rsidRPr="00277CFF">
        <w:rPr>
          <w:rFonts w:ascii="Times New Roman" w:hAnsi="Times New Roman"/>
          <w:lang w:val="sr-Latn-RS"/>
        </w:rPr>
        <w:t xml:space="preserve">. </w:t>
      </w:r>
      <w:r w:rsidRPr="00277CFF">
        <w:rPr>
          <w:rFonts w:ascii="Times New Roman" w:hAnsi="Times New Roman"/>
        </w:rPr>
        <w:t>У</w:t>
      </w:r>
      <w:r w:rsidRPr="00277CFF">
        <w:rPr>
          <w:rFonts w:ascii="Times New Roman" w:hAnsi="Times New Roman"/>
          <w:lang w:val="sr-Latn-RS"/>
        </w:rPr>
        <w:t xml:space="preserve"> </w:t>
      </w:r>
      <w:r w:rsidRPr="00277CFF">
        <w:rPr>
          <w:rFonts w:ascii="Times New Roman" w:hAnsi="Times New Roman"/>
        </w:rPr>
        <w:t>том</w:t>
      </w:r>
      <w:r w:rsidRPr="00277CFF">
        <w:rPr>
          <w:rFonts w:ascii="Times New Roman" w:hAnsi="Times New Roman"/>
          <w:lang w:val="sr-Latn-RS"/>
        </w:rPr>
        <w:t xml:space="preserve"> </w:t>
      </w:r>
      <w:r w:rsidRPr="00277CFF">
        <w:rPr>
          <w:rFonts w:ascii="Times New Roman" w:hAnsi="Times New Roman"/>
        </w:rPr>
        <w:t>смислу</w:t>
      </w:r>
      <w:r w:rsidRPr="00277CFF">
        <w:rPr>
          <w:rFonts w:ascii="Times New Roman" w:hAnsi="Times New Roman"/>
          <w:lang w:val="sr-Latn-RS"/>
        </w:rPr>
        <w:t xml:space="preserve"> </w:t>
      </w:r>
      <w:r w:rsidRPr="00277CFF">
        <w:rPr>
          <w:rFonts w:ascii="Times New Roman" w:hAnsi="Times New Roman"/>
        </w:rPr>
        <w:t>су</w:t>
      </w:r>
      <w:r w:rsidRPr="00277CFF">
        <w:rPr>
          <w:rFonts w:ascii="Times New Roman" w:hAnsi="Times New Roman"/>
          <w:lang w:val="sr-Latn-RS"/>
        </w:rPr>
        <w:t xml:space="preserve"> </w:t>
      </w:r>
      <w:r w:rsidRPr="00277CFF">
        <w:rPr>
          <w:rFonts w:ascii="Times New Roman" w:hAnsi="Times New Roman"/>
        </w:rPr>
        <w:t>сви</w:t>
      </w:r>
      <w:r w:rsidRPr="00277CFF">
        <w:rPr>
          <w:rFonts w:ascii="Times New Roman" w:hAnsi="Times New Roman"/>
          <w:lang w:val="sr-Latn-RS"/>
        </w:rPr>
        <w:t xml:space="preserve"> </w:t>
      </w:r>
      <w:r w:rsidRPr="00277CFF">
        <w:rPr>
          <w:rFonts w:ascii="Times New Roman" w:hAnsi="Times New Roman"/>
        </w:rPr>
        <w:t>носиоци</w:t>
      </w:r>
      <w:r w:rsidRPr="00277CFF">
        <w:rPr>
          <w:rFonts w:ascii="Times New Roman" w:hAnsi="Times New Roman"/>
          <w:lang w:val="sr-Latn-RS"/>
        </w:rPr>
        <w:t xml:space="preserve"> </w:t>
      </w:r>
      <w:r w:rsidRPr="00277CFF">
        <w:rPr>
          <w:rFonts w:ascii="Times New Roman" w:hAnsi="Times New Roman"/>
        </w:rPr>
        <w:t>појединачних</w:t>
      </w:r>
      <w:r w:rsidRPr="00277CFF">
        <w:rPr>
          <w:rFonts w:ascii="Times New Roman" w:hAnsi="Times New Roman"/>
          <w:lang w:val="sr-Latn-RS"/>
        </w:rPr>
        <w:t xml:space="preserve"> </w:t>
      </w:r>
      <w:r w:rsidRPr="00277CFF">
        <w:rPr>
          <w:rFonts w:ascii="Times New Roman" w:hAnsi="Times New Roman"/>
        </w:rPr>
        <w:t>активности</w:t>
      </w:r>
      <w:r w:rsidRPr="00277CFF">
        <w:rPr>
          <w:rFonts w:ascii="Times New Roman" w:hAnsi="Times New Roman"/>
          <w:lang w:val="sr-Latn-RS"/>
        </w:rPr>
        <w:t xml:space="preserve"> </w:t>
      </w:r>
      <w:r w:rsidRPr="00277CFF">
        <w:rPr>
          <w:rFonts w:ascii="Times New Roman" w:hAnsi="Times New Roman"/>
        </w:rPr>
        <w:t>из</w:t>
      </w:r>
      <w:r w:rsidRPr="00277CFF">
        <w:rPr>
          <w:rFonts w:ascii="Times New Roman" w:hAnsi="Times New Roman"/>
          <w:lang w:val="sr-Latn-RS"/>
        </w:rPr>
        <w:t xml:space="preserve"> </w:t>
      </w:r>
      <w:r w:rsidRPr="00277CFF">
        <w:rPr>
          <w:rFonts w:ascii="Times New Roman" w:hAnsi="Times New Roman"/>
        </w:rPr>
        <w:t>овог</w:t>
      </w:r>
      <w:r w:rsidRPr="00277CFF">
        <w:rPr>
          <w:rFonts w:ascii="Times New Roman" w:hAnsi="Times New Roman"/>
          <w:lang w:val="sr-Latn-RS"/>
        </w:rPr>
        <w:t xml:space="preserve"> </w:t>
      </w:r>
      <w:r w:rsidRPr="00277CFF">
        <w:rPr>
          <w:rFonts w:ascii="Times New Roman" w:hAnsi="Times New Roman"/>
        </w:rPr>
        <w:t>акционог</w:t>
      </w:r>
      <w:r w:rsidRPr="00277CFF">
        <w:rPr>
          <w:rFonts w:ascii="Times New Roman" w:hAnsi="Times New Roman"/>
          <w:lang w:val="sr-Latn-RS"/>
        </w:rPr>
        <w:t xml:space="preserve"> </w:t>
      </w:r>
      <w:r w:rsidRPr="00277CFF">
        <w:rPr>
          <w:rFonts w:ascii="Times New Roman" w:hAnsi="Times New Roman"/>
        </w:rPr>
        <w:t>плана</w:t>
      </w:r>
      <w:r w:rsidRPr="00277CFF">
        <w:rPr>
          <w:rFonts w:ascii="Times New Roman" w:hAnsi="Times New Roman"/>
          <w:lang w:val="sr-Latn-RS"/>
        </w:rPr>
        <w:t xml:space="preserve"> </w:t>
      </w:r>
      <w:r w:rsidRPr="00277CFF">
        <w:rPr>
          <w:rFonts w:ascii="Times New Roman" w:hAnsi="Times New Roman"/>
        </w:rPr>
        <w:t>извршили</w:t>
      </w:r>
      <w:r w:rsidRPr="00277CFF">
        <w:rPr>
          <w:rFonts w:ascii="Times New Roman" w:hAnsi="Times New Roman"/>
          <w:lang w:val="sr-Latn-RS"/>
        </w:rPr>
        <w:t xml:space="preserve"> </w:t>
      </w:r>
      <w:r w:rsidRPr="00277CFF">
        <w:rPr>
          <w:rFonts w:ascii="Times New Roman" w:hAnsi="Times New Roman"/>
        </w:rPr>
        <w:t>оквирну</w:t>
      </w:r>
      <w:r w:rsidRPr="00277CFF">
        <w:rPr>
          <w:rFonts w:ascii="Times New Roman" w:hAnsi="Times New Roman"/>
          <w:lang w:val="sr-Latn-RS"/>
        </w:rPr>
        <w:t xml:space="preserve"> </w:t>
      </w:r>
      <w:r w:rsidRPr="00277CFF">
        <w:rPr>
          <w:rFonts w:ascii="Times New Roman" w:hAnsi="Times New Roman"/>
        </w:rPr>
        <w:t>прелиминарну</w:t>
      </w:r>
      <w:r w:rsidRPr="00277CFF">
        <w:rPr>
          <w:rFonts w:ascii="Times New Roman" w:hAnsi="Times New Roman"/>
          <w:lang w:val="sr-Latn-RS"/>
        </w:rPr>
        <w:t xml:space="preserve"> </w:t>
      </w:r>
      <w:r w:rsidRPr="00277CFF">
        <w:rPr>
          <w:rFonts w:ascii="Times New Roman" w:hAnsi="Times New Roman"/>
        </w:rPr>
        <w:t>процену</w:t>
      </w:r>
      <w:r w:rsidRPr="00277CFF">
        <w:rPr>
          <w:rFonts w:ascii="Times New Roman" w:hAnsi="Times New Roman"/>
          <w:lang w:val="sr-Latn-RS"/>
        </w:rPr>
        <w:t xml:space="preserve"> </w:t>
      </w:r>
      <w:r w:rsidRPr="00277CFF">
        <w:rPr>
          <w:rFonts w:ascii="Times New Roman" w:hAnsi="Times New Roman"/>
        </w:rPr>
        <w:t>трошкова</w:t>
      </w:r>
      <w:r w:rsidRPr="00277CFF">
        <w:rPr>
          <w:rFonts w:ascii="Times New Roman" w:hAnsi="Times New Roman"/>
          <w:lang w:val="sr-Latn-RS"/>
        </w:rPr>
        <w:t xml:space="preserve"> </w:t>
      </w:r>
      <w:r w:rsidRPr="00277CFF">
        <w:rPr>
          <w:rFonts w:ascii="Times New Roman" w:hAnsi="Times New Roman"/>
        </w:rPr>
        <w:t>ангажовања</w:t>
      </w:r>
      <w:r w:rsidRPr="00277CFF">
        <w:rPr>
          <w:rFonts w:ascii="Times New Roman" w:hAnsi="Times New Roman"/>
          <w:lang w:val="sr-Latn-RS"/>
        </w:rPr>
        <w:t xml:space="preserve"> </w:t>
      </w:r>
      <w:r w:rsidRPr="00277CFF">
        <w:rPr>
          <w:rFonts w:ascii="Times New Roman" w:hAnsi="Times New Roman"/>
        </w:rPr>
        <w:t>људских</w:t>
      </w:r>
      <w:r w:rsidRPr="00277CFF">
        <w:rPr>
          <w:rFonts w:ascii="Times New Roman" w:hAnsi="Times New Roman"/>
          <w:lang w:val="sr-Latn-RS"/>
        </w:rPr>
        <w:t xml:space="preserve"> </w:t>
      </w:r>
      <w:r w:rsidRPr="00277CFF">
        <w:rPr>
          <w:rFonts w:ascii="Times New Roman" w:hAnsi="Times New Roman"/>
        </w:rPr>
        <w:t>и</w:t>
      </w:r>
      <w:r w:rsidRPr="00277CFF">
        <w:rPr>
          <w:rFonts w:ascii="Times New Roman" w:hAnsi="Times New Roman"/>
          <w:lang w:val="sr-Latn-RS"/>
        </w:rPr>
        <w:t xml:space="preserve"> </w:t>
      </w:r>
      <w:r w:rsidRPr="00277CFF">
        <w:rPr>
          <w:rFonts w:ascii="Times New Roman" w:hAnsi="Times New Roman"/>
        </w:rPr>
        <w:t>других</w:t>
      </w:r>
      <w:r w:rsidRPr="00277CFF">
        <w:rPr>
          <w:rFonts w:ascii="Times New Roman" w:hAnsi="Times New Roman"/>
          <w:lang w:val="sr-Latn-RS"/>
        </w:rPr>
        <w:t xml:space="preserve"> </w:t>
      </w:r>
      <w:r w:rsidRPr="00277CFF">
        <w:rPr>
          <w:rFonts w:ascii="Times New Roman" w:hAnsi="Times New Roman"/>
        </w:rPr>
        <w:t>ресурса</w:t>
      </w:r>
      <w:r w:rsidRPr="00277CFF">
        <w:rPr>
          <w:rFonts w:ascii="Times New Roman" w:hAnsi="Times New Roman"/>
          <w:lang w:val="sr-Latn-RS"/>
        </w:rPr>
        <w:t xml:space="preserve"> </w:t>
      </w:r>
      <w:r w:rsidRPr="00277CFF">
        <w:rPr>
          <w:rFonts w:ascii="Times New Roman" w:hAnsi="Times New Roman"/>
        </w:rPr>
        <w:t>потребних</w:t>
      </w:r>
      <w:r w:rsidRPr="00277CFF">
        <w:rPr>
          <w:rFonts w:ascii="Times New Roman" w:hAnsi="Times New Roman"/>
          <w:lang w:val="sr-Latn-RS"/>
        </w:rPr>
        <w:t xml:space="preserve"> </w:t>
      </w:r>
      <w:r w:rsidRPr="00277CFF">
        <w:rPr>
          <w:rFonts w:ascii="Times New Roman" w:hAnsi="Times New Roman"/>
        </w:rPr>
        <w:t>за</w:t>
      </w:r>
      <w:r w:rsidRPr="00277CFF">
        <w:rPr>
          <w:rFonts w:ascii="Times New Roman" w:hAnsi="Times New Roman"/>
          <w:lang w:val="sr-Latn-RS"/>
        </w:rPr>
        <w:t xml:space="preserve"> </w:t>
      </w:r>
      <w:r w:rsidRPr="00277CFF">
        <w:rPr>
          <w:rFonts w:ascii="Times New Roman" w:hAnsi="Times New Roman"/>
        </w:rPr>
        <w:t>реализацију</w:t>
      </w:r>
      <w:r w:rsidRPr="00277CFF">
        <w:rPr>
          <w:rFonts w:ascii="Times New Roman" w:hAnsi="Times New Roman"/>
          <w:lang w:val="sr-Latn-RS"/>
        </w:rPr>
        <w:t xml:space="preserve"> </w:t>
      </w:r>
      <w:r w:rsidRPr="00277CFF">
        <w:rPr>
          <w:rFonts w:ascii="Times New Roman" w:hAnsi="Times New Roman"/>
        </w:rPr>
        <w:t>планираних</w:t>
      </w:r>
      <w:r w:rsidRPr="00277CFF">
        <w:rPr>
          <w:rFonts w:ascii="Times New Roman" w:hAnsi="Times New Roman"/>
          <w:lang w:val="sr-Latn-RS"/>
        </w:rPr>
        <w:t xml:space="preserve"> </w:t>
      </w:r>
      <w:r w:rsidRPr="00277CFF">
        <w:rPr>
          <w:rFonts w:ascii="Times New Roman" w:hAnsi="Times New Roman"/>
        </w:rPr>
        <w:t>активности</w:t>
      </w:r>
      <w:r w:rsidRPr="00277CFF">
        <w:rPr>
          <w:rFonts w:ascii="Times New Roman" w:hAnsi="Times New Roman"/>
          <w:lang w:val="sr-Latn-RS"/>
        </w:rPr>
        <w:t xml:space="preserve">, </w:t>
      </w:r>
      <w:r w:rsidRPr="00277CFF">
        <w:rPr>
          <w:rFonts w:ascii="Times New Roman" w:hAnsi="Times New Roman"/>
        </w:rPr>
        <w:t>а</w:t>
      </w:r>
      <w:r w:rsidRPr="00277CFF">
        <w:rPr>
          <w:rFonts w:ascii="Times New Roman" w:hAnsi="Times New Roman"/>
          <w:lang w:val="sr-Latn-RS"/>
        </w:rPr>
        <w:t xml:space="preserve"> </w:t>
      </w:r>
      <w:r w:rsidRPr="00277CFF">
        <w:rPr>
          <w:rFonts w:ascii="Times New Roman" w:hAnsi="Times New Roman"/>
        </w:rPr>
        <w:t>која</w:t>
      </w:r>
      <w:r w:rsidRPr="00277CFF">
        <w:rPr>
          <w:rFonts w:ascii="Times New Roman" w:hAnsi="Times New Roman"/>
          <w:lang w:val="sr-Latn-RS"/>
        </w:rPr>
        <w:t xml:space="preserve"> </w:t>
      </w:r>
      <w:r w:rsidRPr="00277CFF">
        <w:rPr>
          <w:rFonts w:ascii="Times New Roman" w:hAnsi="Times New Roman"/>
        </w:rPr>
        <w:t>су</w:t>
      </w:r>
      <w:r w:rsidRPr="00277CFF">
        <w:rPr>
          <w:rFonts w:ascii="Times New Roman" w:hAnsi="Times New Roman"/>
          <w:lang w:val="sr-Latn-RS"/>
        </w:rPr>
        <w:t xml:space="preserve"> </w:t>
      </w:r>
      <w:r w:rsidRPr="00277CFF">
        <w:rPr>
          <w:rFonts w:ascii="Times New Roman" w:hAnsi="Times New Roman"/>
        </w:rPr>
        <w:t>планирана</w:t>
      </w:r>
      <w:r w:rsidRPr="00277CFF">
        <w:rPr>
          <w:rFonts w:ascii="Times New Roman" w:hAnsi="Times New Roman"/>
          <w:lang w:val="sr-Latn-RS"/>
        </w:rPr>
        <w:t xml:space="preserve"> </w:t>
      </w:r>
      <w:r w:rsidRPr="00277CFF">
        <w:rPr>
          <w:rFonts w:ascii="Times New Roman" w:hAnsi="Times New Roman"/>
        </w:rPr>
        <w:t>Законом</w:t>
      </w:r>
      <w:r w:rsidRPr="00277CFF">
        <w:rPr>
          <w:rFonts w:ascii="Times New Roman" w:hAnsi="Times New Roman"/>
          <w:lang w:val="sr-Latn-RS"/>
        </w:rPr>
        <w:t xml:space="preserve"> </w:t>
      </w:r>
      <w:r w:rsidRPr="00277CFF">
        <w:rPr>
          <w:rFonts w:ascii="Times New Roman" w:hAnsi="Times New Roman"/>
        </w:rPr>
        <w:t>о</w:t>
      </w:r>
      <w:r w:rsidRPr="00277CFF">
        <w:rPr>
          <w:rFonts w:ascii="Times New Roman" w:hAnsi="Times New Roman"/>
          <w:lang w:val="sr-Latn-RS"/>
        </w:rPr>
        <w:t xml:space="preserve"> </w:t>
      </w:r>
      <w:r w:rsidRPr="00277CFF">
        <w:rPr>
          <w:rFonts w:ascii="Times New Roman" w:hAnsi="Times New Roman"/>
        </w:rPr>
        <w:t>буџету</w:t>
      </w:r>
      <w:r w:rsidRPr="00277CFF">
        <w:rPr>
          <w:rFonts w:ascii="Times New Roman" w:hAnsi="Times New Roman"/>
          <w:lang w:val="sr-Latn-RS"/>
        </w:rPr>
        <w:t xml:space="preserve"> </w:t>
      </w:r>
      <w:r w:rsidRPr="00277CFF">
        <w:rPr>
          <w:rFonts w:ascii="Times New Roman" w:hAnsi="Times New Roman"/>
        </w:rPr>
        <w:t>Републике</w:t>
      </w:r>
      <w:r w:rsidRPr="00277CFF">
        <w:rPr>
          <w:rFonts w:ascii="Times New Roman" w:hAnsi="Times New Roman"/>
          <w:lang w:val="sr-Latn-RS"/>
        </w:rPr>
        <w:t xml:space="preserve"> </w:t>
      </w:r>
      <w:r w:rsidRPr="00277CFF">
        <w:rPr>
          <w:rFonts w:ascii="Times New Roman" w:hAnsi="Times New Roman"/>
        </w:rPr>
        <w:t>Србије</w:t>
      </w:r>
      <w:r w:rsidRPr="00277CFF">
        <w:rPr>
          <w:rFonts w:ascii="Times New Roman" w:hAnsi="Times New Roman"/>
          <w:lang w:val="sr-Latn-RS"/>
        </w:rPr>
        <w:t xml:space="preserve"> </w:t>
      </w:r>
      <w:r w:rsidRPr="00277CFF">
        <w:rPr>
          <w:rFonts w:ascii="Times New Roman" w:hAnsi="Times New Roman"/>
        </w:rPr>
        <w:t>за</w:t>
      </w:r>
      <w:r w:rsidR="003B79D3" w:rsidRPr="00277CFF">
        <w:rPr>
          <w:rFonts w:ascii="Times New Roman" w:hAnsi="Times New Roman"/>
          <w:lang w:val="sr-Latn-RS"/>
        </w:rPr>
        <w:t xml:space="preserve"> 2025</w:t>
      </w:r>
      <w:r w:rsidRPr="00277CFF">
        <w:rPr>
          <w:rFonts w:ascii="Times New Roman" w:hAnsi="Times New Roman"/>
          <w:lang w:val="sr-Latn-RS"/>
        </w:rPr>
        <w:t xml:space="preserve">. </w:t>
      </w:r>
      <w:r w:rsidRPr="00277CFF">
        <w:rPr>
          <w:rFonts w:ascii="Times New Roman" w:hAnsi="Times New Roman"/>
        </w:rPr>
        <w:t>годину</w:t>
      </w:r>
      <w:r w:rsidRPr="00277CFF">
        <w:rPr>
          <w:rFonts w:ascii="Times New Roman" w:hAnsi="Times New Roman"/>
          <w:lang w:val="sr-Latn-RS"/>
        </w:rPr>
        <w:t>,</w:t>
      </w:r>
      <w:r w:rsidRPr="003B79D3">
        <w:rPr>
          <w:rFonts w:ascii="Times New Roman" w:hAnsi="Times New Roman"/>
          <w:lang w:val="sr-Latn-RS"/>
        </w:rPr>
        <w:t xml:space="preserve"> </w:t>
      </w:r>
      <w:r w:rsidRPr="003B79D3">
        <w:rPr>
          <w:rFonts w:ascii="Times New Roman" w:hAnsi="Times New Roman"/>
        </w:rPr>
        <w:t>и</w:t>
      </w:r>
      <w:r w:rsidRPr="003B79D3">
        <w:rPr>
          <w:rFonts w:ascii="Times New Roman" w:hAnsi="Times New Roman"/>
          <w:lang w:val="sr-Latn-RS"/>
        </w:rPr>
        <w:t xml:space="preserve"> </w:t>
      </w:r>
      <w:r w:rsidRPr="003B79D3">
        <w:rPr>
          <w:rFonts w:ascii="Times New Roman" w:hAnsi="Times New Roman"/>
        </w:rPr>
        <w:t>у</w:t>
      </w:r>
      <w:r w:rsidRPr="003B79D3">
        <w:rPr>
          <w:rFonts w:ascii="Times New Roman" w:hAnsi="Times New Roman"/>
          <w:lang w:val="sr-Latn-RS"/>
        </w:rPr>
        <w:t xml:space="preserve"> </w:t>
      </w:r>
      <w:r w:rsidRPr="003B79D3">
        <w:rPr>
          <w:rFonts w:ascii="Times New Roman" w:hAnsi="Times New Roman"/>
        </w:rPr>
        <w:t>складу</w:t>
      </w:r>
      <w:r w:rsidRPr="003B79D3">
        <w:rPr>
          <w:rFonts w:ascii="Times New Roman" w:hAnsi="Times New Roman"/>
          <w:lang w:val="sr-Latn-RS"/>
        </w:rPr>
        <w:t xml:space="preserve"> </w:t>
      </w:r>
      <w:r w:rsidRPr="003B79D3">
        <w:rPr>
          <w:rFonts w:ascii="Times New Roman" w:hAnsi="Times New Roman"/>
        </w:rPr>
        <w:t>са</w:t>
      </w:r>
      <w:r w:rsidRPr="003B79D3">
        <w:rPr>
          <w:rFonts w:ascii="Times New Roman" w:hAnsi="Times New Roman"/>
          <w:lang w:val="sr-Latn-RS"/>
        </w:rPr>
        <w:t xml:space="preserve"> </w:t>
      </w:r>
      <w:r w:rsidRPr="003B79D3">
        <w:rPr>
          <w:rFonts w:ascii="Times New Roman" w:hAnsi="Times New Roman"/>
        </w:rPr>
        <w:t>лимитима</w:t>
      </w:r>
      <w:r w:rsidRPr="003B79D3">
        <w:rPr>
          <w:rFonts w:ascii="Times New Roman" w:hAnsi="Times New Roman"/>
          <w:lang w:val="sr-Latn-RS"/>
        </w:rPr>
        <w:t xml:space="preserve"> </w:t>
      </w:r>
      <w:r w:rsidRPr="003B79D3">
        <w:rPr>
          <w:rFonts w:ascii="Times New Roman" w:hAnsi="Times New Roman"/>
        </w:rPr>
        <w:t>које</w:t>
      </w:r>
      <w:r w:rsidRPr="003B79D3">
        <w:rPr>
          <w:rFonts w:ascii="Times New Roman" w:hAnsi="Times New Roman"/>
          <w:lang w:val="sr-Latn-RS"/>
        </w:rPr>
        <w:t xml:space="preserve"> </w:t>
      </w:r>
      <w:r w:rsidRPr="003B79D3">
        <w:rPr>
          <w:rFonts w:ascii="Times New Roman" w:hAnsi="Times New Roman"/>
        </w:rPr>
        <w:t>је</w:t>
      </w:r>
      <w:r w:rsidRPr="003B79D3">
        <w:rPr>
          <w:rFonts w:ascii="Times New Roman" w:hAnsi="Times New Roman"/>
          <w:lang w:val="sr-Latn-RS"/>
        </w:rPr>
        <w:t xml:space="preserve"> </w:t>
      </w:r>
      <w:r w:rsidRPr="003B79D3">
        <w:rPr>
          <w:rFonts w:ascii="Times New Roman" w:hAnsi="Times New Roman"/>
        </w:rPr>
        <w:t>одредило</w:t>
      </w:r>
      <w:r w:rsidRPr="003B79D3">
        <w:rPr>
          <w:rFonts w:ascii="Times New Roman" w:hAnsi="Times New Roman"/>
          <w:lang w:val="sr-Latn-RS"/>
        </w:rPr>
        <w:t xml:space="preserve"> </w:t>
      </w:r>
      <w:r w:rsidRPr="003B79D3">
        <w:rPr>
          <w:rFonts w:ascii="Times New Roman" w:hAnsi="Times New Roman"/>
        </w:rPr>
        <w:t>Министарство</w:t>
      </w:r>
      <w:r w:rsidRPr="003B79D3">
        <w:rPr>
          <w:rFonts w:ascii="Times New Roman" w:hAnsi="Times New Roman"/>
          <w:lang w:val="sr-Latn-RS"/>
        </w:rPr>
        <w:t xml:space="preserve"> </w:t>
      </w:r>
      <w:r w:rsidRPr="003B79D3">
        <w:rPr>
          <w:rFonts w:ascii="Times New Roman" w:hAnsi="Times New Roman"/>
        </w:rPr>
        <w:t>финансија</w:t>
      </w:r>
      <w:r w:rsidRPr="003B79D3">
        <w:rPr>
          <w:rFonts w:ascii="Times New Roman" w:hAnsi="Times New Roman"/>
          <w:lang w:val="sr-Latn-RS"/>
        </w:rPr>
        <w:t xml:space="preserve"> </w:t>
      </w:r>
      <w:r w:rsidRPr="003B79D3">
        <w:rPr>
          <w:rFonts w:ascii="Times New Roman" w:hAnsi="Times New Roman"/>
        </w:rPr>
        <w:t>за</w:t>
      </w:r>
      <w:r w:rsidRPr="003B79D3">
        <w:rPr>
          <w:rFonts w:ascii="Times New Roman" w:hAnsi="Times New Roman"/>
          <w:lang w:val="sr-Latn-RS"/>
        </w:rPr>
        <w:t xml:space="preserve"> </w:t>
      </w:r>
      <w:r w:rsidRPr="003B79D3">
        <w:rPr>
          <w:rFonts w:ascii="Times New Roman" w:hAnsi="Times New Roman"/>
        </w:rPr>
        <w:t>све</w:t>
      </w:r>
      <w:r w:rsidRPr="003B79D3">
        <w:rPr>
          <w:rFonts w:ascii="Times New Roman" w:hAnsi="Times New Roman"/>
          <w:lang w:val="sr-Latn-RS"/>
        </w:rPr>
        <w:t xml:space="preserve"> </w:t>
      </w:r>
      <w:r w:rsidRPr="003B79D3">
        <w:rPr>
          <w:rFonts w:ascii="Times New Roman" w:hAnsi="Times New Roman"/>
        </w:rPr>
        <w:t>буџетске</w:t>
      </w:r>
      <w:r w:rsidRPr="003B79D3">
        <w:rPr>
          <w:rFonts w:ascii="Times New Roman" w:hAnsi="Times New Roman"/>
          <w:lang w:val="sr-Latn-RS"/>
        </w:rPr>
        <w:t xml:space="preserve"> </w:t>
      </w:r>
      <w:r w:rsidRPr="003B79D3">
        <w:rPr>
          <w:rFonts w:ascii="Times New Roman" w:hAnsi="Times New Roman"/>
        </w:rPr>
        <w:t>кориснике</w:t>
      </w:r>
      <w:r w:rsidRPr="003B79D3">
        <w:rPr>
          <w:rFonts w:ascii="Times New Roman" w:hAnsi="Times New Roman"/>
          <w:lang w:val="sr-Latn-RS"/>
        </w:rPr>
        <w:t xml:space="preserve">, </w:t>
      </w:r>
      <w:r w:rsidRPr="003B79D3">
        <w:rPr>
          <w:rFonts w:ascii="Times New Roman" w:hAnsi="Times New Roman"/>
        </w:rPr>
        <w:t>а</w:t>
      </w:r>
      <w:r w:rsidRPr="003B79D3">
        <w:rPr>
          <w:rFonts w:ascii="Times New Roman" w:hAnsi="Times New Roman"/>
          <w:lang w:val="sr-Latn-RS"/>
        </w:rPr>
        <w:t xml:space="preserve"> </w:t>
      </w:r>
      <w:r w:rsidRPr="003B79D3">
        <w:rPr>
          <w:rFonts w:ascii="Times New Roman" w:hAnsi="Times New Roman"/>
        </w:rPr>
        <w:t>у</w:t>
      </w:r>
      <w:r w:rsidRPr="003B79D3">
        <w:rPr>
          <w:rFonts w:ascii="Times New Roman" w:hAnsi="Times New Roman"/>
          <w:lang w:val="sr-Latn-RS"/>
        </w:rPr>
        <w:t xml:space="preserve"> </w:t>
      </w:r>
      <w:r w:rsidRPr="003B79D3">
        <w:rPr>
          <w:rFonts w:ascii="Times New Roman" w:hAnsi="Times New Roman"/>
        </w:rPr>
        <w:t>оквиру</w:t>
      </w:r>
      <w:r w:rsidRPr="003B79D3">
        <w:rPr>
          <w:rFonts w:ascii="Times New Roman" w:hAnsi="Times New Roman"/>
          <w:lang w:val="sr-Latn-RS"/>
        </w:rPr>
        <w:t xml:space="preserve"> </w:t>
      </w:r>
      <w:r w:rsidRPr="003B79D3">
        <w:rPr>
          <w:rFonts w:ascii="Times New Roman" w:hAnsi="Times New Roman"/>
        </w:rPr>
        <w:t>наведених</w:t>
      </w:r>
      <w:r w:rsidRPr="003B79D3">
        <w:rPr>
          <w:rFonts w:ascii="Times New Roman" w:hAnsi="Times New Roman"/>
          <w:lang w:val="sr-Latn-RS"/>
        </w:rPr>
        <w:t xml:space="preserve"> </w:t>
      </w:r>
      <w:r w:rsidRPr="003B79D3">
        <w:rPr>
          <w:rFonts w:ascii="Times New Roman" w:hAnsi="Times New Roman"/>
        </w:rPr>
        <w:t>раздела</w:t>
      </w:r>
      <w:r w:rsidRPr="003B79D3">
        <w:rPr>
          <w:rFonts w:ascii="Times New Roman" w:hAnsi="Times New Roman"/>
          <w:lang w:val="sr-Latn-RS"/>
        </w:rPr>
        <w:t xml:space="preserve"> </w:t>
      </w:r>
      <w:r w:rsidRPr="003B79D3">
        <w:rPr>
          <w:rFonts w:ascii="Times New Roman" w:hAnsi="Times New Roman"/>
        </w:rPr>
        <w:t>и</w:t>
      </w:r>
      <w:r w:rsidRPr="003B79D3">
        <w:rPr>
          <w:rFonts w:ascii="Times New Roman" w:hAnsi="Times New Roman"/>
          <w:lang w:val="sr-Latn-RS"/>
        </w:rPr>
        <w:t xml:space="preserve"> </w:t>
      </w:r>
      <w:r w:rsidRPr="003B79D3">
        <w:rPr>
          <w:rFonts w:ascii="Times New Roman" w:hAnsi="Times New Roman"/>
        </w:rPr>
        <w:t>одговарајућих</w:t>
      </w:r>
      <w:r w:rsidRPr="003B79D3">
        <w:rPr>
          <w:rFonts w:ascii="Times New Roman" w:hAnsi="Times New Roman"/>
          <w:lang w:val="sr-Latn-RS"/>
        </w:rPr>
        <w:t xml:space="preserve"> </w:t>
      </w:r>
      <w:r w:rsidRPr="003B79D3">
        <w:rPr>
          <w:rFonts w:ascii="Times New Roman" w:hAnsi="Times New Roman"/>
        </w:rPr>
        <w:t>програма</w:t>
      </w:r>
      <w:r w:rsidRPr="003B79D3">
        <w:rPr>
          <w:rFonts w:ascii="Times New Roman" w:hAnsi="Times New Roman"/>
          <w:lang w:val="sr-Latn-RS"/>
        </w:rPr>
        <w:t xml:space="preserve"> </w:t>
      </w:r>
      <w:r w:rsidRPr="003B79D3">
        <w:rPr>
          <w:rFonts w:ascii="Times New Roman" w:hAnsi="Times New Roman"/>
        </w:rPr>
        <w:t>у</w:t>
      </w:r>
      <w:r w:rsidRPr="003B79D3">
        <w:rPr>
          <w:rFonts w:ascii="Times New Roman" w:hAnsi="Times New Roman"/>
          <w:lang w:val="sr-Latn-RS"/>
        </w:rPr>
        <w:t xml:space="preserve"> </w:t>
      </w:r>
      <w:r w:rsidRPr="003B79D3">
        <w:rPr>
          <w:rFonts w:ascii="Times New Roman" w:hAnsi="Times New Roman"/>
        </w:rPr>
        <w:t>оквиру</w:t>
      </w:r>
      <w:r w:rsidRPr="003B79D3">
        <w:rPr>
          <w:rFonts w:ascii="Times New Roman" w:hAnsi="Times New Roman"/>
          <w:lang w:val="sr-Latn-RS"/>
        </w:rPr>
        <w:t xml:space="preserve"> </w:t>
      </w:r>
      <w:r w:rsidRPr="003B79D3">
        <w:rPr>
          <w:rFonts w:ascii="Times New Roman" w:hAnsi="Times New Roman"/>
        </w:rPr>
        <w:t>којих</w:t>
      </w:r>
      <w:r w:rsidRPr="003B79D3">
        <w:rPr>
          <w:rFonts w:ascii="Times New Roman" w:hAnsi="Times New Roman"/>
          <w:lang w:val="sr-Latn-RS"/>
        </w:rPr>
        <w:t xml:space="preserve"> </w:t>
      </w:r>
      <w:r w:rsidRPr="003B79D3">
        <w:rPr>
          <w:rFonts w:ascii="Times New Roman" w:hAnsi="Times New Roman"/>
        </w:rPr>
        <w:t>се</w:t>
      </w:r>
      <w:r w:rsidRPr="003B79D3">
        <w:rPr>
          <w:rFonts w:ascii="Times New Roman" w:hAnsi="Times New Roman"/>
          <w:lang w:val="sr-Latn-RS"/>
        </w:rPr>
        <w:t xml:space="preserve"> </w:t>
      </w:r>
      <w:r w:rsidRPr="003B79D3">
        <w:rPr>
          <w:rFonts w:ascii="Times New Roman" w:hAnsi="Times New Roman"/>
        </w:rPr>
        <w:t>планирају</w:t>
      </w:r>
      <w:r w:rsidRPr="003B79D3">
        <w:rPr>
          <w:rFonts w:ascii="Times New Roman" w:hAnsi="Times New Roman"/>
          <w:lang w:val="sr-Latn-RS"/>
        </w:rPr>
        <w:t xml:space="preserve"> </w:t>
      </w:r>
      <w:r w:rsidRPr="003B79D3">
        <w:rPr>
          <w:rFonts w:ascii="Times New Roman" w:hAnsi="Times New Roman"/>
        </w:rPr>
        <w:t>и</w:t>
      </w:r>
      <w:r w:rsidRPr="003B79D3">
        <w:rPr>
          <w:rFonts w:ascii="Times New Roman" w:hAnsi="Times New Roman"/>
          <w:lang w:val="sr-Latn-RS"/>
        </w:rPr>
        <w:t xml:space="preserve"> </w:t>
      </w:r>
      <w:r w:rsidRPr="003B79D3">
        <w:rPr>
          <w:rFonts w:ascii="Times New Roman" w:hAnsi="Times New Roman"/>
        </w:rPr>
        <w:t>средства</w:t>
      </w:r>
      <w:r w:rsidRPr="003B79D3">
        <w:rPr>
          <w:rFonts w:ascii="Times New Roman" w:hAnsi="Times New Roman"/>
          <w:lang w:val="sr-Latn-RS"/>
        </w:rPr>
        <w:t xml:space="preserve"> </w:t>
      </w:r>
      <w:r w:rsidRPr="003B79D3">
        <w:rPr>
          <w:rFonts w:ascii="Times New Roman" w:hAnsi="Times New Roman"/>
        </w:rPr>
        <w:t>за</w:t>
      </w:r>
      <w:r w:rsidRPr="003B79D3">
        <w:rPr>
          <w:rFonts w:ascii="Times New Roman" w:hAnsi="Times New Roman"/>
          <w:lang w:val="sr-Latn-RS"/>
        </w:rPr>
        <w:t xml:space="preserve"> </w:t>
      </w:r>
      <w:r w:rsidRPr="003B79D3">
        <w:rPr>
          <w:rFonts w:ascii="Times New Roman" w:hAnsi="Times New Roman"/>
        </w:rPr>
        <w:t>реализацију</w:t>
      </w:r>
      <w:r w:rsidRPr="003B79D3">
        <w:rPr>
          <w:rFonts w:ascii="Times New Roman" w:hAnsi="Times New Roman"/>
          <w:lang w:val="sr-Latn-RS"/>
        </w:rPr>
        <w:t xml:space="preserve"> </w:t>
      </w:r>
      <w:r w:rsidRPr="003B79D3">
        <w:rPr>
          <w:rFonts w:ascii="Times New Roman" w:hAnsi="Times New Roman"/>
        </w:rPr>
        <w:t>активности</w:t>
      </w:r>
      <w:r w:rsidRPr="003B79D3">
        <w:rPr>
          <w:rFonts w:ascii="Times New Roman" w:hAnsi="Times New Roman"/>
          <w:lang w:val="sr-Latn-RS"/>
        </w:rPr>
        <w:t xml:space="preserve"> </w:t>
      </w:r>
      <w:r w:rsidRPr="003B79D3">
        <w:rPr>
          <w:rFonts w:ascii="Times New Roman" w:hAnsi="Times New Roman"/>
        </w:rPr>
        <w:t>приказаних</w:t>
      </w:r>
      <w:r w:rsidRPr="003B79D3">
        <w:rPr>
          <w:rFonts w:ascii="Times New Roman" w:hAnsi="Times New Roman"/>
          <w:lang w:val="sr-Latn-RS"/>
        </w:rPr>
        <w:t xml:space="preserve"> </w:t>
      </w:r>
      <w:r w:rsidRPr="003B79D3">
        <w:rPr>
          <w:rFonts w:ascii="Times New Roman" w:hAnsi="Times New Roman"/>
        </w:rPr>
        <w:t>у</w:t>
      </w:r>
      <w:r w:rsidRPr="003B79D3">
        <w:rPr>
          <w:rFonts w:ascii="Times New Roman" w:hAnsi="Times New Roman"/>
          <w:lang w:val="sr-Latn-RS"/>
        </w:rPr>
        <w:t xml:space="preserve"> </w:t>
      </w:r>
      <w:r w:rsidRPr="003B79D3">
        <w:rPr>
          <w:rFonts w:ascii="Times New Roman" w:hAnsi="Times New Roman"/>
        </w:rPr>
        <w:t>овом</w:t>
      </w:r>
      <w:r w:rsidRPr="003B79D3">
        <w:rPr>
          <w:rFonts w:ascii="Times New Roman" w:hAnsi="Times New Roman"/>
          <w:lang w:val="sr-Latn-RS"/>
        </w:rPr>
        <w:t xml:space="preserve"> </w:t>
      </w:r>
      <w:r w:rsidRPr="003B79D3">
        <w:rPr>
          <w:rFonts w:ascii="Times New Roman" w:hAnsi="Times New Roman"/>
        </w:rPr>
        <w:t>акционом</w:t>
      </w:r>
      <w:r w:rsidRPr="003B79D3">
        <w:rPr>
          <w:rFonts w:ascii="Times New Roman" w:hAnsi="Times New Roman"/>
          <w:lang w:val="sr-Latn-RS"/>
        </w:rPr>
        <w:t xml:space="preserve"> </w:t>
      </w:r>
      <w:r w:rsidRPr="003B79D3">
        <w:rPr>
          <w:rFonts w:ascii="Times New Roman" w:hAnsi="Times New Roman"/>
        </w:rPr>
        <w:t>плану</w:t>
      </w:r>
      <w:r w:rsidRPr="003B79D3">
        <w:rPr>
          <w:rFonts w:ascii="Times New Roman" w:hAnsi="Times New Roman"/>
          <w:lang w:val="sr-Latn-RS"/>
        </w:rPr>
        <w:t xml:space="preserve">, </w:t>
      </w:r>
      <w:r w:rsidRPr="003B79D3">
        <w:rPr>
          <w:rFonts w:ascii="Times New Roman" w:hAnsi="Times New Roman"/>
        </w:rPr>
        <w:t>као</w:t>
      </w:r>
      <w:r w:rsidRPr="003B79D3">
        <w:rPr>
          <w:rFonts w:ascii="Times New Roman" w:hAnsi="Times New Roman"/>
          <w:lang w:val="sr-Latn-RS"/>
        </w:rPr>
        <w:t xml:space="preserve"> </w:t>
      </w:r>
      <w:r w:rsidRPr="003B79D3">
        <w:rPr>
          <w:rFonts w:ascii="Times New Roman" w:hAnsi="Times New Roman"/>
        </w:rPr>
        <w:t>и</w:t>
      </w:r>
      <w:r w:rsidRPr="003B79D3">
        <w:rPr>
          <w:rFonts w:ascii="Times New Roman" w:hAnsi="Times New Roman"/>
          <w:lang w:val="sr-Latn-RS"/>
        </w:rPr>
        <w:t xml:space="preserve"> </w:t>
      </w:r>
      <w:r w:rsidRPr="003B79D3">
        <w:rPr>
          <w:rFonts w:ascii="Times New Roman" w:hAnsi="Times New Roman"/>
        </w:rPr>
        <w:t>Правилником</w:t>
      </w:r>
      <w:r w:rsidRPr="003B79D3">
        <w:rPr>
          <w:rFonts w:ascii="Times New Roman" w:hAnsi="Times New Roman"/>
          <w:lang w:val="sr-Latn-RS"/>
        </w:rPr>
        <w:t xml:space="preserve"> </w:t>
      </w:r>
      <w:r w:rsidRPr="003B79D3">
        <w:rPr>
          <w:rFonts w:ascii="Times New Roman" w:hAnsi="Times New Roman"/>
        </w:rPr>
        <w:t>о</w:t>
      </w:r>
      <w:r w:rsidRPr="003B79D3">
        <w:rPr>
          <w:rFonts w:ascii="Times New Roman" w:hAnsi="Times New Roman"/>
          <w:lang w:val="sr-Latn-RS"/>
        </w:rPr>
        <w:t xml:space="preserve"> </w:t>
      </w:r>
      <w:r w:rsidRPr="003B79D3">
        <w:rPr>
          <w:rFonts w:ascii="Times New Roman" w:hAnsi="Times New Roman"/>
        </w:rPr>
        <w:t>начину</w:t>
      </w:r>
      <w:r w:rsidRPr="003B79D3">
        <w:rPr>
          <w:rFonts w:ascii="Times New Roman" w:hAnsi="Times New Roman"/>
          <w:lang w:val="sr-Latn-RS"/>
        </w:rPr>
        <w:t xml:space="preserve"> </w:t>
      </w:r>
      <w:r w:rsidRPr="003B79D3">
        <w:rPr>
          <w:rFonts w:ascii="Times New Roman" w:hAnsi="Times New Roman"/>
        </w:rPr>
        <w:t>исказивања</w:t>
      </w:r>
      <w:r w:rsidRPr="003B79D3">
        <w:rPr>
          <w:rFonts w:ascii="Times New Roman" w:hAnsi="Times New Roman"/>
          <w:lang w:val="sr-Latn-RS"/>
        </w:rPr>
        <w:t xml:space="preserve"> </w:t>
      </w:r>
      <w:r w:rsidRPr="003B79D3">
        <w:rPr>
          <w:rFonts w:ascii="Times New Roman" w:hAnsi="Times New Roman"/>
        </w:rPr>
        <w:t>и</w:t>
      </w:r>
      <w:r w:rsidRPr="003B79D3">
        <w:rPr>
          <w:rFonts w:ascii="Times New Roman" w:hAnsi="Times New Roman"/>
          <w:lang w:val="sr-Latn-RS"/>
        </w:rPr>
        <w:t xml:space="preserve"> </w:t>
      </w:r>
      <w:r w:rsidRPr="003B79D3">
        <w:rPr>
          <w:rFonts w:ascii="Times New Roman" w:hAnsi="Times New Roman"/>
        </w:rPr>
        <w:t>извештавања</w:t>
      </w:r>
      <w:r w:rsidRPr="003B79D3">
        <w:rPr>
          <w:rFonts w:ascii="Times New Roman" w:hAnsi="Times New Roman"/>
          <w:lang w:val="sr-Latn-RS"/>
        </w:rPr>
        <w:t xml:space="preserve"> </w:t>
      </w:r>
      <w:r w:rsidRPr="003B79D3">
        <w:rPr>
          <w:rFonts w:ascii="Times New Roman" w:hAnsi="Times New Roman"/>
        </w:rPr>
        <w:t>о</w:t>
      </w:r>
      <w:r w:rsidRPr="003B79D3">
        <w:rPr>
          <w:rFonts w:ascii="Times New Roman" w:hAnsi="Times New Roman"/>
          <w:lang w:val="sr-Latn-RS"/>
        </w:rPr>
        <w:t xml:space="preserve"> </w:t>
      </w:r>
      <w:r w:rsidRPr="003B79D3">
        <w:rPr>
          <w:rFonts w:ascii="Times New Roman" w:hAnsi="Times New Roman"/>
        </w:rPr>
        <w:t>процењеним</w:t>
      </w:r>
      <w:r w:rsidRPr="003B79D3">
        <w:rPr>
          <w:noProof/>
          <w:lang w:val="sr-Cyrl-RS"/>
        </w:rPr>
        <w:t xml:space="preserve"> </w:t>
      </w:r>
      <w:r w:rsidRPr="003B79D3">
        <w:rPr>
          <w:rFonts w:ascii="Times New Roman" w:hAnsi="Times New Roman"/>
          <w:noProof/>
          <w:lang w:val="sr-Cyrl-RS"/>
        </w:rPr>
        <w:t>финансијским ефектима закона, другог прописа или другог акта на буџет, односно финансијске планове организација за  обавезно социјално осигурање</w:t>
      </w:r>
      <w:r w:rsidRPr="003B79D3">
        <w:rPr>
          <w:rFonts w:ascii="Times New Roman" w:hAnsi="Times New Roman"/>
          <w:noProof/>
          <w:vertAlign w:val="superscript"/>
          <w:lang w:val="sr-Cyrl-RS"/>
        </w:rPr>
        <w:footnoteReference w:id="1"/>
      </w:r>
      <w:r w:rsidRPr="003B79D3">
        <w:rPr>
          <w:rFonts w:ascii="Times New Roman" w:hAnsi="Times New Roman"/>
          <w:noProof/>
          <w:lang w:val="sr-Cyrl-RS"/>
        </w:rPr>
        <w:t>.</w:t>
      </w:r>
      <w:r w:rsidRPr="00950BA9">
        <w:rPr>
          <w:rFonts w:ascii="Times New Roman" w:eastAsia="Arial Unicode MS" w:hAnsi="Times New Roman"/>
          <w:color w:val="000000" w:themeColor="text1"/>
          <w:lang w:val="sr-Cyrl-RS"/>
        </w:rPr>
        <w:t xml:space="preserve"> </w:t>
      </w:r>
    </w:p>
    <w:p w14:paraId="36E9FBFC" w14:textId="77777777" w:rsidR="00946DFD" w:rsidRDefault="00946DFD" w:rsidP="006B2BC6">
      <w:pPr>
        <w:spacing w:line="240" w:lineRule="auto"/>
        <w:ind w:firstLine="720"/>
        <w:jc w:val="both"/>
        <w:rPr>
          <w:rFonts w:ascii="Times New Roman" w:eastAsia="Arial Unicode MS" w:hAnsi="Times New Roman"/>
          <w:color w:val="000000" w:themeColor="text1"/>
          <w:lang w:val="sr-Cyrl-RS"/>
        </w:rPr>
      </w:pPr>
      <w:r w:rsidRPr="00946DFD">
        <w:rPr>
          <w:rFonts w:ascii="Times New Roman" w:eastAsia="Arial Unicode MS" w:hAnsi="Times New Roman"/>
          <w:color w:val="000000" w:themeColor="text1"/>
          <w:lang w:val="sr-Cyrl-RS"/>
        </w:rPr>
        <w:t>Део средстава за реализацију појединих активности планиран је из средстава међународних донатора, путем програма и пројеката који ће се усвојити и реализовати на основу овог акционог плана.</w:t>
      </w:r>
      <w:r w:rsidRPr="004F7F23">
        <w:rPr>
          <w:lang w:val="sr-Cyrl-RS"/>
        </w:rPr>
        <w:t xml:space="preserve"> </w:t>
      </w:r>
      <w:r w:rsidRPr="00946DFD">
        <w:rPr>
          <w:rFonts w:ascii="Times New Roman" w:eastAsia="Arial Unicode MS" w:hAnsi="Times New Roman"/>
          <w:color w:val="000000" w:themeColor="text1"/>
          <w:lang w:val="sr-Cyrl-RS"/>
        </w:rPr>
        <w:t>С тим у вези, а у складу са одредбама члана 58. став 1. тачка 4), алинеја 3 Уредбе о методологији управљања јавним политикама, анализи ефеката јавних политика и прописа и садржају појединачних докумената јавних политика</w:t>
      </w:r>
      <w:r>
        <w:rPr>
          <w:rStyle w:val="FootnoteReference"/>
          <w:rFonts w:ascii="Times New Roman" w:eastAsia="Arial Unicode MS" w:hAnsi="Times New Roman"/>
          <w:color w:val="000000" w:themeColor="text1"/>
          <w:lang w:val="sr-Cyrl-RS"/>
        </w:rPr>
        <w:footnoteReference w:id="2"/>
      </w:r>
      <w:r w:rsidRPr="00946DFD">
        <w:rPr>
          <w:rFonts w:ascii="Times New Roman" w:eastAsia="Arial Unicode MS" w:hAnsi="Times New Roman"/>
          <w:color w:val="000000" w:themeColor="text1"/>
          <w:lang w:val="sr-Cyrl-RS"/>
        </w:rPr>
        <w:t>, те активности се условно извршавају јер се финансирају из донаторских извора.</w:t>
      </w:r>
      <w:r w:rsidRPr="00946DFD">
        <w:rPr>
          <w:rFonts w:ascii="Times New Roman" w:eastAsia="Arial Unicode MS" w:hAnsi="Times New Roman"/>
          <w:color w:val="000000" w:themeColor="text1"/>
          <w:lang w:val="sr-Latn-RS"/>
        </w:rPr>
        <w:t xml:space="preserve"> </w:t>
      </w:r>
    </w:p>
    <w:p w14:paraId="53B3B51D" w14:textId="40FFF86B" w:rsidR="00946DFD" w:rsidRDefault="00946DFD" w:rsidP="006B2BC6">
      <w:pPr>
        <w:spacing w:line="240" w:lineRule="auto"/>
        <w:ind w:firstLine="720"/>
        <w:jc w:val="both"/>
        <w:rPr>
          <w:rFonts w:ascii="Times New Roman" w:eastAsia="Arial Unicode MS" w:hAnsi="Times New Roman"/>
          <w:color w:val="000000" w:themeColor="text1"/>
          <w:lang w:val="sr-Cyrl-RS"/>
        </w:rPr>
      </w:pPr>
      <w:r w:rsidRPr="00AF42B6">
        <w:rPr>
          <w:rFonts w:ascii="Times New Roman" w:eastAsia="Arial Unicode MS" w:hAnsi="Times New Roman"/>
          <w:color w:val="000000" w:themeColor="text1"/>
          <w:lang w:val="sr-Latn-RS"/>
        </w:rPr>
        <w:t>У свим активностима у којима је наведено да су у оквиру програма, који се реализују кроз средства обезбеђена у буџету, ради се о редовном раду државних службеника и намештеника у оквиру својих прописаних активности, било да се ради о њиховом учешћу у радним групама или о појединачном раду на праћењу спровођења прописа или изради одређених анализа, извештаја, прикупљању података и слично и не захтевају посебно буџетирање.</w:t>
      </w:r>
    </w:p>
    <w:p w14:paraId="596661E7" w14:textId="26D93A20" w:rsidR="00946DFD" w:rsidRDefault="009D0DB8" w:rsidP="006B2BC6">
      <w:pPr>
        <w:tabs>
          <w:tab w:val="left" w:pos="709"/>
        </w:tabs>
        <w:spacing w:line="240"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Cyrl-RS"/>
        </w:rPr>
        <w:tab/>
      </w:r>
      <w:r w:rsidR="00946DFD">
        <w:rPr>
          <w:rFonts w:ascii="Times New Roman" w:eastAsia="Arial Unicode MS" w:hAnsi="Times New Roman"/>
          <w:color w:val="000000" w:themeColor="text1"/>
          <w:lang w:val="sr-Cyrl-RS"/>
        </w:rPr>
        <w:t xml:space="preserve">Спровођење </w:t>
      </w:r>
      <w:r w:rsidR="00946DFD" w:rsidRPr="00AF42B6">
        <w:rPr>
          <w:rFonts w:ascii="Times New Roman" w:eastAsia="Arial Unicode MS" w:hAnsi="Times New Roman"/>
          <w:color w:val="000000" w:themeColor="text1"/>
          <w:lang w:val="sr-Cyrl-RS"/>
        </w:rPr>
        <w:t xml:space="preserve">мера предвиђених </w:t>
      </w:r>
      <w:r w:rsidR="00946DFD">
        <w:rPr>
          <w:rFonts w:ascii="Times New Roman" w:eastAsia="Arial Unicode MS" w:hAnsi="Times New Roman"/>
          <w:color w:val="000000" w:themeColor="text1"/>
          <w:lang w:val="sr-Cyrl-RS"/>
        </w:rPr>
        <w:t>а</w:t>
      </w:r>
      <w:r w:rsidR="00946DFD" w:rsidRPr="00AF42B6">
        <w:rPr>
          <w:rFonts w:ascii="Times New Roman" w:eastAsia="Arial Unicode MS" w:hAnsi="Times New Roman"/>
          <w:color w:val="000000" w:themeColor="text1"/>
          <w:lang w:val="sr-Cyrl-RS"/>
        </w:rPr>
        <w:t>кционим планом неће имати утицаја на међународне финансијске обавезе државе, из разлога што никакво задуживање није планирано.</w:t>
      </w:r>
      <w:r w:rsidR="00946DFD" w:rsidRPr="00AF42B6">
        <w:rPr>
          <w:rFonts w:ascii="Times New Roman" w:eastAsia="Arial Unicode MS" w:hAnsi="Times New Roman"/>
          <w:color w:val="000000" w:themeColor="text1"/>
          <w:lang w:val="hr-HR"/>
        </w:rPr>
        <w:t xml:space="preserve"> </w:t>
      </w:r>
      <w:r w:rsidR="00946DFD" w:rsidRPr="00AF42B6">
        <w:rPr>
          <w:rFonts w:ascii="Times New Roman" w:eastAsia="Arial Unicode MS" w:hAnsi="Times New Roman"/>
          <w:color w:val="000000" w:themeColor="text1"/>
          <w:lang w:val="sr-Latn-RS"/>
        </w:rPr>
        <w:t>Опредељена средства по мерама исказана су у поглављу V Табела акционог плана.</w:t>
      </w:r>
    </w:p>
    <w:p w14:paraId="76979392" w14:textId="77777777" w:rsidR="009D0DB8" w:rsidRDefault="009D0DB8" w:rsidP="004F7F23">
      <w:pPr>
        <w:tabs>
          <w:tab w:val="left" w:pos="709"/>
        </w:tabs>
        <w:spacing w:before="120" w:after="120" w:line="240" w:lineRule="auto"/>
        <w:jc w:val="both"/>
        <w:rPr>
          <w:rFonts w:ascii="Times New Roman" w:eastAsia="Arial Unicode MS" w:hAnsi="Times New Roman"/>
          <w:color w:val="000000" w:themeColor="text1"/>
          <w:lang w:val="sr-Latn-RS"/>
        </w:rPr>
      </w:pPr>
    </w:p>
    <w:p w14:paraId="70D908B3" w14:textId="0F86AA6B" w:rsidR="008E2E22" w:rsidRPr="00DE7FCF" w:rsidRDefault="008E2E22" w:rsidP="004F7F23">
      <w:pPr>
        <w:tabs>
          <w:tab w:val="left" w:pos="709"/>
        </w:tabs>
        <w:spacing w:before="120" w:after="120" w:line="240" w:lineRule="auto"/>
        <w:jc w:val="both"/>
        <w:rPr>
          <w:rFonts w:ascii="Times New Roman" w:eastAsia="Arial Unicode MS" w:hAnsi="Times New Roman"/>
          <w:color w:val="000000" w:themeColor="text1"/>
          <w:lang w:val="sr-Cyrl-RS"/>
        </w:rPr>
      </w:pPr>
      <w:r>
        <w:rPr>
          <w:rFonts w:ascii="Times New Roman" w:eastAsia="Arial Unicode MS" w:hAnsi="Times New Roman"/>
          <w:color w:val="000000" w:themeColor="text1"/>
          <w:lang w:val="sr-Latn-RS"/>
        </w:rPr>
        <w:t>V</w:t>
      </w:r>
      <w:r>
        <w:rPr>
          <w:rFonts w:ascii="Times New Roman" w:eastAsia="Arial Unicode MS" w:hAnsi="Times New Roman"/>
          <w:color w:val="000000" w:themeColor="text1"/>
          <w:lang w:val="sr-Cyrl-RS"/>
        </w:rPr>
        <w:t xml:space="preserve">. </w:t>
      </w:r>
      <w:r w:rsidR="00DE7FCF">
        <w:rPr>
          <w:rFonts w:ascii="Times New Roman" w:eastAsia="Arial Unicode MS" w:hAnsi="Times New Roman"/>
          <w:color w:val="000000" w:themeColor="text1"/>
          <w:lang w:val="sr-Cyrl-RS"/>
        </w:rPr>
        <w:t>ТАБЕЛА АКЦИОНОГ ПЛАНА</w:t>
      </w:r>
    </w:p>
    <w:p w14:paraId="512FA307" w14:textId="63DE36A1" w:rsidR="008E2E22" w:rsidRDefault="009D0DB8" w:rsidP="004F7F23">
      <w:pPr>
        <w:tabs>
          <w:tab w:val="left" w:pos="709"/>
        </w:tabs>
        <w:spacing w:before="120" w:after="120" w:line="240" w:lineRule="auto"/>
        <w:jc w:val="both"/>
        <w:rPr>
          <w:rFonts w:ascii="Times New Roman" w:eastAsia="Arial Unicode MS" w:hAnsi="Times New Roman"/>
          <w:color w:val="000000" w:themeColor="text1"/>
          <w:lang w:val="sr-Latn-RS"/>
        </w:rPr>
      </w:pPr>
      <w:r>
        <w:rPr>
          <w:rFonts w:ascii="Times New Roman" w:eastAsia="Arial Unicode MS" w:hAnsi="Times New Roman"/>
          <w:color w:val="000000" w:themeColor="text1"/>
          <w:lang w:val="sr-Latn-RS"/>
        </w:rPr>
        <w:tab/>
      </w:r>
      <w:r w:rsidR="008E2E22" w:rsidRPr="00AF42B6">
        <w:rPr>
          <w:rFonts w:ascii="Times New Roman" w:eastAsia="Arial Unicode MS" w:hAnsi="Times New Roman"/>
          <w:color w:val="000000" w:themeColor="text1"/>
          <w:lang w:val="sr-Latn-RS"/>
        </w:rPr>
        <w:t xml:space="preserve">Табела Акционог плана приказује: </w:t>
      </w:r>
      <w:r w:rsidR="008E2E22">
        <w:rPr>
          <w:rFonts w:ascii="Times New Roman" w:eastAsia="Arial Unicode MS" w:hAnsi="Times New Roman"/>
          <w:color w:val="000000" w:themeColor="text1"/>
          <w:lang w:val="sr-Latn-RS"/>
        </w:rPr>
        <w:t>O</w:t>
      </w:r>
      <w:r w:rsidR="008E2E22" w:rsidRPr="00AF42B6">
        <w:rPr>
          <w:rFonts w:ascii="Times New Roman" w:eastAsia="Arial Unicode MS" w:hAnsi="Times New Roman"/>
          <w:color w:val="000000" w:themeColor="text1"/>
          <w:lang w:val="sr-Latn-RS"/>
        </w:rPr>
        <w:t>пшти циљ и специфичне циљеве и мере са индикаторима; институције надлежне за спровођење мера; извор</w:t>
      </w:r>
      <w:r w:rsidR="008E2E22">
        <w:rPr>
          <w:rFonts w:ascii="Times New Roman" w:eastAsia="Arial Unicode MS" w:hAnsi="Times New Roman"/>
          <w:color w:val="000000" w:themeColor="text1"/>
          <w:lang w:val="sr-Latn-RS"/>
        </w:rPr>
        <w:t>e</w:t>
      </w:r>
      <w:r w:rsidR="008E2E22" w:rsidRPr="00AF42B6">
        <w:rPr>
          <w:rFonts w:ascii="Times New Roman" w:eastAsia="Arial Unicode MS" w:hAnsi="Times New Roman"/>
          <w:color w:val="000000" w:themeColor="text1"/>
          <w:lang w:val="sr-Latn-RS"/>
        </w:rPr>
        <w:t xml:space="preserve"> финансирања мера, те активности на реализацији појединих мера, са конкретним носиоцима и партнерима у реализацији, роковима и изворима</w:t>
      </w:r>
      <w:r w:rsidR="00285353">
        <w:rPr>
          <w:rFonts w:ascii="Times New Roman" w:eastAsia="Arial Unicode MS" w:hAnsi="Times New Roman"/>
          <w:color w:val="000000" w:themeColor="text1"/>
          <w:lang w:val="sr-Latn-RS"/>
        </w:rPr>
        <w:t xml:space="preserve"> финансирања, за период 2025</w:t>
      </w:r>
      <w:r w:rsidR="008E2E22" w:rsidRPr="00AF42B6">
        <w:rPr>
          <w:rFonts w:ascii="Times New Roman" w:eastAsia="Arial Unicode MS" w:hAnsi="Times New Roman"/>
          <w:color w:val="000000" w:themeColor="text1"/>
          <w:lang w:val="sr-Latn-RS"/>
        </w:rPr>
        <w:t>-202</w:t>
      </w:r>
      <w:r w:rsidR="008E2E22">
        <w:rPr>
          <w:rFonts w:ascii="Times New Roman" w:eastAsia="Arial Unicode MS" w:hAnsi="Times New Roman"/>
          <w:color w:val="000000" w:themeColor="text1"/>
          <w:lang w:val="sr-Latn-RS"/>
        </w:rPr>
        <w:t>6</w:t>
      </w:r>
      <w:r w:rsidR="008E2E22" w:rsidRPr="00AF42B6">
        <w:rPr>
          <w:rFonts w:ascii="Times New Roman" w:eastAsia="Arial Unicode MS" w:hAnsi="Times New Roman"/>
          <w:color w:val="000000" w:themeColor="text1"/>
          <w:lang w:val="sr-Latn-RS"/>
        </w:rPr>
        <w:t>. године.</w:t>
      </w:r>
    </w:p>
    <w:p w14:paraId="5EE29FE5" w14:textId="77777777" w:rsidR="009D0DB8" w:rsidRPr="00AF42B6" w:rsidRDefault="009D0DB8" w:rsidP="004F7F23">
      <w:pPr>
        <w:tabs>
          <w:tab w:val="left" w:pos="709"/>
        </w:tabs>
        <w:spacing w:before="120" w:after="120" w:line="240" w:lineRule="auto"/>
        <w:jc w:val="both"/>
        <w:rPr>
          <w:rFonts w:ascii="Times New Roman" w:eastAsia="Arial Unicode MS" w:hAnsi="Times New Roman"/>
          <w:color w:val="000000" w:themeColor="text1"/>
          <w:lang w:val="sr-Latn-RS"/>
        </w:rPr>
      </w:pPr>
    </w:p>
    <w:p w14:paraId="242E0E5A" w14:textId="77777777" w:rsidR="009D0DB8" w:rsidRDefault="009D0DB8" w:rsidP="00234558">
      <w:pPr>
        <w:rPr>
          <w:rFonts w:ascii="Times New Roman" w:hAnsi="Times New Roman"/>
          <w:b/>
          <w:color w:val="000000" w:themeColor="text1"/>
          <w:lang w:val="sr-Cyrl-RS"/>
        </w:rPr>
      </w:pPr>
    </w:p>
    <w:p w14:paraId="618E49A0" w14:textId="77777777" w:rsidR="009D0DB8" w:rsidRDefault="009D0DB8" w:rsidP="00234558">
      <w:pPr>
        <w:rPr>
          <w:rFonts w:ascii="Times New Roman" w:hAnsi="Times New Roman"/>
          <w:b/>
          <w:color w:val="000000" w:themeColor="text1"/>
          <w:lang w:val="sr-Cyrl-RS"/>
        </w:rPr>
      </w:pPr>
    </w:p>
    <w:p w14:paraId="1DC36BE4" w14:textId="77777777" w:rsidR="009D0DB8" w:rsidRDefault="009D0DB8" w:rsidP="00234558">
      <w:pPr>
        <w:rPr>
          <w:rFonts w:ascii="Times New Roman" w:hAnsi="Times New Roman"/>
          <w:b/>
          <w:color w:val="000000" w:themeColor="text1"/>
          <w:lang w:val="sr-Cyrl-RS"/>
        </w:rPr>
      </w:pPr>
    </w:p>
    <w:p w14:paraId="3C800E7B" w14:textId="77777777" w:rsidR="009D0DB8" w:rsidRDefault="009D0DB8" w:rsidP="00234558">
      <w:pPr>
        <w:rPr>
          <w:rFonts w:ascii="Times New Roman" w:hAnsi="Times New Roman"/>
          <w:b/>
          <w:color w:val="000000" w:themeColor="text1"/>
          <w:lang w:val="sr-Cyrl-RS"/>
        </w:rPr>
      </w:pPr>
    </w:p>
    <w:p w14:paraId="4422419E" w14:textId="441AB760" w:rsidR="009D0DB8" w:rsidRDefault="009D0DB8" w:rsidP="00234558">
      <w:pPr>
        <w:rPr>
          <w:rFonts w:ascii="Times New Roman" w:hAnsi="Times New Roman"/>
          <w:b/>
          <w:color w:val="000000" w:themeColor="text1"/>
          <w:lang w:val="sr-Cyrl-RS"/>
        </w:rPr>
      </w:pPr>
    </w:p>
    <w:p w14:paraId="4FF9C5CD" w14:textId="77777777" w:rsidR="009D0DB8" w:rsidRDefault="009D0DB8" w:rsidP="00234558">
      <w:pPr>
        <w:rPr>
          <w:rFonts w:ascii="Times New Roman" w:hAnsi="Times New Roman"/>
          <w:b/>
          <w:color w:val="000000" w:themeColor="text1"/>
          <w:lang w:val="sr-Cyrl-RS"/>
        </w:rPr>
      </w:pPr>
    </w:p>
    <w:p w14:paraId="12AC059D" w14:textId="77777777" w:rsidR="009D0DB8" w:rsidRDefault="009D0DB8" w:rsidP="00234558">
      <w:pPr>
        <w:rPr>
          <w:rFonts w:ascii="Times New Roman" w:hAnsi="Times New Roman"/>
          <w:b/>
          <w:color w:val="000000" w:themeColor="text1"/>
          <w:lang w:val="sr-Cyrl-RS"/>
        </w:rPr>
      </w:pPr>
    </w:p>
    <w:p w14:paraId="5FE446AB" w14:textId="77777777" w:rsidR="009D0DB8" w:rsidRDefault="009D0DB8" w:rsidP="00234558">
      <w:pPr>
        <w:rPr>
          <w:rFonts w:ascii="Times New Roman" w:hAnsi="Times New Roman"/>
          <w:b/>
          <w:color w:val="000000" w:themeColor="text1"/>
          <w:lang w:val="sr-Cyrl-RS"/>
        </w:rPr>
      </w:pPr>
    </w:p>
    <w:p w14:paraId="4CE79443" w14:textId="6485D949" w:rsidR="00234558" w:rsidRDefault="00234558" w:rsidP="00234558">
      <w:pPr>
        <w:rPr>
          <w:rFonts w:ascii="Times New Roman" w:hAnsi="Times New Roman"/>
          <w:b/>
          <w:color w:val="000000" w:themeColor="text1"/>
          <w:lang w:val="sr-Cyrl-RS"/>
        </w:rPr>
      </w:pPr>
      <w:r w:rsidRPr="00AF42B6">
        <w:rPr>
          <w:rFonts w:ascii="Times New Roman" w:hAnsi="Times New Roman"/>
          <w:b/>
          <w:color w:val="000000" w:themeColor="text1"/>
          <w:lang w:val="sr-Cyrl-RS"/>
        </w:rPr>
        <w:t xml:space="preserve">ЛИСТА СКРАЋЕНИЦА </w:t>
      </w:r>
    </w:p>
    <w:p w14:paraId="7DEDB768" w14:textId="77777777" w:rsidR="009D0DB8" w:rsidRPr="00AF42B6" w:rsidRDefault="009D0DB8" w:rsidP="00234558">
      <w:pPr>
        <w:rPr>
          <w:rFonts w:ascii="Times New Roman" w:hAnsi="Times New Roman"/>
          <w:b/>
          <w:color w:val="000000" w:themeColor="text1"/>
          <w:lang w:val="sr-Cyrl-RS"/>
        </w:rPr>
      </w:pPr>
    </w:p>
    <w:p w14:paraId="20BAE2B6" w14:textId="77777777" w:rsidR="00234558" w:rsidRPr="00E67F3B"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 xml:space="preserve">ГС - Генерални секретаријат Владе Републике Србије </w:t>
      </w:r>
    </w:p>
    <w:p w14:paraId="31347FE4" w14:textId="3E4C657D" w:rsidR="00234558" w:rsidRDefault="00234558" w:rsidP="00234558">
      <w:pPr>
        <w:rPr>
          <w:rFonts w:ascii="Times New Roman" w:eastAsia="Times New Roman" w:hAnsi="Times New Roman"/>
          <w:color w:val="000000" w:themeColor="text1"/>
          <w:lang w:val="sr-Cyrl-RS"/>
        </w:rPr>
      </w:pPr>
      <w:r w:rsidRPr="00E67F3B">
        <w:rPr>
          <w:rFonts w:ascii="Times New Roman" w:hAnsi="Times New Roman"/>
          <w:color w:val="000000" w:themeColor="text1"/>
          <w:lang w:val="sr-Cyrl-RS"/>
        </w:rPr>
        <w:t xml:space="preserve">МДУЛС - </w:t>
      </w:r>
      <w:r w:rsidRPr="00E67F3B">
        <w:rPr>
          <w:rFonts w:ascii="Times New Roman" w:eastAsia="Times New Roman" w:hAnsi="Times New Roman"/>
          <w:color w:val="000000" w:themeColor="text1"/>
          <w:lang w:val="sr-Cyrl-RS"/>
        </w:rPr>
        <w:t>Министарство државне управе и локалне самоуправе</w:t>
      </w:r>
    </w:p>
    <w:p w14:paraId="13DE35B1" w14:textId="035B23DF" w:rsidR="007B663D" w:rsidRPr="00E67F3B" w:rsidRDefault="007B663D" w:rsidP="00234558">
      <w:pPr>
        <w:rPr>
          <w:rFonts w:ascii="Times New Roman" w:eastAsia="Times New Roman" w:hAnsi="Times New Roman"/>
          <w:color w:val="000000" w:themeColor="text1"/>
          <w:lang w:val="sr-Cyrl-RS"/>
        </w:rPr>
      </w:pPr>
      <w:r>
        <w:rPr>
          <w:rFonts w:ascii="Times New Roman" w:eastAsia="Times New Roman" w:hAnsi="Times New Roman"/>
          <w:color w:val="000000" w:themeColor="text1"/>
          <w:lang w:val="sr-Cyrl-RS"/>
        </w:rPr>
        <w:t>МБПД – Министарство за бригу о породици и демографију</w:t>
      </w:r>
    </w:p>
    <w:p w14:paraId="4785D0A1" w14:textId="7CA09824"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МЕИ - Министарство за европске интеграције</w:t>
      </w:r>
    </w:p>
    <w:p w14:paraId="1B38BE64" w14:textId="77777777" w:rsidR="001367CD"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МИТ - Министарство информисања и телекомуникација</w:t>
      </w:r>
    </w:p>
    <w:p w14:paraId="17C30B96" w14:textId="2B3494AF"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МЉМПДД - Министарство за људска и мањинска права и друштвени дијалог</w:t>
      </w:r>
    </w:p>
    <w:p w14:paraId="38869EA3"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 xml:space="preserve">МП – Министарство правде </w:t>
      </w:r>
    </w:p>
    <w:p w14:paraId="120F5705" w14:textId="1F98C811" w:rsidR="00234558" w:rsidRPr="00E67F3B" w:rsidRDefault="00234558" w:rsidP="00234558">
      <w:pPr>
        <w:rPr>
          <w:rFonts w:ascii="Times New Roman" w:eastAsia="Times New Roman" w:hAnsi="Times New Roman"/>
          <w:color w:val="000000" w:themeColor="text1"/>
          <w:lang w:val="sr-Cyrl-RS"/>
        </w:rPr>
      </w:pPr>
      <w:r w:rsidRPr="00E67F3B">
        <w:rPr>
          <w:rFonts w:ascii="Times New Roman" w:hAnsi="Times New Roman"/>
          <w:color w:val="000000" w:themeColor="text1"/>
          <w:lang w:val="sr-Cyrl-RS"/>
        </w:rPr>
        <w:t>МП</w:t>
      </w:r>
      <w:r w:rsidR="00F57EBD" w:rsidRPr="00E67F3B">
        <w:rPr>
          <w:rFonts w:ascii="Times New Roman" w:hAnsi="Times New Roman"/>
          <w:color w:val="000000" w:themeColor="text1"/>
          <w:lang w:val="sr-Cyrl-RS"/>
        </w:rPr>
        <w:t>росвете</w:t>
      </w:r>
      <w:r w:rsidR="001367CD">
        <w:rPr>
          <w:rFonts w:ascii="Times New Roman" w:hAnsi="Times New Roman"/>
          <w:strike/>
          <w:color w:val="000000" w:themeColor="text1"/>
          <w:lang w:val="sr-Cyrl-RS"/>
        </w:rPr>
        <w:t xml:space="preserve"> </w:t>
      </w:r>
      <w:r w:rsidRPr="00E67F3B">
        <w:rPr>
          <w:rFonts w:ascii="Times New Roman" w:hAnsi="Times New Roman"/>
          <w:color w:val="000000" w:themeColor="text1"/>
          <w:lang w:val="sr-Cyrl-RS"/>
        </w:rPr>
        <w:t xml:space="preserve">- </w:t>
      </w:r>
      <w:r w:rsidRPr="00E67F3B">
        <w:rPr>
          <w:rFonts w:ascii="Times New Roman" w:eastAsia="Times New Roman" w:hAnsi="Times New Roman"/>
          <w:color w:val="000000" w:themeColor="text1"/>
          <w:lang w:val="sr-Cyrl-RS"/>
        </w:rPr>
        <w:t>Министарство просвете</w:t>
      </w:r>
    </w:p>
    <w:p w14:paraId="5666F0ED"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МРЗБСП  - Министарство за рад, запошљавање, борачка и социјална питања</w:t>
      </w:r>
    </w:p>
    <w:p w14:paraId="7CD18B9B"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w:t>
      </w:r>
      <w:r w:rsidRPr="00E67F3B">
        <w:rPr>
          <w:rFonts w:ascii="Times New Roman" w:hAnsi="Times New Roman"/>
          <w:color w:val="000000" w:themeColor="text1"/>
        </w:rPr>
        <w:t>TO</w:t>
      </w:r>
      <w:r w:rsidRPr="00E67F3B">
        <w:rPr>
          <w:rFonts w:ascii="Times New Roman" w:hAnsi="Times New Roman"/>
          <w:color w:val="000000" w:themeColor="text1"/>
          <w:lang w:val="sr-Cyrl-RS"/>
        </w:rPr>
        <w:t xml:space="preserve">  - Министарство туризма и омладине</w:t>
      </w:r>
    </w:p>
    <w:p w14:paraId="39607065" w14:textId="31C73A5E" w:rsidR="00234558" w:rsidRPr="00E67F3B"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МУП - Министарство унутрашњих послова</w:t>
      </w:r>
    </w:p>
    <w:p w14:paraId="054AA041" w14:textId="44055532" w:rsidR="00F25945"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МФИН - Министарство финансија</w:t>
      </w:r>
    </w:p>
    <w:p w14:paraId="1BA22EF7" w14:textId="5B173F20" w:rsidR="0062668F" w:rsidRPr="00E67F3B" w:rsidRDefault="0062668F" w:rsidP="00F25945">
      <w:pPr>
        <w:rPr>
          <w:rFonts w:ascii="Times New Roman" w:hAnsi="Times New Roman"/>
          <w:color w:val="000000" w:themeColor="text1"/>
          <w:lang w:val="sr-Cyrl-RS"/>
        </w:rPr>
      </w:pPr>
      <w:r>
        <w:rPr>
          <w:rFonts w:ascii="Times New Roman" w:hAnsi="Times New Roman"/>
          <w:color w:val="000000" w:themeColor="text1"/>
          <w:lang w:val="sr-Cyrl-RS"/>
        </w:rPr>
        <w:t>РС – Република Србија</w:t>
      </w:r>
    </w:p>
    <w:p w14:paraId="157B178F" w14:textId="77777777" w:rsidR="00390259" w:rsidRPr="00E67F3B" w:rsidRDefault="00390259" w:rsidP="00390259">
      <w:pPr>
        <w:rPr>
          <w:rFonts w:ascii="Times New Roman" w:hAnsi="Times New Roman"/>
          <w:color w:val="000000" w:themeColor="text1"/>
          <w:lang w:val="sr-Cyrl-RS"/>
        </w:rPr>
      </w:pPr>
      <w:r w:rsidRPr="00E67F3B">
        <w:rPr>
          <w:rFonts w:ascii="Times New Roman" w:hAnsi="Times New Roman"/>
          <w:color w:val="000000" w:themeColor="text1"/>
          <w:lang w:val="sr-Cyrl-RS"/>
        </w:rPr>
        <w:t>РСЗ - Републички секретаријат за законодавство</w:t>
      </w:r>
    </w:p>
    <w:p w14:paraId="43C4AACF" w14:textId="6204A4C6" w:rsidR="00234558" w:rsidRDefault="00234558" w:rsidP="00234558">
      <w:pPr>
        <w:rPr>
          <w:rFonts w:ascii="Times New Roman" w:eastAsia="Times New Roman" w:hAnsi="Times New Roman"/>
          <w:color w:val="000000" w:themeColor="text1"/>
          <w:lang w:val="sr-Cyrl-RS"/>
        </w:rPr>
      </w:pPr>
      <w:r w:rsidRPr="00E67F3B">
        <w:rPr>
          <w:rFonts w:ascii="Times New Roman" w:hAnsi="Times New Roman"/>
          <w:color w:val="000000" w:themeColor="text1"/>
          <w:lang w:val="sr-Cyrl-RS"/>
        </w:rPr>
        <w:t xml:space="preserve">РСЈП - </w:t>
      </w:r>
      <w:r w:rsidRPr="00E67F3B">
        <w:rPr>
          <w:rFonts w:ascii="Times New Roman" w:eastAsia="Times New Roman" w:hAnsi="Times New Roman"/>
          <w:color w:val="000000" w:themeColor="text1"/>
          <w:lang w:val="sr-Cyrl-RS"/>
        </w:rPr>
        <w:t>Републички секретаријат за јавне политике</w:t>
      </w:r>
    </w:p>
    <w:p w14:paraId="673227E4" w14:textId="32210E59" w:rsidR="00A92323" w:rsidRPr="00C0424B" w:rsidRDefault="00A92323" w:rsidP="00234558">
      <w:pPr>
        <w:rPr>
          <w:rFonts w:ascii="Times New Roman" w:eastAsia="Times New Roman" w:hAnsi="Times New Roman"/>
          <w:lang w:val="sr-Cyrl-RS"/>
        </w:rPr>
      </w:pPr>
      <w:r w:rsidRPr="00C0424B">
        <w:rPr>
          <w:rFonts w:ascii="Times New Roman" w:eastAsia="Times New Roman" w:hAnsi="Times New Roman"/>
          <w:lang w:val="sr-Cyrl-RS"/>
        </w:rPr>
        <w:t>РЗСЗ – Републички завод за социјалну заштиту</w:t>
      </w:r>
    </w:p>
    <w:p w14:paraId="7673E761" w14:textId="77777777" w:rsidR="00390259" w:rsidRPr="00E67F3B" w:rsidRDefault="00390259" w:rsidP="00390259">
      <w:pPr>
        <w:rPr>
          <w:rFonts w:ascii="Times New Roman" w:hAnsi="Times New Roman"/>
          <w:color w:val="000000" w:themeColor="text1"/>
          <w:lang w:val="sr-Cyrl-RS"/>
        </w:rPr>
      </w:pPr>
      <w:r w:rsidRPr="00E67F3B">
        <w:rPr>
          <w:rFonts w:ascii="Times New Roman" w:hAnsi="Times New Roman"/>
          <w:color w:val="000000" w:themeColor="text1"/>
          <w:lang w:val="sr-Cyrl-RS"/>
        </w:rPr>
        <w:t>ПИЈЗ - Повереник за информације од јавног значаја и заштиту података о личности</w:t>
      </w:r>
    </w:p>
    <w:p w14:paraId="4F304297" w14:textId="792E69D9" w:rsidR="00390259" w:rsidRDefault="00390259" w:rsidP="00390259">
      <w:pPr>
        <w:rPr>
          <w:rFonts w:ascii="Times New Roman" w:hAnsi="Times New Roman"/>
          <w:color w:val="000000" w:themeColor="text1"/>
          <w:lang w:val="sr-Cyrl-RS"/>
        </w:rPr>
      </w:pPr>
      <w:r w:rsidRPr="00E67F3B">
        <w:rPr>
          <w:rFonts w:ascii="Times New Roman" w:hAnsi="Times New Roman"/>
          <w:color w:val="000000" w:themeColor="text1"/>
          <w:lang w:val="sr-Cyrl-RS"/>
        </w:rPr>
        <w:t xml:space="preserve">ПЗР - Повереник за заштиту равноправности </w:t>
      </w:r>
    </w:p>
    <w:p w14:paraId="799C6A00" w14:textId="3FCF0783" w:rsidR="00C0424B" w:rsidRDefault="007B663D" w:rsidP="00234558">
      <w:pPr>
        <w:rPr>
          <w:rFonts w:ascii="Times New Roman" w:hAnsi="Times New Roman"/>
          <w:color w:val="000000" w:themeColor="text1"/>
          <w:lang w:val="sr-Cyrl-RS"/>
        </w:rPr>
      </w:pPr>
      <w:r>
        <w:rPr>
          <w:rFonts w:ascii="Times New Roman" w:hAnsi="Times New Roman"/>
          <w:color w:val="000000" w:themeColor="text1"/>
          <w:lang w:val="sr-Cyrl-RS"/>
        </w:rPr>
        <w:t>ЈЛС</w:t>
      </w:r>
      <w:r w:rsidR="009D0DB8">
        <w:rPr>
          <w:rFonts w:ascii="Times New Roman" w:hAnsi="Times New Roman"/>
          <w:color w:val="000000" w:themeColor="text1"/>
          <w:lang w:val="sr-Latn-RS"/>
        </w:rPr>
        <w:t xml:space="preserve"> </w:t>
      </w:r>
      <w:r>
        <w:rPr>
          <w:rFonts w:ascii="Times New Roman" w:hAnsi="Times New Roman"/>
          <w:color w:val="000000" w:themeColor="text1"/>
          <w:lang w:val="sr-Cyrl-RS"/>
        </w:rPr>
        <w:t>-</w:t>
      </w:r>
      <w:r w:rsidR="009D0DB8">
        <w:rPr>
          <w:rFonts w:ascii="Times New Roman" w:hAnsi="Times New Roman"/>
          <w:color w:val="000000" w:themeColor="text1"/>
          <w:lang w:val="sr-Latn-RS"/>
        </w:rPr>
        <w:t xml:space="preserve"> </w:t>
      </w:r>
      <w:r>
        <w:rPr>
          <w:rFonts w:ascii="Times New Roman" w:hAnsi="Times New Roman"/>
          <w:color w:val="000000" w:themeColor="text1"/>
          <w:lang w:val="sr-Cyrl-RS"/>
        </w:rPr>
        <w:t>Јединице локалне самоуправе</w:t>
      </w:r>
    </w:p>
    <w:p w14:paraId="37C4E82C" w14:textId="60F3875A" w:rsidR="00234558" w:rsidRPr="00E67F3B"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НАЈУ - Национална академија за јавну управу</w:t>
      </w:r>
    </w:p>
    <w:p w14:paraId="30F05FD8" w14:textId="3AAC2258" w:rsidR="00234558" w:rsidRPr="00E67F3B" w:rsidRDefault="009E55EE"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КИТЕУ- Канцеларија</w:t>
      </w:r>
      <w:r w:rsidR="00234558" w:rsidRPr="00E67F3B">
        <w:rPr>
          <w:rFonts w:ascii="Times New Roman" w:hAnsi="Times New Roman"/>
          <w:color w:val="000000" w:themeColor="text1"/>
          <w:lang w:val="sr-Cyrl-RS"/>
        </w:rPr>
        <w:t xml:space="preserve"> за информ</w:t>
      </w:r>
      <w:r w:rsidRPr="00E67F3B">
        <w:rPr>
          <w:rFonts w:ascii="Times New Roman" w:hAnsi="Times New Roman"/>
          <w:color w:val="000000" w:themeColor="text1"/>
          <w:lang w:val="sr-Cyrl-RS"/>
        </w:rPr>
        <w:t>ационе технологије и електронску</w:t>
      </w:r>
      <w:r w:rsidR="00234558" w:rsidRPr="00E67F3B">
        <w:rPr>
          <w:rFonts w:ascii="Times New Roman" w:hAnsi="Times New Roman"/>
          <w:color w:val="000000" w:themeColor="text1"/>
          <w:lang w:val="sr-Cyrl-RS"/>
        </w:rPr>
        <w:t xml:space="preserve"> управу </w:t>
      </w:r>
    </w:p>
    <w:p w14:paraId="3ADA2D91" w14:textId="1A18A3A3" w:rsidR="00390259" w:rsidRDefault="00390259" w:rsidP="00390259">
      <w:pPr>
        <w:rPr>
          <w:rFonts w:ascii="Times New Roman" w:hAnsi="Times New Roman"/>
          <w:color w:val="000000" w:themeColor="text1"/>
          <w:lang w:val="sr-Cyrl-RS"/>
        </w:rPr>
      </w:pPr>
      <w:r w:rsidRPr="00E67F3B">
        <w:rPr>
          <w:rFonts w:ascii="Times New Roman" w:hAnsi="Times New Roman"/>
          <w:color w:val="000000" w:themeColor="text1"/>
          <w:lang w:val="sr-Cyrl-RS"/>
        </w:rPr>
        <w:t xml:space="preserve">КДОНОК </w:t>
      </w:r>
      <w:r w:rsidR="009D0DB8">
        <w:rPr>
          <w:rFonts w:ascii="Times New Roman" w:hAnsi="Times New Roman"/>
          <w:color w:val="000000" w:themeColor="text1"/>
          <w:lang w:val="sr-Latn-RS"/>
        </w:rPr>
        <w:t>-</w:t>
      </w:r>
      <w:r w:rsidRPr="00E67F3B">
        <w:rPr>
          <w:rFonts w:ascii="Times New Roman" w:hAnsi="Times New Roman"/>
          <w:color w:val="000000" w:themeColor="text1"/>
          <w:lang w:val="sr-Cyrl-RS"/>
        </w:rPr>
        <w:t xml:space="preserve"> Канцеларија за дуално образовање и национални оквир квалификација</w:t>
      </w:r>
    </w:p>
    <w:p w14:paraId="6D301751" w14:textId="639D9168" w:rsidR="007B663D" w:rsidRPr="00E67F3B" w:rsidRDefault="007B663D" w:rsidP="00390259">
      <w:pPr>
        <w:rPr>
          <w:rFonts w:ascii="Times New Roman" w:hAnsi="Times New Roman"/>
          <w:color w:val="000000" w:themeColor="text1"/>
          <w:lang w:val="sr-Cyrl-RS"/>
        </w:rPr>
      </w:pPr>
      <w:r>
        <w:rPr>
          <w:rFonts w:ascii="Times New Roman" w:hAnsi="Times New Roman"/>
          <w:color w:val="000000" w:themeColor="text1"/>
          <w:lang w:val="sr-Cyrl-RS"/>
        </w:rPr>
        <w:t>КСЗ - Комора социјалне заштите</w:t>
      </w:r>
    </w:p>
    <w:p w14:paraId="78AE65FA" w14:textId="01C35A98" w:rsidR="00390259" w:rsidRPr="00E67F3B" w:rsidRDefault="00390259"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АКВ</w:t>
      </w:r>
      <w:r w:rsidR="001367CD">
        <w:rPr>
          <w:rFonts w:ascii="Times New Roman" w:hAnsi="Times New Roman"/>
          <w:color w:val="000000" w:themeColor="text1"/>
          <w:lang w:val="sr-Cyrl-RS"/>
        </w:rPr>
        <w:t xml:space="preserve"> </w:t>
      </w:r>
      <w:r w:rsidRPr="00E67F3B">
        <w:rPr>
          <w:rFonts w:ascii="Times New Roman" w:hAnsi="Times New Roman"/>
          <w:color w:val="000000" w:themeColor="text1"/>
          <w:lang w:val="sr-Cyrl-RS"/>
        </w:rPr>
        <w:t>-</w:t>
      </w:r>
      <w:r w:rsidR="001367CD">
        <w:rPr>
          <w:rFonts w:ascii="Times New Roman" w:hAnsi="Times New Roman"/>
          <w:color w:val="000000" w:themeColor="text1"/>
          <w:lang w:val="sr-Cyrl-RS"/>
        </w:rPr>
        <w:t xml:space="preserve"> </w:t>
      </w:r>
      <w:r w:rsidRPr="00E67F3B">
        <w:rPr>
          <w:rFonts w:ascii="Times New Roman" w:hAnsi="Times New Roman"/>
          <w:color w:val="000000" w:themeColor="text1"/>
          <w:lang w:val="sr-Cyrl-RS"/>
        </w:rPr>
        <w:t>Агенција за квалификације</w:t>
      </w:r>
    </w:p>
    <w:p w14:paraId="19621489"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 xml:space="preserve">ЗУОВ – Завод за унапређење образовања и васпитања </w:t>
      </w:r>
    </w:p>
    <w:p w14:paraId="5209E66B" w14:textId="7E1D2E02" w:rsidR="001C785F" w:rsidRDefault="001C785F"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ПКС - Привредна комора Србије</w:t>
      </w:r>
    </w:p>
    <w:p w14:paraId="407B0D0B" w14:textId="15A80730" w:rsidR="00A92323" w:rsidRPr="00E67F3B" w:rsidRDefault="00A92323" w:rsidP="00234558">
      <w:pPr>
        <w:rPr>
          <w:rFonts w:ascii="Times New Roman" w:hAnsi="Times New Roman"/>
          <w:color w:val="000000" w:themeColor="text1"/>
          <w:lang w:val="sr-Cyrl-RS"/>
        </w:rPr>
      </w:pPr>
      <w:r>
        <w:rPr>
          <w:rFonts w:ascii="Times New Roman" w:hAnsi="Times New Roman"/>
          <w:color w:val="000000" w:themeColor="text1"/>
          <w:lang w:val="sr-Cyrl-RS"/>
        </w:rPr>
        <w:t xml:space="preserve">ПЗСЗ - </w:t>
      </w:r>
      <w:r w:rsidRPr="00A92323">
        <w:rPr>
          <w:rFonts w:ascii="Times New Roman" w:hAnsi="Times New Roman"/>
          <w:color w:val="000000" w:themeColor="text1"/>
          <w:lang w:val="sr-Cyrl-RS"/>
        </w:rPr>
        <w:t>Покрајински завод за социјалну заштиту</w:t>
      </w:r>
    </w:p>
    <w:p w14:paraId="74DBEC15" w14:textId="5865F5DE" w:rsidR="00234558" w:rsidRPr="00E67F3B"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СКГО - Стална конференција градова и општина</w:t>
      </w:r>
    </w:p>
    <w:p w14:paraId="1E5DD421"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НКЕУ - Национални конвент о Европској унији</w:t>
      </w:r>
    </w:p>
    <w:p w14:paraId="33FCE9B3" w14:textId="66EDD5D8" w:rsidR="00234558" w:rsidRDefault="00C61523"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НАЛЕД</w:t>
      </w:r>
      <w:r w:rsidR="001367CD">
        <w:rPr>
          <w:rFonts w:ascii="Times New Roman" w:hAnsi="Times New Roman"/>
          <w:color w:val="000000" w:themeColor="text1"/>
          <w:lang w:val="sr-Cyrl-RS"/>
        </w:rPr>
        <w:t xml:space="preserve"> </w:t>
      </w:r>
      <w:r w:rsidRPr="00E67F3B">
        <w:rPr>
          <w:rFonts w:ascii="Times New Roman" w:hAnsi="Times New Roman"/>
          <w:color w:val="000000" w:themeColor="text1"/>
          <w:lang w:val="sr-Cyrl-RS"/>
        </w:rPr>
        <w:t>- Национална</w:t>
      </w:r>
      <w:r w:rsidR="00234558" w:rsidRPr="00E67F3B">
        <w:rPr>
          <w:rFonts w:ascii="Times New Roman" w:hAnsi="Times New Roman"/>
          <w:color w:val="000000" w:themeColor="text1"/>
          <w:lang w:val="sr-Cyrl-RS"/>
        </w:rPr>
        <w:t xml:space="preserve"> алијанса за локално економски развој</w:t>
      </w:r>
    </w:p>
    <w:p w14:paraId="31D1E3A3" w14:textId="39630030" w:rsidR="004B0DFE" w:rsidRPr="004B0DFE" w:rsidRDefault="004B0DFE" w:rsidP="00234558">
      <w:pPr>
        <w:rPr>
          <w:rFonts w:ascii="Times New Roman" w:hAnsi="Times New Roman"/>
          <w:color w:val="000000" w:themeColor="text1"/>
          <w:lang w:val="sr-Cyrl-RS"/>
        </w:rPr>
      </w:pPr>
      <w:r w:rsidRPr="004B0DFE">
        <w:rPr>
          <w:rFonts w:ascii="Times New Roman" w:hAnsi="Times New Roman"/>
          <w:color w:val="000000" w:themeColor="text1"/>
          <w:lang w:val="sr-Cyrl-RS"/>
        </w:rPr>
        <w:t>НБС</w:t>
      </w:r>
      <w:r w:rsidR="001367CD">
        <w:rPr>
          <w:rFonts w:ascii="Times New Roman" w:hAnsi="Times New Roman"/>
          <w:color w:val="000000" w:themeColor="text1"/>
          <w:lang w:val="sr-Cyrl-RS"/>
        </w:rPr>
        <w:t xml:space="preserve"> </w:t>
      </w:r>
      <w:r w:rsidRPr="00D1043C">
        <w:rPr>
          <w:rFonts w:ascii="Times New Roman" w:hAnsi="Times New Roman"/>
          <w:color w:val="000000" w:themeColor="text1"/>
          <w:lang w:val="sr-Cyrl-RS"/>
        </w:rPr>
        <w:t>-</w:t>
      </w:r>
      <w:r w:rsidR="001367CD">
        <w:rPr>
          <w:rFonts w:ascii="Times New Roman" w:hAnsi="Times New Roman"/>
          <w:color w:val="000000" w:themeColor="text1"/>
          <w:lang w:val="sr-Cyrl-RS"/>
        </w:rPr>
        <w:t xml:space="preserve"> </w:t>
      </w:r>
      <w:r>
        <w:rPr>
          <w:rFonts w:ascii="Times New Roman" w:hAnsi="Times New Roman"/>
          <w:color w:val="000000" w:themeColor="text1"/>
          <w:lang w:val="sr-Cyrl-RS"/>
        </w:rPr>
        <w:t>Народна банка Србије</w:t>
      </w:r>
    </w:p>
    <w:p w14:paraId="30B5BF95" w14:textId="40E5AD36" w:rsidR="00F25945" w:rsidRPr="00D1043C"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ОЦД</w:t>
      </w:r>
      <w:r w:rsidR="001367CD">
        <w:rPr>
          <w:rFonts w:ascii="Times New Roman" w:hAnsi="Times New Roman"/>
          <w:color w:val="000000" w:themeColor="text1"/>
          <w:lang w:val="sr-Cyrl-RS"/>
        </w:rPr>
        <w:t xml:space="preserve"> </w:t>
      </w:r>
      <w:r w:rsidRPr="00E67F3B">
        <w:rPr>
          <w:rFonts w:ascii="Times New Roman" w:hAnsi="Times New Roman"/>
          <w:color w:val="000000" w:themeColor="text1"/>
          <w:lang w:val="sr-Cyrl-RS"/>
        </w:rPr>
        <w:t>-</w:t>
      </w:r>
      <w:r w:rsidR="001367CD">
        <w:rPr>
          <w:rFonts w:ascii="Times New Roman" w:hAnsi="Times New Roman"/>
          <w:color w:val="000000" w:themeColor="text1"/>
          <w:lang w:val="sr-Cyrl-RS"/>
        </w:rPr>
        <w:t xml:space="preserve"> </w:t>
      </w:r>
      <w:r w:rsidRPr="00E67F3B">
        <w:rPr>
          <w:rFonts w:ascii="Times New Roman" w:hAnsi="Times New Roman"/>
          <w:color w:val="000000" w:themeColor="text1"/>
          <w:lang w:val="sr-Cyrl-RS"/>
        </w:rPr>
        <w:t>Организације цивилног друштва</w:t>
      </w:r>
    </w:p>
    <w:p w14:paraId="3181690D" w14:textId="77777777" w:rsidR="00F25945" w:rsidRPr="00E67F3B" w:rsidRDefault="00F25945" w:rsidP="00F25945">
      <w:pPr>
        <w:rPr>
          <w:rFonts w:ascii="Times New Roman" w:hAnsi="Times New Roman"/>
          <w:color w:val="000000" w:themeColor="text1"/>
          <w:lang w:val="sr-Cyrl-RS"/>
        </w:rPr>
      </w:pPr>
      <w:r w:rsidRPr="00E67F3B">
        <w:rPr>
          <w:rFonts w:ascii="Times New Roman" w:hAnsi="Times New Roman"/>
          <w:color w:val="000000" w:themeColor="text1"/>
          <w:lang w:val="sr-Cyrl-RS"/>
        </w:rPr>
        <w:t>ИПА - Инструмент за претприступну помоћ</w:t>
      </w:r>
    </w:p>
    <w:p w14:paraId="6367F20D" w14:textId="77777777" w:rsidR="00234558" w:rsidRPr="00E67F3B"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ЈПОА - Центар за акредитацију јавно признатих организатора активности образовања одраслих</w:t>
      </w:r>
    </w:p>
    <w:p w14:paraId="25BDB657" w14:textId="77777777" w:rsidR="00234558" w:rsidRPr="00E266F5" w:rsidRDefault="00234558" w:rsidP="00234558">
      <w:pPr>
        <w:rPr>
          <w:rFonts w:ascii="Times New Roman" w:hAnsi="Times New Roman"/>
          <w:color w:val="000000" w:themeColor="text1"/>
          <w:lang w:val="sr-Cyrl-RS"/>
        </w:rPr>
      </w:pPr>
      <w:r w:rsidRPr="00E67F3B">
        <w:rPr>
          <w:rFonts w:ascii="Times New Roman" w:hAnsi="Times New Roman"/>
          <w:color w:val="000000" w:themeColor="text1"/>
          <w:lang w:val="sr-Cyrl-RS"/>
        </w:rPr>
        <w:t>КВиС - Каријерно вођење и саветовање</w:t>
      </w:r>
    </w:p>
    <w:p w14:paraId="2581E12A" w14:textId="5CDFF364" w:rsidR="00105588" w:rsidRDefault="00105588" w:rsidP="00234558">
      <w:pPr>
        <w:rPr>
          <w:rFonts w:ascii="Times New Roman" w:hAnsi="Times New Roman"/>
          <w:color w:val="000000" w:themeColor="text1"/>
          <w:lang w:val="sr-Cyrl-RS"/>
        </w:rPr>
      </w:pPr>
    </w:p>
    <w:p w14:paraId="168937B2" w14:textId="799F728F" w:rsidR="009D0DB8" w:rsidRDefault="009D0DB8" w:rsidP="00234558">
      <w:pPr>
        <w:rPr>
          <w:rFonts w:ascii="Times New Roman" w:hAnsi="Times New Roman"/>
          <w:color w:val="000000" w:themeColor="text1"/>
          <w:lang w:val="sr-Cyrl-RS"/>
        </w:rPr>
      </w:pPr>
    </w:p>
    <w:p w14:paraId="74FACC9C" w14:textId="2411993B" w:rsidR="009D0DB8" w:rsidRDefault="009D0DB8" w:rsidP="00234558">
      <w:pPr>
        <w:rPr>
          <w:rFonts w:ascii="Times New Roman" w:hAnsi="Times New Roman"/>
          <w:color w:val="000000" w:themeColor="text1"/>
          <w:lang w:val="sr-Cyrl-RS"/>
        </w:rPr>
      </w:pPr>
    </w:p>
    <w:p w14:paraId="3846E25E" w14:textId="52B630C4" w:rsidR="009D0DB8" w:rsidRDefault="009D0DB8" w:rsidP="00234558">
      <w:pPr>
        <w:rPr>
          <w:rFonts w:ascii="Times New Roman" w:hAnsi="Times New Roman"/>
          <w:color w:val="000000" w:themeColor="text1"/>
          <w:lang w:val="sr-Cyrl-RS"/>
        </w:rPr>
      </w:pPr>
    </w:p>
    <w:p w14:paraId="3279B7BB" w14:textId="77777777" w:rsidR="009D0DB8" w:rsidRPr="00AF42B6" w:rsidRDefault="009D0DB8" w:rsidP="00234558">
      <w:pPr>
        <w:rPr>
          <w:rFonts w:ascii="Times New Roman" w:hAnsi="Times New Roman"/>
          <w:color w:val="000000" w:themeColor="text1"/>
          <w:lang w:val="sr-Cyrl-RS"/>
        </w:rPr>
      </w:pPr>
    </w:p>
    <w:p w14:paraId="433B0747" w14:textId="77777777" w:rsidR="008D1DD7" w:rsidRPr="00AF42B6" w:rsidRDefault="008D1DD7" w:rsidP="00B36448">
      <w:pPr>
        <w:tabs>
          <w:tab w:val="left" w:pos="709"/>
        </w:tabs>
        <w:spacing w:after="0" w:line="276" w:lineRule="auto"/>
        <w:jc w:val="both"/>
        <w:rPr>
          <w:rFonts w:ascii="Times New Roman" w:eastAsia="Arial" w:hAnsi="Times New Roman"/>
          <w:color w:val="000000" w:themeColor="text1"/>
          <w:lang w:val="sr-Cyrl-RS"/>
        </w:rPr>
      </w:pPr>
    </w:p>
    <w:tbl>
      <w:tblPr>
        <w:tblStyle w:val="TableGrid"/>
        <w:tblW w:w="13603" w:type="dxa"/>
        <w:tblLook w:val="04A0" w:firstRow="1" w:lastRow="0" w:firstColumn="1" w:lastColumn="0" w:noHBand="0" w:noVBand="1"/>
      </w:tblPr>
      <w:tblGrid>
        <w:gridCol w:w="1505"/>
        <w:gridCol w:w="12098"/>
      </w:tblGrid>
      <w:tr w:rsidR="00AF42B6" w:rsidRPr="00895CB2" w14:paraId="0E6DF79A" w14:textId="77777777" w:rsidTr="00DD430B">
        <w:trPr>
          <w:trHeight w:val="278"/>
        </w:trPr>
        <w:tc>
          <w:tcPr>
            <w:tcW w:w="1505" w:type="dxa"/>
          </w:tcPr>
          <w:p w14:paraId="7E060B30"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Документ ЈП:</w:t>
            </w:r>
          </w:p>
        </w:tc>
        <w:tc>
          <w:tcPr>
            <w:tcW w:w="12098" w:type="dxa"/>
          </w:tcPr>
          <w:p w14:paraId="48E82F5E"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Стратегија за стварање подстицајног окружења за развој цивилног друштва у Републици Србији за период 2022 -2030. године</w:t>
            </w:r>
          </w:p>
        </w:tc>
      </w:tr>
      <w:tr w:rsidR="00AF42B6" w:rsidRPr="00895CB2" w14:paraId="6DE053B8" w14:textId="77777777" w:rsidTr="00DD430B">
        <w:trPr>
          <w:trHeight w:val="557"/>
        </w:trPr>
        <w:tc>
          <w:tcPr>
            <w:tcW w:w="1505" w:type="dxa"/>
          </w:tcPr>
          <w:p w14:paraId="2BC0893E"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Акциони план:</w:t>
            </w:r>
          </w:p>
        </w:tc>
        <w:tc>
          <w:tcPr>
            <w:tcW w:w="12098" w:type="dxa"/>
          </w:tcPr>
          <w:p w14:paraId="145DCF24" w14:textId="3829CF74"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Предлог акционог план</w:t>
            </w:r>
            <w:r w:rsidR="004471D1">
              <w:rPr>
                <w:rFonts w:ascii="Times New Roman" w:eastAsia="Arial" w:hAnsi="Times New Roman"/>
                <w:color w:val="000000" w:themeColor="text1"/>
                <w:sz w:val="20"/>
                <w:szCs w:val="20"/>
                <w:lang w:val="sr-Cyrl-RS"/>
              </w:rPr>
              <w:t>а</w:t>
            </w:r>
            <w:r w:rsidRPr="00AF42B6">
              <w:rPr>
                <w:rFonts w:ascii="Times New Roman" w:eastAsia="Arial" w:hAnsi="Times New Roman"/>
                <w:color w:val="000000" w:themeColor="text1"/>
                <w:sz w:val="20"/>
                <w:szCs w:val="20"/>
                <w:lang w:val="sr-Cyrl-RS"/>
              </w:rPr>
              <w:t xml:space="preserve"> за спровођење стратегије за стварање подстицајног окружења за развој цивилног друштва у</w:t>
            </w:r>
            <w:r w:rsidR="00285353">
              <w:rPr>
                <w:rFonts w:ascii="Times New Roman" w:eastAsia="Arial" w:hAnsi="Times New Roman"/>
                <w:color w:val="000000" w:themeColor="text1"/>
                <w:sz w:val="20"/>
                <w:szCs w:val="20"/>
                <w:lang w:val="sr-Cyrl-RS"/>
              </w:rPr>
              <w:t xml:space="preserve"> Републици Србији за период 2025</w:t>
            </w:r>
            <w:r w:rsidRPr="00AF42B6">
              <w:rPr>
                <w:rFonts w:ascii="Times New Roman" w:eastAsia="Arial" w:hAnsi="Times New Roman"/>
                <w:color w:val="000000" w:themeColor="text1"/>
                <w:sz w:val="20"/>
                <w:szCs w:val="20"/>
                <w:lang w:val="sr-Cyrl-RS"/>
              </w:rPr>
              <w:t>-202</w:t>
            </w:r>
            <w:r w:rsidR="002030A8" w:rsidRPr="00B863A2">
              <w:rPr>
                <w:rFonts w:ascii="Times New Roman" w:eastAsia="Arial" w:hAnsi="Times New Roman"/>
                <w:color w:val="000000" w:themeColor="text1"/>
                <w:sz w:val="20"/>
                <w:szCs w:val="20"/>
                <w:lang w:val="sr-Cyrl-RS"/>
              </w:rPr>
              <w:t>6</w:t>
            </w:r>
            <w:r w:rsidRPr="00AF42B6">
              <w:rPr>
                <w:rFonts w:ascii="Times New Roman" w:eastAsia="Arial" w:hAnsi="Times New Roman"/>
                <w:color w:val="000000" w:themeColor="text1"/>
                <w:sz w:val="20"/>
                <w:szCs w:val="20"/>
                <w:lang w:val="sr-Cyrl-RS"/>
              </w:rPr>
              <w:t>. године</w:t>
            </w:r>
          </w:p>
        </w:tc>
      </w:tr>
      <w:tr w:rsidR="00AF42B6" w:rsidRPr="00895CB2" w14:paraId="0C20AB59" w14:textId="77777777" w:rsidTr="00DD430B">
        <w:trPr>
          <w:trHeight w:val="278"/>
        </w:trPr>
        <w:tc>
          <w:tcPr>
            <w:tcW w:w="1505" w:type="dxa"/>
          </w:tcPr>
          <w:p w14:paraId="51F8AA29"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Предлагач:</w:t>
            </w:r>
          </w:p>
        </w:tc>
        <w:tc>
          <w:tcPr>
            <w:tcW w:w="12098" w:type="dxa"/>
          </w:tcPr>
          <w:p w14:paraId="4BA4CB86"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Министарство за људска и мањинска права и друштвени дијалог</w:t>
            </w:r>
          </w:p>
        </w:tc>
      </w:tr>
      <w:tr w:rsidR="000E2EA3" w:rsidRPr="00895CB2" w14:paraId="7B5A7150" w14:textId="77777777" w:rsidTr="00DD430B">
        <w:trPr>
          <w:trHeight w:val="823"/>
        </w:trPr>
        <w:tc>
          <w:tcPr>
            <w:tcW w:w="1505" w:type="dxa"/>
          </w:tcPr>
          <w:p w14:paraId="5C5A3CBD"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Координација и извештавање</w:t>
            </w:r>
          </w:p>
        </w:tc>
        <w:tc>
          <w:tcPr>
            <w:tcW w:w="12098" w:type="dxa"/>
          </w:tcPr>
          <w:p w14:paraId="0CD8FC79" w14:textId="77777777" w:rsidR="000E2EA3" w:rsidRPr="00AF42B6" w:rsidRDefault="000E2EA3" w:rsidP="006B2BC6">
            <w:pPr>
              <w:spacing w:after="0" w:line="276" w:lineRule="auto"/>
              <w:ind w:right="67"/>
              <w:jc w:val="both"/>
              <w:rPr>
                <w:rFonts w:ascii="Times New Roman" w:eastAsia="Arial" w:hAnsi="Times New Roman"/>
                <w:color w:val="000000" w:themeColor="text1"/>
                <w:sz w:val="20"/>
                <w:szCs w:val="20"/>
                <w:lang w:val="sr-Cyrl-RS"/>
              </w:rPr>
            </w:pPr>
            <w:r w:rsidRPr="00AF42B6">
              <w:rPr>
                <w:rFonts w:ascii="Times New Roman" w:eastAsia="Arial" w:hAnsi="Times New Roman"/>
                <w:color w:val="000000" w:themeColor="text1"/>
                <w:sz w:val="20"/>
                <w:szCs w:val="20"/>
                <w:lang w:val="sr-Cyrl-RS"/>
              </w:rPr>
              <w:t xml:space="preserve">Министарство за људска и мањинска права и друштвени дијалог  </w:t>
            </w:r>
          </w:p>
        </w:tc>
      </w:tr>
    </w:tbl>
    <w:tbl>
      <w:tblPr>
        <w:tblW w:w="1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1157"/>
        <w:gridCol w:w="1751"/>
        <w:gridCol w:w="1654"/>
        <w:gridCol w:w="2294"/>
        <w:gridCol w:w="1879"/>
      </w:tblGrid>
      <w:tr w:rsidR="00AF42B6" w:rsidRPr="00895CB2" w14:paraId="3C6BBC73" w14:textId="77777777" w:rsidTr="00DD430B">
        <w:trPr>
          <w:trHeight w:val="304"/>
        </w:trPr>
        <w:tc>
          <w:tcPr>
            <w:tcW w:w="13593" w:type="dxa"/>
            <w:gridSpan w:val="6"/>
            <w:tcBorders>
              <w:top w:val="double" w:sz="4" w:space="0" w:color="auto"/>
              <w:left w:val="double" w:sz="4" w:space="0" w:color="auto"/>
              <w:right w:val="double" w:sz="4" w:space="0" w:color="auto"/>
            </w:tcBorders>
            <w:shd w:val="clear" w:color="auto" w:fill="DEEAF6"/>
          </w:tcPr>
          <w:p w14:paraId="0BFB229E" w14:textId="1535A373" w:rsidR="00037CA3" w:rsidRPr="00AF42B6" w:rsidRDefault="00037CA3" w:rsidP="00E7333F">
            <w:pPr>
              <w:spacing w:after="0" w:line="240" w:lineRule="auto"/>
              <w:ind w:right="67"/>
              <w:jc w:val="both"/>
              <w:rPr>
                <w:rFonts w:ascii="Times New Roman" w:hAnsi="Times New Roman"/>
                <w:b/>
                <w:bCs/>
                <w:color w:val="000000" w:themeColor="text1"/>
                <w:sz w:val="20"/>
                <w:szCs w:val="20"/>
                <w:lang w:val="sr-Cyrl-RS"/>
              </w:rPr>
            </w:pPr>
            <w:r w:rsidRPr="00AF42B6">
              <w:rPr>
                <w:rFonts w:ascii="Times New Roman" w:hAnsi="Times New Roman"/>
                <w:b/>
                <w:bCs/>
                <w:color w:val="000000" w:themeColor="text1"/>
                <w:sz w:val="20"/>
                <w:szCs w:val="20"/>
                <w:lang w:val="sr-Cyrl-RS"/>
              </w:rPr>
              <w:t xml:space="preserve">Општи циљ: </w:t>
            </w:r>
            <w:r w:rsidR="00B71F8E" w:rsidRPr="00AF42B6">
              <w:rPr>
                <w:rFonts w:ascii="Times New Roman" w:hAnsi="Times New Roman"/>
                <w:b/>
                <w:bCs/>
                <w:color w:val="000000" w:themeColor="text1"/>
                <w:sz w:val="20"/>
                <w:szCs w:val="20"/>
                <w:lang w:val="sr-Cyrl-RS"/>
              </w:rPr>
              <w:t>Оснаж</w:t>
            </w:r>
            <w:r w:rsidR="00BF5028">
              <w:rPr>
                <w:rFonts w:ascii="Times New Roman" w:hAnsi="Times New Roman"/>
                <w:b/>
                <w:bCs/>
                <w:color w:val="000000" w:themeColor="text1"/>
                <w:sz w:val="20"/>
                <w:szCs w:val="20"/>
                <w:lang w:val="sr-Cyrl-RS"/>
              </w:rPr>
              <w:t>ени</w:t>
            </w:r>
            <w:r w:rsidR="00B71F8E" w:rsidRPr="00AF42B6">
              <w:rPr>
                <w:rFonts w:ascii="Times New Roman" w:hAnsi="Times New Roman"/>
                <w:b/>
                <w:bCs/>
                <w:color w:val="000000" w:themeColor="text1"/>
                <w:sz w:val="20"/>
                <w:szCs w:val="20"/>
                <w:lang w:val="sr-Cyrl-RS"/>
              </w:rPr>
              <w:t xml:space="preserve"> постојећи и ув</w:t>
            </w:r>
            <w:r w:rsidR="00E7333F">
              <w:rPr>
                <w:rFonts w:ascii="Times New Roman" w:hAnsi="Times New Roman"/>
                <w:b/>
                <w:bCs/>
                <w:color w:val="000000" w:themeColor="text1"/>
                <w:sz w:val="20"/>
                <w:szCs w:val="20"/>
                <w:lang w:val="sr-Cyrl-RS"/>
              </w:rPr>
              <w:t>едени</w:t>
            </w:r>
            <w:r w:rsidR="00B71F8E" w:rsidRPr="00AF42B6">
              <w:rPr>
                <w:rFonts w:ascii="Times New Roman" w:hAnsi="Times New Roman"/>
                <w:b/>
                <w:bCs/>
                <w:color w:val="000000" w:themeColor="text1"/>
                <w:sz w:val="20"/>
                <w:szCs w:val="20"/>
                <w:lang w:val="sr-Cyrl-RS"/>
              </w:rPr>
              <w:t xml:space="preserve"> нови</w:t>
            </w:r>
            <w:r w:rsidR="00E7333F">
              <w:rPr>
                <w:rFonts w:ascii="Times New Roman" w:hAnsi="Times New Roman"/>
                <w:b/>
                <w:bCs/>
                <w:color w:val="000000" w:themeColor="text1"/>
                <w:sz w:val="20"/>
                <w:szCs w:val="20"/>
                <w:lang w:val="sr-Cyrl-RS"/>
              </w:rPr>
              <w:t xml:space="preserve"> механиз</w:t>
            </w:r>
            <w:r w:rsidR="00B71F8E" w:rsidRPr="00AF42B6">
              <w:rPr>
                <w:rFonts w:ascii="Times New Roman" w:hAnsi="Times New Roman"/>
                <w:b/>
                <w:bCs/>
                <w:color w:val="000000" w:themeColor="text1"/>
                <w:sz w:val="20"/>
                <w:szCs w:val="20"/>
                <w:lang w:val="sr-Cyrl-RS"/>
              </w:rPr>
              <w:t>м</w:t>
            </w:r>
            <w:r w:rsidR="00E7333F">
              <w:rPr>
                <w:rFonts w:ascii="Times New Roman" w:hAnsi="Times New Roman"/>
                <w:b/>
                <w:bCs/>
                <w:color w:val="000000" w:themeColor="text1"/>
                <w:sz w:val="20"/>
                <w:szCs w:val="20"/>
                <w:lang w:val="sr-Cyrl-RS"/>
              </w:rPr>
              <w:t>и</w:t>
            </w:r>
            <w:r w:rsidR="00B71F8E" w:rsidRPr="00AF42B6">
              <w:rPr>
                <w:rFonts w:ascii="Times New Roman" w:hAnsi="Times New Roman"/>
                <w:b/>
                <w:bCs/>
                <w:color w:val="000000" w:themeColor="text1"/>
                <w:sz w:val="20"/>
                <w:szCs w:val="20"/>
                <w:lang w:val="sr-Cyrl-RS"/>
              </w:rPr>
              <w:t xml:space="preserve"> за стварање подстицајног окружења за деловање организација цивилног друштва </w:t>
            </w:r>
          </w:p>
        </w:tc>
      </w:tr>
      <w:tr w:rsidR="00AF42B6" w:rsidRPr="00895CB2" w14:paraId="28485674" w14:textId="77777777" w:rsidTr="00DD430B">
        <w:trPr>
          <w:trHeight w:val="381"/>
        </w:trPr>
        <w:tc>
          <w:tcPr>
            <w:tcW w:w="13593" w:type="dxa"/>
            <w:gridSpan w:val="6"/>
            <w:tcBorders>
              <w:top w:val="double" w:sz="4" w:space="0" w:color="auto"/>
            </w:tcBorders>
            <w:shd w:val="clear" w:color="auto" w:fill="DEEAF6"/>
            <w:vAlign w:val="center"/>
          </w:tcPr>
          <w:p w14:paraId="0C295256" w14:textId="77777777" w:rsidR="007F0AC9" w:rsidRPr="00AF42B6" w:rsidRDefault="007F0AC9"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 xml:space="preserve">Институција одговорна за праћење и контролу реализације: </w:t>
            </w:r>
            <w:r w:rsidR="00F10D40" w:rsidRPr="00AF42B6">
              <w:rPr>
                <w:rFonts w:ascii="Times New Roman" w:eastAsia="Times New Roman" w:hAnsi="Times New Roman"/>
                <w:color w:val="000000" w:themeColor="text1"/>
                <w:sz w:val="20"/>
                <w:szCs w:val="20"/>
                <w:lang w:val="sr-Cyrl-RS"/>
              </w:rPr>
              <w:t xml:space="preserve">Министарство за људска и мањинска права и друштвени дијалог </w:t>
            </w:r>
          </w:p>
        </w:tc>
      </w:tr>
      <w:tr w:rsidR="00AF42B6" w:rsidRPr="00895CB2" w14:paraId="26555A09" w14:textId="77777777" w:rsidTr="00DD430B">
        <w:trPr>
          <w:trHeight w:val="571"/>
        </w:trPr>
        <w:tc>
          <w:tcPr>
            <w:tcW w:w="4858" w:type="dxa"/>
            <w:tcBorders>
              <w:top w:val="double" w:sz="4" w:space="0" w:color="auto"/>
            </w:tcBorders>
            <w:shd w:val="clear" w:color="auto" w:fill="D9D9D9"/>
          </w:tcPr>
          <w:p w14:paraId="7A29763B" w14:textId="77777777" w:rsidR="006B08EB" w:rsidRPr="00AF42B6" w:rsidRDefault="006B08EB" w:rsidP="006B2BC6">
            <w:pPr>
              <w:spacing w:after="0" w:line="240" w:lineRule="auto"/>
              <w:ind w:right="67"/>
              <w:jc w:val="both"/>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 (и) на нивоу oпштег циља:</w:t>
            </w:r>
          </w:p>
        </w:tc>
        <w:tc>
          <w:tcPr>
            <w:tcW w:w="1157" w:type="dxa"/>
            <w:tcBorders>
              <w:top w:val="double" w:sz="4" w:space="0" w:color="auto"/>
            </w:tcBorders>
            <w:shd w:val="clear" w:color="auto" w:fill="D9D9D9"/>
          </w:tcPr>
          <w:p w14:paraId="23A9AA53" w14:textId="77777777" w:rsidR="006B08EB" w:rsidRPr="00AF42B6" w:rsidRDefault="006B08E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tc>
        <w:tc>
          <w:tcPr>
            <w:tcW w:w="1751" w:type="dxa"/>
            <w:tcBorders>
              <w:top w:val="double" w:sz="4" w:space="0" w:color="auto"/>
            </w:tcBorders>
            <w:shd w:val="clear" w:color="auto" w:fill="D9D9D9"/>
          </w:tcPr>
          <w:p w14:paraId="3EF7F36A" w14:textId="77777777" w:rsidR="006B08EB" w:rsidRPr="00AF42B6" w:rsidRDefault="006B08E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654" w:type="dxa"/>
            <w:tcBorders>
              <w:top w:val="double" w:sz="4" w:space="0" w:color="auto"/>
            </w:tcBorders>
            <w:shd w:val="clear" w:color="auto" w:fill="D9D9D9"/>
          </w:tcPr>
          <w:p w14:paraId="49420B5D" w14:textId="77777777" w:rsidR="006B08EB" w:rsidRPr="00AF42B6" w:rsidRDefault="006B08E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2294" w:type="dxa"/>
            <w:tcBorders>
              <w:top w:val="double" w:sz="4" w:space="0" w:color="auto"/>
            </w:tcBorders>
            <w:shd w:val="clear" w:color="auto" w:fill="D9D9D9"/>
          </w:tcPr>
          <w:p w14:paraId="05BAD12B" w14:textId="77777777" w:rsidR="006B08EB" w:rsidRPr="00AF42B6" w:rsidRDefault="006B08E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r w:rsidR="00660234" w:rsidRPr="00AF42B6">
              <w:rPr>
                <w:rFonts w:ascii="Times New Roman" w:hAnsi="Times New Roman"/>
                <w:color w:val="000000" w:themeColor="text1"/>
                <w:sz w:val="20"/>
                <w:szCs w:val="20"/>
                <w:lang w:val="sr-Cyrl-RS"/>
              </w:rPr>
              <w:t xml:space="preserve"> </w:t>
            </w:r>
          </w:p>
        </w:tc>
        <w:tc>
          <w:tcPr>
            <w:tcW w:w="1879" w:type="dxa"/>
            <w:tcBorders>
              <w:top w:val="double" w:sz="4" w:space="0" w:color="auto"/>
            </w:tcBorders>
            <w:shd w:val="clear" w:color="auto" w:fill="D9D9D9"/>
          </w:tcPr>
          <w:p w14:paraId="6AF7250D" w14:textId="77777777" w:rsidR="006B08EB" w:rsidRPr="00AF42B6" w:rsidRDefault="006B08E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Циљaна вредност у последњој години АП</w:t>
            </w:r>
          </w:p>
        </w:tc>
      </w:tr>
      <w:tr w:rsidR="00AF42B6" w:rsidRPr="00AF42B6" w14:paraId="5BB31585" w14:textId="77777777" w:rsidTr="00DD430B">
        <w:trPr>
          <w:trHeight w:val="178"/>
        </w:trPr>
        <w:tc>
          <w:tcPr>
            <w:tcW w:w="4858" w:type="dxa"/>
            <w:tcBorders>
              <w:top w:val="double" w:sz="4" w:space="0" w:color="auto"/>
            </w:tcBorders>
            <w:shd w:val="clear" w:color="auto" w:fill="FFFFFF"/>
          </w:tcPr>
          <w:p w14:paraId="336BDDEB"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-Усклађеност релевантног нормативног оквира са међународним стандардима</w:t>
            </w:r>
          </w:p>
          <w:p w14:paraId="4C2D4142"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7F2D665A"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-Институционални оквир органа јавне управе омогућава ефикасну сарадњу са ОЦД</w:t>
            </w:r>
          </w:p>
          <w:p w14:paraId="0BBC81AF"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59C7DB22"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-Усклађеност административних пракси са најбољим упоредним праксама</w:t>
            </w:r>
          </w:p>
          <w:p w14:paraId="632E88E8"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0B471928"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-Укупни друштвени амбијент подстицајан је за деловање ОЦД.</w:t>
            </w:r>
          </w:p>
        </w:tc>
        <w:tc>
          <w:tcPr>
            <w:tcW w:w="1157" w:type="dxa"/>
            <w:tcBorders>
              <w:top w:val="double" w:sz="4" w:space="0" w:color="auto"/>
            </w:tcBorders>
            <w:shd w:val="clear" w:color="auto" w:fill="FFFFFF"/>
          </w:tcPr>
          <w:p w14:paraId="419CC416"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p w14:paraId="361B4E71"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509D25B5"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37BC76BB"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p w14:paraId="5423C5F0"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7B6D7880"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p>
          <w:p w14:paraId="31B4D16B"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751" w:type="dxa"/>
            <w:tcBorders>
              <w:top w:val="double" w:sz="4" w:space="0" w:color="auto"/>
            </w:tcBorders>
            <w:shd w:val="clear" w:color="auto" w:fill="FFFFFF"/>
          </w:tcPr>
          <w:p w14:paraId="00D2C6B9"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о спровођењу Ревидираног Акционог плана за Поглавље 23; </w:t>
            </w:r>
          </w:p>
          <w:p w14:paraId="311E5A4F" w14:textId="77777777" w:rsidR="006A448D" w:rsidRPr="00AF42B6" w:rsidRDefault="006A448D" w:rsidP="006B2BC6">
            <w:pPr>
              <w:shd w:val="clear" w:color="auto" w:fill="FFFFFF"/>
              <w:spacing w:after="0" w:line="240" w:lineRule="auto"/>
              <w:ind w:right="67"/>
              <w:rPr>
                <w:rFonts w:ascii="Times New Roman" w:hAnsi="Times New Roman"/>
                <w:color w:val="000000" w:themeColor="text1"/>
                <w:sz w:val="20"/>
                <w:szCs w:val="20"/>
                <w:lang w:val="sr-Cyrl-RS"/>
              </w:rPr>
            </w:pPr>
          </w:p>
          <w:p w14:paraId="747B5DE4" w14:textId="77777777" w:rsidR="006A448D"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 Европске комисије о напретку Србије у процесу ЕУ интеграција; </w:t>
            </w:r>
          </w:p>
          <w:p w14:paraId="3BCDED53" w14:textId="77777777" w:rsidR="006A448D" w:rsidRPr="00AF42B6" w:rsidRDefault="006A448D" w:rsidP="006B2BC6">
            <w:pPr>
              <w:shd w:val="clear" w:color="auto" w:fill="FFFFFF"/>
              <w:spacing w:after="0" w:line="240" w:lineRule="auto"/>
              <w:ind w:right="67"/>
              <w:rPr>
                <w:rFonts w:ascii="Times New Roman" w:hAnsi="Times New Roman"/>
                <w:color w:val="000000" w:themeColor="text1"/>
                <w:sz w:val="20"/>
                <w:szCs w:val="20"/>
                <w:lang w:val="sr-Cyrl-RS"/>
              </w:rPr>
            </w:pPr>
          </w:p>
          <w:p w14:paraId="040E79E1" w14:textId="50E073BD" w:rsidR="006A448D" w:rsidRDefault="006A448D"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ОЦД</w:t>
            </w:r>
          </w:p>
          <w:p w14:paraId="4DC4FD64" w14:textId="77777777" w:rsidR="00DD430B" w:rsidRPr="00AF42B6" w:rsidRDefault="00DD430B" w:rsidP="006B2BC6">
            <w:pPr>
              <w:shd w:val="clear" w:color="auto" w:fill="FFFFFF"/>
              <w:spacing w:after="0" w:line="240" w:lineRule="auto"/>
              <w:ind w:right="67"/>
              <w:rPr>
                <w:rFonts w:ascii="Times New Roman" w:hAnsi="Times New Roman"/>
                <w:color w:val="000000" w:themeColor="text1"/>
                <w:sz w:val="20"/>
                <w:szCs w:val="20"/>
                <w:lang w:val="sr-Cyrl-RS"/>
              </w:rPr>
            </w:pPr>
          </w:p>
          <w:p w14:paraId="3A666A8E" w14:textId="4A5E7FC3" w:rsidR="006B08EB" w:rsidRPr="00AF42B6" w:rsidRDefault="008F42A7"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w:t>
            </w:r>
            <w:r w:rsidR="00D83CCC" w:rsidRPr="00AF42B6">
              <w:rPr>
                <w:rFonts w:ascii="Times New Roman" w:hAnsi="Times New Roman"/>
                <w:color w:val="000000" w:themeColor="text1"/>
                <w:sz w:val="20"/>
                <w:szCs w:val="20"/>
                <w:lang w:val="sr-Cyrl-RS"/>
              </w:rPr>
              <w:t>н</w:t>
            </w:r>
            <w:r w:rsidRPr="00AF42B6">
              <w:rPr>
                <w:rFonts w:ascii="Times New Roman" w:hAnsi="Times New Roman"/>
                <w:color w:val="000000" w:themeColor="text1"/>
                <w:sz w:val="20"/>
                <w:szCs w:val="20"/>
                <w:lang w:val="sr-Cyrl-RS"/>
              </w:rPr>
              <w:t xml:space="preserve">форматор  </w:t>
            </w:r>
            <w:r w:rsidR="006B08EB" w:rsidRPr="00AF42B6">
              <w:rPr>
                <w:rFonts w:ascii="Times New Roman" w:hAnsi="Times New Roman"/>
                <w:color w:val="000000" w:themeColor="text1"/>
                <w:sz w:val="20"/>
                <w:szCs w:val="20"/>
                <w:lang w:val="sr-Cyrl-RS"/>
              </w:rPr>
              <w:t>о раду МЉМПДД</w:t>
            </w:r>
          </w:p>
        </w:tc>
        <w:tc>
          <w:tcPr>
            <w:tcW w:w="1654" w:type="dxa"/>
            <w:tcBorders>
              <w:top w:val="double" w:sz="4" w:space="0" w:color="auto"/>
            </w:tcBorders>
            <w:shd w:val="clear" w:color="auto" w:fill="FFFFFF"/>
          </w:tcPr>
          <w:p w14:paraId="06129DCF"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2294" w:type="dxa"/>
            <w:tcBorders>
              <w:top w:val="double" w:sz="4" w:space="0" w:color="auto"/>
            </w:tcBorders>
            <w:shd w:val="clear" w:color="auto" w:fill="FFFFFF"/>
          </w:tcPr>
          <w:p w14:paraId="133CC7F9"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2021</w:t>
            </w:r>
          </w:p>
        </w:tc>
        <w:tc>
          <w:tcPr>
            <w:tcW w:w="1879" w:type="dxa"/>
            <w:tcBorders>
              <w:top w:val="double" w:sz="4" w:space="0" w:color="auto"/>
            </w:tcBorders>
            <w:shd w:val="clear" w:color="auto" w:fill="FFFFFF"/>
          </w:tcPr>
          <w:p w14:paraId="1DD050A9" w14:textId="77777777" w:rsidR="006B08EB" w:rsidRPr="00AF42B6" w:rsidRDefault="006B08E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bl>
    <w:p w14:paraId="36F7BC9C" w14:textId="77777777" w:rsidR="000A7B37" w:rsidRPr="00AF42B6" w:rsidRDefault="000A7B37" w:rsidP="006B2BC6">
      <w:pPr>
        <w:spacing w:after="0"/>
        <w:ind w:right="67"/>
        <w:rPr>
          <w:rFonts w:ascii="Times New Roman" w:hAnsi="Times New Roman"/>
          <w:color w:val="000000" w:themeColor="text1"/>
          <w:sz w:val="20"/>
          <w:szCs w:val="20"/>
          <w:lang w:val="sr-Cyrl-RS"/>
        </w:rPr>
      </w:pPr>
    </w:p>
    <w:tbl>
      <w:tblPr>
        <w:tblW w:w="13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475"/>
        <w:gridCol w:w="2064"/>
        <w:gridCol w:w="1939"/>
        <w:gridCol w:w="1453"/>
        <w:gridCol w:w="1620"/>
        <w:gridCol w:w="1615"/>
        <w:gridCol w:w="1327"/>
      </w:tblGrid>
      <w:tr w:rsidR="00A610EE" w:rsidRPr="00895CB2" w14:paraId="1CFA424F" w14:textId="77777777" w:rsidTr="00DD430B">
        <w:trPr>
          <w:trHeight w:val="313"/>
        </w:trPr>
        <w:tc>
          <w:tcPr>
            <w:tcW w:w="2100" w:type="dxa"/>
            <w:tcBorders>
              <w:top w:val="double" w:sz="4" w:space="0" w:color="auto"/>
              <w:right w:val="double" w:sz="4" w:space="0" w:color="auto"/>
            </w:tcBorders>
            <w:shd w:val="clear" w:color="auto" w:fill="C5E0B3"/>
          </w:tcPr>
          <w:p w14:paraId="3B1BAE93" w14:textId="77777777" w:rsidR="00A610EE" w:rsidRPr="00AF42B6" w:rsidRDefault="00A610EE" w:rsidP="006B2BC6">
            <w:pPr>
              <w:tabs>
                <w:tab w:val="left" w:pos="1152"/>
              </w:tabs>
              <w:spacing w:after="0" w:line="240" w:lineRule="auto"/>
              <w:ind w:right="67"/>
              <w:jc w:val="both"/>
              <w:rPr>
                <w:rFonts w:ascii="Times New Roman" w:hAnsi="Times New Roman"/>
                <w:b/>
                <w:bCs/>
                <w:color w:val="000000" w:themeColor="text1"/>
                <w:sz w:val="20"/>
                <w:szCs w:val="20"/>
                <w:lang w:val="sr-Cyrl-RS"/>
              </w:rPr>
            </w:pPr>
          </w:p>
        </w:tc>
        <w:tc>
          <w:tcPr>
            <w:tcW w:w="11493" w:type="dxa"/>
            <w:gridSpan w:val="7"/>
            <w:tcBorders>
              <w:top w:val="double" w:sz="4" w:space="0" w:color="auto"/>
              <w:right w:val="double" w:sz="4" w:space="0" w:color="auto"/>
            </w:tcBorders>
            <w:shd w:val="clear" w:color="auto" w:fill="C5E0B3"/>
          </w:tcPr>
          <w:p w14:paraId="37C1B2EF" w14:textId="392AD434" w:rsidR="00A610EE" w:rsidRPr="00AF42B6" w:rsidRDefault="00A610EE" w:rsidP="006B2BC6">
            <w:pPr>
              <w:tabs>
                <w:tab w:val="left" w:pos="1152"/>
              </w:tabs>
              <w:spacing w:after="0" w:line="240" w:lineRule="auto"/>
              <w:ind w:right="67"/>
              <w:jc w:val="both"/>
              <w:rPr>
                <w:rFonts w:ascii="Times New Roman" w:hAnsi="Times New Roman"/>
                <w:color w:val="000000" w:themeColor="text1"/>
                <w:sz w:val="20"/>
                <w:szCs w:val="20"/>
                <w:lang w:val="sr-Cyrl-RS"/>
              </w:rPr>
            </w:pPr>
            <w:r w:rsidRPr="00AF42B6">
              <w:rPr>
                <w:rFonts w:ascii="Times New Roman" w:hAnsi="Times New Roman"/>
                <w:b/>
                <w:bCs/>
                <w:color w:val="000000" w:themeColor="text1"/>
                <w:sz w:val="20"/>
                <w:szCs w:val="20"/>
                <w:lang w:val="sr-Cyrl-RS"/>
              </w:rPr>
              <w:t>Посебни циљ 1: Обезбеђење већег укључивања цивилног сектора у процес доношења одлука на свим нивоима власти</w:t>
            </w:r>
          </w:p>
        </w:tc>
      </w:tr>
      <w:tr w:rsidR="00A610EE" w:rsidRPr="00895CB2" w14:paraId="5C7D184E" w14:textId="77777777" w:rsidTr="00DD430B">
        <w:trPr>
          <w:trHeight w:val="313"/>
        </w:trPr>
        <w:tc>
          <w:tcPr>
            <w:tcW w:w="2100" w:type="dxa"/>
            <w:tcBorders>
              <w:top w:val="double" w:sz="4" w:space="0" w:color="auto"/>
              <w:right w:val="double" w:sz="4" w:space="0" w:color="auto"/>
            </w:tcBorders>
            <w:shd w:val="clear" w:color="auto" w:fill="C5E0B3"/>
          </w:tcPr>
          <w:p w14:paraId="4E175A2B" w14:textId="77777777" w:rsidR="00A610EE" w:rsidRPr="00AF42B6" w:rsidRDefault="00A610EE" w:rsidP="006B2BC6">
            <w:pPr>
              <w:spacing w:after="0" w:line="240" w:lineRule="auto"/>
              <w:ind w:right="67"/>
              <w:rPr>
                <w:rFonts w:ascii="Times New Roman" w:eastAsia="Times New Roman" w:hAnsi="Times New Roman"/>
                <w:color w:val="000000" w:themeColor="text1"/>
                <w:sz w:val="20"/>
                <w:szCs w:val="20"/>
                <w:lang w:val="sr-Cyrl-RS"/>
              </w:rPr>
            </w:pPr>
          </w:p>
        </w:tc>
        <w:tc>
          <w:tcPr>
            <w:tcW w:w="11493" w:type="dxa"/>
            <w:gridSpan w:val="7"/>
            <w:tcBorders>
              <w:top w:val="double" w:sz="4" w:space="0" w:color="auto"/>
              <w:right w:val="double" w:sz="4" w:space="0" w:color="auto"/>
            </w:tcBorders>
            <w:shd w:val="clear" w:color="auto" w:fill="C5E0B3"/>
            <w:vAlign w:val="center"/>
          </w:tcPr>
          <w:p w14:paraId="47CE9D80" w14:textId="30051585"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 xml:space="preserve">Институција одговорна за праћење и контролу реализације: Министарство за људска и мањинска права и друштвени дијалог; </w:t>
            </w:r>
          </w:p>
        </w:tc>
      </w:tr>
      <w:tr w:rsidR="006B2BC6" w:rsidRPr="00895CB2" w14:paraId="11CB4EF2" w14:textId="77777777" w:rsidTr="00DD430B">
        <w:trPr>
          <w:trHeight w:val="562"/>
        </w:trPr>
        <w:tc>
          <w:tcPr>
            <w:tcW w:w="3575" w:type="dxa"/>
            <w:gridSpan w:val="2"/>
            <w:tcBorders>
              <w:top w:val="double" w:sz="4" w:space="0" w:color="auto"/>
            </w:tcBorders>
            <w:shd w:val="clear" w:color="auto" w:fill="D9D9D9"/>
          </w:tcPr>
          <w:p w14:paraId="461A5C4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Показатељ(и) на нивоу посебног циља (показатељ исхода): </w:t>
            </w:r>
          </w:p>
        </w:tc>
        <w:tc>
          <w:tcPr>
            <w:tcW w:w="2064" w:type="dxa"/>
            <w:tcBorders>
              <w:top w:val="double" w:sz="4" w:space="0" w:color="auto"/>
            </w:tcBorders>
            <w:shd w:val="clear" w:color="auto" w:fill="D9D9D9"/>
          </w:tcPr>
          <w:p w14:paraId="7C51DD0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6B98AD2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939" w:type="dxa"/>
            <w:tcBorders>
              <w:top w:val="double" w:sz="4" w:space="0" w:color="auto"/>
            </w:tcBorders>
            <w:shd w:val="clear" w:color="auto" w:fill="D9D9D9"/>
          </w:tcPr>
          <w:p w14:paraId="5B37B51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453" w:type="dxa"/>
            <w:tcBorders>
              <w:top w:val="double" w:sz="4" w:space="0" w:color="auto"/>
            </w:tcBorders>
            <w:shd w:val="clear" w:color="auto" w:fill="D9D9D9"/>
          </w:tcPr>
          <w:p w14:paraId="032C14C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20" w:type="dxa"/>
            <w:tcBorders>
              <w:top w:val="double" w:sz="4" w:space="0" w:color="auto"/>
            </w:tcBorders>
            <w:shd w:val="clear" w:color="auto" w:fill="D9D9D9"/>
          </w:tcPr>
          <w:p w14:paraId="4D2681D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1615" w:type="dxa"/>
            <w:tcBorders>
              <w:top w:val="double" w:sz="4" w:space="0" w:color="auto"/>
            </w:tcBorders>
            <w:shd w:val="clear" w:color="auto" w:fill="D9D9D9"/>
          </w:tcPr>
          <w:p w14:paraId="04ADEB27" w14:textId="58A7AA3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rPr>
              <w:t>5</w:t>
            </w:r>
            <w:r w:rsidRPr="00AF42B6">
              <w:rPr>
                <w:rFonts w:ascii="Times New Roman" w:hAnsi="Times New Roman"/>
                <w:color w:val="000000" w:themeColor="text1"/>
                <w:sz w:val="20"/>
                <w:szCs w:val="20"/>
                <w:lang w:val="sr-Cyrl-RS"/>
              </w:rPr>
              <w:t>. години</w:t>
            </w:r>
          </w:p>
        </w:tc>
        <w:tc>
          <w:tcPr>
            <w:tcW w:w="1327" w:type="dxa"/>
            <w:tcBorders>
              <w:top w:val="double" w:sz="4" w:space="0" w:color="auto"/>
              <w:right w:val="double" w:sz="4" w:space="0" w:color="auto"/>
            </w:tcBorders>
            <w:shd w:val="clear" w:color="auto" w:fill="D9D9D9"/>
          </w:tcPr>
          <w:p w14:paraId="133FCDEA" w14:textId="78116E4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sidRPr="00B863A2">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6B2BC6" w:rsidRPr="00AF42B6" w14:paraId="607C850D" w14:textId="77777777" w:rsidTr="00DD430B">
        <w:trPr>
          <w:trHeight w:val="247"/>
        </w:trPr>
        <w:tc>
          <w:tcPr>
            <w:tcW w:w="3575" w:type="dxa"/>
            <w:gridSpan w:val="2"/>
            <w:tcBorders>
              <w:top w:val="double" w:sz="4" w:space="0" w:color="auto"/>
              <w:bottom w:val="double" w:sz="4" w:space="0" w:color="auto"/>
            </w:tcBorders>
            <w:shd w:val="clear" w:color="auto" w:fill="FFFFFF"/>
          </w:tcPr>
          <w:p w14:paraId="3FA05196"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p w14:paraId="0466BFC3"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Учешће цивилног сектора у процесу доношења одлука  у раним фазама је повећано на свим нивоима</w:t>
            </w:r>
            <w:r w:rsidRPr="00AF42B6">
              <w:rPr>
                <w:rFonts w:ascii="Times New Roman" w:hAnsi="Times New Roman"/>
                <w:color w:val="000000" w:themeColor="text1"/>
                <w:sz w:val="20"/>
                <w:szCs w:val="20"/>
                <w:lang w:val="sr-Cyrl-RS"/>
              </w:rPr>
              <w:br/>
            </w:r>
            <w:r w:rsidRPr="00AF42B6">
              <w:rPr>
                <w:rFonts w:ascii="Times New Roman" w:hAnsi="Times New Roman"/>
                <w:color w:val="000000" w:themeColor="text1"/>
                <w:sz w:val="20"/>
                <w:szCs w:val="20"/>
                <w:lang w:val="sr-Cyrl-RS"/>
              </w:rPr>
              <w:br/>
            </w:r>
          </w:p>
        </w:tc>
        <w:tc>
          <w:tcPr>
            <w:tcW w:w="2064" w:type="dxa"/>
            <w:tcBorders>
              <w:top w:val="double" w:sz="4" w:space="0" w:color="auto"/>
              <w:bottom w:val="double" w:sz="4" w:space="0" w:color="auto"/>
            </w:tcBorders>
            <w:shd w:val="clear" w:color="auto" w:fill="FFFFFF"/>
          </w:tcPr>
          <w:p w14:paraId="74D74E44"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 – нема утицај</w:t>
            </w:r>
          </w:p>
          <w:p w14:paraId="02E269EA"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 – слаб утицај</w:t>
            </w:r>
          </w:p>
          <w:p w14:paraId="4305D601"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 – јак утицaj</w:t>
            </w:r>
          </w:p>
        </w:tc>
        <w:tc>
          <w:tcPr>
            <w:tcW w:w="1939" w:type="dxa"/>
            <w:tcBorders>
              <w:top w:val="double" w:sz="4" w:space="0" w:color="auto"/>
              <w:bottom w:val="double" w:sz="4" w:space="0" w:color="auto"/>
            </w:tcBorders>
            <w:shd w:val="clear" w:color="auto" w:fill="FFFFFF"/>
          </w:tcPr>
          <w:p w14:paraId="03505822" w14:textId="77777777" w:rsidR="006B2BC6" w:rsidRPr="00B863A2"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спровођењу</w:t>
            </w:r>
            <w:r w:rsidRPr="00B863A2">
              <w:rPr>
                <w:rFonts w:ascii="Times New Roman" w:hAnsi="Times New Roman"/>
                <w:color w:val="000000" w:themeColor="text1"/>
                <w:sz w:val="20"/>
                <w:szCs w:val="20"/>
                <w:lang w:val="sr-Cyrl-RS"/>
              </w:rPr>
              <w:t xml:space="preserve"> </w:t>
            </w:r>
          </w:p>
          <w:p w14:paraId="2A22930D" w14:textId="1F530C3C" w:rsidR="006B2BC6" w:rsidRPr="00B863A2"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B863A2">
              <w:rPr>
                <w:rFonts w:ascii="Times New Roman" w:hAnsi="Times New Roman"/>
                <w:color w:val="000000" w:themeColor="text1"/>
                <w:sz w:val="20"/>
                <w:szCs w:val="20"/>
                <w:lang w:val="sr-Cyrl-RS"/>
              </w:rPr>
              <w:t>Програма управљања јавним политикама и регулаторном реформом</w:t>
            </w:r>
          </w:p>
          <w:p w14:paraId="675AB0CE" w14:textId="77777777" w:rsidR="006B2BC6" w:rsidRPr="00B863A2"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p w14:paraId="51EFAD58" w14:textId="46C3528D"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B863A2">
              <w:rPr>
                <w:rFonts w:ascii="Times New Roman" w:hAnsi="Times New Roman"/>
                <w:color w:val="000000" w:themeColor="text1"/>
                <w:sz w:val="20"/>
                <w:szCs w:val="20"/>
                <w:lang w:val="sr-Cyrl-RS"/>
              </w:rPr>
              <w:t>Извештај о примени Смерница за укључивање ОЦД у радне групе за израду предлога докумената јавних политика и нацрта</w:t>
            </w:r>
            <w:r w:rsidRPr="00AF42B6">
              <w:rPr>
                <w:rFonts w:ascii="Times New Roman" w:hAnsi="Times New Roman"/>
                <w:color w:val="000000" w:themeColor="text1"/>
                <w:sz w:val="20"/>
                <w:szCs w:val="20"/>
                <w:lang w:val="sr-Cyrl-RS"/>
              </w:rPr>
              <w:t xml:space="preserve"> </w:t>
            </w:r>
          </w:p>
          <w:p w14:paraId="031AB346" w14:textId="325C27F2"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p w14:paraId="72D9F6A9"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53" w:type="dxa"/>
            <w:tcBorders>
              <w:top w:val="double" w:sz="4" w:space="0" w:color="auto"/>
              <w:bottom w:val="double" w:sz="4" w:space="0" w:color="auto"/>
            </w:tcBorders>
            <w:shd w:val="clear" w:color="auto" w:fill="FFFFFF"/>
          </w:tcPr>
          <w:p w14:paraId="3503D7E5"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p w14:paraId="2ED8AE9A" w14:textId="7A31F77F"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620" w:type="dxa"/>
            <w:tcBorders>
              <w:top w:val="double" w:sz="4" w:space="0" w:color="auto"/>
              <w:bottom w:val="double" w:sz="4" w:space="0" w:color="auto"/>
            </w:tcBorders>
            <w:shd w:val="clear" w:color="auto" w:fill="FFFFFF"/>
          </w:tcPr>
          <w:p w14:paraId="6F97F8D7"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2021</w:t>
            </w:r>
          </w:p>
          <w:p w14:paraId="49AF1180" w14:textId="095E1AAC"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615" w:type="dxa"/>
            <w:tcBorders>
              <w:top w:val="double" w:sz="4" w:space="0" w:color="auto"/>
              <w:bottom w:val="double" w:sz="4" w:space="0" w:color="auto"/>
            </w:tcBorders>
            <w:shd w:val="clear" w:color="auto" w:fill="FFFFFF"/>
          </w:tcPr>
          <w:p w14:paraId="181ADE6E" w14:textId="4B129DD9"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w:t>
            </w:r>
          </w:p>
        </w:tc>
        <w:tc>
          <w:tcPr>
            <w:tcW w:w="1327" w:type="dxa"/>
            <w:tcBorders>
              <w:top w:val="double" w:sz="4" w:space="0" w:color="auto"/>
              <w:bottom w:val="double" w:sz="4" w:space="0" w:color="auto"/>
              <w:right w:val="double" w:sz="4" w:space="0" w:color="auto"/>
            </w:tcBorders>
            <w:shd w:val="clear" w:color="auto" w:fill="FFFFFF"/>
          </w:tcPr>
          <w:p w14:paraId="029D1D5F" w14:textId="45D81D9C" w:rsidR="006B2BC6" w:rsidRPr="00E67F3B"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2</w:t>
            </w:r>
          </w:p>
        </w:tc>
      </w:tr>
    </w:tbl>
    <w:p w14:paraId="24091EC4" w14:textId="77777777" w:rsidR="00A958AF" w:rsidRPr="00AF42B6" w:rsidRDefault="00A958AF" w:rsidP="006B2BC6">
      <w:pPr>
        <w:tabs>
          <w:tab w:val="left" w:pos="1940"/>
        </w:tabs>
        <w:spacing w:after="0" w:line="240" w:lineRule="auto"/>
        <w:ind w:right="67"/>
        <w:rPr>
          <w:rFonts w:ascii="Times New Roman" w:hAnsi="Times New Roman"/>
          <w:color w:val="000000" w:themeColor="text1"/>
          <w:sz w:val="20"/>
          <w:szCs w:val="20"/>
          <w:lang w:val="sr-Cyrl-RS"/>
        </w:rPr>
      </w:pPr>
    </w:p>
    <w:tbl>
      <w:tblPr>
        <w:tblW w:w="1390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1552"/>
        <w:gridCol w:w="1591"/>
        <w:gridCol w:w="895"/>
        <w:gridCol w:w="823"/>
        <w:gridCol w:w="1795"/>
        <w:gridCol w:w="1677"/>
        <w:gridCol w:w="1851"/>
      </w:tblGrid>
      <w:tr w:rsidR="00E0449B" w:rsidRPr="00895CB2" w14:paraId="2219297C" w14:textId="77777777" w:rsidTr="00DD430B">
        <w:trPr>
          <w:trHeight w:val="170"/>
        </w:trPr>
        <w:tc>
          <w:tcPr>
            <w:tcW w:w="13902" w:type="dxa"/>
            <w:gridSpan w:val="8"/>
            <w:tcBorders>
              <w:top w:val="double" w:sz="4" w:space="0" w:color="auto"/>
              <w:left w:val="double" w:sz="4" w:space="0" w:color="auto"/>
              <w:right w:val="double" w:sz="4" w:space="0" w:color="auto"/>
            </w:tcBorders>
            <w:shd w:val="clear" w:color="auto" w:fill="F7CAAC"/>
          </w:tcPr>
          <w:p w14:paraId="0CEE03EC" w14:textId="20731378" w:rsidR="00E0449B" w:rsidRPr="00AF42B6" w:rsidRDefault="00E0449B" w:rsidP="006B2BC6">
            <w:pPr>
              <w:spacing w:after="0" w:line="240" w:lineRule="auto"/>
              <w:ind w:right="67"/>
              <w:rPr>
                <w:rFonts w:ascii="Times New Roman" w:hAnsi="Times New Roman"/>
                <w:b/>
                <w:bCs/>
                <w:color w:val="000000" w:themeColor="text1"/>
                <w:sz w:val="20"/>
                <w:szCs w:val="20"/>
                <w:lang w:val="sr-Cyrl-RS"/>
              </w:rPr>
            </w:pPr>
            <w:r w:rsidRPr="00AF42B6">
              <w:rPr>
                <w:rFonts w:ascii="Times New Roman" w:hAnsi="Times New Roman"/>
                <w:b/>
                <w:bCs/>
                <w:iCs/>
                <w:color w:val="000000" w:themeColor="text1"/>
                <w:sz w:val="20"/>
                <w:szCs w:val="20"/>
                <w:lang w:val="sr-Cyrl-RS"/>
              </w:rPr>
              <w:t>Мера 1.1. Унапређење правног и институционалног оквира за даљи развој учешћа ОЦД у процесу доношења одлука</w:t>
            </w:r>
          </w:p>
        </w:tc>
      </w:tr>
      <w:tr w:rsidR="00E0449B" w:rsidRPr="00895CB2" w14:paraId="0F3C056B" w14:textId="77777777" w:rsidTr="00DD430B">
        <w:trPr>
          <w:trHeight w:val="303"/>
        </w:trPr>
        <w:tc>
          <w:tcPr>
            <w:tcW w:w="13902" w:type="dxa"/>
            <w:gridSpan w:val="8"/>
            <w:tcBorders>
              <w:top w:val="double" w:sz="4" w:space="0" w:color="auto"/>
              <w:left w:val="double" w:sz="4" w:space="0" w:color="auto"/>
              <w:bottom w:val="double" w:sz="4" w:space="0" w:color="auto"/>
              <w:right w:val="double" w:sz="4" w:space="0" w:color="auto"/>
            </w:tcBorders>
            <w:shd w:val="clear" w:color="auto" w:fill="F7CAAC"/>
          </w:tcPr>
          <w:p w14:paraId="3A594F17" w14:textId="226FE11B" w:rsidR="00E0449B" w:rsidRPr="00AF42B6" w:rsidRDefault="00E0449B"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4A2C35" w:rsidRPr="00895CB2" w14:paraId="41AC4868" w14:textId="77777777" w:rsidTr="00DD430B">
        <w:trPr>
          <w:trHeight w:val="303"/>
        </w:trPr>
        <w:tc>
          <w:tcPr>
            <w:tcW w:w="7756" w:type="dxa"/>
            <w:gridSpan w:val="4"/>
            <w:tcBorders>
              <w:top w:val="double" w:sz="4" w:space="0" w:color="auto"/>
              <w:left w:val="double" w:sz="4" w:space="0" w:color="auto"/>
              <w:bottom w:val="double" w:sz="4" w:space="0" w:color="auto"/>
              <w:right w:val="double" w:sz="4" w:space="0" w:color="auto"/>
            </w:tcBorders>
            <w:shd w:val="clear" w:color="auto" w:fill="F7CAAC"/>
          </w:tcPr>
          <w:p w14:paraId="0CA8881B" w14:textId="03A8EECF"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Pr="00AF42B6">
              <w:rPr>
                <w:rFonts w:ascii="Times New Roman" w:hAnsi="Times New Roman"/>
                <w:color w:val="000000" w:themeColor="text1"/>
                <w:sz w:val="20"/>
                <w:szCs w:val="20"/>
                <w:lang w:val="sr-Cyrl-RS"/>
              </w:rPr>
              <w:t xml:space="preserve"> - 202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година</w:t>
            </w:r>
          </w:p>
        </w:tc>
        <w:tc>
          <w:tcPr>
            <w:tcW w:w="6145" w:type="dxa"/>
            <w:gridSpan w:val="4"/>
            <w:tcBorders>
              <w:top w:val="double" w:sz="4" w:space="0" w:color="auto"/>
              <w:left w:val="double" w:sz="4" w:space="0" w:color="auto"/>
              <w:bottom w:val="double" w:sz="4" w:space="0" w:color="auto"/>
              <w:right w:val="double" w:sz="4" w:space="0" w:color="auto"/>
            </w:tcBorders>
            <w:shd w:val="clear" w:color="auto" w:fill="F7CAAC"/>
          </w:tcPr>
          <w:p w14:paraId="387A2A0F" w14:textId="71502D99"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Институционално-управљачко-организациона</w:t>
            </w:r>
          </w:p>
        </w:tc>
      </w:tr>
      <w:tr w:rsidR="006B2BC6" w:rsidRPr="00895CB2" w14:paraId="26CB9002" w14:textId="77777777" w:rsidTr="00DD430B">
        <w:trPr>
          <w:trHeight w:val="968"/>
        </w:trPr>
        <w:tc>
          <w:tcPr>
            <w:tcW w:w="3718" w:type="dxa"/>
            <w:tcBorders>
              <w:top w:val="double" w:sz="4" w:space="0" w:color="auto"/>
            </w:tcBorders>
            <w:shd w:val="clear" w:color="auto" w:fill="D9D9D9"/>
          </w:tcPr>
          <w:p w14:paraId="09629826"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552" w:type="dxa"/>
            <w:tcBorders>
              <w:top w:val="double" w:sz="4" w:space="0" w:color="auto"/>
            </w:tcBorders>
            <w:shd w:val="clear" w:color="auto" w:fill="D9D9D9"/>
          </w:tcPr>
          <w:p w14:paraId="26739F8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3CBBE0F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91" w:type="dxa"/>
            <w:tcBorders>
              <w:top w:val="double" w:sz="4" w:space="0" w:color="auto"/>
            </w:tcBorders>
            <w:shd w:val="clear" w:color="auto" w:fill="D9D9D9"/>
          </w:tcPr>
          <w:p w14:paraId="0EB19B2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18" w:type="dxa"/>
            <w:gridSpan w:val="2"/>
            <w:tcBorders>
              <w:top w:val="double" w:sz="4" w:space="0" w:color="auto"/>
            </w:tcBorders>
            <w:shd w:val="clear" w:color="auto" w:fill="D9D9D9"/>
          </w:tcPr>
          <w:p w14:paraId="4E98F41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795" w:type="dxa"/>
            <w:tcBorders>
              <w:top w:val="double" w:sz="4" w:space="0" w:color="auto"/>
            </w:tcBorders>
            <w:shd w:val="clear" w:color="auto" w:fill="D9D9D9"/>
          </w:tcPr>
          <w:p w14:paraId="5CD8EB8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1677" w:type="dxa"/>
            <w:tcBorders>
              <w:top w:val="double" w:sz="4" w:space="0" w:color="auto"/>
            </w:tcBorders>
            <w:shd w:val="clear" w:color="auto" w:fill="D9D9D9"/>
          </w:tcPr>
          <w:p w14:paraId="5ABD0627" w14:textId="5F394A5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1847" w:type="dxa"/>
            <w:tcBorders>
              <w:top w:val="double" w:sz="4" w:space="0" w:color="auto"/>
              <w:right w:val="double" w:sz="4" w:space="0" w:color="auto"/>
            </w:tcBorders>
            <w:shd w:val="clear" w:color="auto" w:fill="D9D9D9"/>
          </w:tcPr>
          <w:p w14:paraId="5FBE68E9" w14:textId="6EB1EC8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sidRPr="00B863A2">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6B2BC6" w:rsidRPr="00AF42B6" w14:paraId="66C0EEE8" w14:textId="77777777" w:rsidTr="00DD430B">
        <w:trPr>
          <w:trHeight w:val="307"/>
        </w:trPr>
        <w:tc>
          <w:tcPr>
            <w:tcW w:w="3718" w:type="dxa"/>
            <w:tcBorders>
              <w:top w:val="double" w:sz="4" w:space="0" w:color="auto"/>
            </w:tcBorders>
            <w:shd w:val="clear" w:color="auto" w:fill="FFFFFF"/>
          </w:tcPr>
          <w:p w14:paraId="6A605CA3"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Удео нацрта закона за које  је спроведена јавна расправа у укупном броју предлога закона које је утврдила Влада РС, на годишњем нивоу</w:t>
            </w:r>
          </w:p>
        </w:tc>
        <w:tc>
          <w:tcPr>
            <w:tcW w:w="1552" w:type="dxa"/>
            <w:tcBorders>
              <w:top w:val="double" w:sz="4" w:space="0" w:color="auto"/>
            </w:tcBorders>
            <w:shd w:val="clear" w:color="auto" w:fill="FFFFFF"/>
          </w:tcPr>
          <w:p w14:paraId="0DCED719" w14:textId="46BB0A23" w:rsidR="006B2BC6" w:rsidRPr="007A6061"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Проценат</w:t>
            </w:r>
            <w:r>
              <w:rPr>
                <w:rFonts w:ascii="Times New Roman" w:hAnsi="Times New Roman"/>
                <w:color w:val="000000" w:themeColor="text1"/>
                <w:sz w:val="20"/>
                <w:szCs w:val="20"/>
                <w:lang w:val="sr-Latn-RS"/>
              </w:rPr>
              <w:t xml:space="preserve"> </w:t>
            </w:r>
          </w:p>
        </w:tc>
        <w:tc>
          <w:tcPr>
            <w:tcW w:w="1591" w:type="dxa"/>
            <w:tcBorders>
              <w:top w:val="double" w:sz="4" w:space="0" w:color="auto"/>
            </w:tcBorders>
            <w:shd w:val="clear" w:color="auto" w:fill="FFFFFF"/>
          </w:tcPr>
          <w:p w14:paraId="531E938D" w14:textId="527C441D"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Генералног секретаријата Владе РС </w:t>
            </w:r>
          </w:p>
        </w:tc>
        <w:tc>
          <w:tcPr>
            <w:tcW w:w="1718" w:type="dxa"/>
            <w:gridSpan w:val="2"/>
            <w:tcBorders>
              <w:top w:val="double" w:sz="4" w:space="0" w:color="auto"/>
            </w:tcBorders>
            <w:shd w:val="clear" w:color="auto" w:fill="FFFFFF"/>
          </w:tcPr>
          <w:p w14:paraId="570F6E46" w14:textId="0EA81B02"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 35.7</w:t>
            </w:r>
          </w:p>
        </w:tc>
        <w:tc>
          <w:tcPr>
            <w:tcW w:w="1795" w:type="dxa"/>
            <w:tcBorders>
              <w:top w:val="double" w:sz="4" w:space="0" w:color="auto"/>
            </w:tcBorders>
            <w:shd w:val="clear" w:color="auto" w:fill="FFFFFF"/>
          </w:tcPr>
          <w:p w14:paraId="06065C68" w14:textId="5BBC2F3D"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2021</w:t>
            </w:r>
          </w:p>
        </w:tc>
        <w:tc>
          <w:tcPr>
            <w:tcW w:w="1677" w:type="dxa"/>
            <w:tcBorders>
              <w:top w:val="double" w:sz="4" w:space="0" w:color="auto"/>
            </w:tcBorders>
            <w:shd w:val="clear" w:color="auto" w:fill="FFFFFF"/>
          </w:tcPr>
          <w:p w14:paraId="7E23F27F" w14:textId="6C33EA6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55</w:t>
            </w:r>
          </w:p>
        </w:tc>
        <w:tc>
          <w:tcPr>
            <w:tcW w:w="1847" w:type="dxa"/>
            <w:tcBorders>
              <w:top w:val="double" w:sz="4" w:space="0" w:color="auto"/>
              <w:right w:val="double" w:sz="4" w:space="0" w:color="auto"/>
            </w:tcBorders>
            <w:shd w:val="clear" w:color="auto" w:fill="FFFFFF"/>
          </w:tcPr>
          <w:p w14:paraId="3ADDB6F7" w14:textId="1467FBDB" w:rsidR="006B2BC6" w:rsidRPr="00DD6D0B"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60</w:t>
            </w:r>
          </w:p>
        </w:tc>
      </w:tr>
      <w:tr w:rsidR="006B2BC6" w:rsidRPr="00AF42B6" w14:paraId="0C660D80" w14:textId="77777777" w:rsidTr="00DD430B">
        <w:trPr>
          <w:trHeight w:val="307"/>
        </w:trPr>
        <w:tc>
          <w:tcPr>
            <w:tcW w:w="3718" w:type="dxa"/>
            <w:tcBorders>
              <w:top w:val="double" w:sz="4" w:space="0" w:color="auto"/>
              <w:bottom w:val="double" w:sz="4" w:space="0" w:color="auto"/>
            </w:tcBorders>
            <w:shd w:val="clear" w:color="auto" w:fill="FFFFFF"/>
          </w:tcPr>
          <w:p w14:paraId="129A1792"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Удео ДЈП за које је спроведена јавна расправа у укупном броју ДЈП које је донела Влада РС, на годишњем нивоу</w:t>
            </w:r>
          </w:p>
        </w:tc>
        <w:tc>
          <w:tcPr>
            <w:tcW w:w="1552" w:type="dxa"/>
            <w:tcBorders>
              <w:top w:val="double" w:sz="4" w:space="0" w:color="auto"/>
              <w:bottom w:val="double" w:sz="4" w:space="0" w:color="auto"/>
            </w:tcBorders>
            <w:shd w:val="clear" w:color="auto" w:fill="FFFFFF"/>
          </w:tcPr>
          <w:p w14:paraId="55D4E719" w14:textId="77777777" w:rsidR="006B2BC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Проценат</w:t>
            </w:r>
          </w:p>
          <w:p w14:paraId="3C86F4FC" w14:textId="0883ABEC"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591" w:type="dxa"/>
            <w:tcBorders>
              <w:top w:val="double" w:sz="4" w:space="0" w:color="auto"/>
              <w:bottom w:val="double" w:sz="4" w:space="0" w:color="auto"/>
            </w:tcBorders>
            <w:shd w:val="clear" w:color="auto" w:fill="FFFFFF"/>
          </w:tcPr>
          <w:p w14:paraId="20714330" w14:textId="31E09362"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Генералног секретаријата Владе РС</w:t>
            </w:r>
          </w:p>
          <w:p w14:paraId="342B4189"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p w14:paraId="7A7DE7FA" w14:textId="079673A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РСЈП</w:t>
            </w:r>
          </w:p>
        </w:tc>
        <w:tc>
          <w:tcPr>
            <w:tcW w:w="1718" w:type="dxa"/>
            <w:gridSpan w:val="2"/>
            <w:tcBorders>
              <w:top w:val="double" w:sz="4" w:space="0" w:color="auto"/>
              <w:bottom w:val="double" w:sz="4" w:space="0" w:color="auto"/>
            </w:tcBorders>
            <w:shd w:val="clear" w:color="auto" w:fill="FFFFFF"/>
          </w:tcPr>
          <w:p w14:paraId="4B395F66" w14:textId="035A41F0"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rPr>
              <w:t>100</w:t>
            </w:r>
          </w:p>
        </w:tc>
        <w:tc>
          <w:tcPr>
            <w:tcW w:w="1795" w:type="dxa"/>
            <w:tcBorders>
              <w:top w:val="double" w:sz="4" w:space="0" w:color="auto"/>
              <w:bottom w:val="double" w:sz="4" w:space="0" w:color="auto"/>
            </w:tcBorders>
            <w:shd w:val="clear" w:color="auto" w:fill="FFFFFF"/>
          </w:tcPr>
          <w:p w14:paraId="730DB660" w14:textId="20E7E7B2"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sidRPr="00AF42B6">
              <w:rPr>
                <w:rFonts w:ascii="Times New Roman" w:hAnsi="Times New Roman"/>
                <w:color w:val="000000" w:themeColor="text1"/>
                <w:sz w:val="20"/>
                <w:szCs w:val="20"/>
              </w:rPr>
              <w:t>3</w:t>
            </w:r>
          </w:p>
        </w:tc>
        <w:tc>
          <w:tcPr>
            <w:tcW w:w="1677" w:type="dxa"/>
            <w:tcBorders>
              <w:top w:val="double" w:sz="4" w:space="0" w:color="auto"/>
              <w:bottom w:val="double" w:sz="4" w:space="0" w:color="auto"/>
            </w:tcBorders>
            <w:shd w:val="clear" w:color="auto" w:fill="FFFFFF"/>
          </w:tcPr>
          <w:p w14:paraId="596AFE5E" w14:textId="3D58195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100</w:t>
            </w:r>
          </w:p>
        </w:tc>
        <w:tc>
          <w:tcPr>
            <w:tcW w:w="1847" w:type="dxa"/>
            <w:tcBorders>
              <w:top w:val="double" w:sz="4" w:space="0" w:color="auto"/>
              <w:bottom w:val="double" w:sz="4" w:space="0" w:color="auto"/>
              <w:right w:val="double" w:sz="4" w:space="0" w:color="auto"/>
            </w:tcBorders>
            <w:shd w:val="clear" w:color="auto" w:fill="FFFFFF"/>
          </w:tcPr>
          <w:p w14:paraId="4263DEC5" w14:textId="40D1E04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100</w:t>
            </w:r>
          </w:p>
        </w:tc>
      </w:tr>
      <w:tr w:rsidR="006B2BC6" w:rsidRPr="00AF42B6" w14:paraId="59F2EAD3" w14:textId="77777777" w:rsidTr="00DD430B">
        <w:trPr>
          <w:trHeight w:val="307"/>
        </w:trPr>
        <w:tc>
          <w:tcPr>
            <w:tcW w:w="3718" w:type="dxa"/>
            <w:tcBorders>
              <w:top w:val="double" w:sz="4" w:space="0" w:color="auto"/>
            </w:tcBorders>
            <w:shd w:val="clear" w:color="auto" w:fill="FFFFFF"/>
          </w:tcPr>
          <w:p w14:paraId="4220AA7C" w14:textId="27784F33"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одржаних седница Савета за за стварање подстицајног окружења за развој цивилног друштва</w:t>
            </w:r>
            <w:r>
              <w:rPr>
                <w:rFonts w:ascii="Times New Roman" w:hAnsi="Times New Roman"/>
                <w:color w:val="000000" w:themeColor="text1"/>
                <w:sz w:val="20"/>
                <w:szCs w:val="20"/>
                <w:lang w:val="sr-Cyrl-RS"/>
              </w:rPr>
              <w:t>, на годишњем нивоу.</w:t>
            </w:r>
          </w:p>
        </w:tc>
        <w:tc>
          <w:tcPr>
            <w:tcW w:w="1552" w:type="dxa"/>
            <w:tcBorders>
              <w:top w:val="double" w:sz="4" w:space="0" w:color="auto"/>
            </w:tcBorders>
            <w:shd w:val="clear" w:color="auto" w:fill="FFFFFF"/>
          </w:tcPr>
          <w:p w14:paraId="7A393FB8" w14:textId="66E10AFA" w:rsidR="006B2BC6" w:rsidRPr="00AF42B6" w:rsidDel="00CA55C4"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591" w:type="dxa"/>
            <w:tcBorders>
              <w:top w:val="double" w:sz="4" w:space="0" w:color="auto"/>
            </w:tcBorders>
            <w:shd w:val="clear" w:color="auto" w:fill="FFFFFF"/>
          </w:tcPr>
          <w:p w14:paraId="014E6C89"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Записници са одржаних седница</w:t>
            </w:r>
          </w:p>
          <w:p w14:paraId="38A66C75" w14:textId="77777777" w:rsidR="006B2BC6" w:rsidRPr="00AF42B6" w:rsidDel="00CA55C4"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раду Савета</w:t>
            </w:r>
          </w:p>
        </w:tc>
        <w:tc>
          <w:tcPr>
            <w:tcW w:w="1718" w:type="dxa"/>
            <w:gridSpan w:val="2"/>
            <w:tcBorders>
              <w:top w:val="double" w:sz="4" w:space="0" w:color="auto"/>
            </w:tcBorders>
            <w:shd w:val="clear" w:color="auto" w:fill="FFFFFF"/>
          </w:tcPr>
          <w:p w14:paraId="639B902E" w14:textId="7BB05E05" w:rsidR="006B2BC6" w:rsidRPr="00AF42B6" w:rsidDel="00CA55C4"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rPr>
              <w:t>1</w:t>
            </w:r>
          </w:p>
        </w:tc>
        <w:tc>
          <w:tcPr>
            <w:tcW w:w="1795" w:type="dxa"/>
            <w:tcBorders>
              <w:top w:val="double" w:sz="4" w:space="0" w:color="auto"/>
            </w:tcBorders>
            <w:shd w:val="clear" w:color="auto" w:fill="FFFFFF"/>
          </w:tcPr>
          <w:p w14:paraId="61F72B8C" w14:textId="3813D529"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sidRPr="00AF42B6">
              <w:rPr>
                <w:rFonts w:ascii="Times New Roman" w:hAnsi="Times New Roman"/>
                <w:color w:val="000000" w:themeColor="text1"/>
                <w:sz w:val="20"/>
                <w:szCs w:val="20"/>
              </w:rPr>
              <w:t>3</w:t>
            </w:r>
          </w:p>
        </w:tc>
        <w:tc>
          <w:tcPr>
            <w:tcW w:w="1677" w:type="dxa"/>
            <w:tcBorders>
              <w:top w:val="double" w:sz="4" w:space="0" w:color="auto"/>
            </w:tcBorders>
            <w:shd w:val="clear" w:color="auto" w:fill="FFFFFF"/>
          </w:tcPr>
          <w:p w14:paraId="2A1C4424" w14:textId="039642C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w:t>
            </w:r>
          </w:p>
        </w:tc>
        <w:tc>
          <w:tcPr>
            <w:tcW w:w="1847" w:type="dxa"/>
            <w:tcBorders>
              <w:top w:val="double" w:sz="4" w:space="0" w:color="auto"/>
              <w:right w:val="double" w:sz="4" w:space="0" w:color="auto"/>
            </w:tcBorders>
            <w:shd w:val="clear" w:color="auto" w:fill="FFFFFF"/>
          </w:tcPr>
          <w:p w14:paraId="77322644" w14:textId="1CED3D99" w:rsidR="006B2BC6" w:rsidRPr="007631D0" w:rsidDel="00CA55C4"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w:t>
            </w:r>
          </w:p>
        </w:tc>
      </w:tr>
    </w:tbl>
    <w:p w14:paraId="4D62E1C7" w14:textId="77777777" w:rsidR="00F42F08" w:rsidRDefault="00F42F08" w:rsidP="006B2BC6">
      <w:pPr>
        <w:spacing w:after="0" w:line="240" w:lineRule="auto"/>
        <w:ind w:right="67"/>
      </w:pPr>
    </w:p>
    <w:tbl>
      <w:tblPr>
        <w:tblW w:w="1389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078"/>
        <w:gridCol w:w="2825"/>
        <w:gridCol w:w="2551"/>
      </w:tblGrid>
      <w:tr w:rsidR="00A610EE" w:rsidRPr="00895CB2" w14:paraId="20DF867E" w14:textId="77777777" w:rsidTr="00DD430B">
        <w:trPr>
          <w:trHeight w:val="226"/>
        </w:trPr>
        <w:tc>
          <w:tcPr>
            <w:tcW w:w="2438" w:type="dxa"/>
            <w:vMerge w:val="restart"/>
            <w:tcBorders>
              <w:left w:val="double" w:sz="4" w:space="0" w:color="auto"/>
              <w:right w:val="double" w:sz="4" w:space="0" w:color="auto"/>
            </w:tcBorders>
            <w:shd w:val="clear" w:color="auto" w:fill="A8D08D"/>
          </w:tcPr>
          <w:p w14:paraId="57277EB0"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2133FE35"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6078" w:type="dxa"/>
            <w:vMerge w:val="restart"/>
            <w:tcBorders>
              <w:left w:val="double" w:sz="4" w:space="0" w:color="auto"/>
              <w:right w:val="double" w:sz="4" w:space="0" w:color="auto"/>
            </w:tcBorders>
            <w:shd w:val="clear" w:color="auto" w:fill="A8D08D"/>
          </w:tcPr>
          <w:p w14:paraId="62ABE9AE"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8309B6A"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5376" w:type="dxa"/>
            <w:gridSpan w:val="2"/>
            <w:tcBorders>
              <w:left w:val="double" w:sz="4" w:space="0" w:color="auto"/>
              <w:right w:val="double" w:sz="4" w:space="0" w:color="auto"/>
            </w:tcBorders>
            <w:shd w:val="clear" w:color="auto" w:fill="A8D08D"/>
          </w:tcPr>
          <w:p w14:paraId="7BC71E3A" w14:textId="196EE6EE" w:rsidR="00A610EE" w:rsidRPr="00AF42B6" w:rsidRDefault="00A610EE"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Style w:val="FootnoteReference"/>
                <w:rFonts w:ascii="Times New Roman" w:hAnsi="Times New Roman"/>
                <w:color w:val="000000" w:themeColor="text1"/>
                <w:sz w:val="20"/>
                <w:szCs w:val="20"/>
                <w:lang w:val="sr-Cyrl-RS"/>
              </w:rPr>
              <w:t xml:space="preserve"> </w:t>
            </w:r>
          </w:p>
        </w:tc>
      </w:tr>
      <w:tr w:rsidR="006B2BC6" w:rsidRPr="00AF42B6" w14:paraId="442F9502" w14:textId="77777777" w:rsidTr="00DD430B">
        <w:trPr>
          <w:trHeight w:val="226"/>
        </w:trPr>
        <w:tc>
          <w:tcPr>
            <w:tcW w:w="2438" w:type="dxa"/>
            <w:vMerge/>
            <w:tcBorders>
              <w:left w:val="double" w:sz="4" w:space="0" w:color="auto"/>
              <w:right w:val="double" w:sz="4" w:space="0" w:color="auto"/>
            </w:tcBorders>
            <w:shd w:val="clear" w:color="auto" w:fill="A8D08D"/>
          </w:tcPr>
          <w:p w14:paraId="3A374725"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6078" w:type="dxa"/>
            <w:vMerge/>
            <w:tcBorders>
              <w:left w:val="double" w:sz="4" w:space="0" w:color="auto"/>
              <w:right w:val="double" w:sz="4" w:space="0" w:color="auto"/>
            </w:tcBorders>
            <w:shd w:val="clear" w:color="auto" w:fill="A8D08D"/>
          </w:tcPr>
          <w:p w14:paraId="75B13932"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825" w:type="dxa"/>
            <w:tcBorders>
              <w:top w:val="double" w:sz="4" w:space="0" w:color="auto"/>
              <w:left w:val="double" w:sz="4" w:space="0" w:color="auto"/>
              <w:bottom w:val="double" w:sz="4" w:space="0" w:color="auto"/>
              <w:right w:val="double" w:sz="4" w:space="0" w:color="auto"/>
            </w:tcBorders>
            <w:shd w:val="clear" w:color="auto" w:fill="A8D08D"/>
          </w:tcPr>
          <w:p w14:paraId="2F1E71C0" w14:textId="79329391" w:rsidR="006B2BC6" w:rsidRPr="00AF42B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1" w:type="dxa"/>
            <w:tcBorders>
              <w:top w:val="double" w:sz="4" w:space="0" w:color="auto"/>
              <w:left w:val="double" w:sz="4" w:space="0" w:color="auto"/>
              <w:bottom w:val="double" w:sz="4" w:space="0" w:color="auto"/>
              <w:right w:val="double" w:sz="4" w:space="0" w:color="auto"/>
            </w:tcBorders>
            <w:shd w:val="clear" w:color="auto" w:fill="A8D08D"/>
            <w:vAlign w:val="center"/>
          </w:tcPr>
          <w:p w14:paraId="3F0BD678" w14:textId="4A6B0912" w:rsidR="006B2BC6" w:rsidRPr="00A610EE" w:rsidRDefault="006B2BC6" w:rsidP="006B2BC6">
            <w:pPr>
              <w:spacing w:after="0" w:line="240" w:lineRule="auto"/>
              <w:ind w:right="67"/>
              <w:contextualSpacing/>
              <w:jc w:val="center"/>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rPr>
              <w:t>6</w:t>
            </w:r>
          </w:p>
        </w:tc>
      </w:tr>
      <w:tr w:rsidR="006B2BC6" w:rsidRPr="00AE6125" w14:paraId="1F0F4796" w14:textId="77777777" w:rsidTr="00DD430B">
        <w:trPr>
          <w:trHeight w:val="212"/>
        </w:trPr>
        <w:tc>
          <w:tcPr>
            <w:tcW w:w="2438" w:type="dxa"/>
            <w:tcBorders>
              <w:top w:val="double" w:sz="4" w:space="0" w:color="auto"/>
              <w:left w:val="double" w:sz="4" w:space="0" w:color="auto"/>
              <w:bottom w:val="double" w:sz="4" w:space="0" w:color="auto"/>
              <w:right w:val="double" w:sz="4" w:space="0" w:color="auto"/>
            </w:tcBorders>
            <w:shd w:val="clear" w:color="auto" w:fill="FFFFFF"/>
          </w:tcPr>
          <w:p w14:paraId="70743847"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Буџет РС</w:t>
            </w:r>
          </w:p>
        </w:tc>
        <w:tc>
          <w:tcPr>
            <w:tcW w:w="6078" w:type="dxa"/>
            <w:tcBorders>
              <w:top w:val="double" w:sz="4" w:space="0" w:color="auto"/>
              <w:left w:val="double" w:sz="4" w:space="0" w:color="auto"/>
              <w:bottom w:val="double" w:sz="4" w:space="0" w:color="auto"/>
              <w:right w:val="double" w:sz="4" w:space="0" w:color="auto"/>
            </w:tcBorders>
            <w:shd w:val="clear" w:color="auto" w:fill="FFFFFF"/>
          </w:tcPr>
          <w:p w14:paraId="359FF1BB" w14:textId="497B4F24"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w:t>
            </w:r>
          </w:p>
        </w:tc>
        <w:tc>
          <w:tcPr>
            <w:tcW w:w="2825" w:type="dxa"/>
            <w:tcBorders>
              <w:left w:val="double" w:sz="4" w:space="0" w:color="auto"/>
              <w:right w:val="double" w:sz="4" w:space="0" w:color="auto"/>
            </w:tcBorders>
            <w:shd w:val="clear" w:color="auto" w:fill="FFFFFF"/>
          </w:tcPr>
          <w:p w14:paraId="6A479B88"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2551" w:type="dxa"/>
            <w:tcBorders>
              <w:left w:val="double" w:sz="4" w:space="0" w:color="auto"/>
              <w:right w:val="double" w:sz="4" w:space="0" w:color="auto"/>
            </w:tcBorders>
            <w:shd w:val="clear" w:color="auto" w:fill="FFFFFF"/>
          </w:tcPr>
          <w:p w14:paraId="0814BFD0" w14:textId="3DFE9284"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r w:rsidR="006B2BC6" w:rsidRPr="00AF42B6" w14:paraId="2D56C757" w14:textId="77777777" w:rsidTr="00DD430B">
        <w:trPr>
          <w:trHeight w:val="244"/>
        </w:trPr>
        <w:tc>
          <w:tcPr>
            <w:tcW w:w="2438" w:type="dxa"/>
            <w:tcBorders>
              <w:top w:val="double" w:sz="4" w:space="0" w:color="auto"/>
              <w:left w:val="double" w:sz="4" w:space="0" w:color="auto"/>
              <w:bottom w:val="double" w:sz="4" w:space="0" w:color="auto"/>
              <w:right w:val="double" w:sz="4" w:space="0" w:color="auto"/>
            </w:tcBorders>
            <w:shd w:val="clear" w:color="auto" w:fill="FFFFFF"/>
          </w:tcPr>
          <w:p w14:paraId="283A01BC" w14:textId="77777777" w:rsidR="006B2BC6" w:rsidRPr="00AF42B6" w:rsidRDefault="006B2BC6" w:rsidP="006B2BC6">
            <w:pPr>
              <w:spacing w:after="0" w:line="240" w:lineRule="auto"/>
              <w:ind w:right="67"/>
              <w:contextualSpacing/>
              <w:rPr>
                <w:rStyle w:val="PageNumbe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Донаторска средства</w:t>
            </w:r>
          </w:p>
        </w:tc>
        <w:tc>
          <w:tcPr>
            <w:tcW w:w="6078" w:type="dxa"/>
            <w:tcBorders>
              <w:top w:val="double" w:sz="4" w:space="0" w:color="auto"/>
              <w:left w:val="double" w:sz="4" w:space="0" w:color="auto"/>
              <w:bottom w:val="double" w:sz="4" w:space="0" w:color="auto"/>
              <w:right w:val="double" w:sz="4" w:space="0" w:color="auto"/>
            </w:tcBorders>
            <w:shd w:val="clear" w:color="auto" w:fill="FFFFFF"/>
          </w:tcPr>
          <w:p w14:paraId="546164A2"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825" w:type="dxa"/>
            <w:tcBorders>
              <w:left w:val="double" w:sz="4" w:space="0" w:color="auto"/>
              <w:bottom w:val="double" w:sz="4" w:space="0" w:color="auto"/>
              <w:right w:val="double" w:sz="4" w:space="0" w:color="auto"/>
            </w:tcBorders>
            <w:shd w:val="clear" w:color="auto" w:fill="FFFFFF"/>
          </w:tcPr>
          <w:p w14:paraId="5BB48BFC"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4019802B" w14:textId="5826987B"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bl>
    <w:p w14:paraId="752A26A6" w14:textId="77777777" w:rsidR="000832C4" w:rsidRPr="00AF42B6" w:rsidRDefault="000832C4" w:rsidP="006B2BC6">
      <w:pPr>
        <w:spacing w:after="0" w:line="240" w:lineRule="auto"/>
        <w:ind w:right="67"/>
        <w:rPr>
          <w:rFonts w:ascii="Times New Roman" w:hAnsi="Times New Roman"/>
          <w:color w:val="000000" w:themeColor="text1"/>
          <w:sz w:val="20"/>
          <w:szCs w:val="20"/>
          <w:lang w:val="sr-Cyrl-RS"/>
        </w:rPr>
      </w:pPr>
    </w:p>
    <w:tbl>
      <w:tblPr>
        <w:tblW w:w="498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278"/>
        <w:gridCol w:w="1559"/>
        <w:gridCol w:w="1559"/>
        <w:gridCol w:w="1414"/>
        <w:gridCol w:w="1359"/>
        <w:gridCol w:w="2042"/>
        <w:gridCol w:w="1703"/>
      </w:tblGrid>
      <w:tr w:rsidR="00697E06" w:rsidRPr="00895CB2" w14:paraId="259C9AC5" w14:textId="77777777" w:rsidTr="00DD430B">
        <w:trPr>
          <w:trHeight w:val="537"/>
        </w:trPr>
        <w:tc>
          <w:tcPr>
            <w:tcW w:w="1072" w:type="pct"/>
            <w:vMerge w:val="restart"/>
            <w:tcBorders>
              <w:top w:val="double" w:sz="4" w:space="0" w:color="auto"/>
              <w:left w:val="double" w:sz="4" w:space="0" w:color="auto"/>
            </w:tcBorders>
            <w:shd w:val="clear" w:color="auto" w:fill="FFF2CC"/>
          </w:tcPr>
          <w:p w14:paraId="6D19AA89"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60" w:type="pct"/>
            <w:vMerge w:val="restart"/>
            <w:tcBorders>
              <w:top w:val="double" w:sz="4" w:space="0" w:color="auto"/>
            </w:tcBorders>
            <w:shd w:val="clear" w:color="auto" w:fill="FFF2CC"/>
          </w:tcPr>
          <w:p w14:paraId="0CB029E8"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561" w:type="pct"/>
            <w:vMerge w:val="restart"/>
            <w:tcBorders>
              <w:top w:val="double" w:sz="4" w:space="0" w:color="auto"/>
            </w:tcBorders>
            <w:shd w:val="clear" w:color="auto" w:fill="FFF2CC"/>
          </w:tcPr>
          <w:p w14:paraId="5D445E8E"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61" w:type="pct"/>
            <w:vMerge w:val="restart"/>
            <w:tcBorders>
              <w:top w:val="double" w:sz="4" w:space="0" w:color="auto"/>
            </w:tcBorders>
            <w:shd w:val="clear" w:color="auto" w:fill="FFF2CC"/>
          </w:tcPr>
          <w:p w14:paraId="22EC4D0C" w14:textId="77777777"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09" w:type="pct"/>
            <w:vMerge w:val="restart"/>
            <w:tcBorders>
              <w:top w:val="double" w:sz="4" w:space="0" w:color="auto"/>
            </w:tcBorders>
            <w:shd w:val="clear" w:color="auto" w:fill="FFF2CC"/>
          </w:tcPr>
          <w:p w14:paraId="5E548892" w14:textId="77777777"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489" w:type="pct"/>
            <w:vMerge w:val="restart"/>
            <w:tcBorders>
              <w:top w:val="double" w:sz="4" w:space="0" w:color="auto"/>
            </w:tcBorders>
            <w:shd w:val="clear" w:color="auto" w:fill="FFF2CC"/>
          </w:tcPr>
          <w:p w14:paraId="0ECA47F1" w14:textId="2D4B2547" w:rsidR="00697E06" w:rsidRPr="00AF42B6" w:rsidRDefault="00697E0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tc>
        <w:tc>
          <w:tcPr>
            <w:tcW w:w="1348" w:type="pct"/>
            <w:gridSpan w:val="2"/>
            <w:tcBorders>
              <w:top w:val="double" w:sz="4" w:space="0" w:color="auto"/>
            </w:tcBorders>
            <w:shd w:val="clear" w:color="auto" w:fill="FFF2CC"/>
          </w:tcPr>
          <w:p w14:paraId="01369271" w14:textId="743126DF"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Style w:val="FootnoteReference"/>
                <w:rFonts w:ascii="Times New Roman" w:hAnsi="Times New Roman"/>
                <w:color w:val="000000" w:themeColor="text1"/>
                <w:sz w:val="20"/>
                <w:szCs w:val="20"/>
                <w:lang w:val="sr-Cyrl-RS"/>
              </w:rPr>
              <w:t xml:space="preserve"> </w:t>
            </w:r>
          </w:p>
        </w:tc>
      </w:tr>
      <w:tr w:rsidR="00697E06" w:rsidRPr="00AF42B6" w14:paraId="004592DB" w14:textId="77777777" w:rsidTr="00DD430B">
        <w:trPr>
          <w:trHeight w:val="70"/>
        </w:trPr>
        <w:tc>
          <w:tcPr>
            <w:tcW w:w="1072" w:type="pct"/>
            <w:vMerge/>
            <w:tcBorders>
              <w:left w:val="double" w:sz="4" w:space="0" w:color="auto"/>
            </w:tcBorders>
            <w:shd w:val="clear" w:color="auto" w:fill="FFF2CC"/>
          </w:tcPr>
          <w:p w14:paraId="03EA475F"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p>
        </w:tc>
        <w:tc>
          <w:tcPr>
            <w:tcW w:w="460" w:type="pct"/>
            <w:vMerge/>
            <w:shd w:val="clear" w:color="auto" w:fill="FFF2CC"/>
          </w:tcPr>
          <w:p w14:paraId="4DC0B149"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p>
        </w:tc>
        <w:tc>
          <w:tcPr>
            <w:tcW w:w="561" w:type="pct"/>
            <w:vMerge/>
            <w:shd w:val="clear" w:color="auto" w:fill="FFF2CC"/>
          </w:tcPr>
          <w:p w14:paraId="745E0E54"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p>
        </w:tc>
        <w:tc>
          <w:tcPr>
            <w:tcW w:w="561" w:type="pct"/>
            <w:vMerge/>
            <w:shd w:val="clear" w:color="auto" w:fill="FFF2CC"/>
          </w:tcPr>
          <w:p w14:paraId="575895B7" w14:textId="77777777"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p>
        </w:tc>
        <w:tc>
          <w:tcPr>
            <w:tcW w:w="509" w:type="pct"/>
            <w:vMerge/>
            <w:shd w:val="clear" w:color="auto" w:fill="FFF2CC"/>
          </w:tcPr>
          <w:p w14:paraId="7C746837" w14:textId="77777777"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p>
        </w:tc>
        <w:tc>
          <w:tcPr>
            <w:tcW w:w="489" w:type="pct"/>
            <w:vMerge/>
            <w:shd w:val="clear" w:color="auto" w:fill="FFF2CC"/>
          </w:tcPr>
          <w:p w14:paraId="18CF04E9" w14:textId="77777777"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p>
        </w:tc>
        <w:tc>
          <w:tcPr>
            <w:tcW w:w="735" w:type="pct"/>
            <w:shd w:val="clear" w:color="auto" w:fill="FFF2CC"/>
          </w:tcPr>
          <w:p w14:paraId="76BF7C95" w14:textId="340F2885" w:rsidR="00697E06" w:rsidRPr="00A610EE" w:rsidRDefault="00697E06"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rPr>
              <w:t>2025</w:t>
            </w:r>
          </w:p>
        </w:tc>
        <w:tc>
          <w:tcPr>
            <w:tcW w:w="613" w:type="pct"/>
            <w:shd w:val="clear" w:color="auto" w:fill="FFF2CC"/>
          </w:tcPr>
          <w:p w14:paraId="5D5AD260" w14:textId="39D25A75" w:rsidR="00697E06" w:rsidRPr="00AF42B6" w:rsidRDefault="00697E0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6B2BC6" w:rsidRPr="00895CB2" w14:paraId="2ABBCA13" w14:textId="41A9433D" w:rsidTr="00DD430B">
        <w:trPr>
          <w:trHeight w:val="115"/>
        </w:trPr>
        <w:tc>
          <w:tcPr>
            <w:tcW w:w="1072" w:type="pct"/>
            <w:shd w:val="clear" w:color="auto" w:fill="auto"/>
          </w:tcPr>
          <w:p w14:paraId="1EF2F1E9" w14:textId="0E1CD03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1.1.1. Израдити</w:t>
            </w:r>
            <w:r>
              <w:rPr>
                <w:rFonts w:ascii="Times New Roman" w:hAnsi="Times New Roman"/>
                <w:color w:val="000000" w:themeColor="text1"/>
                <w:sz w:val="20"/>
                <w:szCs w:val="20"/>
                <w:lang w:val="sr-Cyrl-RS"/>
              </w:rPr>
              <w:t>“е</w:t>
            </w:r>
            <w:r>
              <w:rPr>
                <w:rFonts w:ascii="Times New Roman" w:hAnsi="Times New Roman"/>
                <w:color w:val="000000" w:themeColor="text1"/>
                <w:sz w:val="20"/>
                <w:szCs w:val="20"/>
              </w:rPr>
              <w:t>x post</w:t>
            </w:r>
            <w:r>
              <w:rPr>
                <w:rFonts w:ascii="Times New Roman" w:hAnsi="Times New Roman"/>
                <w:color w:val="000000" w:themeColor="text1"/>
                <w:sz w:val="20"/>
                <w:szCs w:val="20"/>
                <w:lang w:val="sr-Cyrl-RS"/>
              </w:rPr>
              <w:t>“</w:t>
            </w:r>
            <w:r w:rsidRPr="00AF42B6">
              <w:rPr>
                <w:rFonts w:ascii="Times New Roman" w:hAnsi="Times New Roman"/>
                <w:color w:val="000000" w:themeColor="text1"/>
                <w:sz w:val="20"/>
                <w:szCs w:val="20"/>
                <w:lang w:val="sr-Cyrl-RS"/>
              </w:rPr>
              <w:t xml:space="preserve"> анализу примене Закона о удружењима  са препорукама</w:t>
            </w:r>
          </w:p>
        </w:tc>
        <w:tc>
          <w:tcPr>
            <w:tcW w:w="460" w:type="pct"/>
            <w:shd w:val="clear" w:color="auto" w:fill="auto"/>
          </w:tcPr>
          <w:p w14:paraId="07527559" w14:textId="4AC851A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61" w:type="pct"/>
            <w:shd w:val="clear" w:color="auto" w:fill="auto"/>
          </w:tcPr>
          <w:p w14:paraId="016C87AA" w14:textId="7739AAF5"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561" w:type="pct"/>
            <w:shd w:val="clear" w:color="auto" w:fill="auto"/>
          </w:tcPr>
          <w:p w14:paraId="3B9D3E4E" w14:textId="7963E24D"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09" w:type="pct"/>
            <w:shd w:val="clear" w:color="auto" w:fill="auto"/>
          </w:tcPr>
          <w:p w14:paraId="53C8C9D7" w14:textId="25F5820D" w:rsidR="006B2BC6" w:rsidRPr="005D67D9"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89" w:type="pct"/>
            <w:shd w:val="clear" w:color="auto" w:fill="auto"/>
          </w:tcPr>
          <w:p w14:paraId="58F42EF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735" w:type="pct"/>
          </w:tcPr>
          <w:p w14:paraId="54CFA8AD"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613" w:type="pct"/>
            <w:shd w:val="clear" w:color="auto" w:fill="auto"/>
          </w:tcPr>
          <w:p w14:paraId="158546C4" w14:textId="2B1B63C8"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E6125" w14:paraId="4519043B" w14:textId="77777777" w:rsidTr="00DD430B">
        <w:trPr>
          <w:trHeight w:val="920"/>
        </w:trPr>
        <w:tc>
          <w:tcPr>
            <w:tcW w:w="1072" w:type="pct"/>
            <w:tcBorders>
              <w:left w:val="double" w:sz="4" w:space="0" w:color="auto"/>
            </w:tcBorders>
            <w:shd w:val="clear" w:color="auto" w:fill="auto"/>
          </w:tcPr>
          <w:p w14:paraId="6A0A41CF" w14:textId="76E54EBC"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1.1.2.</w:t>
            </w:r>
            <w:r>
              <w:rPr>
                <w:rFonts w:ascii="Times New Roman" w:hAnsi="Times New Roman"/>
                <w:color w:val="000000" w:themeColor="text1"/>
                <w:sz w:val="20"/>
                <w:szCs w:val="20"/>
                <w:lang w:val="sr-Cyrl-RS"/>
              </w:rPr>
              <w:t xml:space="preserve"> </w:t>
            </w:r>
            <w:r w:rsidRPr="00AF42B6">
              <w:rPr>
                <w:rFonts w:ascii="Times New Roman" w:hAnsi="Times New Roman"/>
                <w:color w:val="000000" w:themeColor="text1"/>
                <w:sz w:val="20"/>
                <w:szCs w:val="20"/>
                <w:lang w:val="sr-Cyrl-RS"/>
              </w:rPr>
              <w:t xml:space="preserve">Организовати регионалне </w:t>
            </w:r>
            <w:r>
              <w:rPr>
                <w:rFonts w:ascii="Times New Roman" w:hAnsi="Times New Roman"/>
                <w:color w:val="000000" w:themeColor="text1"/>
                <w:sz w:val="20"/>
                <w:szCs w:val="20"/>
                <w:lang w:val="sr-Cyrl-RS"/>
              </w:rPr>
              <w:t xml:space="preserve">дискусије </w:t>
            </w:r>
            <w:r w:rsidRPr="00AF42B6">
              <w:rPr>
                <w:rFonts w:ascii="Times New Roman" w:hAnsi="Times New Roman"/>
                <w:color w:val="000000" w:themeColor="text1"/>
                <w:sz w:val="20"/>
                <w:szCs w:val="20"/>
                <w:lang w:val="sr-Cyrl-RS"/>
              </w:rPr>
              <w:t xml:space="preserve">Савета за стварање подстицајног окружења за развој цивилног друштва са организацијама цивилног друштва о приоритетима рада </w:t>
            </w:r>
            <w:r>
              <w:rPr>
                <w:rFonts w:ascii="Times New Roman" w:hAnsi="Times New Roman"/>
                <w:color w:val="000000" w:themeColor="text1"/>
                <w:sz w:val="20"/>
                <w:szCs w:val="20"/>
                <w:lang w:val="sr-Cyrl-RS"/>
              </w:rPr>
              <w:t>С</w:t>
            </w:r>
            <w:r w:rsidRPr="00AF42B6">
              <w:rPr>
                <w:rFonts w:ascii="Times New Roman" w:hAnsi="Times New Roman"/>
                <w:color w:val="000000" w:themeColor="text1"/>
                <w:sz w:val="20"/>
                <w:szCs w:val="20"/>
                <w:lang w:val="sr-Cyrl-RS"/>
              </w:rPr>
              <w:t>авета и спровођењу мера и активности из Акционог плана</w:t>
            </w:r>
            <w:r>
              <w:rPr>
                <w:rFonts w:ascii="Times New Roman" w:hAnsi="Times New Roman"/>
                <w:color w:val="000000" w:themeColor="text1"/>
                <w:sz w:val="20"/>
                <w:szCs w:val="20"/>
                <w:lang w:val="sr-Cyrl-RS"/>
              </w:rPr>
              <w:t>, у различитим деловима Србије</w:t>
            </w:r>
          </w:p>
        </w:tc>
        <w:tc>
          <w:tcPr>
            <w:tcW w:w="460" w:type="pct"/>
            <w:shd w:val="clear" w:color="auto" w:fill="auto"/>
          </w:tcPr>
          <w:p w14:paraId="268B85E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61" w:type="pct"/>
            <w:shd w:val="clear" w:color="auto" w:fill="auto"/>
          </w:tcPr>
          <w:p w14:paraId="519DCC3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Савет за стварање подстицајног окружења за развој цивилног друштва</w:t>
            </w:r>
          </w:p>
        </w:tc>
        <w:tc>
          <w:tcPr>
            <w:tcW w:w="561" w:type="pct"/>
            <w:shd w:val="clear" w:color="auto" w:fill="auto"/>
          </w:tcPr>
          <w:p w14:paraId="2DB0EC4B" w14:textId="50B9D962"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09" w:type="pct"/>
            <w:shd w:val="clear" w:color="auto" w:fill="auto"/>
          </w:tcPr>
          <w:p w14:paraId="21310A36" w14:textId="5E04C0F6" w:rsidR="006B2BC6" w:rsidRPr="00D1043C" w:rsidRDefault="006B2BC6" w:rsidP="006B2BC6">
            <w:pPr>
              <w:spacing w:after="0" w:line="240" w:lineRule="auto"/>
              <w:ind w:right="67"/>
              <w:rPr>
                <w:rFonts w:ascii="Times New Roman" w:hAnsi="Times New Roman"/>
                <w:sz w:val="20"/>
                <w:szCs w:val="20"/>
                <w:lang w:val="sr-Cyrl-RS"/>
              </w:rPr>
            </w:pPr>
            <w:r w:rsidRPr="00D1043C">
              <w:rPr>
                <w:rFonts w:ascii="Times New Roman" w:hAnsi="Times New Roman"/>
                <w:sz w:val="20"/>
                <w:szCs w:val="20"/>
                <w:lang w:val="sr-Cyrl-RS"/>
              </w:rPr>
              <w:t>01 Буџет РС Приходи из буџета/редовна издвајања</w:t>
            </w:r>
          </w:p>
          <w:p w14:paraId="184BA592" w14:textId="1C2DB979"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D1043C">
              <w:rPr>
                <w:rFonts w:ascii="Times New Roman" w:hAnsi="Times New Roman"/>
                <w:sz w:val="20"/>
                <w:szCs w:val="20"/>
                <w:lang w:val="sr-Cyrl-RS"/>
              </w:rPr>
              <w:t>Донаторска средства</w:t>
            </w:r>
          </w:p>
        </w:tc>
        <w:tc>
          <w:tcPr>
            <w:tcW w:w="489" w:type="pct"/>
            <w:shd w:val="clear" w:color="auto" w:fill="auto"/>
          </w:tcPr>
          <w:p w14:paraId="4E94A84E"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291BA1FD" w14:textId="4D68F53B"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411,412</w:t>
            </w:r>
          </w:p>
        </w:tc>
        <w:tc>
          <w:tcPr>
            <w:tcW w:w="735" w:type="pct"/>
          </w:tcPr>
          <w:p w14:paraId="7904587A"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613" w:type="pct"/>
            <w:shd w:val="clear" w:color="auto" w:fill="auto"/>
          </w:tcPr>
          <w:p w14:paraId="500403F7" w14:textId="3D86D774"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E6125" w14:paraId="0FC134DA" w14:textId="77777777" w:rsidTr="00DD430B">
        <w:trPr>
          <w:trHeight w:val="920"/>
        </w:trPr>
        <w:tc>
          <w:tcPr>
            <w:tcW w:w="1072" w:type="pct"/>
            <w:tcBorders>
              <w:left w:val="double" w:sz="4" w:space="0" w:color="auto"/>
            </w:tcBorders>
            <w:shd w:val="clear" w:color="auto" w:fill="auto"/>
          </w:tcPr>
          <w:p w14:paraId="6BC41BAE" w14:textId="54DD8096"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1.1.3. Спровести активности </w:t>
            </w:r>
            <w:r>
              <w:rPr>
                <w:rFonts w:ascii="Times New Roman" w:hAnsi="Times New Roman"/>
                <w:color w:val="000000" w:themeColor="text1"/>
                <w:sz w:val="20"/>
                <w:szCs w:val="20"/>
                <w:lang w:val="sr-Cyrl-RS"/>
              </w:rPr>
              <w:t xml:space="preserve">унапређења </w:t>
            </w:r>
            <w:r w:rsidRPr="00AF42B6">
              <w:rPr>
                <w:rFonts w:ascii="Times New Roman" w:hAnsi="Times New Roman"/>
                <w:color w:val="000000" w:themeColor="text1"/>
                <w:sz w:val="20"/>
                <w:szCs w:val="20"/>
                <w:lang w:val="sr-Cyrl-RS"/>
              </w:rPr>
              <w:t>капацитета чланов</w:t>
            </w:r>
            <w:r>
              <w:rPr>
                <w:rFonts w:ascii="Times New Roman" w:hAnsi="Times New Roman"/>
                <w:color w:val="000000" w:themeColor="text1"/>
                <w:sz w:val="20"/>
                <w:szCs w:val="20"/>
                <w:lang w:val="sr-Cyrl-RS"/>
              </w:rPr>
              <w:t>а</w:t>
            </w:r>
            <w:r w:rsidRPr="00AF42B6">
              <w:rPr>
                <w:rFonts w:ascii="Times New Roman" w:hAnsi="Times New Roman"/>
                <w:color w:val="000000" w:themeColor="text1"/>
                <w:sz w:val="20"/>
                <w:szCs w:val="20"/>
                <w:lang w:val="sr-Cyrl-RS"/>
              </w:rPr>
              <w:t xml:space="preserve"> Савета за стварање подстицајног окружења за развој цивилног друштва </w:t>
            </w:r>
          </w:p>
        </w:tc>
        <w:tc>
          <w:tcPr>
            <w:tcW w:w="460" w:type="pct"/>
            <w:shd w:val="clear" w:color="auto" w:fill="auto"/>
          </w:tcPr>
          <w:p w14:paraId="5D66D0A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61" w:type="pct"/>
            <w:shd w:val="clear" w:color="auto" w:fill="auto"/>
          </w:tcPr>
          <w:p w14:paraId="4C5F8CFB"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Савет за стварање подстицајног окружења за развој цивилног друштва</w:t>
            </w:r>
          </w:p>
        </w:tc>
        <w:tc>
          <w:tcPr>
            <w:tcW w:w="561" w:type="pct"/>
            <w:shd w:val="clear" w:color="auto" w:fill="auto"/>
          </w:tcPr>
          <w:p w14:paraId="08B04BC2" w14:textId="30EB7C64"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 xml:space="preserve">6 </w:t>
            </w:r>
            <w:r w:rsidRPr="00AF42B6">
              <w:rPr>
                <w:rFonts w:ascii="Times New Roman" w:hAnsi="Times New Roman"/>
                <w:color w:val="000000" w:themeColor="text1"/>
                <w:sz w:val="20"/>
                <w:szCs w:val="20"/>
                <w:lang w:val="sr-Cyrl-RS"/>
              </w:rPr>
              <w:t>године</w:t>
            </w:r>
          </w:p>
        </w:tc>
        <w:tc>
          <w:tcPr>
            <w:tcW w:w="509" w:type="pct"/>
            <w:shd w:val="clear" w:color="auto" w:fill="auto"/>
          </w:tcPr>
          <w:p w14:paraId="450FB147" w14:textId="3575985B" w:rsidR="006B2BC6" w:rsidRPr="00D1043C" w:rsidRDefault="006B2BC6" w:rsidP="006B2BC6">
            <w:pPr>
              <w:spacing w:after="0" w:line="240" w:lineRule="auto"/>
              <w:ind w:right="67"/>
              <w:rPr>
                <w:rFonts w:ascii="Times New Roman" w:hAnsi="Times New Roman"/>
                <w:sz w:val="20"/>
                <w:szCs w:val="20"/>
                <w:lang w:val="sr-Cyrl-RS"/>
              </w:rPr>
            </w:pPr>
            <w:r w:rsidRPr="00D1043C">
              <w:rPr>
                <w:rFonts w:ascii="Times New Roman" w:hAnsi="Times New Roman"/>
                <w:sz w:val="20"/>
                <w:szCs w:val="20"/>
                <w:lang w:val="sr-Cyrl-RS"/>
              </w:rPr>
              <w:t>01 Буџет РС -Приходи из буџета/редовна издвајања</w:t>
            </w:r>
          </w:p>
          <w:p w14:paraId="28E3B5A1" w14:textId="77777777" w:rsidR="006B2BC6" w:rsidRDefault="006B2BC6" w:rsidP="006B2BC6">
            <w:pPr>
              <w:spacing w:after="0" w:line="240" w:lineRule="auto"/>
              <w:ind w:right="67"/>
              <w:rPr>
                <w:rFonts w:ascii="Times New Roman" w:hAnsi="Times New Roman"/>
                <w:color w:val="000000" w:themeColor="text1"/>
                <w:sz w:val="20"/>
                <w:szCs w:val="20"/>
                <w:lang w:val="sr-Cyrl-RS"/>
              </w:rPr>
            </w:pPr>
          </w:p>
          <w:p w14:paraId="1C5D0B31" w14:textId="7C100CC9"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89" w:type="pct"/>
            <w:shd w:val="clear" w:color="auto" w:fill="auto"/>
          </w:tcPr>
          <w:p w14:paraId="5B2C3EF5" w14:textId="5E883304"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3883270D" w14:textId="0C029C20"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735" w:type="pct"/>
          </w:tcPr>
          <w:p w14:paraId="78396CE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613" w:type="pct"/>
            <w:shd w:val="clear" w:color="auto" w:fill="auto"/>
          </w:tcPr>
          <w:p w14:paraId="6AE5DFA2" w14:textId="36C32A45"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B863A2" w14:paraId="07F0D66F" w14:textId="77777777" w:rsidTr="00DD430B">
        <w:trPr>
          <w:trHeight w:val="140"/>
        </w:trPr>
        <w:tc>
          <w:tcPr>
            <w:tcW w:w="1072" w:type="pct"/>
            <w:tcBorders>
              <w:left w:val="double" w:sz="4" w:space="0" w:color="auto"/>
            </w:tcBorders>
            <w:shd w:val="clear" w:color="auto" w:fill="auto"/>
          </w:tcPr>
          <w:p w14:paraId="562E8F2A" w14:textId="2DF9661B"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1.1.4. Израдити анализу примене пр</w:t>
            </w:r>
            <w:r>
              <w:rPr>
                <w:rFonts w:ascii="Times New Roman" w:hAnsi="Times New Roman"/>
                <w:color w:val="000000" w:themeColor="text1"/>
                <w:sz w:val="20"/>
                <w:szCs w:val="20"/>
                <w:lang w:val="sr-Cyrl-RS"/>
              </w:rPr>
              <w:t xml:space="preserve">оцеса консултација и института </w:t>
            </w:r>
            <w:r w:rsidRPr="00AF42B6">
              <w:rPr>
                <w:rFonts w:ascii="Times New Roman" w:hAnsi="Times New Roman"/>
                <w:color w:val="000000" w:themeColor="text1"/>
                <w:sz w:val="20"/>
                <w:szCs w:val="20"/>
                <w:lang w:val="sr-Cyrl-RS"/>
              </w:rPr>
              <w:t>јавне расправе ради њиховог евентуалног повезивања и унапређења ових процеса</w:t>
            </w:r>
            <w:r>
              <w:rPr>
                <w:rStyle w:val="FootnoteReference"/>
                <w:rFonts w:ascii="Times New Roman" w:hAnsi="Times New Roman"/>
                <w:color w:val="000000" w:themeColor="text1"/>
                <w:sz w:val="20"/>
                <w:szCs w:val="20"/>
                <w:lang w:val="sr-Cyrl-RS"/>
              </w:rPr>
              <w:footnoteReference w:id="3"/>
            </w:r>
          </w:p>
        </w:tc>
        <w:tc>
          <w:tcPr>
            <w:tcW w:w="460" w:type="pct"/>
            <w:shd w:val="clear" w:color="auto" w:fill="auto"/>
          </w:tcPr>
          <w:p w14:paraId="533712C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61" w:type="pct"/>
            <w:shd w:val="clear" w:color="auto" w:fill="auto"/>
          </w:tcPr>
          <w:p w14:paraId="02D831F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МДУЛС</w:t>
            </w:r>
          </w:p>
          <w:p w14:paraId="3B008F44"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РСЗ</w:t>
            </w:r>
          </w:p>
          <w:p w14:paraId="1F84FDB2"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ГС </w:t>
            </w:r>
          </w:p>
          <w:p w14:paraId="4C0565E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РСЈП</w:t>
            </w:r>
          </w:p>
          <w:p w14:paraId="06238A1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1C75642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561" w:type="pct"/>
            <w:shd w:val="clear" w:color="auto" w:fill="auto"/>
          </w:tcPr>
          <w:p w14:paraId="5E90172A" w14:textId="5AB4378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 квартал 202</w:t>
            </w:r>
            <w:r>
              <w:rPr>
                <w:rFonts w:ascii="Times New Roman" w:hAnsi="Times New Roman"/>
                <w:color w:val="000000" w:themeColor="text1"/>
                <w:sz w:val="20"/>
                <w:szCs w:val="20"/>
              </w:rPr>
              <w:t>5</w:t>
            </w:r>
            <w:r>
              <w:rPr>
                <w:rFonts w:ascii="Times New Roman" w:hAnsi="Times New Roman"/>
                <w:color w:val="000000" w:themeColor="text1"/>
                <w:sz w:val="20"/>
                <w:szCs w:val="20"/>
                <w:lang w:val="sr-Cyrl-RS"/>
              </w:rPr>
              <w:t xml:space="preserve"> </w:t>
            </w:r>
            <w:r w:rsidRPr="00AF42B6">
              <w:rPr>
                <w:rFonts w:ascii="Times New Roman" w:hAnsi="Times New Roman"/>
                <w:color w:val="000000" w:themeColor="text1"/>
                <w:sz w:val="20"/>
                <w:szCs w:val="20"/>
                <w:lang w:val="sr-Cyrl-RS"/>
              </w:rPr>
              <w:t>године</w:t>
            </w:r>
          </w:p>
        </w:tc>
        <w:tc>
          <w:tcPr>
            <w:tcW w:w="509" w:type="pct"/>
            <w:shd w:val="clear" w:color="auto" w:fill="auto"/>
          </w:tcPr>
          <w:p w14:paraId="58D58EC8" w14:textId="212F3D74" w:rsidR="006B2BC6" w:rsidRPr="00B722DB" w:rsidRDefault="006B2BC6" w:rsidP="006B2BC6">
            <w:pPr>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489" w:type="pct"/>
            <w:shd w:val="clear" w:color="auto" w:fill="auto"/>
          </w:tcPr>
          <w:p w14:paraId="13D3776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735" w:type="pct"/>
          </w:tcPr>
          <w:p w14:paraId="71DBF5ED"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613" w:type="pct"/>
            <w:shd w:val="clear" w:color="auto" w:fill="auto"/>
          </w:tcPr>
          <w:p w14:paraId="2574ABD5" w14:textId="4E140A4C"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180AC3" w14:paraId="3B62568B" w14:textId="77777777" w:rsidTr="00DD430B">
        <w:trPr>
          <w:trHeight w:val="140"/>
        </w:trPr>
        <w:tc>
          <w:tcPr>
            <w:tcW w:w="1072" w:type="pct"/>
            <w:tcBorders>
              <w:left w:val="double" w:sz="4" w:space="0" w:color="auto"/>
            </w:tcBorders>
            <w:shd w:val="clear" w:color="auto" w:fill="auto"/>
          </w:tcPr>
          <w:p w14:paraId="356E0B3C" w14:textId="7D483925" w:rsidR="006B2BC6" w:rsidRPr="00180AC3" w:rsidRDefault="006B2BC6" w:rsidP="006B2BC6">
            <w:pPr>
              <w:spacing w:after="0" w:line="240" w:lineRule="auto"/>
              <w:ind w:right="67"/>
              <w:rPr>
                <w:rFonts w:ascii="Times New Roman" w:hAnsi="Times New Roman"/>
                <w:sz w:val="20"/>
                <w:szCs w:val="20"/>
                <w:lang w:val="sr-Cyrl-RS"/>
              </w:rPr>
            </w:pPr>
            <w:r w:rsidRPr="00180AC3">
              <w:rPr>
                <w:rFonts w:ascii="Times New Roman" w:hAnsi="Times New Roman"/>
                <w:sz w:val="20"/>
                <w:szCs w:val="20"/>
                <w:lang w:val="sr-Cyrl-RS"/>
              </w:rPr>
              <w:t>1.1.5. Израдити анализу ефеката препорука/обавеза преузетих од стране институција у оквиру спровођења механизама друштвеног дијалога</w:t>
            </w:r>
          </w:p>
        </w:tc>
        <w:tc>
          <w:tcPr>
            <w:tcW w:w="460" w:type="pct"/>
            <w:shd w:val="clear" w:color="auto" w:fill="auto"/>
          </w:tcPr>
          <w:p w14:paraId="59B1D31D" w14:textId="1E28EFDE" w:rsidR="006B2BC6" w:rsidRPr="00180AC3" w:rsidRDefault="006B2BC6" w:rsidP="006B2BC6">
            <w:pPr>
              <w:spacing w:after="0" w:line="240" w:lineRule="auto"/>
              <w:ind w:right="67"/>
              <w:rPr>
                <w:rFonts w:ascii="Times New Roman" w:hAnsi="Times New Roman"/>
                <w:sz w:val="20"/>
                <w:szCs w:val="20"/>
                <w:lang w:val="sr-Cyrl-RS"/>
              </w:rPr>
            </w:pPr>
            <w:r w:rsidRPr="00180AC3">
              <w:rPr>
                <w:rFonts w:ascii="Times New Roman" w:hAnsi="Times New Roman"/>
                <w:sz w:val="20"/>
                <w:szCs w:val="20"/>
                <w:lang w:val="sr-Cyrl-RS"/>
              </w:rPr>
              <w:t>МЉМПДД</w:t>
            </w:r>
          </w:p>
        </w:tc>
        <w:tc>
          <w:tcPr>
            <w:tcW w:w="561" w:type="pct"/>
            <w:shd w:val="clear" w:color="auto" w:fill="auto"/>
          </w:tcPr>
          <w:p w14:paraId="5A303B4B" w14:textId="77777777" w:rsidR="006B2BC6" w:rsidRDefault="006B2BC6"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ОЦД</w:t>
            </w:r>
          </w:p>
          <w:p w14:paraId="15FCE2F8" w14:textId="3E40B993" w:rsidR="006B2BC6" w:rsidRPr="00180AC3" w:rsidRDefault="006B2BC6"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Органи државне управе и институције </w:t>
            </w:r>
          </w:p>
        </w:tc>
        <w:tc>
          <w:tcPr>
            <w:tcW w:w="561" w:type="pct"/>
            <w:shd w:val="clear" w:color="auto" w:fill="auto"/>
          </w:tcPr>
          <w:p w14:paraId="219BF8FF" w14:textId="2FA446C9" w:rsidR="006B2BC6" w:rsidRPr="00180AC3" w:rsidRDefault="006B2BC6" w:rsidP="006B2BC6">
            <w:pPr>
              <w:spacing w:after="0" w:line="240" w:lineRule="auto"/>
              <w:ind w:right="67"/>
              <w:rPr>
                <w:rFonts w:ascii="Times New Roman" w:hAnsi="Times New Roman"/>
                <w:sz w:val="20"/>
                <w:szCs w:val="20"/>
                <w:lang w:val="sr-Cyrl-RS"/>
              </w:rPr>
            </w:pPr>
            <w:r w:rsidRPr="00180AC3">
              <w:rPr>
                <w:rFonts w:ascii="Times New Roman" w:hAnsi="Times New Roman"/>
                <w:sz w:val="20"/>
                <w:szCs w:val="20"/>
                <w:lang w:val="sr-Cyrl-RS"/>
              </w:rPr>
              <w:t>IV квартал 2026. године</w:t>
            </w:r>
          </w:p>
        </w:tc>
        <w:tc>
          <w:tcPr>
            <w:tcW w:w="509" w:type="pct"/>
            <w:shd w:val="clear" w:color="auto" w:fill="auto"/>
          </w:tcPr>
          <w:p w14:paraId="1989DB69" w14:textId="77777777" w:rsidR="006B2BC6" w:rsidRPr="00D1043C" w:rsidRDefault="006B2BC6" w:rsidP="006B2BC6">
            <w:pPr>
              <w:spacing w:after="0" w:line="240" w:lineRule="auto"/>
              <w:ind w:right="67"/>
              <w:rPr>
                <w:rFonts w:ascii="Times New Roman" w:hAnsi="Times New Roman"/>
                <w:sz w:val="20"/>
                <w:szCs w:val="20"/>
                <w:lang w:val="sr-Cyrl-RS"/>
              </w:rPr>
            </w:pPr>
            <w:r w:rsidRPr="00D1043C">
              <w:rPr>
                <w:rFonts w:ascii="Times New Roman" w:hAnsi="Times New Roman"/>
                <w:sz w:val="20"/>
                <w:szCs w:val="20"/>
                <w:lang w:val="sr-Cyrl-RS"/>
              </w:rPr>
              <w:t>01-Приходи из буџета/редовна издвајања</w:t>
            </w:r>
          </w:p>
          <w:p w14:paraId="77AC0B40" w14:textId="4EEEB27A" w:rsidR="006B2BC6" w:rsidRPr="00180AC3" w:rsidRDefault="006B2BC6" w:rsidP="006B2BC6">
            <w:pPr>
              <w:spacing w:after="0" w:line="240" w:lineRule="auto"/>
              <w:ind w:right="67"/>
              <w:rPr>
                <w:rFonts w:ascii="Times New Roman" w:hAnsi="Times New Roman"/>
                <w:sz w:val="20"/>
                <w:szCs w:val="20"/>
                <w:lang w:val="sr-Cyrl-RS"/>
              </w:rPr>
            </w:pPr>
          </w:p>
        </w:tc>
        <w:tc>
          <w:tcPr>
            <w:tcW w:w="489" w:type="pct"/>
            <w:shd w:val="clear" w:color="auto" w:fill="auto"/>
          </w:tcPr>
          <w:p w14:paraId="23E12FB8" w14:textId="77777777" w:rsidR="006B2BC6" w:rsidRDefault="006B2BC6" w:rsidP="006B2BC6">
            <w:pPr>
              <w:spacing w:after="0" w:line="240" w:lineRule="auto"/>
              <w:ind w:right="67"/>
              <w:rPr>
                <w:rFonts w:ascii="Times New Roman" w:hAnsi="Times New Roman"/>
                <w:sz w:val="20"/>
                <w:szCs w:val="20"/>
                <w:lang w:val="en-GB"/>
              </w:rPr>
            </w:pPr>
            <w:r>
              <w:rPr>
                <w:rFonts w:ascii="Times New Roman" w:hAnsi="Times New Roman"/>
                <w:sz w:val="20"/>
                <w:szCs w:val="20"/>
                <w:lang w:val="sr-Cyrl-RS"/>
              </w:rPr>
              <w:t>1002/0001</w:t>
            </w:r>
            <w:r>
              <w:rPr>
                <w:rFonts w:ascii="Times New Roman" w:hAnsi="Times New Roman"/>
                <w:sz w:val="20"/>
                <w:szCs w:val="20"/>
                <w:lang w:val="en-GB"/>
              </w:rPr>
              <w:t>/</w:t>
            </w:r>
          </w:p>
          <w:p w14:paraId="10F0732C" w14:textId="77777777" w:rsidR="006B2BC6" w:rsidRPr="00AE6125" w:rsidRDefault="006B2BC6" w:rsidP="006B2BC6">
            <w:pPr>
              <w:spacing w:after="0" w:line="240" w:lineRule="auto"/>
              <w:ind w:right="67"/>
              <w:rPr>
                <w:rFonts w:ascii="Times New Roman" w:hAnsi="Times New Roman"/>
                <w:sz w:val="20"/>
                <w:szCs w:val="20"/>
                <w:lang w:val="en-GB"/>
              </w:rPr>
            </w:pPr>
            <w:r>
              <w:rPr>
                <w:rFonts w:ascii="Times New Roman" w:hAnsi="Times New Roman"/>
                <w:sz w:val="20"/>
                <w:szCs w:val="20"/>
                <w:lang w:val="en-GB"/>
              </w:rPr>
              <w:t>411,412</w:t>
            </w:r>
          </w:p>
          <w:p w14:paraId="1E38946E" w14:textId="77777777" w:rsidR="006B2BC6" w:rsidRPr="00180AC3" w:rsidRDefault="006B2BC6" w:rsidP="006B2BC6">
            <w:pPr>
              <w:spacing w:after="0" w:line="240" w:lineRule="auto"/>
              <w:ind w:right="67"/>
              <w:rPr>
                <w:rFonts w:ascii="Times New Roman" w:hAnsi="Times New Roman"/>
                <w:sz w:val="20"/>
                <w:szCs w:val="20"/>
                <w:lang w:val="sr-Cyrl-RS"/>
              </w:rPr>
            </w:pPr>
          </w:p>
        </w:tc>
        <w:tc>
          <w:tcPr>
            <w:tcW w:w="735" w:type="pct"/>
          </w:tcPr>
          <w:p w14:paraId="3FBFFC84" w14:textId="77777777" w:rsidR="006B2BC6" w:rsidRPr="00180AC3" w:rsidRDefault="006B2BC6" w:rsidP="006B2BC6">
            <w:pPr>
              <w:spacing w:after="0" w:line="240" w:lineRule="auto"/>
              <w:ind w:right="67"/>
              <w:rPr>
                <w:rFonts w:ascii="Times New Roman" w:hAnsi="Times New Roman"/>
                <w:sz w:val="20"/>
                <w:szCs w:val="20"/>
                <w:lang w:val="sr-Cyrl-RS"/>
              </w:rPr>
            </w:pPr>
          </w:p>
        </w:tc>
        <w:tc>
          <w:tcPr>
            <w:tcW w:w="613" w:type="pct"/>
            <w:shd w:val="clear" w:color="auto" w:fill="auto"/>
          </w:tcPr>
          <w:p w14:paraId="3A7526E8" w14:textId="1E7669A7" w:rsidR="006B2BC6" w:rsidRPr="00180AC3" w:rsidRDefault="006B2BC6" w:rsidP="006B2BC6">
            <w:pPr>
              <w:spacing w:after="0" w:line="240" w:lineRule="auto"/>
              <w:ind w:right="67"/>
              <w:rPr>
                <w:rFonts w:ascii="Times New Roman" w:hAnsi="Times New Roman"/>
                <w:sz w:val="20"/>
                <w:szCs w:val="20"/>
                <w:lang w:val="sr-Cyrl-RS"/>
              </w:rPr>
            </w:pPr>
          </w:p>
        </w:tc>
      </w:tr>
    </w:tbl>
    <w:p w14:paraId="65E02495" w14:textId="77777777" w:rsidR="00985763" w:rsidRPr="00AF42B6" w:rsidRDefault="00985763" w:rsidP="006B2BC6">
      <w:pPr>
        <w:spacing w:after="0" w:line="240" w:lineRule="auto"/>
        <w:ind w:right="67"/>
        <w:rPr>
          <w:rFonts w:ascii="Times New Roman" w:hAnsi="Times New Roman"/>
          <w:color w:val="000000" w:themeColor="text1"/>
          <w:sz w:val="20"/>
          <w:szCs w:val="20"/>
          <w:lang w:val="sr-Cyrl-RS"/>
        </w:rPr>
      </w:pPr>
    </w:p>
    <w:tbl>
      <w:tblPr>
        <w:tblW w:w="1389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9"/>
        <w:gridCol w:w="1444"/>
        <w:gridCol w:w="1347"/>
        <w:gridCol w:w="965"/>
        <w:gridCol w:w="767"/>
        <w:gridCol w:w="1463"/>
        <w:gridCol w:w="1527"/>
        <w:gridCol w:w="2930"/>
      </w:tblGrid>
      <w:tr w:rsidR="00E0449B" w:rsidRPr="00895CB2" w14:paraId="054B60D8" w14:textId="77777777" w:rsidTr="00DD430B">
        <w:trPr>
          <w:trHeight w:val="158"/>
        </w:trPr>
        <w:tc>
          <w:tcPr>
            <w:tcW w:w="13892" w:type="dxa"/>
            <w:gridSpan w:val="8"/>
            <w:tcBorders>
              <w:top w:val="double" w:sz="4" w:space="0" w:color="auto"/>
              <w:left w:val="double" w:sz="4" w:space="0" w:color="auto"/>
              <w:right w:val="double" w:sz="4" w:space="0" w:color="auto"/>
            </w:tcBorders>
            <w:shd w:val="clear" w:color="auto" w:fill="F7CAAC"/>
          </w:tcPr>
          <w:p w14:paraId="62E84FD4" w14:textId="55EBAE9F" w:rsidR="00E0449B" w:rsidRPr="00AF42B6" w:rsidRDefault="00783F6F"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b/>
                <w:bCs/>
                <w:color w:val="000000" w:themeColor="text1"/>
                <w:sz w:val="20"/>
                <w:szCs w:val="20"/>
                <w:lang w:val="sr-Cyrl-RS"/>
              </w:rPr>
              <w:t>Мера 1.2.</w:t>
            </w:r>
            <w:r w:rsidR="00E0449B" w:rsidRPr="00AF42B6">
              <w:rPr>
                <w:rFonts w:ascii="Times New Roman" w:hAnsi="Times New Roman"/>
                <w:color w:val="000000" w:themeColor="text1"/>
                <w:sz w:val="20"/>
                <w:szCs w:val="20"/>
                <w:lang w:val="sr-Cyrl-RS"/>
              </w:rPr>
              <w:t xml:space="preserve"> </w:t>
            </w:r>
            <w:r w:rsidR="00E0449B" w:rsidRPr="00AF42B6">
              <w:rPr>
                <w:rFonts w:ascii="Times New Roman" w:hAnsi="Times New Roman"/>
                <w:b/>
                <w:iCs/>
                <w:color w:val="000000" w:themeColor="text1"/>
                <w:sz w:val="20"/>
                <w:szCs w:val="20"/>
                <w:lang w:val="sr-Cyrl-RS"/>
              </w:rPr>
              <w:t>Унапређење капацитета органа јавне управе за укључивање ОЦД у процес израде, примене, праћења примене и вредновања ефеката јавних политика и прописа</w:t>
            </w:r>
            <w:r w:rsidR="00E0449B" w:rsidRPr="00AF42B6">
              <w:rPr>
                <w:rFonts w:ascii="Times New Roman" w:hAnsi="Times New Roman"/>
                <w:color w:val="000000" w:themeColor="text1"/>
                <w:sz w:val="20"/>
                <w:szCs w:val="20"/>
                <w:lang w:val="sr-Cyrl-RS"/>
              </w:rPr>
              <w:t xml:space="preserve"> </w:t>
            </w:r>
          </w:p>
        </w:tc>
      </w:tr>
      <w:tr w:rsidR="00E0449B" w:rsidRPr="00895CB2" w14:paraId="19CE3AF5" w14:textId="77777777" w:rsidTr="00DD430B">
        <w:trPr>
          <w:trHeight w:val="281"/>
        </w:trPr>
        <w:tc>
          <w:tcPr>
            <w:tcW w:w="13892" w:type="dxa"/>
            <w:gridSpan w:val="8"/>
            <w:tcBorders>
              <w:top w:val="double" w:sz="4" w:space="0" w:color="auto"/>
              <w:left w:val="double" w:sz="4" w:space="0" w:color="auto"/>
              <w:bottom w:val="double" w:sz="4" w:space="0" w:color="auto"/>
              <w:right w:val="double" w:sz="4" w:space="0" w:color="auto"/>
            </w:tcBorders>
            <w:shd w:val="clear" w:color="auto" w:fill="F7CAAC"/>
          </w:tcPr>
          <w:p w14:paraId="37CEF65E" w14:textId="041E30D4" w:rsidR="00E0449B" w:rsidRPr="00AF42B6" w:rsidRDefault="00E0449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oдговоран за спровођење (координисање спровођења) мере: Министарство за људска и мањинска права и друштвени дијалог</w:t>
            </w:r>
          </w:p>
        </w:tc>
      </w:tr>
      <w:tr w:rsidR="00790BCE" w:rsidRPr="00AF42B6" w14:paraId="61F1D60A" w14:textId="77777777" w:rsidTr="00DD430B">
        <w:trPr>
          <w:trHeight w:val="281"/>
        </w:trPr>
        <w:tc>
          <w:tcPr>
            <w:tcW w:w="7205" w:type="dxa"/>
            <w:gridSpan w:val="4"/>
            <w:tcBorders>
              <w:top w:val="double" w:sz="4" w:space="0" w:color="auto"/>
              <w:left w:val="double" w:sz="4" w:space="0" w:color="auto"/>
              <w:bottom w:val="double" w:sz="4" w:space="0" w:color="auto"/>
              <w:right w:val="double" w:sz="4" w:space="0" w:color="auto"/>
            </w:tcBorders>
            <w:shd w:val="clear" w:color="auto" w:fill="F7CAAC"/>
          </w:tcPr>
          <w:p w14:paraId="17B8956F" w14:textId="1B20D404" w:rsidR="00790BCE"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790BCE" w:rsidRPr="00AF42B6">
              <w:rPr>
                <w:rFonts w:ascii="Times New Roman" w:hAnsi="Times New Roman"/>
                <w:color w:val="000000" w:themeColor="text1"/>
                <w:sz w:val="20"/>
                <w:szCs w:val="20"/>
                <w:lang w:val="sr-Cyrl-RS"/>
              </w:rPr>
              <w:t xml:space="preserve"> - 202</w:t>
            </w:r>
            <w:r w:rsidR="00790BCE">
              <w:rPr>
                <w:rFonts w:ascii="Times New Roman" w:hAnsi="Times New Roman"/>
                <w:color w:val="000000" w:themeColor="text1"/>
                <w:sz w:val="20"/>
                <w:szCs w:val="20"/>
                <w:lang w:val="sr-Cyrl-RS"/>
              </w:rPr>
              <w:t>6</w:t>
            </w:r>
            <w:r w:rsidR="00790BCE" w:rsidRPr="00AF42B6">
              <w:rPr>
                <w:rFonts w:ascii="Times New Roman" w:hAnsi="Times New Roman"/>
                <w:color w:val="000000" w:themeColor="text1"/>
                <w:sz w:val="20"/>
                <w:szCs w:val="20"/>
                <w:lang w:val="sr-Cyrl-RS"/>
              </w:rPr>
              <w:t xml:space="preserve"> године</w:t>
            </w:r>
          </w:p>
        </w:tc>
        <w:tc>
          <w:tcPr>
            <w:tcW w:w="6687" w:type="dxa"/>
            <w:gridSpan w:val="4"/>
            <w:tcBorders>
              <w:top w:val="double" w:sz="4" w:space="0" w:color="auto"/>
              <w:left w:val="double" w:sz="4" w:space="0" w:color="auto"/>
              <w:bottom w:val="double" w:sz="4" w:space="0" w:color="auto"/>
              <w:right w:val="double" w:sz="4" w:space="0" w:color="auto"/>
            </w:tcBorders>
            <w:shd w:val="clear" w:color="auto" w:fill="F7CAAC"/>
          </w:tcPr>
          <w:p w14:paraId="1F49814B" w14:textId="69E493D0" w:rsidR="00790BCE" w:rsidRPr="00AF42B6" w:rsidRDefault="00790BC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Информативно-едукативна</w:t>
            </w:r>
          </w:p>
        </w:tc>
      </w:tr>
      <w:tr w:rsidR="006B2BC6" w:rsidRPr="00895CB2" w14:paraId="0F76B28A" w14:textId="77777777" w:rsidTr="00DD430B">
        <w:trPr>
          <w:trHeight w:val="896"/>
        </w:trPr>
        <w:tc>
          <w:tcPr>
            <w:tcW w:w="3449" w:type="dxa"/>
            <w:tcBorders>
              <w:top w:val="double" w:sz="4" w:space="0" w:color="auto"/>
            </w:tcBorders>
            <w:shd w:val="clear" w:color="auto" w:fill="D9D9D9"/>
          </w:tcPr>
          <w:p w14:paraId="15AD158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p w14:paraId="2C1F91F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52308EB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w:t>
            </w:r>
          </w:p>
        </w:tc>
        <w:tc>
          <w:tcPr>
            <w:tcW w:w="1444" w:type="dxa"/>
            <w:tcBorders>
              <w:top w:val="double" w:sz="4" w:space="0" w:color="auto"/>
            </w:tcBorders>
            <w:shd w:val="clear" w:color="auto" w:fill="D9D9D9"/>
          </w:tcPr>
          <w:p w14:paraId="2BE013B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4E6047E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5EB2C07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347" w:type="dxa"/>
            <w:tcBorders>
              <w:top w:val="double" w:sz="4" w:space="0" w:color="auto"/>
            </w:tcBorders>
            <w:shd w:val="clear" w:color="auto" w:fill="D9D9D9"/>
          </w:tcPr>
          <w:p w14:paraId="0A8E1F0D"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p w14:paraId="0949E156"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725648C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732" w:type="dxa"/>
            <w:gridSpan w:val="2"/>
            <w:tcBorders>
              <w:top w:val="double" w:sz="4" w:space="0" w:color="auto"/>
            </w:tcBorders>
            <w:shd w:val="clear" w:color="auto" w:fill="D9D9D9"/>
          </w:tcPr>
          <w:p w14:paraId="7332DE6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p w14:paraId="018ABC4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4266E0AA"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463" w:type="dxa"/>
            <w:tcBorders>
              <w:top w:val="double" w:sz="4" w:space="0" w:color="auto"/>
            </w:tcBorders>
            <w:shd w:val="clear" w:color="auto" w:fill="D9D9D9"/>
          </w:tcPr>
          <w:p w14:paraId="7FC5BBE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p w14:paraId="5FC6E35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6C0D3B3A"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52A6151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27" w:type="dxa"/>
            <w:tcBorders>
              <w:top w:val="double" w:sz="4" w:space="0" w:color="auto"/>
            </w:tcBorders>
            <w:shd w:val="clear" w:color="auto" w:fill="D9D9D9"/>
          </w:tcPr>
          <w:p w14:paraId="75217256" w14:textId="00E016A4"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930" w:type="dxa"/>
            <w:tcBorders>
              <w:top w:val="double" w:sz="4" w:space="0" w:color="auto"/>
              <w:right w:val="double" w:sz="4" w:space="0" w:color="auto"/>
            </w:tcBorders>
            <w:shd w:val="clear" w:color="auto" w:fill="D9D9D9"/>
          </w:tcPr>
          <w:p w14:paraId="235BAFDF" w14:textId="422CC872"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6B2BC6" w:rsidRPr="00AF42B6" w14:paraId="0D84CA3B" w14:textId="77777777" w:rsidTr="00DD430B">
        <w:trPr>
          <w:trHeight w:val="284"/>
        </w:trPr>
        <w:tc>
          <w:tcPr>
            <w:tcW w:w="3449" w:type="dxa"/>
            <w:tcBorders>
              <w:top w:val="double" w:sz="4" w:space="0" w:color="auto"/>
            </w:tcBorders>
            <w:shd w:val="clear" w:color="auto" w:fill="FFFFFF"/>
          </w:tcPr>
          <w:p w14:paraId="57AC1845" w14:textId="69AECFFC"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спроведених обука за запослене у органима јавне управе о укључивању ОЦД у процес израде, примене, праћења примене и вредновања </w:t>
            </w:r>
            <w:r w:rsidRPr="00D44AEC">
              <w:rPr>
                <w:rFonts w:ascii="Times New Roman" w:hAnsi="Times New Roman"/>
                <w:sz w:val="20"/>
                <w:szCs w:val="20"/>
                <w:lang w:val="sr-Cyrl-RS"/>
              </w:rPr>
              <w:t>ефеката јавних политика и прописа, на годишњем нивоу.</w:t>
            </w:r>
          </w:p>
        </w:tc>
        <w:tc>
          <w:tcPr>
            <w:tcW w:w="1444" w:type="dxa"/>
            <w:tcBorders>
              <w:top w:val="double" w:sz="4" w:space="0" w:color="auto"/>
            </w:tcBorders>
            <w:shd w:val="clear" w:color="auto" w:fill="FFFFFF"/>
          </w:tcPr>
          <w:p w14:paraId="002BFB7E" w14:textId="1A937A6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r>
              <w:rPr>
                <w:rFonts w:ascii="Times New Roman" w:hAnsi="Times New Roman"/>
                <w:color w:val="000000" w:themeColor="text1"/>
                <w:sz w:val="20"/>
                <w:szCs w:val="20"/>
                <w:lang w:val="sr-Cyrl-RS"/>
              </w:rPr>
              <w:t xml:space="preserve"> </w:t>
            </w:r>
          </w:p>
        </w:tc>
        <w:tc>
          <w:tcPr>
            <w:tcW w:w="1347" w:type="dxa"/>
            <w:tcBorders>
              <w:top w:val="double" w:sz="4" w:space="0" w:color="auto"/>
            </w:tcBorders>
            <w:shd w:val="clear" w:color="auto" w:fill="FFFFFF"/>
          </w:tcPr>
          <w:p w14:paraId="325BBDE2"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о раду </w:t>
            </w:r>
            <w:r w:rsidRPr="00AF42B6">
              <w:rPr>
                <w:rFonts w:ascii="Times New Roman" w:hAnsi="Times New Roman"/>
                <w:color w:val="000000" w:themeColor="text1"/>
                <w:lang w:val="sr-Cyrl-RS"/>
              </w:rPr>
              <w:t>МЉМПДД</w:t>
            </w:r>
            <w:r w:rsidRPr="00AF42B6">
              <w:rPr>
                <w:rFonts w:ascii="Times New Roman" w:hAnsi="Times New Roman"/>
                <w:color w:val="000000" w:themeColor="text1"/>
                <w:sz w:val="20"/>
                <w:szCs w:val="20"/>
                <w:lang w:val="sr-Cyrl-RS"/>
              </w:rPr>
              <w:t xml:space="preserve"> </w:t>
            </w:r>
          </w:p>
          <w:p w14:paraId="049047E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2E23C8CE"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НАЈУ </w:t>
            </w:r>
          </w:p>
        </w:tc>
        <w:tc>
          <w:tcPr>
            <w:tcW w:w="1732" w:type="dxa"/>
            <w:gridSpan w:val="2"/>
            <w:tcBorders>
              <w:top w:val="double" w:sz="4" w:space="0" w:color="auto"/>
            </w:tcBorders>
            <w:shd w:val="clear" w:color="auto" w:fill="FFFFFF"/>
          </w:tcPr>
          <w:p w14:paraId="2DDB56C9" w14:textId="3800E76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Latn-RS"/>
              </w:rPr>
              <w:t>5</w:t>
            </w:r>
          </w:p>
        </w:tc>
        <w:tc>
          <w:tcPr>
            <w:tcW w:w="1463" w:type="dxa"/>
            <w:tcBorders>
              <w:top w:val="double" w:sz="4" w:space="0" w:color="auto"/>
            </w:tcBorders>
            <w:shd w:val="clear" w:color="auto" w:fill="auto"/>
          </w:tcPr>
          <w:p w14:paraId="529D2F97" w14:textId="7ABB36F3" w:rsidR="006B2BC6" w:rsidRPr="00112FA1" w:rsidRDefault="006B2BC6" w:rsidP="006B2BC6">
            <w:pPr>
              <w:shd w:val="clear" w:color="auto" w:fill="FFFFFF"/>
              <w:spacing w:after="0" w:line="240" w:lineRule="auto"/>
              <w:ind w:right="67"/>
              <w:rPr>
                <w:rFonts w:ascii="Times New Roman" w:hAnsi="Times New Roman"/>
                <w:color w:val="000000" w:themeColor="text1"/>
                <w:sz w:val="20"/>
                <w:szCs w:val="20"/>
              </w:rPr>
            </w:pPr>
            <w:r w:rsidRPr="00112FA1">
              <w:rPr>
                <w:rFonts w:ascii="Times New Roman" w:hAnsi="Times New Roman"/>
                <w:color w:val="000000" w:themeColor="text1"/>
                <w:sz w:val="20"/>
                <w:szCs w:val="20"/>
                <w:lang w:val="sr-Cyrl-RS"/>
              </w:rPr>
              <w:t>202</w:t>
            </w:r>
            <w:r w:rsidRPr="00112FA1">
              <w:rPr>
                <w:rFonts w:ascii="Times New Roman" w:hAnsi="Times New Roman"/>
                <w:color w:val="000000" w:themeColor="text1"/>
                <w:sz w:val="20"/>
                <w:szCs w:val="20"/>
                <w:lang w:val="sr-Latn-RS"/>
              </w:rPr>
              <w:t>1</w:t>
            </w:r>
          </w:p>
        </w:tc>
        <w:tc>
          <w:tcPr>
            <w:tcW w:w="1527" w:type="dxa"/>
            <w:tcBorders>
              <w:top w:val="double" w:sz="4" w:space="0" w:color="auto"/>
            </w:tcBorders>
            <w:shd w:val="clear" w:color="auto" w:fill="FFFFFF"/>
          </w:tcPr>
          <w:p w14:paraId="7D52A1EC" w14:textId="4B0C9D0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w:t>
            </w:r>
          </w:p>
        </w:tc>
        <w:tc>
          <w:tcPr>
            <w:tcW w:w="2930" w:type="dxa"/>
            <w:tcBorders>
              <w:top w:val="double" w:sz="4" w:space="0" w:color="auto"/>
              <w:right w:val="double" w:sz="4" w:space="0" w:color="auto"/>
            </w:tcBorders>
            <w:shd w:val="clear" w:color="auto" w:fill="FFFFFF"/>
          </w:tcPr>
          <w:p w14:paraId="363AEC37" w14:textId="2AC42C75" w:rsidR="006B2BC6" w:rsidRPr="00DD6D0B" w:rsidRDefault="006B2BC6" w:rsidP="006B2BC6">
            <w:pPr>
              <w:shd w:val="clear" w:color="auto" w:fill="FFFFFF"/>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rPr>
              <w:t>4</w:t>
            </w:r>
          </w:p>
        </w:tc>
      </w:tr>
      <w:tr w:rsidR="006B2BC6" w:rsidRPr="00AF42B6" w14:paraId="64DC455F" w14:textId="77777777" w:rsidTr="00DD430B">
        <w:trPr>
          <w:trHeight w:val="284"/>
        </w:trPr>
        <w:tc>
          <w:tcPr>
            <w:tcW w:w="3449" w:type="dxa"/>
            <w:tcBorders>
              <w:top w:val="double" w:sz="4" w:space="0" w:color="auto"/>
            </w:tcBorders>
            <w:shd w:val="clear" w:color="auto" w:fill="FFFFFF"/>
          </w:tcPr>
          <w:p w14:paraId="3A4F0184" w14:textId="572FF63C"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запослених у органима јавне управе који су обучени за укључивање ОЦД у процес израде, примене, праћења примене и вредновања еф</w:t>
            </w:r>
            <w:r>
              <w:rPr>
                <w:rFonts w:ascii="Times New Roman" w:hAnsi="Times New Roman"/>
                <w:color w:val="000000" w:themeColor="text1"/>
                <w:sz w:val="20"/>
                <w:szCs w:val="20"/>
                <w:lang w:val="sr-Cyrl-RS"/>
              </w:rPr>
              <w:t xml:space="preserve">еката јавних политика и </w:t>
            </w:r>
            <w:r w:rsidRPr="00D44AEC">
              <w:rPr>
                <w:rFonts w:ascii="Times New Roman" w:hAnsi="Times New Roman"/>
                <w:sz w:val="20"/>
                <w:szCs w:val="20"/>
                <w:lang w:val="sr-Cyrl-RS"/>
              </w:rPr>
              <w:t>прописа, на годишњем нивоу.</w:t>
            </w:r>
          </w:p>
        </w:tc>
        <w:tc>
          <w:tcPr>
            <w:tcW w:w="1444" w:type="dxa"/>
            <w:tcBorders>
              <w:top w:val="double" w:sz="4" w:space="0" w:color="auto"/>
            </w:tcBorders>
            <w:shd w:val="clear" w:color="auto" w:fill="FFFFFF"/>
          </w:tcPr>
          <w:p w14:paraId="03F9F4C1" w14:textId="6F37C3BA"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r>
              <w:rPr>
                <w:rFonts w:ascii="Times New Roman" w:hAnsi="Times New Roman"/>
                <w:color w:val="000000" w:themeColor="text1"/>
                <w:sz w:val="20"/>
                <w:szCs w:val="20"/>
                <w:lang w:val="sr-Cyrl-RS"/>
              </w:rPr>
              <w:t xml:space="preserve"> </w:t>
            </w:r>
          </w:p>
        </w:tc>
        <w:tc>
          <w:tcPr>
            <w:tcW w:w="1347" w:type="dxa"/>
            <w:tcBorders>
              <w:top w:val="double" w:sz="4" w:space="0" w:color="auto"/>
            </w:tcBorders>
            <w:shd w:val="clear" w:color="auto" w:fill="FFFFFF"/>
          </w:tcPr>
          <w:p w14:paraId="272F54C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о раду </w:t>
            </w:r>
            <w:r w:rsidRPr="00AF42B6">
              <w:rPr>
                <w:rFonts w:ascii="Times New Roman" w:hAnsi="Times New Roman"/>
                <w:color w:val="000000" w:themeColor="text1"/>
                <w:lang w:val="sr-Cyrl-RS"/>
              </w:rPr>
              <w:t>МЉМПДД</w:t>
            </w:r>
            <w:r w:rsidRPr="00AF42B6">
              <w:rPr>
                <w:rFonts w:ascii="Times New Roman" w:hAnsi="Times New Roman"/>
                <w:color w:val="000000" w:themeColor="text1"/>
                <w:sz w:val="20"/>
                <w:szCs w:val="20"/>
                <w:lang w:val="sr-Cyrl-RS"/>
              </w:rPr>
              <w:t xml:space="preserve"> </w:t>
            </w:r>
          </w:p>
        </w:tc>
        <w:tc>
          <w:tcPr>
            <w:tcW w:w="1732" w:type="dxa"/>
            <w:gridSpan w:val="2"/>
            <w:tcBorders>
              <w:top w:val="double" w:sz="4" w:space="0" w:color="auto"/>
            </w:tcBorders>
            <w:shd w:val="clear" w:color="auto" w:fill="FFFFFF"/>
          </w:tcPr>
          <w:p w14:paraId="5DD30BE9" w14:textId="4BCBC559" w:rsidR="006B2BC6" w:rsidRPr="007E4F00"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1463" w:type="dxa"/>
            <w:tcBorders>
              <w:top w:val="double" w:sz="4" w:space="0" w:color="auto"/>
            </w:tcBorders>
            <w:shd w:val="clear" w:color="auto" w:fill="FFFFFF"/>
          </w:tcPr>
          <w:p w14:paraId="047CD266" w14:textId="587E2614" w:rsidR="006B2BC6" w:rsidRPr="00112FA1"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112FA1">
              <w:rPr>
                <w:rFonts w:ascii="Times New Roman" w:hAnsi="Times New Roman"/>
                <w:color w:val="000000" w:themeColor="text1"/>
                <w:sz w:val="20"/>
                <w:szCs w:val="20"/>
                <w:lang w:val="sr-Cyrl-RS"/>
              </w:rPr>
              <w:t>202</w:t>
            </w:r>
            <w:r w:rsidRPr="00112FA1">
              <w:rPr>
                <w:rFonts w:ascii="Times New Roman" w:hAnsi="Times New Roman"/>
                <w:color w:val="000000" w:themeColor="text1"/>
                <w:sz w:val="20"/>
                <w:szCs w:val="20"/>
                <w:lang w:val="sr-Latn-RS"/>
              </w:rPr>
              <w:t>1</w:t>
            </w:r>
          </w:p>
        </w:tc>
        <w:tc>
          <w:tcPr>
            <w:tcW w:w="1527" w:type="dxa"/>
            <w:tcBorders>
              <w:top w:val="double" w:sz="4" w:space="0" w:color="auto"/>
            </w:tcBorders>
            <w:shd w:val="clear" w:color="auto" w:fill="FFFFFF"/>
          </w:tcPr>
          <w:p w14:paraId="2CCCF7B3" w14:textId="4073CF6B" w:rsidR="006B2BC6" w:rsidRPr="007E4F00"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65</w:t>
            </w:r>
          </w:p>
        </w:tc>
        <w:tc>
          <w:tcPr>
            <w:tcW w:w="2930" w:type="dxa"/>
            <w:tcBorders>
              <w:top w:val="double" w:sz="4" w:space="0" w:color="auto"/>
              <w:right w:val="double" w:sz="4" w:space="0" w:color="auto"/>
            </w:tcBorders>
            <w:shd w:val="clear" w:color="auto" w:fill="FFFFFF"/>
          </w:tcPr>
          <w:p w14:paraId="765CE579" w14:textId="700AF9CC" w:rsidR="006B2BC6" w:rsidRPr="00DD6D0B"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70</w:t>
            </w:r>
          </w:p>
        </w:tc>
      </w:tr>
    </w:tbl>
    <w:p w14:paraId="715E356F" w14:textId="77777777" w:rsidR="004766F3" w:rsidRPr="00AF42B6" w:rsidRDefault="004766F3" w:rsidP="006B2BC6">
      <w:pPr>
        <w:spacing w:after="0" w:line="240" w:lineRule="auto"/>
        <w:ind w:right="67"/>
        <w:rPr>
          <w:rFonts w:ascii="Times New Roman" w:hAnsi="Times New Roman"/>
          <w:color w:val="000000" w:themeColor="text1"/>
          <w:lang w:val="sr-Cyrl-RS"/>
        </w:rPr>
      </w:pPr>
    </w:p>
    <w:tbl>
      <w:tblPr>
        <w:tblW w:w="1389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60"/>
        <w:gridCol w:w="2712"/>
        <w:gridCol w:w="2268"/>
      </w:tblGrid>
      <w:tr w:rsidR="00A610EE" w:rsidRPr="00895CB2" w14:paraId="34CB9F98" w14:textId="77777777" w:rsidTr="00DD430B">
        <w:trPr>
          <w:trHeight w:val="470"/>
        </w:trPr>
        <w:tc>
          <w:tcPr>
            <w:tcW w:w="2552" w:type="dxa"/>
            <w:vMerge w:val="restart"/>
            <w:tcBorders>
              <w:left w:val="double" w:sz="4" w:space="0" w:color="auto"/>
              <w:right w:val="double" w:sz="4" w:space="0" w:color="auto"/>
            </w:tcBorders>
            <w:shd w:val="clear" w:color="auto" w:fill="A8D08D"/>
          </w:tcPr>
          <w:p w14:paraId="4634E10E"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75AAA821"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6360" w:type="dxa"/>
            <w:vMerge w:val="restart"/>
            <w:tcBorders>
              <w:left w:val="double" w:sz="4" w:space="0" w:color="auto"/>
              <w:right w:val="double" w:sz="4" w:space="0" w:color="auto"/>
            </w:tcBorders>
            <w:shd w:val="clear" w:color="auto" w:fill="A8D08D"/>
          </w:tcPr>
          <w:p w14:paraId="2F00F639"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52F2A27A"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4980" w:type="dxa"/>
            <w:gridSpan w:val="2"/>
            <w:tcBorders>
              <w:left w:val="double" w:sz="4" w:space="0" w:color="auto"/>
              <w:right w:val="double" w:sz="4" w:space="0" w:color="auto"/>
            </w:tcBorders>
            <w:shd w:val="clear" w:color="auto" w:fill="A8D08D"/>
          </w:tcPr>
          <w:p w14:paraId="414FFDE2" w14:textId="08ECD5E7" w:rsidR="00A610EE" w:rsidRPr="00AF42B6" w:rsidRDefault="00A610EE"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Style w:val="FootnoteReference"/>
                <w:rFonts w:ascii="Times New Roman" w:hAnsi="Times New Roman"/>
                <w:color w:val="000000" w:themeColor="text1"/>
                <w:sz w:val="20"/>
                <w:szCs w:val="20"/>
                <w:lang w:val="sr-Cyrl-RS"/>
              </w:rPr>
              <w:t xml:space="preserve"> </w:t>
            </w:r>
          </w:p>
        </w:tc>
      </w:tr>
      <w:tr w:rsidR="006B2BC6" w:rsidRPr="00AF42B6" w14:paraId="4920B419" w14:textId="77777777" w:rsidTr="00DD430B">
        <w:trPr>
          <w:trHeight w:val="227"/>
        </w:trPr>
        <w:tc>
          <w:tcPr>
            <w:tcW w:w="2552" w:type="dxa"/>
            <w:vMerge/>
            <w:tcBorders>
              <w:left w:val="double" w:sz="4" w:space="0" w:color="auto"/>
              <w:right w:val="double" w:sz="4" w:space="0" w:color="auto"/>
            </w:tcBorders>
            <w:shd w:val="clear" w:color="auto" w:fill="A8D08D"/>
          </w:tcPr>
          <w:p w14:paraId="02B6518E"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6360" w:type="dxa"/>
            <w:vMerge/>
            <w:tcBorders>
              <w:left w:val="double" w:sz="4" w:space="0" w:color="auto"/>
              <w:right w:val="double" w:sz="4" w:space="0" w:color="auto"/>
            </w:tcBorders>
            <w:shd w:val="clear" w:color="auto" w:fill="A8D08D"/>
          </w:tcPr>
          <w:p w14:paraId="27636511"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712" w:type="dxa"/>
            <w:tcBorders>
              <w:top w:val="double" w:sz="4" w:space="0" w:color="auto"/>
              <w:left w:val="double" w:sz="4" w:space="0" w:color="auto"/>
              <w:bottom w:val="double" w:sz="4" w:space="0" w:color="auto"/>
              <w:right w:val="double" w:sz="4" w:space="0" w:color="auto"/>
            </w:tcBorders>
            <w:shd w:val="clear" w:color="auto" w:fill="A8D08D"/>
          </w:tcPr>
          <w:p w14:paraId="6729387C" w14:textId="2EBD1BE9" w:rsidR="006B2BC6" w:rsidRPr="00AF42B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268" w:type="dxa"/>
            <w:tcBorders>
              <w:top w:val="double" w:sz="4" w:space="0" w:color="auto"/>
              <w:left w:val="double" w:sz="4" w:space="0" w:color="auto"/>
              <w:bottom w:val="double" w:sz="4" w:space="0" w:color="auto"/>
              <w:right w:val="double" w:sz="4" w:space="0" w:color="auto"/>
            </w:tcBorders>
            <w:shd w:val="clear" w:color="auto" w:fill="A8D08D"/>
            <w:vAlign w:val="center"/>
          </w:tcPr>
          <w:p w14:paraId="5FA49CD0" w14:textId="048DE9A8" w:rsidR="006B2BC6" w:rsidRPr="00AF42B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6B2BC6" w:rsidRPr="00AE6125" w14:paraId="7C4B3DFD" w14:textId="77777777" w:rsidTr="00DD430B">
        <w:trPr>
          <w:trHeight w:val="213"/>
        </w:trPr>
        <w:tc>
          <w:tcPr>
            <w:tcW w:w="2552" w:type="dxa"/>
            <w:tcBorders>
              <w:top w:val="double" w:sz="4" w:space="0" w:color="auto"/>
              <w:left w:val="double" w:sz="4" w:space="0" w:color="auto"/>
              <w:bottom w:val="double" w:sz="4" w:space="0" w:color="auto"/>
              <w:right w:val="double" w:sz="4" w:space="0" w:color="auto"/>
            </w:tcBorders>
            <w:shd w:val="clear" w:color="auto" w:fill="FFFFFF"/>
          </w:tcPr>
          <w:p w14:paraId="06AA0970"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Буџет РС</w:t>
            </w:r>
          </w:p>
        </w:tc>
        <w:tc>
          <w:tcPr>
            <w:tcW w:w="6360" w:type="dxa"/>
            <w:tcBorders>
              <w:top w:val="double" w:sz="4" w:space="0" w:color="auto"/>
              <w:left w:val="double" w:sz="4" w:space="0" w:color="auto"/>
              <w:bottom w:val="double" w:sz="4" w:space="0" w:color="auto"/>
              <w:right w:val="double" w:sz="4" w:space="0" w:color="auto"/>
            </w:tcBorders>
            <w:shd w:val="clear" w:color="auto" w:fill="FFFFFF"/>
          </w:tcPr>
          <w:p w14:paraId="70FA1220" w14:textId="39AB1EFA" w:rsidR="006B2BC6" w:rsidRDefault="006B2BC6" w:rsidP="006B2BC6">
            <w:pPr>
              <w:spacing w:after="0" w:line="240" w:lineRule="auto"/>
              <w:ind w:right="67"/>
              <w:contextualSpacing/>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w:t>
            </w:r>
          </w:p>
          <w:p w14:paraId="4438C5CF" w14:textId="1A97F751"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63/0615/0001</w:t>
            </w:r>
          </w:p>
        </w:tc>
        <w:tc>
          <w:tcPr>
            <w:tcW w:w="2712" w:type="dxa"/>
            <w:tcBorders>
              <w:left w:val="double" w:sz="4" w:space="0" w:color="auto"/>
              <w:right w:val="double" w:sz="4" w:space="0" w:color="auto"/>
            </w:tcBorders>
            <w:shd w:val="clear" w:color="auto" w:fill="FFFFFF"/>
          </w:tcPr>
          <w:p w14:paraId="5AB049F0"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2268" w:type="dxa"/>
            <w:tcBorders>
              <w:left w:val="double" w:sz="4" w:space="0" w:color="auto"/>
              <w:right w:val="double" w:sz="4" w:space="0" w:color="auto"/>
            </w:tcBorders>
            <w:shd w:val="clear" w:color="auto" w:fill="FFFFFF"/>
          </w:tcPr>
          <w:p w14:paraId="7263DE12" w14:textId="3368E89B"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r w:rsidR="006B2BC6" w:rsidRPr="00AF42B6" w14:paraId="5BA5C049" w14:textId="77777777" w:rsidTr="00DD430B">
        <w:trPr>
          <w:trHeight w:val="245"/>
        </w:trPr>
        <w:tc>
          <w:tcPr>
            <w:tcW w:w="2552" w:type="dxa"/>
            <w:tcBorders>
              <w:top w:val="double" w:sz="4" w:space="0" w:color="auto"/>
              <w:left w:val="double" w:sz="4" w:space="0" w:color="auto"/>
              <w:bottom w:val="double" w:sz="4" w:space="0" w:color="auto"/>
              <w:right w:val="double" w:sz="4" w:space="0" w:color="auto"/>
            </w:tcBorders>
            <w:shd w:val="clear" w:color="auto" w:fill="FFFFFF"/>
          </w:tcPr>
          <w:p w14:paraId="6D961103" w14:textId="77777777" w:rsidR="006B2BC6" w:rsidRPr="00AF42B6" w:rsidRDefault="006B2BC6" w:rsidP="006B2BC6">
            <w:pPr>
              <w:spacing w:after="0" w:line="240" w:lineRule="auto"/>
              <w:ind w:right="67"/>
              <w:contextualSpacing/>
              <w:rPr>
                <w:rStyle w:val="PageNumbe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Донаторска средства</w:t>
            </w:r>
          </w:p>
        </w:tc>
        <w:tc>
          <w:tcPr>
            <w:tcW w:w="6360" w:type="dxa"/>
            <w:tcBorders>
              <w:top w:val="double" w:sz="4" w:space="0" w:color="auto"/>
              <w:left w:val="double" w:sz="4" w:space="0" w:color="auto"/>
              <w:bottom w:val="double" w:sz="4" w:space="0" w:color="auto"/>
              <w:right w:val="double" w:sz="4" w:space="0" w:color="auto"/>
            </w:tcBorders>
            <w:shd w:val="clear" w:color="auto" w:fill="FFFFFF"/>
          </w:tcPr>
          <w:p w14:paraId="311794E7"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712" w:type="dxa"/>
            <w:tcBorders>
              <w:left w:val="double" w:sz="4" w:space="0" w:color="auto"/>
              <w:bottom w:val="double" w:sz="4" w:space="0" w:color="auto"/>
              <w:right w:val="double" w:sz="4" w:space="0" w:color="auto"/>
            </w:tcBorders>
            <w:shd w:val="clear" w:color="auto" w:fill="FFFFFF"/>
          </w:tcPr>
          <w:p w14:paraId="0FD87148"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2268" w:type="dxa"/>
            <w:tcBorders>
              <w:left w:val="double" w:sz="4" w:space="0" w:color="auto"/>
              <w:bottom w:val="double" w:sz="4" w:space="0" w:color="auto"/>
              <w:right w:val="double" w:sz="4" w:space="0" w:color="auto"/>
            </w:tcBorders>
            <w:shd w:val="clear" w:color="auto" w:fill="FFFFFF"/>
          </w:tcPr>
          <w:p w14:paraId="67E1C740" w14:textId="38116EE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bl>
    <w:p w14:paraId="00CE88CA" w14:textId="77777777" w:rsidR="004766F3" w:rsidRPr="00AF42B6" w:rsidRDefault="004766F3" w:rsidP="006B2BC6">
      <w:pPr>
        <w:spacing w:after="0" w:line="240" w:lineRule="auto"/>
        <w:ind w:right="67"/>
        <w:rPr>
          <w:rFonts w:ascii="Times New Roman" w:hAnsi="Times New Roman"/>
          <w:color w:val="000000" w:themeColor="text1"/>
          <w:lang w:val="sr-Cyrl-RS"/>
        </w:rPr>
      </w:pPr>
    </w:p>
    <w:tbl>
      <w:tblPr>
        <w:tblW w:w="1389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281"/>
        <w:gridCol w:w="1247"/>
        <w:gridCol w:w="1391"/>
        <w:gridCol w:w="1614"/>
        <w:gridCol w:w="1559"/>
        <w:gridCol w:w="2127"/>
        <w:gridCol w:w="1842"/>
      </w:tblGrid>
      <w:tr w:rsidR="00A610EE" w:rsidRPr="00895CB2" w14:paraId="372DFA17" w14:textId="77777777" w:rsidTr="00DD430B">
        <w:trPr>
          <w:trHeight w:val="140"/>
        </w:trPr>
        <w:tc>
          <w:tcPr>
            <w:tcW w:w="2831" w:type="dxa"/>
            <w:vMerge w:val="restart"/>
            <w:tcBorders>
              <w:top w:val="double" w:sz="4" w:space="0" w:color="auto"/>
              <w:left w:val="double" w:sz="4" w:space="0" w:color="auto"/>
            </w:tcBorders>
            <w:shd w:val="clear" w:color="auto" w:fill="FFF2CC"/>
          </w:tcPr>
          <w:p w14:paraId="0E625FD0"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1281" w:type="dxa"/>
            <w:vMerge w:val="restart"/>
            <w:tcBorders>
              <w:top w:val="double" w:sz="4" w:space="0" w:color="auto"/>
            </w:tcBorders>
            <w:shd w:val="clear" w:color="auto" w:fill="FFF2CC"/>
          </w:tcPr>
          <w:p w14:paraId="6F026B67"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1247" w:type="dxa"/>
            <w:vMerge w:val="restart"/>
            <w:tcBorders>
              <w:top w:val="double" w:sz="4" w:space="0" w:color="auto"/>
            </w:tcBorders>
            <w:shd w:val="clear" w:color="auto" w:fill="FFF2CC"/>
          </w:tcPr>
          <w:p w14:paraId="4ADF46A4"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1391" w:type="dxa"/>
            <w:vMerge w:val="restart"/>
            <w:tcBorders>
              <w:top w:val="double" w:sz="4" w:space="0" w:color="auto"/>
            </w:tcBorders>
            <w:shd w:val="clear" w:color="auto" w:fill="FFF2CC"/>
          </w:tcPr>
          <w:p w14:paraId="72A5D951" w14:textId="77777777"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1614" w:type="dxa"/>
            <w:vMerge w:val="restart"/>
            <w:tcBorders>
              <w:top w:val="double" w:sz="4" w:space="0" w:color="auto"/>
            </w:tcBorders>
            <w:shd w:val="clear" w:color="auto" w:fill="FFF2CC"/>
          </w:tcPr>
          <w:p w14:paraId="5F8EED2A" w14:textId="77777777"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1559" w:type="dxa"/>
            <w:vMerge w:val="restart"/>
            <w:tcBorders>
              <w:top w:val="double" w:sz="4" w:space="0" w:color="auto"/>
            </w:tcBorders>
            <w:shd w:val="clear" w:color="auto" w:fill="FFF2CC"/>
          </w:tcPr>
          <w:p w14:paraId="092D3E1A"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7B416C1" w14:textId="77777777"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p>
        </w:tc>
        <w:tc>
          <w:tcPr>
            <w:tcW w:w="3969" w:type="dxa"/>
            <w:gridSpan w:val="2"/>
            <w:tcBorders>
              <w:top w:val="double" w:sz="4" w:space="0" w:color="auto"/>
            </w:tcBorders>
            <w:shd w:val="clear" w:color="auto" w:fill="FFF2CC"/>
          </w:tcPr>
          <w:p w14:paraId="42D9C381" w14:textId="19B8ABE9"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Style w:val="FootnoteReference"/>
                <w:rFonts w:ascii="Times New Roman" w:hAnsi="Times New Roman"/>
                <w:color w:val="000000" w:themeColor="text1"/>
                <w:sz w:val="20"/>
                <w:szCs w:val="20"/>
                <w:lang w:val="sr-Cyrl-RS"/>
              </w:rPr>
              <w:t xml:space="preserve"> </w:t>
            </w:r>
          </w:p>
        </w:tc>
      </w:tr>
      <w:tr w:rsidR="006B2BC6" w:rsidRPr="00AF42B6" w14:paraId="414EDE70" w14:textId="77777777" w:rsidTr="00DD430B">
        <w:trPr>
          <w:trHeight w:val="387"/>
        </w:trPr>
        <w:tc>
          <w:tcPr>
            <w:tcW w:w="2831" w:type="dxa"/>
            <w:vMerge/>
            <w:tcBorders>
              <w:left w:val="double" w:sz="4" w:space="0" w:color="auto"/>
            </w:tcBorders>
            <w:shd w:val="clear" w:color="auto" w:fill="FFF2CC"/>
          </w:tcPr>
          <w:p w14:paraId="79E0101B"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281" w:type="dxa"/>
            <w:vMerge/>
            <w:shd w:val="clear" w:color="auto" w:fill="FFF2CC"/>
          </w:tcPr>
          <w:p w14:paraId="23D6CE2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247" w:type="dxa"/>
            <w:vMerge/>
            <w:shd w:val="clear" w:color="auto" w:fill="FFF2CC"/>
          </w:tcPr>
          <w:p w14:paraId="02AF68D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391" w:type="dxa"/>
            <w:vMerge/>
            <w:shd w:val="clear" w:color="auto" w:fill="FFF2CC"/>
          </w:tcPr>
          <w:p w14:paraId="1E55BC33"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1614" w:type="dxa"/>
            <w:vMerge/>
            <w:shd w:val="clear" w:color="auto" w:fill="FFF2CC"/>
          </w:tcPr>
          <w:p w14:paraId="5A21BDEE"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1559" w:type="dxa"/>
            <w:vMerge/>
            <w:shd w:val="clear" w:color="auto" w:fill="FFF2CC"/>
          </w:tcPr>
          <w:p w14:paraId="5B80364A"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2127" w:type="dxa"/>
            <w:shd w:val="clear" w:color="auto" w:fill="FFF2CC"/>
          </w:tcPr>
          <w:p w14:paraId="682F45A6" w14:textId="6302D85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1842" w:type="dxa"/>
            <w:shd w:val="clear" w:color="auto" w:fill="FFF2CC"/>
          </w:tcPr>
          <w:p w14:paraId="4D5E9A36" w14:textId="4B9FE26E"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6B2BC6" w:rsidRPr="00AF42B6" w14:paraId="71031991" w14:textId="77777777" w:rsidTr="00DD430B">
        <w:trPr>
          <w:trHeight w:val="844"/>
        </w:trPr>
        <w:tc>
          <w:tcPr>
            <w:tcW w:w="2831" w:type="dxa"/>
            <w:tcBorders>
              <w:left w:val="double" w:sz="4" w:space="0" w:color="auto"/>
            </w:tcBorders>
            <w:shd w:val="clear" w:color="auto" w:fill="auto"/>
          </w:tcPr>
          <w:p w14:paraId="09B839D8" w14:textId="6FAF8F36" w:rsidR="006B2BC6" w:rsidRPr="00B05005" w:rsidRDefault="006B2BC6" w:rsidP="006B2BC6">
            <w:pPr>
              <w:spacing w:after="0" w:line="240" w:lineRule="auto"/>
              <w:ind w:right="67"/>
              <w:rPr>
                <w:rFonts w:ascii="Times New Roman" w:hAnsi="Times New Roman"/>
                <w:strike/>
                <w:color w:val="000000" w:themeColor="text1"/>
                <w:sz w:val="20"/>
                <w:szCs w:val="20"/>
                <w:lang w:val="sr-Cyrl-RS"/>
              </w:rPr>
            </w:pPr>
            <w:r w:rsidRPr="00B05005">
              <w:rPr>
                <w:rFonts w:ascii="Times New Roman" w:hAnsi="Times New Roman"/>
                <w:color w:val="000000" w:themeColor="text1"/>
                <w:sz w:val="20"/>
                <w:szCs w:val="20"/>
                <w:lang w:val="sr-Cyrl-RS"/>
              </w:rPr>
              <w:t>1.2.1. Спровести</w:t>
            </w:r>
            <w:r w:rsidRPr="00B05005">
              <w:rPr>
                <w:rFonts w:ascii="Times New Roman" w:hAnsi="Times New Roman"/>
                <w:b/>
                <w:color w:val="000000" w:themeColor="text1"/>
                <w:sz w:val="20"/>
                <w:szCs w:val="20"/>
                <w:lang w:val="sr-Cyrl-RS"/>
              </w:rPr>
              <w:t xml:space="preserve"> </w:t>
            </w:r>
            <w:r w:rsidRPr="00B05005">
              <w:rPr>
                <w:rFonts w:ascii="Times New Roman" w:hAnsi="Times New Roman"/>
                <w:color w:val="000000" w:themeColor="text1"/>
                <w:sz w:val="20"/>
                <w:szCs w:val="20"/>
                <w:lang w:val="sr-Cyrl-RS"/>
              </w:rPr>
              <w:t>обуке за јачање капацитета контакт тачака за сарадњу са ОЦД н</w:t>
            </w:r>
            <w:r>
              <w:rPr>
                <w:rFonts w:ascii="Times New Roman" w:hAnsi="Times New Roman"/>
                <w:color w:val="000000" w:themeColor="text1"/>
                <w:sz w:val="20"/>
                <w:szCs w:val="20"/>
                <w:lang w:val="sr-Cyrl-RS"/>
              </w:rPr>
              <w:t xml:space="preserve">а републичком и локалном нивоу </w:t>
            </w:r>
            <w:r w:rsidRPr="00B05005">
              <w:rPr>
                <w:rFonts w:ascii="Times New Roman" w:hAnsi="Times New Roman"/>
                <w:color w:val="000000" w:themeColor="text1"/>
                <w:sz w:val="20"/>
                <w:szCs w:val="20"/>
                <w:lang w:val="sr-Cyrl-RS"/>
              </w:rPr>
              <w:t xml:space="preserve">о укључивању ОЦД у процес израде, примене, праћења примене и вредновања ефеката јавних политика и прописа </w:t>
            </w:r>
          </w:p>
        </w:tc>
        <w:tc>
          <w:tcPr>
            <w:tcW w:w="1281" w:type="dxa"/>
            <w:shd w:val="clear" w:color="auto" w:fill="auto"/>
          </w:tcPr>
          <w:p w14:paraId="7B8FCE0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47" w:type="dxa"/>
            <w:shd w:val="clear" w:color="auto" w:fill="auto"/>
          </w:tcPr>
          <w:p w14:paraId="3BEDF42A"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ЈЛС</w:t>
            </w:r>
          </w:p>
          <w:p w14:paraId="56E1174D" w14:textId="5805518A"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1447B69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391" w:type="dxa"/>
            <w:shd w:val="clear" w:color="auto" w:fill="auto"/>
          </w:tcPr>
          <w:p w14:paraId="1E33D176" w14:textId="781D95ED"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614" w:type="dxa"/>
            <w:shd w:val="clear" w:color="auto" w:fill="auto"/>
          </w:tcPr>
          <w:p w14:paraId="44F76E37" w14:textId="77777777" w:rsidR="006B2BC6" w:rsidRPr="0030025A"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59" w:type="dxa"/>
            <w:shd w:val="clear" w:color="auto" w:fill="auto"/>
          </w:tcPr>
          <w:p w14:paraId="634BFF5B"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7" w:type="dxa"/>
          </w:tcPr>
          <w:p w14:paraId="4339D08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39579BDC" w14:textId="788FE464"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249EFE06" w14:textId="77777777" w:rsidTr="00DD430B">
        <w:trPr>
          <w:trHeight w:val="140"/>
        </w:trPr>
        <w:tc>
          <w:tcPr>
            <w:tcW w:w="2831" w:type="dxa"/>
            <w:tcBorders>
              <w:left w:val="double" w:sz="4" w:space="0" w:color="auto"/>
            </w:tcBorders>
            <w:shd w:val="clear" w:color="auto" w:fill="auto"/>
          </w:tcPr>
          <w:p w14:paraId="77C85963" w14:textId="3865A75A" w:rsidR="006B2BC6" w:rsidRPr="00046F60" w:rsidRDefault="006B2BC6" w:rsidP="006B2BC6">
            <w:pPr>
              <w:pStyle w:val="CommentText"/>
              <w:ind w:right="67"/>
              <w:rPr>
                <w:rFonts w:ascii="Times New Roman" w:hAnsi="Times New Roman"/>
                <w:color w:val="000000" w:themeColor="text1"/>
                <w:lang w:val="sr-Cyrl-RS"/>
              </w:rPr>
            </w:pPr>
            <w:r w:rsidRPr="00B05005">
              <w:rPr>
                <w:rFonts w:ascii="Times New Roman" w:hAnsi="Times New Roman"/>
                <w:color w:val="000000" w:themeColor="text1"/>
                <w:lang w:val="hr-HR"/>
              </w:rPr>
              <w:t xml:space="preserve">1.2.2. </w:t>
            </w:r>
            <w:r w:rsidRPr="00B05005">
              <w:rPr>
                <w:rFonts w:ascii="Times New Roman" w:hAnsi="Times New Roman"/>
                <w:color w:val="000000" w:themeColor="text1"/>
                <w:lang w:val="sr-Cyrl-RS"/>
              </w:rPr>
              <w:t>Успоставити „</w:t>
            </w:r>
            <w:r w:rsidRPr="00941C55">
              <w:rPr>
                <w:rFonts w:ascii="Times New Roman" w:hAnsi="Times New Roman"/>
                <w:color w:val="000000" w:themeColor="text1"/>
                <w:lang w:val="sr-Cyrl-RS"/>
              </w:rPr>
              <w:t xml:space="preserve">Заједничке </w:t>
            </w:r>
            <w:r w:rsidRPr="00EB36EE">
              <w:rPr>
                <w:rFonts w:ascii="Times New Roman" w:hAnsi="Times New Roman"/>
                <w:color w:val="000000" w:themeColor="text1"/>
                <w:lang w:val="sr-Cyrl-RS"/>
              </w:rPr>
              <w:t>праксе</w:t>
            </w:r>
            <w:r w:rsidRPr="004055EE">
              <w:rPr>
                <w:rFonts w:ascii="Times New Roman" w:hAnsi="Times New Roman"/>
                <w:color w:val="000000" w:themeColor="text1"/>
                <w:lang w:val="sr-Cyrl-RS"/>
              </w:rPr>
              <w:t>“ контакт тачака за континуирану размену о иновативним међународним и домаћим праксама сарадње са ОЦД</w:t>
            </w:r>
          </w:p>
        </w:tc>
        <w:tc>
          <w:tcPr>
            <w:tcW w:w="1281" w:type="dxa"/>
            <w:shd w:val="clear" w:color="auto" w:fill="auto"/>
          </w:tcPr>
          <w:p w14:paraId="5C1A18CF" w14:textId="75DB3140"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47" w:type="dxa"/>
            <w:shd w:val="clear" w:color="auto" w:fill="auto"/>
          </w:tcPr>
          <w:p w14:paraId="67A2F29D"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ЈЛС</w:t>
            </w:r>
          </w:p>
          <w:p w14:paraId="1AF46791"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7036A220" w14:textId="418A09B3"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391" w:type="dxa"/>
            <w:shd w:val="clear" w:color="auto" w:fill="auto"/>
          </w:tcPr>
          <w:p w14:paraId="7AF69929" w14:textId="7FF75B9C"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614" w:type="dxa"/>
            <w:shd w:val="clear" w:color="auto" w:fill="auto"/>
          </w:tcPr>
          <w:p w14:paraId="615EBDB1" w14:textId="2F87804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59" w:type="dxa"/>
            <w:shd w:val="clear" w:color="auto" w:fill="auto"/>
          </w:tcPr>
          <w:p w14:paraId="0AA01CA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7" w:type="dxa"/>
          </w:tcPr>
          <w:p w14:paraId="0AA88F8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599AD9B6" w14:textId="1C01C328"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B863A2" w14:paraId="5CE87436" w14:textId="77777777" w:rsidTr="00DD430B">
        <w:trPr>
          <w:trHeight w:val="140"/>
        </w:trPr>
        <w:tc>
          <w:tcPr>
            <w:tcW w:w="2831" w:type="dxa"/>
            <w:tcBorders>
              <w:left w:val="double" w:sz="4" w:space="0" w:color="auto"/>
            </w:tcBorders>
            <w:shd w:val="clear" w:color="auto" w:fill="auto"/>
          </w:tcPr>
          <w:p w14:paraId="274A3AB3" w14:textId="624125A1" w:rsidR="006B2BC6" w:rsidRPr="00941C5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1.2.3. Спровести обуке за службенике државне управе на тему учешћа јавности у поступку израде нацрта прописа и докумената јавних</w:t>
            </w:r>
            <w:r w:rsidRPr="00941C55">
              <w:rPr>
                <w:rFonts w:ascii="Times New Roman" w:hAnsi="Times New Roman"/>
                <w:color w:val="000000" w:themeColor="text1"/>
                <w:sz w:val="20"/>
                <w:szCs w:val="20"/>
                <w:lang w:val="sr-Cyrl-RS"/>
              </w:rPr>
              <w:t xml:space="preserve"> политика </w:t>
            </w:r>
          </w:p>
          <w:p w14:paraId="7D1916EC" w14:textId="77777777" w:rsidR="006B2BC6" w:rsidRPr="00EB36EE" w:rsidRDefault="006B2BC6" w:rsidP="006B2BC6">
            <w:pPr>
              <w:pStyle w:val="CommentText"/>
              <w:ind w:right="67"/>
              <w:rPr>
                <w:rFonts w:ascii="Times New Roman" w:hAnsi="Times New Roman"/>
                <w:color w:val="000000" w:themeColor="text1"/>
                <w:lang w:val="hr-HR"/>
              </w:rPr>
            </w:pPr>
          </w:p>
        </w:tc>
        <w:tc>
          <w:tcPr>
            <w:tcW w:w="1281" w:type="dxa"/>
            <w:shd w:val="clear" w:color="auto" w:fill="auto"/>
          </w:tcPr>
          <w:p w14:paraId="4691641B" w14:textId="0E670E64"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892747">
              <w:rPr>
                <w:rFonts w:ascii="Times New Roman" w:hAnsi="Times New Roman"/>
                <w:color w:val="000000" w:themeColor="text1"/>
                <w:sz w:val="20"/>
                <w:szCs w:val="20"/>
                <w:lang w:val="sr-Cyrl-RS"/>
              </w:rPr>
              <w:t>НАЈУ</w:t>
            </w:r>
          </w:p>
        </w:tc>
        <w:tc>
          <w:tcPr>
            <w:tcW w:w="1247" w:type="dxa"/>
            <w:shd w:val="clear" w:color="auto" w:fill="auto"/>
          </w:tcPr>
          <w:p w14:paraId="52BA29C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391" w:type="dxa"/>
            <w:shd w:val="clear" w:color="auto" w:fill="auto"/>
          </w:tcPr>
          <w:p w14:paraId="4AE10265" w14:textId="46802565"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rPr>
              <w:t>II</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614" w:type="dxa"/>
            <w:shd w:val="clear" w:color="auto" w:fill="auto"/>
          </w:tcPr>
          <w:p w14:paraId="3525AD64" w14:textId="51857021"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B863A2">
              <w:rPr>
                <w:rFonts w:ascii="Times New Roman" w:hAnsi="Times New Roman"/>
                <w:color w:val="000000" w:themeColor="text1"/>
                <w:sz w:val="20"/>
                <w:szCs w:val="20"/>
                <w:lang w:val="sr-Cyrl-RS"/>
              </w:rPr>
              <w:t xml:space="preserve">Буџет РС – </w:t>
            </w:r>
            <w:r>
              <w:rPr>
                <w:rFonts w:ascii="Times New Roman" w:hAnsi="Times New Roman"/>
                <w:color w:val="000000" w:themeColor="text1"/>
                <w:sz w:val="20"/>
                <w:szCs w:val="20"/>
                <w:lang w:val="sr-Cyrl-RS"/>
              </w:rPr>
              <w:t>Приходи из буџета/</w:t>
            </w:r>
            <w:r w:rsidRPr="00B863A2">
              <w:rPr>
                <w:rFonts w:ascii="Times New Roman" w:hAnsi="Times New Roman"/>
                <w:color w:val="000000" w:themeColor="text1"/>
                <w:sz w:val="20"/>
                <w:szCs w:val="20"/>
                <w:lang w:val="sr-Cyrl-RS"/>
              </w:rPr>
              <w:t xml:space="preserve"> редовн</w:t>
            </w:r>
            <w:r>
              <w:rPr>
                <w:rFonts w:ascii="Times New Roman" w:hAnsi="Times New Roman"/>
                <w:color w:val="000000" w:themeColor="text1"/>
                <w:sz w:val="20"/>
                <w:szCs w:val="20"/>
                <w:lang w:val="sr-Cyrl-RS"/>
              </w:rPr>
              <w:t>а</w:t>
            </w:r>
            <w:r w:rsidRPr="00B863A2">
              <w:rPr>
                <w:rFonts w:ascii="Times New Roman" w:hAnsi="Times New Roman"/>
                <w:color w:val="000000" w:themeColor="text1"/>
                <w:sz w:val="20"/>
                <w:szCs w:val="20"/>
                <w:lang w:val="sr-Cyrl-RS"/>
              </w:rPr>
              <w:t xml:space="preserve"> издвајања</w:t>
            </w:r>
          </w:p>
        </w:tc>
        <w:tc>
          <w:tcPr>
            <w:tcW w:w="1559" w:type="dxa"/>
            <w:shd w:val="clear" w:color="auto" w:fill="auto"/>
          </w:tcPr>
          <w:p w14:paraId="0675DBE6" w14:textId="77777777" w:rsidR="006B2BC6" w:rsidRDefault="006B2BC6" w:rsidP="006B2BC6">
            <w:pPr>
              <w:spacing w:after="0" w:line="240" w:lineRule="auto"/>
              <w:ind w:right="67"/>
              <w:rPr>
                <w:rFonts w:ascii="Times New Roman" w:hAnsi="Times New Roman"/>
                <w:color w:val="000000"/>
                <w:sz w:val="20"/>
                <w:szCs w:val="20"/>
                <w:lang w:val="sr-Cyrl-RS"/>
              </w:rPr>
            </w:pPr>
            <w:r w:rsidRPr="00E441B1">
              <w:rPr>
                <w:rFonts w:ascii="Times New Roman" w:hAnsi="Times New Roman"/>
                <w:color w:val="000000"/>
                <w:sz w:val="20"/>
                <w:szCs w:val="20"/>
                <w:lang w:val="sr-Cyrl-RS"/>
              </w:rPr>
              <w:t>0615/0001</w:t>
            </w:r>
            <w:r>
              <w:rPr>
                <w:rFonts w:ascii="Times New Roman" w:hAnsi="Times New Roman"/>
                <w:color w:val="000000"/>
                <w:sz w:val="20"/>
                <w:szCs w:val="20"/>
                <w:lang w:val="sr-Cyrl-RS"/>
              </w:rPr>
              <w:t>/</w:t>
            </w:r>
          </w:p>
          <w:p w14:paraId="0179A0DC" w14:textId="7FFF769A"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sz w:val="20"/>
                <w:szCs w:val="20"/>
                <w:lang w:val="sr-Cyrl-RS"/>
              </w:rPr>
              <w:t>411, 412</w:t>
            </w:r>
          </w:p>
        </w:tc>
        <w:tc>
          <w:tcPr>
            <w:tcW w:w="2127" w:type="dxa"/>
          </w:tcPr>
          <w:p w14:paraId="5DBA95E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163DD386" w14:textId="7F96F825"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4408B5F4" w14:textId="77777777" w:rsidTr="00DD430B">
        <w:trPr>
          <w:trHeight w:val="140"/>
        </w:trPr>
        <w:tc>
          <w:tcPr>
            <w:tcW w:w="2831" w:type="dxa"/>
            <w:tcBorders>
              <w:left w:val="double" w:sz="4" w:space="0" w:color="auto"/>
            </w:tcBorders>
            <w:shd w:val="clear" w:color="auto" w:fill="auto"/>
          </w:tcPr>
          <w:p w14:paraId="4D2FDA07" w14:textId="27A53CE6" w:rsidR="006B2BC6" w:rsidRPr="00046F60" w:rsidRDefault="006B2BC6" w:rsidP="006B2BC6">
            <w:pPr>
              <w:pStyle w:val="CommentText"/>
              <w:ind w:right="67"/>
              <w:rPr>
                <w:rFonts w:ascii="Times New Roman" w:hAnsi="Times New Roman"/>
                <w:color w:val="000000" w:themeColor="text1"/>
                <w:lang w:val="sr-Cyrl-RS"/>
              </w:rPr>
            </w:pPr>
            <w:r w:rsidRPr="00B05005">
              <w:rPr>
                <w:rFonts w:ascii="Times New Roman" w:hAnsi="Times New Roman"/>
                <w:color w:val="000000" w:themeColor="text1"/>
                <w:lang w:val="sr-Cyrl-RS"/>
              </w:rPr>
              <w:t xml:space="preserve">1.2.4. Спровести обуке за запослене у органима ЈЛС </w:t>
            </w:r>
            <w:r w:rsidRPr="00941C55">
              <w:rPr>
                <w:rFonts w:ascii="Times New Roman" w:hAnsi="Times New Roman"/>
                <w:color w:val="000000" w:themeColor="text1"/>
                <w:lang w:val="sr-Cyrl-RS"/>
              </w:rPr>
              <w:t xml:space="preserve">на тему Сарадња са </w:t>
            </w:r>
            <w:r w:rsidRPr="00EB36EE">
              <w:rPr>
                <w:rFonts w:ascii="Times New Roman" w:hAnsi="Times New Roman"/>
                <w:color w:val="000000" w:themeColor="text1"/>
                <w:lang w:val="sr-Cyrl-RS"/>
              </w:rPr>
              <w:t>организацијама цивилног друштва</w:t>
            </w:r>
            <w:r>
              <w:rPr>
                <w:rFonts w:ascii="Times New Roman" w:hAnsi="Times New Roman"/>
                <w:color w:val="000000" w:themeColor="text1"/>
                <w:lang w:val="sr-Cyrl-RS"/>
              </w:rPr>
              <w:t xml:space="preserve"> уз посебан нагласак на осетљиве групе (као што су млади, жене и сл.)</w:t>
            </w:r>
          </w:p>
        </w:tc>
        <w:tc>
          <w:tcPr>
            <w:tcW w:w="1281" w:type="dxa"/>
            <w:shd w:val="clear" w:color="auto" w:fill="auto"/>
          </w:tcPr>
          <w:p w14:paraId="3FCC2AE4" w14:textId="695C44CA"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47" w:type="dxa"/>
            <w:shd w:val="clear" w:color="auto" w:fill="auto"/>
          </w:tcPr>
          <w:p w14:paraId="16963955" w14:textId="7BCCD505"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679DA798" w14:textId="6D745C0C"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НАЈУ</w:t>
            </w:r>
          </w:p>
        </w:tc>
        <w:tc>
          <w:tcPr>
            <w:tcW w:w="1391" w:type="dxa"/>
            <w:shd w:val="clear" w:color="auto" w:fill="auto"/>
          </w:tcPr>
          <w:p w14:paraId="263370D9" w14:textId="55698385"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w:t>
            </w:r>
            <w:r>
              <w:rPr>
                <w:rFonts w:ascii="Times New Roman" w:hAnsi="Times New Roman"/>
                <w:color w:val="000000" w:themeColor="text1"/>
                <w:sz w:val="20"/>
                <w:szCs w:val="20"/>
              </w:rPr>
              <w:t>V</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614" w:type="dxa"/>
            <w:shd w:val="clear" w:color="auto" w:fill="auto"/>
          </w:tcPr>
          <w:p w14:paraId="1E7D0DA0" w14:textId="77777777" w:rsidR="006B2BC6" w:rsidRPr="005B0EFC"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59" w:type="dxa"/>
            <w:shd w:val="clear" w:color="auto" w:fill="auto"/>
          </w:tcPr>
          <w:p w14:paraId="3E806FF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7" w:type="dxa"/>
          </w:tcPr>
          <w:p w14:paraId="34F5286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1BAC8220" w14:textId="5A16BA4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42A30AC9" w14:textId="77777777" w:rsidTr="00DD430B">
        <w:trPr>
          <w:trHeight w:val="140"/>
        </w:trPr>
        <w:tc>
          <w:tcPr>
            <w:tcW w:w="2831" w:type="dxa"/>
            <w:tcBorders>
              <w:left w:val="double" w:sz="4" w:space="0" w:color="auto"/>
            </w:tcBorders>
            <w:shd w:val="clear" w:color="auto" w:fill="auto"/>
          </w:tcPr>
          <w:p w14:paraId="1D39318D" w14:textId="485BF4E7" w:rsidR="006B2BC6" w:rsidRPr="00046F60" w:rsidRDefault="006B2BC6" w:rsidP="006B2BC6">
            <w:pPr>
              <w:pStyle w:val="paragraph"/>
              <w:spacing w:before="0" w:beforeAutospacing="0" w:after="0" w:afterAutospacing="0"/>
              <w:ind w:right="67"/>
              <w:textAlignment w:val="baseline"/>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1.2.5. Ревидирање модела одлуке о спровођењу јавних расправа у јединицама л</w:t>
            </w:r>
            <w:r w:rsidRPr="00941C55">
              <w:rPr>
                <w:rFonts w:ascii="Times New Roman" w:hAnsi="Times New Roman"/>
                <w:color w:val="000000" w:themeColor="text1"/>
                <w:sz w:val="20"/>
                <w:szCs w:val="20"/>
                <w:lang w:val="sr-Cyrl-RS"/>
              </w:rPr>
              <w:t>окалне самоуправе у циљу детаљнијег уређивања учешћа ОЦД</w:t>
            </w:r>
          </w:p>
        </w:tc>
        <w:tc>
          <w:tcPr>
            <w:tcW w:w="1281" w:type="dxa"/>
            <w:shd w:val="clear" w:color="auto" w:fill="auto"/>
          </w:tcPr>
          <w:p w14:paraId="362EB4E2" w14:textId="50833C4D"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47" w:type="dxa"/>
            <w:shd w:val="clear" w:color="auto" w:fill="auto"/>
          </w:tcPr>
          <w:p w14:paraId="38DE009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4A43700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ЈЛС</w:t>
            </w:r>
          </w:p>
        </w:tc>
        <w:tc>
          <w:tcPr>
            <w:tcW w:w="1391" w:type="dxa"/>
            <w:shd w:val="clear" w:color="auto" w:fill="auto"/>
          </w:tcPr>
          <w:p w14:paraId="182CB54D" w14:textId="1D480C7F"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w:t>
            </w:r>
            <w:r>
              <w:rPr>
                <w:rFonts w:ascii="Times New Roman" w:hAnsi="Times New Roman"/>
                <w:color w:val="000000" w:themeColor="text1"/>
                <w:sz w:val="20"/>
                <w:szCs w:val="20"/>
              </w:rPr>
              <w:t>V</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године</w:t>
            </w:r>
          </w:p>
        </w:tc>
        <w:tc>
          <w:tcPr>
            <w:tcW w:w="1614" w:type="dxa"/>
            <w:shd w:val="clear" w:color="auto" w:fill="auto"/>
          </w:tcPr>
          <w:p w14:paraId="063403C6"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59" w:type="dxa"/>
            <w:shd w:val="clear" w:color="auto" w:fill="auto"/>
          </w:tcPr>
          <w:p w14:paraId="14816A4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7" w:type="dxa"/>
          </w:tcPr>
          <w:p w14:paraId="3FB156E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1AEE4A3F" w14:textId="3C1D00B8"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5B0EFC" w14:paraId="10F9C9D1" w14:textId="77777777" w:rsidTr="00DD430B">
        <w:trPr>
          <w:trHeight w:val="140"/>
        </w:trPr>
        <w:tc>
          <w:tcPr>
            <w:tcW w:w="2831" w:type="dxa"/>
            <w:tcBorders>
              <w:left w:val="double" w:sz="4" w:space="0" w:color="auto"/>
            </w:tcBorders>
            <w:shd w:val="clear" w:color="auto" w:fill="auto"/>
          </w:tcPr>
          <w:p w14:paraId="22AEE71A" w14:textId="3948268D" w:rsidR="006B2BC6" w:rsidRPr="00941C5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1.2.6. Припремити публикацију о најбољим праксама органа јавне управе за укључивање ОЦД у процес израде, примене, праћења примене и вредновања ефеката јавних политика и прописа</w:t>
            </w:r>
          </w:p>
        </w:tc>
        <w:tc>
          <w:tcPr>
            <w:tcW w:w="1281" w:type="dxa"/>
            <w:shd w:val="clear" w:color="auto" w:fill="auto"/>
          </w:tcPr>
          <w:p w14:paraId="2AE488CB" w14:textId="77777777" w:rsidR="006B2BC6" w:rsidRPr="00EB36EE" w:rsidRDefault="006B2BC6" w:rsidP="006B2BC6">
            <w:pPr>
              <w:spacing w:after="0" w:line="240" w:lineRule="auto"/>
              <w:ind w:right="67"/>
              <w:rPr>
                <w:rFonts w:ascii="Times New Roman" w:hAnsi="Times New Roman"/>
                <w:color w:val="000000" w:themeColor="text1"/>
                <w:sz w:val="20"/>
                <w:szCs w:val="20"/>
                <w:lang w:val="sr-Cyrl-RS"/>
              </w:rPr>
            </w:pPr>
            <w:r w:rsidRPr="00EB36EE">
              <w:rPr>
                <w:rFonts w:ascii="Times New Roman" w:hAnsi="Times New Roman"/>
                <w:color w:val="000000" w:themeColor="text1"/>
                <w:sz w:val="20"/>
                <w:szCs w:val="20"/>
                <w:lang w:val="sr-Cyrl-RS"/>
              </w:rPr>
              <w:t>МЉМПДД</w:t>
            </w:r>
          </w:p>
        </w:tc>
        <w:tc>
          <w:tcPr>
            <w:tcW w:w="1247" w:type="dxa"/>
            <w:shd w:val="clear" w:color="auto" w:fill="auto"/>
          </w:tcPr>
          <w:p w14:paraId="674F8EC9" w14:textId="5076D69D" w:rsidR="006B2BC6" w:rsidRPr="00046F60" w:rsidRDefault="006B2BC6" w:rsidP="006B2BC6">
            <w:pPr>
              <w:spacing w:after="0" w:line="240" w:lineRule="auto"/>
              <w:ind w:right="67"/>
              <w:rPr>
                <w:rFonts w:ascii="Times New Roman" w:hAnsi="Times New Roman"/>
                <w:color w:val="000000" w:themeColor="text1"/>
                <w:sz w:val="20"/>
                <w:szCs w:val="20"/>
                <w:lang w:val="sr-Cyrl-RS"/>
              </w:rPr>
            </w:pPr>
            <w:r w:rsidRPr="00046F60">
              <w:rPr>
                <w:rFonts w:ascii="Times New Roman" w:hAnsi="Times New Roman"/>
                <w:color w:val="000000" w:themeColor="text1"/>
                <w:sz w:val="20"/>
                <w:szCs w:val="20"/>
                <w:lang w:val="sr-Cyrl-RS"/>
              </w:rPr>
              <w:t>РСЈП</w:t>
            </w:r>
          </w:p>
          <w:p w14:paraId="38A199E3" w14:textId="62F15CB9" w:rsidR="006B2BC6" w:rsidRPr="00B05005"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Ј</w:t>
            </w:r>
            <w:r w:rsidRPr="00B05005">
              <w:rPr>
                <w:rFonts w:ascii="Times New Roman" w:hAnsi="Times New Roman"/>
                <w:color w:val="000000" w:themeColor="text1"/>
                <w:sz w:val="20"/>
                <w:szCs w:val="20"/>
                <w:lang w:val="sr-Cyrl-RS"/>
              </w:rPr>
              <w:t>ЛС</w:t>
            </w:r>
          </w:p>
          <w:p w14:paraId="1C609E01" w14:textId="21FE547A" w:rsidR="006B2BC6" w:rsidRPr="00B0500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 xml:space="preserve">ОЦД </w:t>
            </w:r>
          </w:p>
          <w:p w14:paraId="419A4010" w14:textId="5030E3FB" w:rsidR="006B2BC6" w:rsidRPr="00B0500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СКГО</w:t>
            </w:r>
          </w:p>
          <w:p w14:paraId="55988C63" w14:textId="77777777" w:rsidR="006B2BC6" w:rsidRPr="00B05005" w:rsidRDefault="006B2BC6" w:rsidP="006B2BC6">
            <w:pPr>
              <w:spacing w:after="0" w:line="240" w:lineRule="auto"/>
              <w:ind w:right="67"/>
              <w:rPr>
                <w:rFonts w:ascii="Times New Roman" w:hAnsi="Times New Roman"/>
                <w:color w:val="000000" w:themeColor="text1"/>
                <w:sz w:val="20"/>
                <w:szCs w:val="20"/>
                <w:lang w:val="sr-Cyrl-RS"/>
              </w:rPr>
            </w:pPr>
          </w:p>
        </w:tc>
        <w:tc>
          <w:tcPr>
            <w:tcW w:w="1391" w:type="dxa"/>
            <w:shd w:val="clear" w:color="auto" w:fill="auto"/>
          </w:tcPr>
          <w:p w14:paraId="584EA55A" w14:textId="29F6F899" w:rsidR="006B2BC6" w:rsidRPr="00B0500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 xml:space="preserve">6. </w:t>
            </w:r>
            <w:r w:rsidRPr="00B05005">
              <w:rPr>
                <w:rFonts w:ascii="Times New Roman" w:hAnsi="Times New Roman"/>
                <w:color w:val="000000" w:themeColor="text1"/>
                <w:sz w:val="20"/>
                <w:szCs w:val="20"/>
                <w:lang w:val="sr-Cyrl-RS"/>
              </w:rPr>
              <w:t>године</w:t>
            </w:r>
          </w:p>
        </w:tc>
        <w:tc>
          <w:tcPr>
            <w:tcW w:w="1614" w:type="dxa"/>
            <w:shd w:val="clear" w:color="auto" w:fill="auto"/>
          </w:tcPr>
          <w:p w14:paraId="47436071" w14:textId="5667512C"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B05005">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r w:rsidRPr="00B05005">
              <w:rPr>
                <w:rFonts w:ascii="Times New Roman" w:hAnsi="Times New Roman"/>
                <w:color w:val="000000" w:themeColor="text1"/>
                <w:sz w:val="20"/>
                <w:szCs w:val="20"/>
                <w:lang w:val="sr-Cyrl-RS"/>
              </w:rPr>
              <w:t xml:space="preserve"> </w:t>
            </w:r>
          </w:p>
          <w:p w14:paraId="4D8EDF94" w14:textId="77777777" w:rsidR="006B2BC6" w:rsidRDefault="006B2BC6" w:rsidP="006B2BC6">
            <w:pPr>
              <w:spacing w:after="0" w:line="240" w:lineRule="auto"/>
              <w:ind w:right="67"/>
              <w:rPr>
                <w:rFonts w:ascii="Times New Roman" w:hAnsi="Times New Roman"/>
                <w:color w:val="000000" w:themeColor="text1"/>
                <w:sz w:val="20"/>
                <w:szCs w:val="20"/>
                <w:lang w:val="sr-Cyrl-RS"/>
              </w:rPr>
            </w:pPr>
          </w:p>
          <w:p w14:paraId="0A079076" w14:textId="44C7FD0B" w:rsidR="006B2BC6"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Донаторска средства</w:t>
            </w:r>
          </w:p>
          <w:p w14:paraId="5C2A6368" w14:textId="52F78CBB" w:rsidR="006B2BC6" w:rsidRPr="00B05005"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1EB92254"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61347455" w14:textId="3659665F" w:rsidR="006B2BC6" w:rsidRPr="00B05005"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2127" w:type="dxa"/>
          </w:tcPr>
          <w:p w14:paraId="7CE6B71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57B334B4" w14:textId="115ECCE2"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4FFE9299" w14:textId="77777777" w:rsidTr="00DD430B">
        <w:trPr>
          <w:trHeight w:val="140"/>
        </w:trPr>
        <w:tc>
          <w:tcPr>
            <w:tcW w:w="2831" w:type="dxa"/>
            <w:tcBorders>
              <w:left w:val="double" w:sz="4" w:space="0" w:color="auto"/>
            </w:tcBorders>
            <w:shd w:val="clear" w:color="auto" w:fill="auto"/>
          </w:tcPr>
          <w:p w14:paraId="2A52D3C3" w14:textId="25301305" w:rsidR="006B2BC6" w:rsidRPr="00B75D0F"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rPr>
              <w:t xml:space="preserve">1.2.7. </w:t>
            </w:r>
            <w:r>
              <w:rPr>
                <w:rFonts w:ascii="Times New Roman" w:hAnsi="Times New Roman"/>
                <w:color w:val="000000" w:themeColor="text1"/>
                <w:sz w:val="20"/>
                <w:szCs w:val="20"/>
                <w:lang w:val="sr-Cyrl-RS"/>
              </w:rPr>
              <w:t>Организовати и спроводити инфо дане о раду локалних контакт тачака за ОЦД на локалном и /или регионалном нивоу</w:t>
            </w:r>
          </w:p>
        </w:tc>
        <w:tc>
          <w:tcPr>
            <w:tcW w:w="1281" w:type="dxa"/>
            <w:shd w:val="clear" w:color="auto" w:fill="auto"/>
          </w:tcPr>
          <w:p w14:paraId="46929C75" w14:textId="49BFC952" w:rsidR="006B2BC6" w:rsidRPr="00EB36EE" w:rsidRDefault="006B2BC6" w:rsidP="006B2BC6">
            <w:pPr>
              <w:spacing w:after="0" w:line="240" w:lineRule="auto"/>
              <w:ind w:right="67"/>
              <w:rPr>
                <w:rFonts w:ascii="Times New Roman" w:hAnsi="Times New Roman"/>
                <w:color w:val="000000" w:themeColor="text1"/>
                <w:sz w:val="20"/>
                <w:szCs w:val="20"/>
                <w:lang w:val="sr-Cyrl-RS"/>
              </w:rPr>
            </w:pPr>
            <w:r w:rsidRPr="00EB36EE">
              <w:rPr>
                <w:rFonts w:ascii="Times New Roman" w:hAnsi="Times New Roman"/>
                <w:color w:val="000000" w:themeColor="text1"/>
                <w:sz w:val="20"/>
                <w:szCs w:val="20"/>
                <w:lang w:val="sr-Cyrl-RS"/>
              </w:rPr>
              <w:t>МЉМПДД</w:t>
            </w:r>
          </w:p>
        </w:tc>
        <w:tc>
          <w:tcPr>
            <w:tcW w:w="1247" w:type="dxa"/>
            <w:shd w:val="clear" w:color="auto" w:fill="auto"/>
          </w:tcPr>
          <w:p w14:paraId="01890C53" w14:textId="2EB355AF" w:rsidR="006B2BC6" w:rsidRPr="00046F60"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1391" w:type="dxa"/>
            <w:shd w:val="clear" w:color="auto" w:fill="auto"/>
          </w:tcPr>
          <w:p w14:paraId="01AA7B23" w14:textId="55905FCB" w:rsidR="006B2BC6" w:rsidRPr="00B05005" w:rsidRDefault="006B2BC6" w:rsidP="006B2BC6">
            <w:pPr>
              <w:spacing w:after="0" w:line="240" w:lineRule="auto"/>
              <w:ind w:right="67"/>
              <w:rPr>
                <w:rFonts w:ascii="Times New Roman" w:hAnsi="Times New Roman"/>
                <w:color w:val="000000" w:themeColor="text1"/>
                <w:sz w:val="20"/>
                <w:szCs w:val="20"/>
                <w:lang w:val="sr-Cyrl-RS"/>
              </w:rPr>
            </w:pPr>
            <w:r w:rsidRPr="00B05005">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 xml:space="preserve">6. </w:t>
            </w:r>
            <w:r w:rsidRPr="00B05005">
              <w:rPr>
                <w:rFonts w:ascii="Times New Roman" w:hAnsi="Times New Roman"/>
                <w:color w:val="000000" w:themeColor="text1"/>
                <w:sz w:val="20"/>
                <w:szCs w:val="20"/>
                <w:lang w:val="sr-Cyrl-RS"/>
              </w:rPr>
              <w:t>године</w:t>
            </w:r>
          </w:p>
        </w:tc>
        <w:tc>
          <w:tcPr>
            <w:tcW w:w="1614" w:type="dxa"/>
            <w:shd w:val="clear" w:color="auto" w:fill="auto"/>
          </w:tcPr>
          <w:p w14:paraId="04429CED" w14:textId="7376FD35" w:rsidR="006B2BC6" w:rsidRPr="00B05005"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1559" w:type="dxa"/>
            <w:shd w:val="clear" w:color="auto" w:fill="auto"/>
          </w:tcPr>
          <w:p w14:paraId="0A8AD959" w14:textId="77777777" w:rsidR="006B2BC6" w:rsidRPr="00B05005" w:rsidRDefault="006B2BC6" w:rsidP="006B2BC6">
            <w:pPr>
              <w:spacing w:after="0" w:line="240" w:lineRule="auto"/>
              <w:ind w:right="67"/>
              <w:rPr>
                <w:rFonts w:ascii="Times New Roman" w:hAnsi="Times New Roman"/>
                <w:color w:val="000000" w:themeColor="text1"/>
                <w:sz w:val="20"/>
                <w:szCs w:val="20"/>
                <w:lang w:val="sr-Cyrl-RS"/>
              </w:rPr>
            </w:pPr>
          </w:p>
        </w:tc>
        <w:tc>
          <w:tcPr>
            <w:tcW w:w="2127" w:type="dxa"/>
          </w:tcPr>
          <w:p w14:paraId="4F73A244"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842" w:type="dxa"/>
            <w:shd w:val="clear" w:color="auto" w:fill="auto"/>
          </w:tcPr>
          <w:p w14:paraId="00942FE8" w14:textId="3A0AE804"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bl>
    <w:p w14:paraId="5B045B4C" w14:textId="77777777" w:rsidR="00BA5FD1" w:rsidRPr="00AF42B6" w:rsidRDefault="00BA5FD1" w:rsidP="006B2BC6">
      <w:pPr>
        <w:spacing w:after="0" w:line="240" w:lineRule="auto"/>
        <w:ind w:right="67"/>
        <w:rPr>
          <w:rFonts w:ascii="Times New Roman" w:hAnsi="Times New Roman"/>
          <w:color w:val="000000" w:themeColor="text1"/>
          <w:sz w:val="20"/>
          <w:szCs w:val="20"/>
          <w:lang w:val="sr-Cyrl-RS"/>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475"/>
        <w:gridCol w:w="1663"/>
        <w:gridCol w:w="698"/>
        <w:gridCol w:w="784"/>
        <w:gridCol w:w="1707"/>
        <w:gridCol w:w="1559"/>
        <w:gridCol w:w="2481"/>
      </w:tblGrid>
      <w:tr w:rsidR="00E0449B" w:rsidRPr="00895CB2" w14:paraId="1E94A974" w14:textId="77777777" w:rsidTr="00DD430B">
        <w:trPr>
          <w:trHeight w:val="168"/>
        </w:trPr>
        <w:tc>
          <w:tcPr>
            <w:tcW w:w="13750" w:type="dxa"/>
            <w:gridSpan w:val="8"/>
            <w:tcBorders>
              <w:top w:val="double" w:sz="4" w:space="0" w:color="auto"/>
              <w:left w:val="double" w:sz="4" w:space="0" w:color="auto"/>
              <w:right w:val="double" w:sz="4" w:space="0" w:color="auto"/>
            </w:tcBorders>
            <w:shd w:val="clear" w:color="auto" w:fill="F7CAAC"/>
          </w:tcPr>
          <w:p w14:paraId="512F4C73" w14:textId="4183C2AF" w:rsidR="00E0449B" w:rsidRPr="00AF42B6" w:rsidRDefault="003A768C" w:rsidP="006B2BC6">
            <w:pPr>
              <w:spacing w:after="0" w:line="240" w:lineRule="auto"/>
              <w:ind w:right="67"/>
              <w:rPr>
                <w:rFonts w:ascii="Times New Roman" w:hAnsi="Times New Roman"/>
                <w:b/>
                <w:color w:val="000000" w:themeColor="text1"/>
                <w:sz w:val="20"/>
                <w:szCs w:val="20"/>
                <w:lang w:val="sr-Cyrl-RS"/>
              </w:rPr>
            </w:pPr>
            <w:r>
              <w:rPr>
                <w:rFonts w:ascii="Times New Roman" w:hAnsi="Times New Roman"/>
                <w:b/>
                <w:bCs/>
                <w:color w:val="000000" w:themeColor="text1"/>
                <w:sz w:val="20"/>
                <w:szCs w:val="20"/>
                <w:lang w:val="sr-Cyrl-RS"/>
              </w:rPr>
              <w:t>Мера 1.3.</w:t>
            </w:r>
            <w:r w:rsidR="00E0449B" w:rsidRPr="00AF42B6">
              <w:rPr>
                <w:rFonts w:ascii="Times New Roman" w:hAnsi="Times New Roman"/>
                <w:color w:val="000000" w:themeColor="text1"/>
                <w:sz w:val="20"/>
                <w:szCs w:val="20"/>
                <w:lang w:val="sr-Cyrl-RS"/>
              </w:rPr>
              <w:t xml:space="preserve"> </w:t>
            </w:r>
            <w:r w:rsidR="00E0449B" w:rsidRPr="00AF42B6">
              <w:rPr>
                <w:rFonts w:ascii="Times New Roman" w:hAnsi="Times New Roman"/>
                <w:b/>
                <w:color w:val="000000" w:themeColor="text1"/>
                <w:sz w:val="20"/>
                <w:szCs w:val="20"/>
                <w:lang w:val="sr-Cyrl-RS"/>
              </w:rPr>
              <w:t>Унапређење капацитета ОЦД за разумевање улоге, надлежности и  функција јавне управе и учешћа у поступку израде, примене, праћења примена и вредновања докумената јавних политика и прописа</w:t>
            </w:r>
          </w:p>
        </w:tc>
      </w:tr>
      <w:tr w:rsidR="00E0449B" w:rsidRPr="00895CB2" w14:paraId="469C91D9" w14:textId="77777777" w:rsidTr="00DD430B">
        <w:trPr>
          <w:trHeight w:val="298"/>
        </w:trPr>
        <w:tc>
          <w:tcPr>
            <w:tcW w:w="13750" w:type="dxa"/>
            <w:gridSpan w:val="8"/>
            <w:tcBorders>
              <w:top w:val="double" w:sz="4" w:space="0" w:color="auto"/>
              <w:left w:val="double" w:sz="4" w:space="0" w:color="auto"/>
              <w:bottom w:val="double" w:sz="4" w:space="0" w:color="auto"/>
              <w:right w:val="double" w:sz="4" w:space="0" w:color="auto"/>
            </w:tcBorders>
            <w:shd w:val="clear" w:color="auto" w:fill="F7CAAC"/>
          </w:tcPr>
          <w:p w14:paraId="48357A2B" w14:textId="249BA6D9" w:rsidR="00E0449B" w:rsidRPr="00AF42B6" w:rsidRDefault="00E0449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oдговоран за спровођење (координисање спровођења) мере: Министарство за људска и мањинска права и друштвени дијалог</w:t>
            </w:r>
          </w:p>
        </w:tc>
      </w:tr>
      <w:tr w:rsidR="004A2C35" w:rsidRPr="00AF42B6" w14:paraId="634DEFA0" w14:textId="77777777" w:rsidTr="00DD430B">
        <w:trPr>
          <w:trHeight w:val="298"/>
        </w:trPr>
        <w:tc>
          <w:tcPr>
            <w:tcW w:w="7219" w:type="dxa"/>
            <w:gridSpan w:val="4"/>
            <w:tcBorders>
              <w:top w:val="double" w:sz="4" w:space="0" w:color="auto"/>
              <w:left w:val="double" w:sz="4" w:space="0" w:color="auto"/>
              <w:bottom w:val="double" w:sz="4" w:space="0" w:color="auto"/>
              <w:right w:val="double" w:sz="4" w:space="0" w:color="auto"/>
            </w:tcBorders>
            <w:shd w:val="clear" w:color="auto" w:fill="F7CAAC"/>
          </w:tcPr>
          <w:p w14:paraId="7F93FD95" w14:textId="681DC6E0"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Pr="00AF42B6">
              <w:rPr>
                <w:rFonts w:ascii="Times New Roman" w:hAnsi="Times New Roman"/>
                <w:color w:val="000000" w:themeColor="text1"/>
                <w:sz w:val="20"/>
                <w:szCs w:val="20"/>
                <w:lang w:val="sr-Cyrl-RS"/>
              </w:rPr>
              <w:t>- 202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година</w:t>
            </w:r>
          </w:p>
        </w:tc>
        <w:tc>
          <w:tcPr>
            <w:tcW w:w="6531" w:type="dxa"/>
            <w:gridSpan w:val="4"/>
            <w:tcBorders>
              <w:top w:val="double" w:sz="4" w:space="0" w:color="auto"/>
              <w:left w:val="double" w:sz="4" w:space="0" w:color="auto"/>
              <w:bottom w:val="double" w:sz="4" w:space="0" w:color="auto"/>
              <w:right w:val="double" w:sz="4" w:space="0" w:color="auto"/>
            </w:tcBorders>
            <w:shd w:val="clear" w:color="auto" w:fill="F7CAAC"/>
          </w:tcPr>
          <w:p w14:paraId="6B742F78" w14:textId="32FB11FA"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Информативно - едукативна</w:t>
            </w:r>
          </w:p>
        </w:tc>
      </w:tr>
      <w:tr w:rsidR="006B2BC6" w:rsidRPr="00895CB2" w14:paraId="1BB4D961" w14:textId="77777777" w:rsidTr="00DD430B">
        <w:trPr>
          <w:trHeight w:val="950"/>
        </w:trPr>
        <w:tc>
          <w:tcPr>
            <w:tcW w:w="3383" w:type="dxa"/>
            <w:tcBorders>
              <w:top w:val="double" w:sz="4" w:space="0" w:color="auto"/>
            </w:tcBorders>
            <w:shd w:val="clear" w:color="auto" w:fill="D9D9D9"/>
          </w:tcPr>
          <w:p w14:paraId="3FEEAFA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p w14:paraId="42D5946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16AAFB2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475" w:type="dxa"/>
            <w:tcBorders>
              <w:top w:val="double" w:sz="4" w:space="0" w:color="auto"/>
            </w:tcBorders>
            <w:shd w:val="clear" w:color="auto" w:fill="D9D9D9"/>
          </w:tcPr>
          <w:p w14:paraId="3870CDF2"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5A99962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51223CD2"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663" w:type="dxa"/>
            <w:tcBorders>
              <w:top w:val="double" w:sz="4" w:space="0" w:color="auto"/>
            </w:tcBorders>
            <w:shd w:val="clear" w:color="auto" w:fill="D9D9D9"/>
          </w:tcPr>
          <w:p w14:paraId="2984184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p w14:paraId="4BA473B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7EF94E4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482" w:type="dxa"/>
            <w:gridSpan w:val="2"/>
            <w:tcBorders>
              <w:top w:val="double" w:sz="4" w:space="0" w:color="auto"/>
            </w:tcBorders>
            <w:shd w:val="clear" w:color="auto" w:fill="D9D9D9"/>
          </w:tcPr>
          <w:p w14:paraId="3D3E2A6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p w14:paraId="14EE900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1F17729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707" w:type="dxa"/>
            <w:tcBorders>
              <w:top w:val="double" w:sz="4" w:space="0" w:color="auto"/>
            </w:tcBorders>
            <w:shd w:val="clear" w:color="auto" w:fill="D9D9D9"/>
          </w:tcPr>
          <w:p w14:paraId="6194113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p w14:paraId="0864C58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1CFA39B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p w14:paraId="4683DB8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tcBorders>
              <w:top w:val="double" w:sz="4" w:space="0" w:color="auto"/>
            </w:tcBorders>
            <w:shd w:val="clear" w:color="auto" w:fill="D9D9D9"/>
          </w:tcPr>
          <w:p w14:paraId="0616D10A" w14:textId="3A12931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481" w:type="dxa"/>
            <w:tcBorders>
              <w:top w:val="double" w:sz="4" w:space="0" w:color="auto"/>
              <w:right w:val="double" w:sz="4" w:space="0" w:color="auto"/>
            </w:tcBorders>
            <w:shd w:val="clear" w:color="auto" w:fill="D9D9D9"/>
          </w:tcPr>
          <w:p w14:paraId="6F7CA438" w14:textId="0B763513"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6B2BC6" w:rsidRPr="00AF42B6" w14:paraId="1D577580" w14:textId="77777777" w:rsidTr="00DD430B">
        <w:trPr>
          <w:trHeight w:val="302"/>
        </w:trPr>
        <w:tc>
          <w:tcPr>
            <w:tcW w:w="3383" w:type="dxa"/>
            <w:tcBorders>
              <w:top w:val="double" w:sz="4" w:space="0" w:color="auto"/>
            </w:tcBorders>
            <w:shd w:val="clear" w:color="auto" w:fill="FFFFFF"/>
          </w:tcPr>
          <w:p w14:paraId="04041A6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обучених представника ОЦД на годишњем нивоу на тему укључивања ОЦД  у процес израде, примене и праћење примена јавне политике и вредновање ефеката прописа  </w:t>
            </w:r>
          </w:p>
        </w:tc>
        <w:tc>
          <w:tcPr>
            <w:tcW w:w="1475" w:type="dxa"/>
            <w:tcBorders>
              <w:top w:val="double" w:sz="4" w:space="0" w:color="auto"/>
            </w:tcBorders>
            <w:shd w:val="clear" w:color="auto" w:fill="FFFFFF"/>
          </w:tcPr>
          <w:p w14:paraId="2C75DC2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663" w:type="dxa"/>
            <w:tcBorders>
              <w:top w:val="double" w:sz="4" w:space="0" w:color="auto"/>
            </w:tcBorders>
            <w:shd w:val="clear" w:color="auto" w:fill="FFFFFF"/>
          </w:tcPr>
          <w:p w14:paraId="408B8BE0" w14:textId="2E87A038" w:rsidR="006B2BC6" w:rsidRPr="00AF42B6" w:rsidRDefault="00474E55" w:rsidP="00474E55">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Извештаји </w:t>
            </w:r>
            <w:r w:rsidR="006B2BC6" w:rsidRPr="00AF42B6">
              <w:rPr>
                <w:rFonts w:ascii="Times New Roman" w:hAnsi="Times New Roman"/>
                <w:color w:val="000000" w:themeColor="text1"/>
                <w:sz w:val="20"/>
                <w:szCs w:val="20"/>
                <w:lang w:val="sr-Cyrl-RS"/>
              </w:rPr>
              <w:t xml:space="preserve">о раду </w:t>
            </w:r>
            <w:r>
              <w:rPr>
                <w:rFonts w:ascii="Times New Roman" w:hAnsi="Times New Roman"/>
                <w:color w:val="000000" w:themeColor="text1"/>
                <w:sz w:val="20"/>
                <w:szCs w:val="20"/>
                <w:lang w:val="sr-Cyrl-RS"/>
              </w:rPr>
              <w:t>МЉМПДД</w:t>
            </w:r>
          </w:p>
        </w:tc>
        <w:tc>
          <w:tcPr>
            <w:tcW w:w="1482" w:type="dxa"/>
            <w:gridSpan w:val="2"/>
            <w:tcBorders>
              <w:top w:val="double" w:sz="4" w:space="0" w:color="auto"/>
            </w:tcBorders>
            <w:shd w:val="clear" w:color="auto" w:fill="FFFFFF"/>
          </w:tcPr>
          <w:p w14:paraId="4481E3B2" w14:textId="1EE79229"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26</w:t>
            </w:r>
          </w:p>
        </w:tc>
        <w:tc>
          <w:tcPr>
            <w:tcW w:w="1707" w:type="dxa"/>
            <w:tcBorders>
              <w:top w:val="double" w:sz="4" w:space="0" w:color="auto"/>
            </w:tcBorders>
            <w:shd w:val="clear" w:color="auto" w:fill="FFFFFF"/>
          </w:tcPr>
          <w:p w14:paraId="4608FCE7" w14:textId="34DEF5ED"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1559" w:type="dxa"/>
            <w:tcBorders>
              <w:top w:val="double" w:sz="4" w:space="0" w:color="auto"/>
            </w:tcBorders>
            <w:shd w:val="clear" w:color="auto" w:fill="FFFFFF"/>
          </w:tcPr>
          <w:p w14:paraId="1C4D2075" w14:textId="0D999E00"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40</w:t>
            </w:r>
          </w:p>
        </w:tc>
        <w:tc>
          <w:tcPr>
            <w:tcW w:w="2481" w:type="dxa"/>
            <w:tcBorders>
              <w:top w:val="double" w:sz="4" w:space="0" w:color="auto"/>
              <w:right w:val="double" w:sz="4" w:space="0" w:color="auto"/>
            </w:tcBorders>
            <w:shd w:val="clear" w:color="auto" w:fill="FFFFFF"/>
          </w:tcPr>
          <w:p w14:paraId="2C178509" w14:textId="204584B4" w:rsidR="006B2BC6" w:rsidRPr="00FC227C"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45</w:t>
            </w:r>
          </w:p>
        </w:tc>
      </w:tr>
      <w:tr w:rsidR="006B2BC6" w:rsidRPr="00AF42B6" w14:paraId="295E05D9" w14:textId="77777777" w:rsidTr="00DD430B">
        <w:trPr>
          <w:trHeight w:val="302"/>
        </w:trPr>
        <w:tc>
          <w:tcPr>
            <w:tcW w:w="3383" w:type="dxa"/>
            <w:tcBorders>
              <w:top w:val="double" w:sz="4" w:space="0" w:color="auto"/>
            </w:tcBorders>
            <w:shd w:val="clear" w:color="auto" w:fill="FFFFFF"/>
          </w:tcPr>
          <w:p w14:paraId="3F437110" w14:textId="19B4BBD3"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спроведених обука</w:t>
            </w:r>
            <w:r>
              <w:rPr>
                <w:rFonts w:ascii="Times New Roman" w:hAnsi="Times New Roman"/>
                <w:color w:val="000000" w:themeColor="text1"/>
                <w:sz w:val="20"/>
                <w:szCs w:val="20"/>
                <w:lang w:val="sr-Cyrl-RS"/>
              </w:rPr>
              <w:t xml:space="preserve">, </w:t>
            </w:r>
            <w:r w:rsidRPr="00D44AEC">
              <w:rPr>
                <w:rFonts w:ascii="Times New Roman" w:hAnsi="Times New Roman"/>
                <w:sz w:val="20"/>
                <w:szCs w:val="20"/>
                <w:lang w:val="sr-Cyrl-RS"/>
              </w:rPr>
              <w:t xml:space="preserve">на годишњем нивоу, </w:t>
            </w:r>
            <w:r w:rsidRPr="00AF42B6">
              <w:rPr>
                <w:rFonts w:ascii="Times New Roman" w:hAnsi="Times New Roman"/>
                <w:color w:val="000000" w:themeColor="text1"/>
                <w:sz w:val="20"/>
                <w:szCs w:val="20"/>
                <w:lang w:val="sr-Cyrl-RS"/>
              </w:rPr>
              <w:t>за ОЦД за разумевање улоге, надлежности и  функција јавне управе и учешћа у поступку израде, примене, праћења примена и вредновања докумената јавних политика и прописа</w:t>
            </w:r>
          </w:p>
        </w:tc>
        <w:tc>
          <w:tcPr>
            <w:tcW w:w="1475" w:type="dxa"/>
            <w:tcBorders>
              <w:top w:val="double" w:sz="4" w:space="0" w:color="auto"/>
            </w:tcBorders>
            <w:shd w:val="clear" w:color="auto" w:fill="FFFFFF"/>
          </w:tcPr>
          <w:p w14:paraId="19554A2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663" w:type="dxa"/>
            <w:tcBorders>
              <w:top w:val="double" w:sz="4" w:space="0" w:color="auto"/>
            </w:tcBorders>
            <w:shd w:val="clear" w:color="auto" w:fill="FFFFFF"/>
          </w:tcPr>
          <w:p w14:paraId="780B989B" w14:textId="5131AF5F" w:rsidR="006B2BC6"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Извештаји</w:t>
            </w:r>
            <w:r w:rsidR="006B2BC6" w:rsidRPr="00AF42B6">
              <w:rPr>
                <w:rFonts w:ascii="Times New Roman" w:hAnsi="Times New Roman"/>
                <w:color w:val="000000" w:themeColor="text1"/>
                <w:sz w:val="20"/>
                <w:szCs w:val="20"/>
                <w:lang w:val="sr-Cyrl-RS"/>
              </w:rPr>
              <w:t xml:space="preserve"> о раду </w:t>
            </w:r>
            <w:r>
              <w:rPr>
                <w:rFonts w:ascii="Times New Roman" w:hAnsi="Times New Roman"/>
                <w:color w:val="000000" w:themeColor="text1"/>
                <w:sz w:val="20"/>
                <w:szCs w:val="20"/>
                <w:lang w:val="sr-Cyrl-RS"/>
              </w:rPr>
              <w:t>МЉМПДД</w:t>
            </w:r>
          </w:p>
          <w:p w14:paraId="6FEA609A"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82" w:type="dxa"/>
            <w:gridSpan w:val="2"/>
            <w:tcBorders>
              <w:top w:val="double" w:sz="4" w:space="0" w:color="auto"/>
            </w:tcBorders>
            <w:shd w:val="clear" w:color="auto" w:fill="FFFFFF"/>
          </w:tcPr>
          <w:p w14:paraId="0D88DC2D" w14:textId="647CA460"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w:t>
            </w:r>
          </w:p>
        </w:tc>
        <w:tc>
          <w:tcPr>
            <w:tcW w:w="1707" w:type="dxa"/>
            <w:tcBorders>
              <w:top w:val="double" w:sz="4" w:space="0" w:color="auto"/>
            </w:tcBorders>
            <w:shd w:val="clear" w:color="auto" w:fill="FFFFFF"/>
          </w:tcPr>
          <w:p w14:paraId="567350EF" w14:textId="1CBAEA91"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1559" w:type="dxa"/>
            <w:tcBorders>
              <w:top w:val="double" w:sz="4" w:space="0" w:color="auto"/>
            </w:tcBorders>
            <w:shd w:val="clear" w:color="auto" w:fill="FFFFFF"/>
          </w:tcPr>
          <w:p w14:paraId="7DA630B0" w14:textId="4CAD96A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w:t>
            </w:r>
          </w:p>
        </w:tc>
        <w:tc>
          <w:tcPr>
            <w:tcW w:w="2481" w:type="dxa"/>
            <w:tcBorders>
              <w:top w:val="double" w:sz="4" w:space="0" w:color="auto"/>
              <w:right w:val="double" w:sz="4" w:space="0" w:color="auto"/>
            </w:tcBorders>
            <w:shd w:val="clear" w:color="auto" w:fill="FFFFFF"/>
          </w:tcPr>
          <w:p w14:paraId="6ACBD958" w14:textId="0138336F" w:rsidR="006B2BC6" w:rsidRPr="00BA5C38" w:rsidRDefault="006B2BC6"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4</w:t>
            </w:r>
          </w:p>
        </w:tc>
      </w:tr>
    </w:tbl>
    <w:p w14:paraId="1713197F" w14:textId="77777777" w:rsidR="00B039D4" w:rsidRPr="00AF42B6" w:rsidRDefault="00B039D4" w:rsidP="006B2BC6">
      <w:pPr>
        <w:spacing w:after="0" w:line="240" w:lineRule="auto"/>
        <w:ind w:right="67"/>
        <w:rPr>
          <w:rFonts w:ascii="Times New Roman" w:hAnsi="Times New Roman"/>
          <w:color w:val="000000" w:themeColor="text1"/>
          <w:lang w:val="sr-Cyrl-RS"/>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8"/>
        <w:gridCol w:w="2694"/>
        <w:gridCol w:w="1842"/>
      </w:tblGrid>
      <w:tr w:rsidR="00A610EE" w:rsidRPr="00895CB2" w14:paraId="07CC427A" w14:textId="77777777" w:rsidTr="00DD430B">
        <w:trPr>
          <w:trHeight w:val="227"/>
        </w:trPr>
        <w:tc>
          <w:tcPr>
            <w:tcW w:w="2836" w:type="dxa"/>
            <w:vMerge w:val="restart"/>
            <w:tcBorders>
              <w:left w:val="double" w:sz="4" w:space="0" w:color="auto"/>
              <w:right w:val="double" w:sz="4" w:space="0" w:color="auto"/>
            </w:tcBorders>
            <w:shd w:val="clear" w:color="auto" w:fill="A8D08D"/>
          </w:tcPr>
          <w:p w14:paraId="52C5D170"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0A00874A"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6378" w:type="dxa"/>
            <w:vMerge w:val="restart"/>
            <w:tcBorders>
              <w:left w:val="double" w:sz="4" w:space="0" w:color="auto"/>
              <w:right w:val="double" w:sz="4" w:space="0" w:color="auto"/>
            </w:tcBorders>
            <w:shd w:val="clear" w:color="auto" w:fill="A8D08D"/>
          </w:tcPr>
          <w:p w14:paraId="5152CDF1"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0B368E5" w14:textId="77777777" w:rsidR="00A610EE" w:rsidRPr="00AF42B6" w:rsidRDefault="00A610EE" w:rsidP="006B2BC6">
            <w:pPr>
              <w:spacing w:after="0" w:line="240" w:lineRule="auto"/>
              <w:ind w:right="67"/>
              <w:contextualSpacing/>
              <w:rPr>
                <w:rFonts w:ascii="Times New Roman" w:hAnsi="Times New Roman"/>
                <w:color w:val="000000" w:themeColor="text1"/>
                <w:sz w:val="20"/>
                <w:szCs w:val="20"/>
                <w:lang w:val="sr-Cyrl-RS"/>
              </w:rPr>
            </w:pPr>
          </w:p>
        </w:tc>
        <w:tc>
          <w:tcPr>
            <w:tcW w:w="4536" w:type="dxa"/>
            <w:gridSpan w:val="2"/>
            <w:tcBorders>
              <w:left w:val="double" w:sz="4" w:space="0" w:color="auto"/>
              <w:right w:val="double" w:sz="4" w:space="0" w:color="auto"/>
            </w:tcBorders>
            <w:shd w:val="clear" w:color="auto" w:fill="A8D08D"/>
          </w:tcPr>
          <w:p w14:paraId="2DCC0AEF" w14:textId="5265091E" w:rsidR="00A610EE" w:rsidRPr="00AF42B6" w:rsidRDefault="00A610EE"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Style w:val="FootnoteReference"/>
                <w:rFonts w:ascii="Times New Roman" w:hAnsi="Times New Roman"/>
                <w:color w:val="000000" w:themeColor="text1"/>
                <w:sz w:val="20"/>
                <w:szCs w:val="20"/>
                <w:lang w:val="sr-Cyrl-RS"/>
              </w:rPr>
              <w:t xml:space="preserve"> </w:t>
            </w:r>
          </w:p>
        </w:tc>
      </w:tr>
      <w:tr w:rsidR="006B2BC6" w:rsidRPr="00AF42B6" w14:paraId="6D043B1C" w14:textId="77777777" w:rsidTr="00DD430B">
        <w:trPr>
          <w:trHeight w:val="227"/>
        </w:trPr>
        <w:tc>
          <w:tcPr>
            <w:tcW w:w="2836" w:type="dxa"/>
            <w:vMerge/>
            <w:tcBorders>
              <w:left w:val="double" w:sz="4" w:space="0" w:color="auto"/>
              <w:right w:val="double" w:sz="4" w:space="0" w:color="auto"/>
            </w:tcBorders>
            <w:shd w:val="clear" w:color="auto" w:fill="A8D08D"/>
          </w:tcPr>
          <w:p w14:paraId="421EF905"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6378" w:type="dxa"/>
            <w:vMerge/>
            <w:tcBorders>
              <w:left w:val="double" w:sz="4" w:space="0" w:color="auto"/>
              <w:right w:val="double" w:sz="4" w:space="0" w:color="auto"/>
            </w:tcBorders>
            <w:shd w:val="clear" w:color="auto" w:fill="A8D08D"/>
          </w:tcPr>
          <w:p w14:paraId="3943FF39"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694" w:type="dxa"/>
            <w:tcBorders>
              <w:top w:val="double" w:sz="4" w:space="0" w:color="auto"/>
              <w:left w:val="double" w:sz="4" w:space="0" w:color="auto"/>
              <w:bottom w:val="double" w:sz="4" w:space="0" w:color="auto"/>
              <w:right w:val="double" w:sz="4" w:space="0" w:color="auto"/>
            </w:tcBorders>
            <w:shd w:val="clear" w:color="auto" w:fill="A8D08D"/>
          </w:tcPr>
          <w:p w14:paraId="34C49365" w14:textId="77777777" w:rsidR="006B2BC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У години </w:t>
            </w:r>
          </w:p>
          <w:p w14:paraId="0F3E9DC0" w14:textId="5C293AE0" w:rsidR="006B2BC6" w:rsidRPr="00AF42B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1842" w:type="dxa"/>
            <w:tcBorders>
              <w:top w:val="double" w:sz="4" w:space="0" w:color="auto"/>
              <w:left w:val="double" w:sz="4" w:space="0" w:color="auto"/>
              <w:bottom w:val="double" w:sz="4" w:space="0" w:color="auto"/>
              <w:right w:val="double" w:sz="4" w:space="0" w:color="auto"/>
            </w:tcBorders>
            <w:shd w:val="clear" w:color="auto" w:fill="A8D08D"/>
            <w:vAlign w:val="center"/>
          </w:tcPr>
          <w:p w14:paraId="7619AB8A" w14:textId="77777777" w:rsidR="006B2BC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У години </w:t>
            </w:r>
          </w:p>
          <w:p w14:paraId="05C4E14F" w14:textId="385D808E" w:rsidR="006B2BC6" w:rsidRPr="00AF42B6" w:rsidRDefault="006B2BC6" w:rsidP="006B2BC6">
            <w:pPr>
              <w:spacing w:after="0" w:line="240" w:lineRule="auto"/>
              <w:ind w:right="67"/>
              <w:contextualSpacing/>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6B2BC6" w:rsidRPr="00AE6125" w14:paraId="093810AE" w14:textId="77777777" w:rsidTr="00DD430B">
        <w:trPr>
          <w:trHeight w:val="148"/>
        </w:trPr>
        <w:tc>
          <w:tcPr>
            <w:tcW w:w="2836" w:type="dxa"/>
            <w:tcBorders>
              <w:top w:val="double" w:sz="4" w:space="0" w:color="auto"/>
              <w:left w:val="double" w:sz="4" w:space="0" w:color="auto"/>
              <w:bottom w:val="double" w:sz="4" w:space="0" w:color="auto"/>
              <w:right w:val="double" w:sz="4" w:space="0" w:color="auto"/>
            </w:tcBorders>
            <w:shd w:val="clear" w:color="auto" w:fill="FFFFFF"/>
          </w:tcPr>
          <w:p w14:paraId="565C9B56"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Буџет РС</w:t>
            </w:r>
          </w:p>
        </w:tc>
        <w:tc>
          <w:tcPr>
            <w:tcW w:w="6378" w:type="dxa"/>
            <w:tcBorders>
              <w:top w:val="double" w:sz="4" w:space="0" w:color="auto"/>
              <w:left w:val="double" w:sz="4" w:space="0" w:color="auto"/>
              <w:bottom w:val="double" w:sz="4" w:space="0" w:color="auto"/>
              <w:right w:val="double" w:sz="4" w:space="0" w:color="auto"/>
            </w:tcBorders>
            <w:shd w:val="clear" w:color="auto" w:fill="FFFFFF"/>
          </w:tcPr>
          <w:p w14:paraId="39C01E11" w14:textId="664C1BCA"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w:t>
            </w:r>
          </w:p>
        </w:tc>
        <w:tc>
          <w:tcPr>
            <w:tcW w:w="2694" w:type="dxa"/>
            <w:tcBorders>
              <w:left w:val="double" w:sz="4" w:space="0" w:color="auto"/>
              <w:right w:val="double" w:sz="4" w:space="0" w:color="auto"/>
            </w:tcBorders>
            <w:shd w:val="clear" w:color="auto" w:fill="FFFFFF"/>
          </w:tcPr>
          <w:p w14:paraId="781A46A0"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1842" w:type="dxa"/>
            <w:tcBorders>
              <w:left w:val="double" w:sz="4" w:space="0" w:color="auto"/>
              <w:right w:val="double" w:sz="4" w:space="0" w:color="auto"/>
            </w:tcBorders>
            <w:shd w:val="clear" w:color="auto" w:fill="FFFFFF"/>
          </w:tcPr>
          <w:p w14:paraId="4537D01F" w14:textId="70368F09"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r w:rsidR="006B2BC6" w:rsidRPr="00AF42B6" w14:paraId="5F68851C" w14:textId="77777777" w:rsidTr="00DD430B">
        <w:trPr>
          <w:trHeight w:val="180"/>
        </w:trPr>
        <w:tc>
          <w:tcPr>
            <w:tcW w:w="2836" w:type="dxa"/>
            <w:tcBorders>
              <w:top w:val="double" w:sz="4" w:space="0" w:color="auto"/>
              <w:left w:val="double" w:sz="4" w:space="0" w:color="auto"/>
              <w:bottom w:val="double" w:sz="4" w:space="0" w:color="auto"/>
              <w:right w:val="double" w:sz="4" w:space="0" w:color="auto"/>
            </w:tcBorders>
            <w:shd w:val="clear" w:color="auto" w:fill="FFFFFF"/>
          </w:tcPr>
          <w:p w14:paraId="46E48767" w14:textId="77777777" w:rsidR="006B2BC6" w:rsidRPr="00AF42B6" w:rsidRDefault="006B2BC6" w:rsidP="006B2BC6">
            <w:pPr>
              <w:spacing w:after="0" w:line="240" w:lineRule="auto"/>
              <w:ind w:right="67"/>
              <w:contextualSpacing/>
              <w:rPr>
                <w:rStyle w:val="PageNumbe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Донаторска средства</w:t>
            </w:r>
          </w:p>
        </w:tc>
        <w:tc>
          <w:tcPr>
            <w:tcW w:w="6378" w:type="dxa"/>
            <w:tcBorders>
              <w:top w:val="double" w:sz="4" w:space="0" w:color="auto"/>
              <w:left w:val="double" w:sz="4" w:space="0" w:color="auto"/>
              <w:bottom w:val="double" w:sz="4" w:space="0" w:color="auto"/>
              <w:right w:val="double" w:sz="4" w:space="0" w:color="auto"/>
            </w:tcBorders>
            <w:shd w:val="clear" w:color="auto" w:fill="FFFFFF"/>
          </w:tcPr>
          <w:p w14:paraId="482B49FE" w14:textId="77777777" w:rsidR="006B2BC6" w:rsidRPr="00AF42B6" w:rsidRDefault="006B2BC6" w:rsidP="006B2BC6">
            <w:pPr>
              <w:spacing w:after="0" w:line="240" w:lineRule="auto"/>
              <w:ind w:right="67"/>
              <w:contextualSpacing/>
              <w:rPr>
                <w:rFonts w:ascii="Times New Roman" w:hAnsi="Times New Roman"/>
                <w:color w:val="000000" w:themeColor="text1"/>
                <w:sz w:val="20"/>
                <w:szCs w:val="20"/>
                <w:lang w:val="sr-Cyrl-RS"/>
              </w:rPr>
            </w:pPr>
          </w:p>
        </w:tc>
        <w:tc>
          <w:tcPr>
            <w:tcW w:w="2694" w:type="dxa"/>
            <w:tcBorders>
              <w:left w:val="double" w:sz="4" w:space="0" w:color="auto"/>
              <w:bottom w:val="double" w:sz="4" w:space="0" w:color="auto"/>
              <w:right w:val="double" w:sz="4" w:space="0" w:color="auto"/>
            </w:tcBorders>
            <w:shd w:val="clear" w:color="auto" w:fill="FFFFFF"/>
          </w:tcPr>
          <w:p w14:paraId="5EC5895A" w14:textId="77777777"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c>
          <w:tcPr>
            <w:tcW w:w="1842" w:type="dxa"/>
            <w:tcBorders>
              <w:left w:val="double" w:sz="4" w:space="0" w:color="auto"/>
              <w:bottom w:val="double" w:sz="4" w:space="0" w:color="auto"/>
              <w:right w:val="double" w:sz="4" w:space="0" w:color="auto"/>
            </w:tcBorders>
            <w:shd w:val="clear" w:color="auto" w:fill="FFFFFF"/>
          </w:tcPr>
          <w:p w14:paraId="209DC3AD" w14:textId="231459CB" w:rsidR="006B2BC6" w:rsidRPr="00AF42B6" w:rsidRDefault="006B2BC6" w:rsidP="006B2BC6">
            <w:pPr>
              <w:spacing w:after="0" w:line="240" w:lineRule="auto"/>
              <w:ind w:right="67"/>
              <w:contextualSpacing/>
              <w:jc w:val="right"/>
              <w:rPr>
                <w:rFonts w:ascii="Times New Roman" w:hAnsi="Times New Roman"/>
                <w:color w:val="000000" w:themeColor="text1"/>
                <w:sz w:val="20"/>
                <w:szCs w:val="20"/>
                <w:lang w:val="sr-Cyrl-RS"/>
              </w:rPr>
            </w:pPr>
          </w:p>
        </w:tc>
      </w:tr>
    </w:tbl>
    <w:p w14:paraId="47C76507" w14:textId="77777777" w:rsidR="00B039D4" w:rsidRPr="00AF42B6" w:rsidRDefault="00B039D4" w:rsidP="006B2BC6">
      <w:pPr>
        <w:spacing w:after="0" w:line="240" w:lineRule="auto"/>
        <w:ind w:right="67"/>
        <w:rPr>
          <w:rFonts w:ascii="Times New Roman" w:hAnsi="Times New Roman"/>
          <w:color w:val="000000" w:themeColor="text1"/>
          <w:lang w:val="sr-Cyrl-RS"/>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275"/>
        <w:gridCol w:w="1418"/>
        <w:gridCol w:w="1417"/>
        <w:gridCol w:w="1418"/>
        <w:gridCol w:w="2126"/>
        <w:gridCol w:w="1559"/>
      </w:tblGrid>
      <w:tr w:rsidR="00A610EE" w:rsidRPr="00895CB2" w14:paraId="399CAACF" w14:textId="77777777" w:rsidTr="00DD430B">
        <w:trPr>
          <w:trHeight w:val="140"/>
        </w:trPr>
        <w:tc>
          <w:tcPr>
            <w:tcW w:w="3119" w:type="dxa"/>
            <w:vMerge w:val="restart"/>
            <w:tcBorders>
              <w:top w:val="double" w:sz="4" w:space="0" w:color="auto"/>
              <w:left w:val="double" w:sz="4" w:space="0" w:color="auto"/>
            </w:tcBorders>
            <w:shd w:val="clear" w:color="auto" w:fill="FFF2CC"/>
          </w:tcPr>
          <w:p w14:paraId="477B9FEC"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1418" w:type="dxa"/>
            <w:vMerge w:val="restart"/>
            <w:tcBorders>
              <w:top w:val="double" w:sz="4" w:space="0" w:color="auto"/>
            </w:tcBorders>
            <w:shd w:val="clear" w:color="auto" w:fill="FFF2CC"/>
          </w:tcPr>
          <w:p w14:paraId="6CB30D87"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1275" w:type="dxa"/>
            <w:vMerge w:val="restart"/>
            <w:tcBorders>
              <w:top w:val="double" w:sz="4" w:space="0" w:color="auto"/>
            </w:tcBorders>
            <w:shd w:val="clear" w:color="auto" w:fill="FFF2CC"/>
          </w:tcPr>
          <w:p w14:paraId="2C1AEA5B" w14:textId="77777777"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1418" w:type="dxa"/>
            <w:vMerge w:val="restart"/>
            <w:tcBorders>
              <w:top w:val="double" w:sz="4" w:space="0" w:color="auto"/>
            </w:tcBorders>
            <w:shd w:val="clear" w:color="auto" w:fill="FFF2CC"/>
          </w:tcPr>
          <w:p w14:paraId="1F9D77B5" w14:textId="77777777"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1417" w:type="dxa"/>
            <w:vMerge w:val="restart"/>
            <w:tcBorders>
              <w:top w:val="double" w:sz="4" w:space="0" w:color="auto"/>
            </w:tcBorders>
            <w:shd w:val="clear" w:color="auto" w:fill="FFF2CC"/>
          </w:tcPr>
          <w:p w14:paraId="77061BA4" w14:textId="77777777"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1418" w:type="dxa"/>
            <w:vMerge w:val="restart"/>
            <w:tcBorders>
              <w:top w:val="double" w:sz="4" w:space="0" w:color="auto"/>
            </w:tcBorders>
            <w:shd w:val="clear" w:color="auto" w:fill="FFF2CC"/>
          </w:tcPr>
          <w:p w14:paraId="225852B4" w14:textId="1F111250" w:rsidR="00A610EE" w:rsidRPr="00AF42B6" w:rsidRDefault="00A610E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tc>
        <w:tc>
          <w:tcPr>
            <w:tcW w:w="3685" w:type="dxa"/>
            <w:gridSpan w:val="2"/>
            <w:tcBorders>
              <w:top w:val="double" w:sz="4" w:space="0" w:color="auto"/>
            </w:tcBorders>
            <w:shd w:val="clear" w:color="auto" w:fill="FFF2CC"/>
          </w:tcPr>
          <w:p w14:paraId="31698EEB" w14:textId="6B64AC20" w:rsidR="00A610EE" w:rsidRPr="00AF42B6" w:rsidRDefault="00A610EE"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Style w:val="FootnoteReference"/>
                <w:rFonts w:ascii="Times New Roman" w:hAnsi="Times New Roman"/>
                <w:color w:val="000000" w:themeColor="text1"/>
                <w:sz w:val="20"/>
                <w:szCs w:val="20"/>
                <w:lang w:val="sr-Cyrl-RS"/>
              </w:rPr>
              <w:t xml:space="preserve"> </w:t>
            </w:r>
          </w:p>
        </w:tc>
      </w:tr>
      <w:tr w:rsidR="006B2BC6" w:rsidRPr="00AF42B6" w14:paraId="5EBBCBDE" w14:textId="77777777" w:rsidTr="00DD430B">
        <w:trPr>
          <w:trHeight w:val="149"/>
        </w:trPr>
        <w:tc>
          <w:tcPr>
            <w:tcW w:w="3119" w:type="dxa"/>
            <w:vMerge/>
            <w:tcBorders>
              <w:left w:val="double" w:sz="4" w:space="0" w:color="auto"/>
            </w:tcBorders>
            <w:shd w:val="clear" w:color="auto" w:fill="FFF2CC"/>
          </w:tcPr>
          <w:p w14:paraId="4A518E1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418" w:type="dxa"/>
            <w:vMerge/>
            <w:shd w:val="clear" w:color="auto" w:fill="FFF2CC"/>
          </w:tcPr>
          <w:p w14:paraId="35C48F06"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275" w:type="dxa"/>
            <w:vMerge/>
            <w:shd w:val="clear" w:color="auto" w:fill="FFF2CC"/>
          </w:tcPr>
          <w:p w14:paraId="50AFB96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418" w:type="dxa"/>
            <w:vMerge/>
            <w:shd w:val="clear" w:color="auto" w:fill="FFF2CC"/>
          </w:tcPr>
          <w:p w14:paraId="0067ED80"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1417" w:type="dxa"/>
            <w:vMerge/>
            <w:shd w:val="clear" w:color="auto" w:fill="FFF2CC"/>
          </w:tcPr>
          <w:p w14:paraId="2E0EF582"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1418" w:type="dxa"/>
            <w:vMerge/>
            <w:shd w:val="clear" w:color="auto" w:fill="FFF2CC"/>
          </w:tcPr>
          <w:p w14:paraId="0EED43F0" w14:textId="77777777"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p>
        </w:tc>
        <w:tc>
          <w:tcPr>
            <w:tcW w:w="2126" w:type="dxa"/>
            <w:shd w:val="clear" w:color="auto" w:fill="FFF2CC"/>
          </w:tcPr>
          <w:p w14:paraId="18FD310F" w14:textId="3953F279"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1559" w:type="dxa"/>
            <w:shd w:val="clear" w:color="auto" w:fill="FFF2CC"/>
          </w:tcPr>
          <w:p w14:paraId="15FE7ADA" w14:textId="1672F51E" w:rsidR="006B2BC6" w:rsidRPr="00AF42B6" w:rsidRDefault="006B2BC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6B2BC6" w:rsidRPr="00AF42B6" w14:paraId="39D8B149" w14:textId="77777777" w:rsidTr="00DD430B">
        <w:trPr>
          <w:trHeight w:val="1119"/>
        </w:trPr>
        <w:tc>
          <w:tcPr>
            <w:tcW w:w="3119" w:type="dxa"/>
            <w:tcBorders>
              <w:left w:val="double" w:sz="4" w:space="0" w:color="auto"/>
            </w:tcBorders>
            <w:shd w:val="clear" w:color="auto" w:fill="auto"/>
          </w:tcPr>
          <w:p w14:paraId="2CD7C891" w14:textId="3F8E5005" w:rsidR="006B2BC6" w:rsidRPr="00AF42B6" w:rsidRDefault="006B2BC6" w:rsidP="006B2BC6">
            <w:pPr>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1.3.1.</w:t>
            </w:r>
            <w:r>
              <w:rPr>
                <w:rFonts w:ascii="Times New Roman" w:hAnsi="Times New Roman"/>
                <w:color w:val="000000" w:themeColor="text1"/>
                <w:sz w:val="20"/>
                <w:szCs w:val="20"/>
                <w:lang w:val="sr-Cyrl-RS"/>
              </w:rPr>
              <w:t xml:space="preserve">Спроводити обуке на тему </w:t>
            </w:r>
            <w:r w:rsidRPr="00AF42B6">
              <w:rPr>
                <w:rFonts w:ascii="Times New Roman" w:hAnsi="Times New Roman"/>
                <w:color w:val="000000" w:themeColor="text1"/>
                <w:sz w:val="20"/>
                <w:szCs w:val="20"/>
                <w:lang w:val="sr-Cyrl-RS"/>
              </w:rPr>
              <w:t xml:space="preserve"> </w:t>
            </w:r>
            <w:r w:rsidRPr="0017306B">
              <w:rPr>
                <w:rFonts w:ascii="Times New Roman" w:hAnsi="Times New Roman"/>
                <w:sz w:val="20"/>
                <w:szCs w:val="20"/>
              </w:rPr>
              <w:t>Сарадња органа јавне управе са организацијама цивилног друштва у процесу доношења одлука</w:t>
            </w:r>
          </w:p>
        </w:tc>
        <w:tc>
          <w:tcPr>
            <w:tcW w:w="1418" w:type="dxa"/>
            <w:shd w:val="clear" w:color="auto" w:fill="auto"/>
          </w:tcPr>
          <w:p w14:paraId="6D36221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75" w:type="dxa"/>
            <w:shd w:val="clear" w:color="auto" w:fill="auto"/>
          </w:tcPr>
          <w:p w14:paraId="50C5B347"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1418" w:type="dxa"/>
            <w:shd w:val="clear" w:color="auto" w:fill="auto"/>
          </w:tcPr>
          <w:p w14:paraId="4B7B812F" w14:textId="6EF5C81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417" w:type="dxa"/>
            <w:shd w:val="clear" w:color="auto" w:fill="auto"/>
          </w:tcPr>
          <w:p w14:paraId="5C17D279"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418" w:type="dxa"/>
            <w:shd w:val="clear" w:color="auto" w:fill="auto"/>
          </w:tcPr>
          <w:p w14:paraId="18F2431A" w14:textId="3FC91E48"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6" w:type="dxa"/>
          </w:tcPr>
          <w:p w14:paraId="46E3C655"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56E211FB" w14:textId="444FDD26"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51388074" w14:textId="77777777" w:rsidTr="00DD430B">
        <w:trPr>
          <w:trHeight w:val="140"/>
        </w:trPr>
        <w:tc>
          <w:tcPr>
            <w:tcW w:w="3119" w:type="dxa"/>
            <w:tcBorders>
              <w:left w:val="double" w:sz="4" w:space="0" w:color="auto"/>
            </w:tcBorders>
            <w:shd w:val="clear" w:color="auto" w:fill="auto"/>
          </w:tcPr>
          <w:p w14:paraId="491614F6" w14:textId="433523F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1.3.2. Спровести </w:t>
            </w:r>
            <w:r>
              <w:rPr>
                <w:rFonts w:ascii="Times New Roman" w:hAnsi="Times New Roman"/>
                <w:color w:val="000000" w:themeColor="text1"/>
                <w:sz w:val="20"/>
                <w:szCs w:val="20"/>
                <w:lang w:val="sr-Cyrl-RS"/>
              </w:rPr>
              <w:t xml:space="preserve">активности  са </w:t>
            </w:r>
            <w:r w:rsidRPr="00AF42B6">
              <w:rPr>
                <w:rFonts w:ascii="Times New Roman" w:hAnsi="Times New Roman"/>
                <w:color w:val="000000" w:themeColor="text1"/>
                <w:sz w:val="20"/>
                <w:szCs w:val="20"/>
                <w:lang w:val="sr-Cyrl-RS"/>
              </w:rPr>
              <w:t xml:space="preserve">ОЦД о </w:t>
            </w:r>
            <w:r>
              <w:rPr>
                <w:rFonts w:ascii="Times New Roman" w:hAnsi="Times New Roman"/>
                <w:color w:val="000000" w:themeColor="text1"/>
                <w:sz w:val="20"/>
                <w:szCs w:val="20"/>
                <w:lang w:val="sr-Cyrl-RS"/>
              </w:rPr>
              <w:t xml:space="preserve">афирмацији коришћења </w:t>
            </w:r>
            <w:r w:rsidRPr="00AF42B6">
              <w:rPr>
                <w:rFonts w:ascii="Times New Roman" w:hAnsi="Times New Roman"/>
                <w:color w:val="000000" w:themeColor="text1"/>
                <w:sz w:val="20"/>
                <w:szCs w:val="20"/>
                <w:lang w:val="sr-Cyrl-RS"/>
              </w:rPr>
              <w:t>портала еКонсултације</w:t>
            </w:r>
          </w:p>
        </w:tc>
        <w:tc>
          <w:tcPr>
            <w:tcW w:w="1418" w:type="dxa"/>
            <w:shd w:val="clear" w:color="auto" w:fill="auto"/>
          </w:tcPr>
          <w:p w14:paraId="6F2EFA3B" w14:textId="34FD4B56"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МЉМПДД </w:t>
            </w:r>
          </w:p>
          <w:p w14:paraId="7842939B"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275" w:type="dxa"/>
            <w:shd w:val="clear" w:color="auto" w:fill="auto"/>
          </w:tcPr>
          <w:p w14:paraId="2D2589FC" w14:textId="0E4F584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РСЈП</w:t>
            </w:r>
          </w:p>
          <w:p w14:paraId="142B58F3"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1418" w:type="dxa"/>
            <w:shd w:val="clear" w:color="auto" w:fill="auto"/>
          </w:tcPr>
          <w:p w14:paraId="5E0011EE" w14:textId="062F90D1"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417" w:type="dxa"/>
            <w:shd w:val="clear" w:color="auto" w:fill="auto"/>
          </w:tcPr>
          <w:p w14:paraId="43BCC56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418" w:type="dxa"/>
            <w:shd w:val="clear" w:color="auto" w:fill="auto"/>
          </w:tcPr>
          <w:p w14:paraId="3BED05FC"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6" w:type="dxa"/>
          </w:tcPr>
          <w:p w14:paraId="4C46524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45BBD072" w14:textId="2B3C8851"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764BB5" w14:paraId="7E9D8315" w14:textId="77777777" w:rsidTr="00DD430B">
        <w:trPr>
          <w:trHeight w:val="140"/>
        </w:trPr>
        <w:tc>
          <w:tcPr>
            <w:tcW w:w="3119" w:type="dxa"/>
            <w:tcBorders>
              <w:left w:val="double" w:sz="4" w:space="0" w:color="auto"/>
            </w:tcBorders>
            <w:shd w:val="clear" w:color="auto" w:fill="auto"/>
          </w:tcPr>
          <w:p w14:paraId="2BB44D0D" w14:textId="4C29F83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1.3.3</w:t>
            </w:r>
            <w:r>
              <w:rPr>
                <w:rFonts w:ascii="Times New Roman" w:hAnsi="Times New Roman"/>
                <w:color w:val="000000" w:themeColor="text1"/>
                <w:sz w:val="20"/>
                <w:szCs w:val="20"/>
                <w:lang w:val="sr-Cyrl-RS"/>
              </w:rPr>
              <w:t>.</w:t>
            </w:r>
            <w:r w:rsidRPr="00AF42B6">
              <w:rPr>
                <w:rFonts w:ascii="Times New Roman" w:hAnsi="Times New Roman"/>
                <w:color w:val="000000" w:themeColor="text1"/>
                <w:sz w:val="20"/>
                <w:szCs w:val="20"/>
                <w:lang w:val="sr-Cyrl-RS"/>
              </w:rPr>
              <w:t xml:space="preserve">  Одржати друштвени дијалог о значају учешћа организација цивилног друштва у процесу доношења одлука</w:t>
            </w:r>
          </w:p>
        </w:tc>
        <w:tc>
          <w:tcPr>
            <w:tcW w:w="1418" w:type="dxa"/>
            <w:shd w:val="clear" w:color="auto" w:fill="auto"/>
          </w:tcPr>
          <w:p w14:paraId="3EFCBAFF"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75" w:type="dxa"/>
            <w:shd w:val="clear" w:color="auto" w:fill="auto"/>
          </w:tcPr>
          <w:p w14:paraId="520A3EC4"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РСЈП</w:t>
            </w:r>
          </w:p>
          <w:p w14:paraId="14212355"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СКГО</w:t>
            </w:r>
          </w:p>
          <w:p w14:paraId="009EA939" w14:textId="2338B03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1418" w:type="dxa"/>
            <w:shd w:val="clear" w:color="auto" w:fill="auto"/>
          </w:tcPr>
          <w:p w14:paraId="61CEA85A" w14:textId="79C9FB9B"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године</w:t>
            </w:r>
          </w:p>
        </w:tc>
        <w:tc>
          <w:tcPr>
            <w:tcW w:w="1417" w:type="dxa"/>
            <w:shd w:val="clear" w:color="auto" w:fill="auto"/>
          </w:tcPr>
          <w:p w14:paraId="630D2180"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w:t>
            </w:r>
          </w:p>
          <w:p w14:paraId="501D6AD3" w14:textId="743496A6" w:rsidR="006B2BC6" w:rsidRPr="00AF42B6" w:rsidRDefault="006B2BC6" w:rsidP="006B2BC6">
            <w:pPr>
              <w:spacing w:before="120"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418" w:type="dxa"/>
            <w:shd w:val="clear" w:color="auto" w:fill="auto"/>
          </w:tcPr>
          <w:p w14:paraId="2DBE34E3"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1397F5B3" w14:textId="1BC69E93"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423</w:t>
            </w:r>
          </w:p>
        </w:tc>
        <w:tc>
          <w:tcPr>
            <w:tcW w:w="2126" w:type="dxa"/>
          </w:tcPr>
          <w:p w14:paraId="18029CE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347EC6CD" w14:textId="40D07418"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0E4D0A7A" w14:textId="77777777" w:rsidTr="00DD430B">
        <w:trPr>
          <w:trHeight w:val="140"/>
        </w:trPr>
        <w:tc>
          <w:tcPr>
            <w:tcW w:w="3119" w:type="dxa"/>
            <w:tcBorders>
              <w:left w:val="double" w:sz="4" w:space="0" w:color="auto"/>
            </w:tcBorders>
            <w:shd w:val="clear" w:color="auto" w:fill="auto"/>
          </w:tcPr>
          <w:p w14:paraId="72D91074" w14:textId="6857B0D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1.3.4. Одржати друштвени дијалог о раду повремених радних тела Владе РС (Савети  и друга радна тела)  која у свом чланству имају и организације цивилног друштва</w:t>
            </w:r>
          </w:p>
        </w:tc>
        <w:tc>
          <w:tcPr>
            <w:tcW w:w="1418" w:type="dxa"/>
            <w:shd w:val="clear" w:color="auto" w:fill="auto"/>
          </w:tcPr>
          <w:p w14:paraId="0C59368B" w14:textId="1A55C451"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75" w:type="dxa"/>
            <w:shd w:val="clear" w:color="auto" w:fill="auto"/>
          </w:tcPr>
          <w:p w14:paraId="556652BC"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p w14:paraId="558E2479" w14:textId="0F091DAE"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Органи државне управе</w:t>
            </w:r>
          </w:p>
        </w:tc>
        <w:tc>
          <w:tcPr>
            <w:tcW w:w="1418" w:type="dxa"/>
            <w:shd w:val="clear" w:color="auto" w:fill="auto"/>
          </w:tcPr>
          <w:p w14:paraId="491A15B7" w14:textId="44DE2EAF"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године</w:t>
            </w:r>
          </w:p>
        </w:tc>
        <w:tc>
          <w:tcPr>
            <w:tcW w:w="1417" w:type="dxa"/>
            <w:shd w:val="clear" w:color="auto" w:fill="auto"/>
          </w:tcPr>
          <w:p w14:paraId="08BFEC91" w14:textId="33967E1D" w:rsidR="006B2BC6" w:rsidRPr="00A674F5"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1418" w:type="dxa"/>
            <w:shd w:val="clear" w:color="auto" w:fill="auto"/>
          </w:tcPr>
          <w:p w14:paraId="45E33D6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6" w:type="dxa"/>
          </w:tcPr>
          <w:p w14:paraId="56167EDB"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5618BE65" w14:textId="374B12A1"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r w:rsidR="006B2BC6" w:rsidRPr="00AF42B6" w14:paraId="75582CF6" w14:textId="77777777" w:rsidTr="00DD430B">
        <w:trPr>
          <w:trHeight w:val="140"/>
        </w:trPr>
        <w:tc>
          <w:tcPr>
            <w:tcW w:w="3119" w:type="dxa"/>
            <w:tcBorders>
              <w:left w:val="double" w:sz="4" w:space="0" w:color="auto"/>
            </w:tcBorders>
            <w:shd w:val="clear" w:color="auto" w:fill="auto"/>
          </w:tcPr>
          <w:p w14:paraId="43565F17" w14:textId="2352F17C" w:rsidR="006B2BC6" w:rsidRPr="00116109"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rPr>
              <w:t xml:space="preserve">1.3.5. </w:t>
            </w:r>
            <w:r>
              <w:rPr>
                <w:rFonts w:ascii="Times New Roman" w:hAnsi="Times New Roman"/>
                <w:color w:val="000000" w:themeColor="text1"/>
                <w:sz w:val="20"/>
                <w:szCs w:val="20"/>
                <w:lang w:val="sr-Cyrl-RS"/>
              </w:rPr>
              <w:t>Одржавање регионалног друштвеног дијалога у циљу подстицања активног учешћа грађана у процесима доношења одлука</w:t>
            </w:r>
          </w:p>
        </w:tc>
        <w:tc>
          <w:tcPr>
            <w:tcW w:w="1418" w:type="dxa"/>
            <w:shd w:val="clear" w:color="auto" w:fill="auto"/>
          </w:tcPr>
          <w:p w14:paraId="638AC30E" w14:textId="66362D1E"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275" w:type="dxa"/>
            <w:shd w:val="clear" w:color="auto" w:fill="auto"/>
          </w:tcPr>
          <w:p w14:paraId="49221EA4" w14:textId="6C0FDF31"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ЈЛС</w:t>
            </w:r>
          </w:p>
          <w:p w14:paraId="11C8F683" w14:textId="77777777"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Органи државне управе</w:t>
            </w:r>
          </w:p>
          <w:p w14:paraId="5D69D7C9" w14:textId="4F8C1238" w:rsidR="006B2BC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1418" w:type="dxa"/>
            <w:shd w:val="clear" w:color="auto" w:fill="auto"/>
          </w:tcPr>
          <w:p w14:paraId="408822D8" w14:textId="021BA548"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године</w:t>
            </w:r>
          </w:p>
        </w:tc>
        <w:tc>
          <w:tcPr>
            <w:tcW w:w="1417" w:type="dxa"/>
            <w:shd w:val="clear" w:color="auto" w:fill="auto"/>
          </w:tcPr>
          <w:p w14:paraId="41AD96BB" w14:textId="201ABC2A"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1418" w:type="dxa"/>
            <w:shd w:val="clear" w:color="auto" w:fill="auto"/>
          </w:tcPr>
          <w:p w14:paraId="3B7C4AB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2126" w:type="dxa"/>
          </w:tcPr>
          <w:p w14:paraId="79CC44CE"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c>
          <w:tcPr>
            <w:tcW w:w="1559" w:type="dxa"/>
            <w:shd w:val="clear" w:color="auto" w:fill="auto"/>
          </w:tcPr>
          <w:p w14:paraId="46924B1B" w14:textId="380D85A1" w:rsidR="006B2BC6" w:rsidRPr="00AF42B6" w:rsidRDefault="006B2BC6" w:rsidP="006B2BC6">
            <w:pPr>
              <w:spacing w:after="0" w:line="240" w:lineRule="auto"/>
              <w:ind w:right="67"/>
              <w:rPr>
                <w:rFonts w:ascii="Times New Roman" w:hAnsi="Times New Roman"/>
                <w:color w:val="000000" w:themeColor="text1"/>
                <w:sz w:val="20"/>
                <w:szCs w:val="20"/>
                <w:lang w:val="sr-Cyrl-RS"/>
              </w:rPr>
            </w:pPr>
          </w:p>
        </w:tc>
      </w:tr>
    </w:tbl>
    <w:p w14:paraId="77FD7BA0" w14:textId="77777777" w:rsidR="00F005BD" w:rsidRPr="00AF42B6" w:rsidRDefault="00F005BD" w:rsidP="006B2BC6">
      <w:pPr>
        <w:spacing w:after="0" w:line="240" w:lineRule="auto"/>
        <w:ind w:right="67"/>
        <w:rPr>
          <w:rFonts w:ascii="Times New Roman" w:hAnsi="Times New Roman"/>
          <w:color w:val="000000" w:themeColor="text1"/>
          <w:lang w:val="hr-HR"/>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295"/>
        <w:gridCol w:w="1701"/>
        <w:gridCol w:w="840"/>
        <w:gridCol w:w="578"/>
        <w:gridCol w:w="1843"/>
        <w:gridCol w:w="2126"/>
        <w:gridCol w:w="1984"/>
      </w:tblGrid>
      <w:tr w:rsidR="00E0449B" w:rsidRPr="00895CB2" w14:paraId="3557AF9D" w14:textId="77777777" w:rsidTr="00DD430B">
        <w:trPr>
          <w:trHeight w:val="168"/>
        </w:trPr>
        <w:tc>
          <w:tcPr>
            <w:tcW w:w="13750" w:type="dxa"/>
            <w:gridSpan w:val="8"/>
            <w:tcBorders>
              <w:top w:val="double" w:sz="4" w:space="0" w:color="auto"/>
              <w:left w:val="double" w:sz="4" w:space="0" w:color="auto"/>
              <w:right w:val="double" w:sz="4" w:space="0" w:color="auto"/>
            </w:tcBorders>
            <w:shd w:val="clear" w:color="auto" w:fill="F7CAAC"/>
          </w:tcPr>
          <w:p w14:paraId="6C091228" w14:textId="2B72D209" w:rsidR="00E0449B" w:rsidRPr="00AF42B6" w:rsidRDefault="003A768C" w:rsidP="006B2BC6">
            <w:pPr>
              <w:tabs>
                <w:tab w:val="left" w:pos="1152"/>
              </w:tabs>
              <w:spacing w:after="0" w:line="240" w:lineRule="auto"/>
              <w:ind w:right="67"/>
              <w:jc w:val="both"/>
              <w:rPr>
                <w:rFonts w:ascii="Times New Roman" w:hAnsi="Times New Roman"/>
                <w:color w:val="000000" w:themeColor="text1"/>
                <w:sz w:val="20"/>
                <w:szCs w:val="20"/>
                <w:lang w:val="sr-Cyrl-RS"/>
              </w:rPr>
            </w:pPr>
            <w:r>
              <w:rPr>
                <w:rFonts w:ascii="Times New Roman" w:hAnsi="Times New Roman"/>
                <w:b/>
                <w:bCs/>
                <w:color w:val="000000" w:themeColor="text1"/>
                <w:sz w:val="20"/>
                <w:szCs w:val="20"/>
                <w:lang w:val="sr-Cyrl-RS"/>
              </w:rPr>
              <w:t>Мера 1.4.</w:t>
            </w:r>
            <w:r w:rsidR="00E0449B" w:rsidRPr="00AF42B6">
              <w:rPr>
                <w:rFonts w:ascii="Times New Roman" w:hAnsi="Times New Roman"/>
                <w:color w:val="000000" w:themeColor="text1"/>
                <w:sz w:val="20"/>
                <w:szCs w:val="20"/>
                <w:lang w:val="sr-Cyrl-RS"/>
              </w:rPr>
              <w:t xml:space="preserve"> </w:t>
            </w:r>
            <w:r w:rsidR="00E0449B" w:rsidRPr="00AF42B6">
              <w:rPr>
                <w:rFonts w:ascii="Times New Roman" w:hAnsi="Times New Roman"/>
                <w:b/>
                <w:bCs/>
                <w:color w:val="000000" w:themeColor="text1"/>
                <w:sz w:val="20"/>
                <w:szCs w:val="20"/>
                <w:lang w:val="sr-Cyrl-RS"/>
              </w:rPr>
              <w:t>Унапређење слике цивилног сектора у медијима и јавности</w:t>
            </w:r>
          </w:p>
          <w:p w14:paraId="330A8331" w14:textId="77777777" w:rsidR="00E0449B" w:rsidRPr="00AF42B6" w:rsidRDefault="00E0449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w:t>
            </w:r>
          </w:p>
        </w:tc>
      </w:tr>
      <w:tr w:rsidR="00E0449B" w:rsidRPr="00895CB2" w14:paraId="0D600229" w14:textId="77777777" w:rsidTr="00DD430B">
        <w:trPr>
          <w:trHeight w:val="298"/>
        </w:trPr>
        <w:tc>
          <w:tcPr>
            <w:tcW w:w="13750" w:type="dxa"/>
            <w:gridSpan w:val="8"/>
            <w:tcBorders>
              <w:top w:val="double" w:sz="4" w:space="0" w:color="auto"/>
              <w:left w:val="double" w:sz="4" w:space="0" w:color="auto"/>
              <w:bottom w:val="double" w:sz="4" w:space="0" w:color="auto"/>
              <w:right w:val="double" w:sz="4" w:space="0" w:color="auto"/>
            </w:tcBorders>
            <w:shd w:val="clear" w:color="auto" w:fill="F7CAAC"/>
          </w:tcPr>
          <w:p w14:paraId="7FF8F871" w14:textId="2DD0883A" w:rsidR="00E0449B" w:rsidRPr="00AF42B6" w:rsidRDefault="00E0449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Орган oдговоран за спровођење (координисање спровођења) мере: Министарство </w:t>
            </w:r>
            <w:r>
              <w:rPr>
                <w:rFonts w:ascii="Times New Roman" w:hAnsi="Times New Roman"/>
                <w:color w:val="000000" w:themeColor="text1"/>
                <w:sz w:val="20"/>
                <w:szCs w:val="20"/>
                <w:lang w:val="sr-Cyrl-RS"/>
              </w:rPr>
              <w:t>информисања и телекомуникација</w:t>
            </w:r>
          </w:p>
        </w:tc>
      </w:tr>
      <w:tr w:rsidR="00790BCE" w:rsidRPr="00AF42B6" w14:paraId="334C43F9" w14:textId="77777777" w:rsidTr="00DD430B">
        <w:trPr>
          <w:trHeight w:val="298"/>
        </w:trPr>
        <w:tc>
          <w:tcPr>
            <w:tcW w:w="7219" w:type="dxa"/>
            <w:gridSpan w:val="4"/>
            <w:tcBorders>
              <w:top w:val="double" w:sz="4" w:space="0" w:color="auto"/>
              <w:left w:val="double" w:sz="4" w:space="0" w:color="auto"/>
              <w:bottom w:val="double" w:sz="4" w:space="0" w:color="auto"/>
              <w:right w:val="double" w:sz="4" w:space="0" w:color="auto"/>
            </w:tcBorders>
            <w:shd w:val="clear" w:color="auto" w:fill="F7CAAC"/>
          </w:tcPr>
          <w:p w14:paraId="373FA328" w14:textId="353E3E1F" w:rsidR="00790BCE"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790BCE" w:rsidRPr="00AF42B6">
              <w:rPr>
                <w:rFonts w:ascii="Times New Roman" w:hAnsi="Times New Roman"/>
                <w:color w:val="000000" w:themeColor="text1"/>
                <w:sz w:val="20"/>
                <w:szCs w:val="20"/>
                <w:lang w:val="sr-Cyrl-RS"/>
              </w:rPr>
              <w:t xml:space="preserve"> - 202</w:t>
            </w:r>
            <w:r w:rsidR="00790BCE">
              <w:rPr>
                <w:rFonts w:ascii="Times New Roman" w:hAnsi="Times New Roman"/>
                <w:color w:val="000000" w:themeColor="text1"/>
                <w:sz w:val="20"/>
                <w:szCs w:val="20"/>
                <w:lang w:val="sr-Cyrl-RS"/>
              </w:rPr>
              <w:t>6</w:t>
            </w:r>
            <w:r w:rsidR="00790BCE" w:rsidRPr="00AF42B6">
              <w:rPr>
                <w:rFonts w:ascii="Times New Roman" w:hAnsi="Times New Roman"/>
                <w:color w:val="000000" w:themeColor="text1"/>
                <w:sz w:val="20"/>
                <w:szCs w:val="20"/>
                <w:lang w:val="sr-Cyrl-RS"/>
              </w:rPr>
              <w:t>. година</w:t>
            </w:r>
          </w:p>
        </w:tc>
        <w:tc>
          <w:tcPr>
            <w:tcW w:w="6531" w:type="dxa"/>
            <w:gridSpan w:val="4"/>
            <w:tcBorders>
              <w:top w:val="double" w:sz="4" w:space="0" w:color="auto"/>
              <w:left w:val="double" w:sz="4" w:space="0" w:color="auto"/>
              <w:bottom w:val="double" w:sz="4" w:space="0" w:color="auto"/>
              <w:right w:val="double" w:sz="4" w:space="0" w:color="auto"/>
            </w:tcBorders>
            <w:shd w:val="clear" w:color="auto" w:fill="F7CAAC"/>
          </w:tcPr>
          <w:p w14:paraId="1F62FB38" w14:textId="04D35DAC" w:rsidR="00790BCE" w:rsidRPr="00AF42B6" w:rsidRDefault="00790BC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Информативно - едукативна</w:t>
            </w:r>
          </w:p>
        </w:tc>
      </w:tr>
      <w:tr w:rsidR="006B2BC6" w:rsidRPr="00895CB2" w14:paraId="093E10EB" w14:textId="77777777" w:rsidTr="00DD430B">
        <w:trPr>
          <w:trHeight w:val="612"/>
        </w:trPr>
        <w:tc>
          <w:tcPr>
            <w:tcW w:w="3383" w:type="dxa"/>
            <w:tcBorders>
              <w:top w:val="double" w:sz="4" w:space="0" w:color="auto"/>
            </w:tcBorders>
            <w:shd w:val="clear" w:color="auto" w:fill="D9D9D9"/>
          </w:tcPr>
          <w:p w14:paraId="0FD87CE1"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295" w:type="dxa"/>
            <w:tcBorders>
              <w:top w:val="double" w:sz="4" w:space="0" w:color="auto"/>
            </w:tcBorders>
            <w:shd w:val="clear" w:color="auto" w:fill="D9D9D9"/>
          </w:tcPr>
          <w:p w14:paraId="7F3B79E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tc>
        <w:tc>
          <w:tcPr>
            <w:tcW w:w="1701" w:type="dxa"/>
            <w:tcBorders>
              <w:top w:val="double" w:sz="4" w:space="0" w:color="auto"/>
            </w:tcBorders>
            <w:shd w:val="clear" w:color="auto" w:fill="D9D9D9"/>
          </w:tcPr>
          <w:p w14:paraId="27C0C600"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Извор провере </w:t>
            </w:r>
          </w:p>
        </w:tc>
        <w:tc>
          <w:tcPr>
            <w:tcW w:w="1418" w:type="dxa"/>
            <w:gridSpan w:val="2"/>
            <w:tcBorders>
              <w:top w:val="double" w:sz="4" w:space="0" w:color="auto"/>
            </w:tcBorders>
            <w:shd w:val="clear" w:color="auto" w:fill="D9D9D9"/>
          </w:tcPr>
          <w:p w14:paraId="2978A646"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843" w:type="dxa"/>
            <w:tcBorders>
              <w:top w:val="double" w:sz="4" w:space="0" w:color="auto"/>
            </w:tcBorders>
            <w:shd w:val="clear" w:color="auto" w:fill="D9D9D9"/>
          </w:tcPr>
          <w:p w14:paraId="148F8EB8" w14:textId="77777777"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126" w:type="dxa"/>
            <w:tcBorders>
              <w:top w:val="double" w:sz="4" w:space="0" w:color="auto"/>
            </w:tcBorders>
            <w:shd w:val="clear" w:color="auto" w:fill="D9D9D9"/>
          </w:tcPr>
          <w:p w14:paraId="7A744BFD" w14:textId="78677171" w:rsidR="006B2BC6" w:rsidRPr="00E0449B" w:rsidRDefault="006B2BC6" w:rsidP="006B2BC6">
            <w:pPr>
              <w:spacing w:after="0" w:line="240" w:lineRule="auto"/>
              <w:ind w:right="67"/>
              <w:rPr>
                <w:rFonts w:ascii="Times New Roman" w:hAnsi="Times New Roman"/>
                <w:color w:val="000000" w:themeColor="text1"/>
                <w:sz w:val="20"/>
                <w:szCs w:val="20"/>
                <w:lang w:val="hr-HR"/>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xml:space="preserve">.години </w:t>
            </w:r>
          </w:p>
        </w:tc>
        <w:tc>
          <w:tcPr>
            <w:tcW w:w="1984" w:type="dxa"/>
            <w:tcBorders>
              <w:top w:val="double" w:sz="4" w:space="0" w:color="auto"/>
              <w:right w:val="double" w:sz="4" w:space="0" w:color="auto"/>
            </w:tcBorders>
            <w:shd w:val="clear" w:color="auto" w:fill="D9D9D9"/>
          </w:tcPr>
          <w:p w14:paraId="0651BFF7" w14:textId="179E646F" w:rsidR="006B2BC6" w:rsidRPr="00AF42B6" w:rsidRDefault="006B2BC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6B2BC6" w:rsidRPr="00AF42B6" w14:paraId="5EA3A8D3" w14:textId="77777777" w:rsidTr="00DD430B">
        <w:trPr>
          <w:trHeight w:val="302"/>
        </w:trPr>
        <w:tc>
          <w:tcPr>
            <w:tcW w:w="3383" w:type="dxa"/>
            <w:tcBorders>
              <w:top w:val="double" w:sz="4" w:space="0" w:color="auto"/>
            </w:tcBorders>
            <w:shd w:val="clear" w:color="auto" w:fill="FFFFFF"/>
          </w:tcPr>
          <w:p w14:paraId="2D1BC4F7" w14:textId="282F4A16"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подржаних пројеката производње медијских садржаја на конкурсима у области јавног информисања</w:t>
            </w:r>
            <w:r>
              <w:rPr>
                <w:rFonts w:ascii="Times New Roman" w:hAnsi="Times New Roman"/>
                <w:color w:val="000000" w:themeColor="text1"/>
                <w:sz w:val="20"/>
                <w:szCs w:val="20"/>
                <w:lang w:val="sr-Cyrl-RS"/>
              </w:rPr>
              <w:t xml:space="preserve">, </w:t>
            </w:r>
            <w:r w:rsidRPr="00D44AEC">
              <w:rPr>
                <w:rFonts w:ascii="Times New Roman" w:hAnsi="Times New Roman"/>
                <w:sz w:val="20"/>
                <w:szCs w:val="20"/>
                <w:lang w:val="sr-Cyrl-RS"/>
              </w:rPr>
              <w:t>на годишњем нивоу.</w:t>
            </w:r>
          </w:p>
        </w:tc>
        <w:tc>
          <w:tcPr>
            <w:tcW w:w="1295" w:type="dxa"/>
            <w:tcBorders>
              <w:top w:val="double" w:sz="4" w:space="0" w:color="auto"/>
            </w:tcBorders>
            <w:shd w:val="clear" w:color="auto" w:fill="FFFFFF"/>
          </w:tcPr>
          <w:p w14:paraId="1D5FF70C"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701" w:type="dxa"/>
            <w:tcBorders>
              <w:top w:val="double" w:sz="4" w:space="0" w:color="auto"/>
            </w:tcBorders>
            <w:shd w:val="clear" w:color="auto" w:fill="FFFFFF"/>
          </w:tcPr>
          <w:p w14:paraId="05954D7F" w14:textId="3B5502B8" w:rsidR="006B2BC6" w:rsidRPr="00AF42B6" w:rsidRDefault="006B2BC6" w:rsidP="00474E55">
            <w:pPr>
              <w:shd w:val="clear" w:color="auto" w:fill="FFFFFF"/>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color w:val="000000" w:themeColor="text1"/>
                <w:sz w:val="20"/>
                <w:szCs w:val="20"/>
                <w:lang w:val="sr-Cyrl-RS"/>
              </w:rPr>
              <w:t xml:space="preserve">Одлука  </w:t>
            </w:r>
            <w:r w:rsidR="00474E55">
              <w:rPr>
                <w:rFonts w:ascii="Times New Roman" w:hAnsi="Times New Roman"/>
                <w:color w:val="000000" w:themeColor="text1"/>
                <w:sz w:val="20"/>
                <w:szCs w:val="20"/>
                <w:lang w:val="sr-Cyrl-RS"/>
              </w:rPr>
              <w:t>МИТ</w:t>
            </w:r>
            <w:r w:rsidRPr="00AF42B6">
              <w:rPr>
                <w:rFonts w:ascii="Times New Roman" w:hAnsi="Times New Roman"/>
                <w:color w:val="000000" w:themeColor="text1"/>
                <w:sz w:val="20"/>
                <w:szCs w:val="20"/>
                <w:lang w:val="sr-Cyrl-RS"/>
              </w:rPr>
              <w:t xml:space="preserve"> о додели средстава на конкурсима у области јавног информисања</w:t>
            </w:r>
          </w:p>
        </w:tc>
        <w:tc>
          <w:tcPr>
            <w:tcW w:w="1418" w:type="dxa"/>
            <w:gridSpan w:val="2"/>
            <w:tcBorders>
              <w:top w:val="double" w:sz="4" w:space="0" w:color="auto"/>
            </w:tcBorders>
            <w:shd w:val="clear" w:color="auto" w:fill="FFFFFF"/>
          </w:tcPr>
          <w:p w14:paraId="4BCAB536" w14:textId="3D57A13E"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lang w:val="sr-Cyrl-RS"/>
              </w:rPr>
              <w:t>3</w:t>
            </w:r>
          </w:p>
        </w:tc>
        <w:tc>
          <w:tcPr>
            <w:tcW w:w="1843" w:type="dxa"/>
            <w:tcBorders>
              <w:top w:val="double" w:sz="4" w:space="0" w:color="auto"/>
            </w:tcBorders>
            <w:shd w:val="clear" w:color="auto" w:fill="FFFFFF"/>
          </w:tcPr>
          <w:p w14:paraId="3A96BBAC" w14:textId="49C58189"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126" w:type="dxa"/>
            <w:tcBorders>
              <w:top w:val="double" w:sz="4" w:space="0" w:color="auto"/>
            </w:tcBorders>
            <w:shd w:val="clear" w:color="auto" w:fill="FFFFFF"/>
          </w:tcPr>
          <w:p w14:paraId="7E39CF0A" w14:textId="40A2C4C8" w:rsidR="006B2BC6" w:rsidRPr="00D44AEC" w:rsidRDefault="006B2BC6" w:rsidP="006B2BC6">
            <w:pPr>
              <w:shd w:val="clear" w:color="auto" w:fill="FFFFFF"/>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7</w:t>
            </w:r>
          </w:p>
        </w:tc>
        <w:tc>
          <w:tcPr>
            <w:tcW w:w="1984" w:type="dxa"/>
            <w:tcBorders>
              <w:top w:val="double" w:sz="4" w:space="0" w:color="auto"/>
              <w:right w:val="double" w:sz="4" w:space="0" w:color="auto"/>
            </w:tcBorders>
            <w:shd w:val="clear" w:color="auto" w:fill="FFFFFF"/>
          </w:tcPr>
          <w:p w14:paraId="0206EC4B" w14:textId="5CC6BFF3" w:rsidR="006B2BC6" w:rsidRPr="00D44AEC" w:rsidRDefault="006B2BC6" w:rsidP="006B2BC6">
            <w:pPr>
              <w:shd w:val="clear" w:color="auto" w:fill="FFFFFF"/>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7</w:t>
            </w:r>
          </w:p>
        </w:tc>
      </w:tr>
      <w:tr w:rsidR="006B2BC6" w:rsidRPr="00AF42B6" w14:paraId="1BEA4901" w14:textId="77777777" w:rsidTr="00DD430B">
        <w:trPr>
          <w:trHeight w:val="302"/>
        </w:trPr>
        <w:tc>
          <w:tcPr>
            <w:tcW w:w="3383" w:type="dxa"/>
            <w:tcBorders>
              <w:top w:val="double" w:sz="4" w:space="0" w:color="auto"/>
            </w:tcBorders>
            <w:shd w:val="clear" w:color="auto" w:fill="auto"/>
          </w:tcPr>
          <w:p w14:paraId="47908D9B" w14:textId="125A25B6"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произведених медијских садржаја о активностима ОЦД у медијима</w:t>
            </w:r>
            <w:r>
              <w:rPr>
                <w:rFonts w:ascii="Times New Roman" w:hAnsi="Times New Roman"/>
                <w:color w:val="000000" w:themeColor="text1"/>
                <w:sz w:val="20"/>
                <w:szCs w:val="20"/>
                <w:lang w:val="sr-Cyrl-RS"/>
              </w:rPr>
              <w:t xml:space="preserve">, </w:t>
            </w:r>
            <w:r w:rsidRPr="00D44AEC">
              <w:rPr>
                <w:rFonts w:ascii="Times New Roman" w:hAnsi="Times New Roman"/>
                <w:sz w:val="20"/>
                <w:szCs w:val="20"/>
                <w:lang w:val="sr-Cyrl-RS"/>
              </w:rPr>
              <w:t xml:space="preserve">на годишњем нивоу. </w:t>
            </w:r>
          </w:p>
        </w:tc>
        <w:tc>
          <w:tcPr>
            <w:tcW w:w="1295" w:type="dxa"/>
            <w:tcBorders>
              <w:top w:val="double" w:sz="4" w:space="0" w:color="auto"/>
            </w:tcBorders>
            <w:shd w:val="clear" w:color="auto" w:fill="FFFFFF"/>
          </w:tcPr>
          <w:p w14:paraId="0F9553D2"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701" w:type="dxa"/>
            <w:tcBorders>
              <w:top w:val="double" w:sz="4" w:space="0" w:color="auto"/>
            </w:tcBorders>
            <w:shd w:val="clear" w:color="auto" w:fill="FFFFFF"/>
          </w:tcPr>
          <w:p w14:paraId="6EBD50F7" w14:textId="111BAD5C" w:rsidR="006B2BC6" w:rsidRPr="00AF42B6" w:rsidRDefault="00474E55" w:rsidP="00474E55">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Извештај</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sr-Cyrl-RS"/>
              </w:rPr>
              <w:t xml:space="preserve">МИТ </w:t>
            </w:r>
            <w:r w:rsidR="006B2BC6" w:rsidRPr="00AF42B6">
              <w:rPr>
                <w:rFonts w:ascii="Times New Roman" w:hAnsi="Times New Roman"/>
                <w:color w:val="000000" w:themeColor="text1"/>
                <w:sz w:val="20"/>
                <w:szCs w:val="20"/>
                <w:lang w:val="sr-Cyrl-RS"/>
              </w:rPr>
              <w:t xml:space="preserve">о реализованом конкурсу у области јавног информисања </w:t>
            </w:r>
          </w:p>
        </w:tc>
        <w:tc>
          <w:tcPr>
            <w:tcW w:w="1418" w:type="dxa"/>
            <w:gridSpan w:val="2"/>
            <w:tcBorders>
              <w:top w:val="double" w:sz="4" w:space="0" w:color="auto"/>
            </w:tcBorders>
            <w:shd w:val="clear" w:color="auto" w:fill="FFFFFF"/>
          </w:tcPr>
          <w:p w14:paraId="6FD7FDFA" w14:textId="363ACAB7" w:rsidR="006B2BC6" w:rsidRPr="00D44AEC" w:rsidRDefault="006B2BC6" w:rsidP="006B2BC6">
            <w:pPr>
              <w:shd w:val="clear" w:color="auto" w:fill="FFFFFF"/>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 xml:space="preserve"> 40</w:t>
            </w:r>
          </w:p>
        </w:tc>
        <w:tc>
          <w:tcPr>
            <w:tcW w:w="1843" w:type="dxa"/>
            <w:tcBorders>
              <w:top w:val="double" w:sz="4" w:space="0" w:color="auto"/>
            </w:tcBorders>
            <w:shd w:val="clear" w:color="auto" w:fill="FFFFFF"/>
          </w:tcPr>
          <w:p w14:paraId="4C374F8A" w14:textId="39073BD6" w:rsidR="006B2BC6" w:rsidRPr="00D44AEC" w:rsidRDefault="006B2BC6" w:rsidP="006B2BC6">
            <w:pPr>
              <w:shd w:val="clear" w:color="auto" w:fill="FFFFFF"/>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2023</w:t>
            </w:r>
          </w:p>
        </w:tc>
        <w:tc>
          <w:tcPr>
            <w:tcW w:w="2126" w:type="dxa"/>
            <w:tcBorders>
              <w:top w:val="double" w:sz="4" w:space="0" w:color="auto"/>
            </w:tcBorders>
            <w:shd w:val="clear" w:color="auto" w:fill="FFFFFF"/>
          </w:tcPr>
          <w:p w14:paraId="4E9BC36B" w14:textId="474C2B4F" w:rsidR="006B2BC6" w:rsidRPr="00D44AEC" w:rsidRDefault="006B2BC6" w:rsidP="006B2BC6">
            <w:pPr>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60</w:t>
            </w:r>
          </w:p>
        </w:tc>
        <w:tc>
          <w:tcPr>
            <w:tcW w:w="1984" w:type="dxa"/>
            <w:tcBorders>
              <w:top w:val="double" w:sz="4" w:space="0" w:color="auto"/>
              <w:right w:val="double" w:sz="4" w:space="0" w:color="auto"/>
            </w:tcBorders>
            <w:shd w:val="clear" w:color="auto" w:fill="FFFFFF"/>
          </w:tcPr>
          <w:p w14:paraId="0D2D3F83" w14:textId="0AF1D7AE" w:rsidR="006B2BC6" w:rsidRPr="00D44AEC" w:rsidRDefault="006B2BC6" w:rsidP="006B2BC6">
            <w:pPr>
              <w:spacing w:after="0" w:line="240" w:lineRule="auto"/>
              <w:ind w:right="67"/>
              <w:rPr>
                <w:rFonts w:ascii="Times New Roman" w:hAnsi="Times New Roman"/>
                <w:sz w:val="20"/>
                <w:szCs w:val="20"/>
                <w:lang w:val="sr-Cyrl-RS"/>
              </w:rPr>
            </w:pPr>
            <w:r w:rsidRPr="00D44AEC">
              <w:rPr>
                <w:rFonts w:ascii="Times New Roman" w:hAnsi="Times New Roman"/>
                <w:sz w:val="20"/>
                <w:szCs w:val="20"/>
                <w:lang w:val="sr-Cyrl-RS"/>
              </w:rPr>
              <w:t>60</w:t>
            </w:r>
          </w:p>
        </w:tc>
      </w:tr>
      <w:tr w:rsidR="006B2BC6" w:rsidRPr="00AF42B6" w14:paraId="2E1E9539" w14:textId="77777777" w:rsidTr="00DD430B">
        <w:trPr>
          <w:trHeight w:val="302"/>
        </w:trPr>
        <w:tc>
          <w:tcPr>
            <w:tcW w:w="3383" w:type="dxa"/>
            <w:tcBorders>
              <w:top w:val="double" w:sz="4" w:space="0" w:color="auto"/>
              <w:bottom w:val="double" w:sz="4" w:space="0" w:color="auto"/>
            </w:tcBorders>
            <w:shd w:val="clear" w:color="auto" w:fill="auto"/>
          </w:tcPr>
          <w:p w14:paraId="05FF6420" w14:textId="399A3D81"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институција, ОЦД и </w:t>
            </w:r>
            <w:r w:rsidRPr="00D44AEC">
              <w:rPr>
                <w:rFonts w:ascii="Times New Roman" w:hAnsi="Times New Roman"/>
                <w:sz w:val="20"/>
                <w:szCs w:val="20"/>
                <w:lang w:val="sr-Cyrl-RS"/>
              </w:rPr>
              <w:t xml:space="preserve">медија  на годишњем нивоу, </w:t>
            </w:r>
            <w:r w:rsidRPr="00AF42B6">
              <w:rPr>
                <w:rFonts w:ascii="Times New Roman" w:hAnsi="Times New Roman"/>
                <w:color w:val="000000" w:themeColor="text1"/>
                <w:sz w:val="20"/>
                <w:szCs w:val="20"/>
                <w:lang w:val="sr-Cyrl-RS"/>
              </w:rPr>
              <w:t>укључених у друштвене дијалоге на тему унапређења слике ОЦД у јавности</w:t>
            </w:r>
            <w:r w:rsidRPr="007A6061">
              <w:rPr>
                <w:rFonts w:ascii="Times New Roman" w:hAnsi="Times New Roman"/>
                <w:color w:val="FF0000"/>
                <w:sz w:val="20"/>
                <w:szCs w:val="20"/>
                <w:lang w:val="sr-Cyrl-RS"/>
              </w:rPr>
              <w:t>.</w:t>
            </w:r>
          </w:p>
        </w:tc>
        <w:tc>
          <w:tcPr>
            <w:tcW w:w="1295" w:type="dxa"/>
            <w:tcBorders>
              <w:top w:val="double" w:sz="4" w:space="0" w:color="auto"/>
              <w:bottom w:val="double" w:sz="4" w:space="0" w:color="auto"/>
            </w:tcBorders>
            <w:shd w:val="clear" w:color="auto" w:fill="auto"/>
          </w:tcPr>
          <w:p w14:paraId="31B0D6A9"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701" w:type="dxa"/>
            <w:tcBorders>
              <w:top w:val="double" w:sz="4" w:space="0" w:color="auto"/>
              <w:bottom w:val="double" w:sz="4" w:space="0" w:color="auto"/>
            </w:tcBorders>
            <w:shd w:val="clear" w:color="auto" w:fill="auto"/>
          </w:tcPr>
          <w:p w14:paraId="6827E7F9" w14:textId="6E507BB1" w:rsidR="006B2BC6" w:rsidRPr="00AF42B6" w:rsidRDefault="006B2BC6" w:rsidP="00474E55">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Информатор о раду </w:t>
            </w:r>
            <w:r w:rsidR="00474E55">
              <w:rPr>
                <w:rFonts w:ascii="Times New Roman" w:hAnsi="Times New Roman"/>
                <w:color w:val="000000" w:themeColor="text1"/>
                <w:sz w:val="20"/>
                <w:szCs w:val="20"/>
                <w:lang w:val="sr-Cyrl-RS"/>
              </w:rPr>
              <w:t>МЉМПДД</w:t>
            </w:r>
          </w:p>
        </w:tc>
        <w:tc>
          <w:tcPr>
            <w:tcW w:w="1418" w:type="dxa"/>
            <w:gridSpan w:val="2"/>
            <w:tcBorders>
              <w:top w:val="double" w:sz="4" w:space="0" w:color="auto"/>
              <w:bottom w:val="double" w:sz="4" w:space="0" w:color="auto"/>
            </w:tcBorders>
            <w:shd w:val="clear" w:color="auto" w:fill="auto"/>
          </w:tcPr>
          <w:p w14:paraId="5DFB2418" w14:textId="77777777"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tc>
        <w:tc>
          <w:tcPr>
            <w:tcW w:w="1843" w:type="dxa"/>
            <w:tcBorders>
              <w:top w:val="double" w:sz="4" w:space="0" w:color="auto"/>
              <w:bottom w:val="double" w:sz="4" w:space="0" w:color="auto"/>
            </w:tcBorders>
            <w:shd w:val="clear" w:color="auto" w:fill="auto"/>
          </w:tcPr>
          <w:p w14:paraId="06A48CC8" w14:textId="658F5D20" w:rsidR="006B2BC6" w:rsidRPr="00AF42B6" w:rsidRDefault="006B2BC6"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126" w:type="dxa"/>
            <w:tcBorders>
              <w:top w:val="double" w:sz="4" w:space="0" w:color="auto"/>
              <w:bottom w:val="double" w:sz="4" w:space="0" w:color="auto"/>
            </w:tcBorders>
          </w:tcPr>
          <w:p w14:paraId="755DCB4A" w14:textId="0F75535B" w:rsidR="006B2BC6" w:rsidRPr="00AF42B6" w:rsidRDefault="006B2BC6"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w:t>
            </w:r>
          </w:p>
        </w:tc>
        <w:tc>
          <w:tcPr>
            <w:tcW w:w="1984" w:type="dxa"/>
            <w:tcBorders>
              <w:top w:val="double" w:sz="4" w:space="0" w:color="auto"/>
              <w:bottom w:val="double" w:sz="4" w:space="0" w:color="auto"/>
              <w:right w:val="double" w:sz="4" w:space="0" w:color="auto"/>
            </w:tcBorders>
            <w:shd w:val="clear" w:color="auto" w:fill="auto"/>
          </w:tcPr>
          <w:p w14:paraId="74DF1B13" w14:textId="0BF60D90" w:rsidR="006B2BC6" w:rsidRPr="00B4679C" w:rsidRDefault="006B2BC6" w:rsidP="006B2BC6">
            <w:pPr>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32</w:t>
            </w:r>
          </w:p>
        </w:tc>
      </w:tr>
    </w:tbl>
    <w:p w14:paraId="5FDBE3A2" w14:textId="77777777" w:rsidR="007807F9" w:rsidRPr="004F6AA7" w:rsidRDefault="007807F9" w:rsidP="006B2BC6">
      <w:pPr>
        <w:spacing w:after="0" w:line="240" w:lineRule="auto"/>
        <w:ind w:right="67"/>
        <w:rPr>
          <w:rFonts w:ascii="Times New Roman" w:hAnsi="Times New Roman"/>
          <w:color w:val="000000" w:themeColor="text1"/>
          <w:lang w:val="sr-Cyrl-RS"/>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7"/>
        <w:gridCol w:w="4515"/>
        <w:gridCol w:w="2925"/>
        <w:gridCol w:w="2693"/>
      </w:tblGrid>
      <w:tr w:rsidR="004F6AA7" w:rsidRPr="00895CB2" w14:paraId="5CBDDE7D" w14:textId="77777777" w:rsidTr="00DD430B">
        <w:trPr>
          <w:trHeight w:val="174"/>
        </w:trPr>
        <w:tc>
          <w:tcPr>
            <w:tcW w:w="3617" w:type="dxa"/>
            <w:vMerge w:val="restart"/>
            <w:tcBorders>
              <w:top w:val="double" w:sz="4" w:space="0" w:color="auto"/>
              <w:left w:val="double" w:sz="4" w:space="0" w:color="auto"/>
              <w:right w:val="double" w:sz="4" w:space="0" w:color="auto"/>
            </w:tcBorders>
            <w:shd w:val="clear" w:color="auto" w:fill="A8D08D"/>
          </w:tcPr>
          <w:p w14:paraId="11B8AE3F"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75016C0B"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p>
        </w:tc>
        <w:tc>
          <w:tcPr>
            <w:tcW w:w="4515" w:type="dxa"/>
            <w:vMerge w:val="restart"/>
            <w:tcBorders>
              <w:top w:val="double" w:sz="4" w:space="0" w:color="auto"/>
              <w:left w:val="double" w:sz="4" w:space="0" w:color="auto"/>
              <w:right w:val="double" w:sz="4" w:space="0" w:color="auto"/>
            </w:tcBorders>
            <w:shd w:val="clear" w:color="auto" w:fill="A8D08D"/>
          </w:tcPr>
          <w:p w14:paraId="529AD4EF"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18E7C73E"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p>
        </w:tc>
        <w:tc>
          <w:tcPr>
            <w:tcW w:w="5618" w:type="dxa"/>
            <w:gridSpan w:val="2"/>
            <w:tcBorders>
              <w:top w:val="double" w:sz="4" w:space="0" w:color="auto"/>
              <w:left w:val="double" w:sz="4" w:space="0" w:color="auto"/>
              <w:right w:val="double" w:sz="4" w:space="0" w:color="auto"/>
            </w:tcBorders>
            <w:shd w:val="clear" w:color="auto" w:fill="A8D08D"/>
          </w:tcPr>
          <w:p w14:paraId="0ED35704" w14:textId="749B9B86"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474E55" w:rsidRPr="00AF42B6" w14:paraId="0D33F006" w14:textId="77777777" w:rsidTr="00DD430B">
        <w:trPr>
          <w:trHeight w:val="228"/>
        </w:trPr>
        <w:tc>
          <w:tcPr>
            <w:tcW w:w="3617" w:type="dxa"/>
            <w:vMerge/>
            <w:tcBorders>
              <w:top w:val="double" w:sz="4" w:space="0" w:color="auto"/>
              <w:left w:val="double" w:sz="4" w:space="0" w:color="auto"/>
              <w:right w:val="double" w:sz="4" w:space="0" w:color="auto"/>
            </w:tcBorders>
            <w:shd w:val="clear" w:color="auto" w:fill="A8D08D"/>
          </w:tcPr>
          <w:p w14:paraId="7B0D376D"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4515" w:type="dxa"/>
            <w:vMerge/>
            <w:tcBorders>
              <w:top w:val="double" w:sz="4" w:space="0" w:color="auto"/>
              <w:left w:val="double" w:sz="4" w:space="0" w:color="auto"/>
              <w:right w:val="double" w:sz="4" w:space="0" w:color="auto"/>
            </w:tcBorders>
            <w:shd w:val="clear" w:color="auto" w:fill="A8D08D"/>
          </w:tcPr>
          <w:p w14:paraId="45143E84"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2925" w:type="dxa"/>
            <w:tcBorders>
              <w:top w:val="double" w:sz="4" w:space="0" w:color="auto"/>
              <w:left w:val="double" w:sz="4" w:space="0" w:color="auto"/>
              <w:bottom w:val="double" w:sz="4" w:space="0" w:color="auto"/>
              <w:right w:val="double" w:sz="4" w:space="0" w:color="auto"/>
            </w:tcBorders>
            <w:shd w:val="clear" w:color="auto" w:fill="A8D08D"/>
          </w:tcPr>
          <w:p w14:paraId="5CA20A13" w14:textId="5401269A"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41484961" w14:textId="231C5995"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У години 2026</w:t>
            </w:r>
          </w:p>
        </w:tc>
      </w:tr>
      <w:tr w:rsidR="00474E55" w:rsidRPr="00AE6125" w14:paraId="464DFCE6" w14:textId="77777777" w:rsidTr="00DD430B">
        <w:trPr>
          <w:trHeight w:val="863"/>
        </w:trPr>
        <w:tc>
          <w:tcPr>
            <w:tcW w:w="3617" w:type="dxa"/>
            <w:tcBorders>
              <w:top w:val="double" w:sz="4" w:space="0" w:color="auto"/>
              <w:left w:val="double" w:sz="4" w:space="0" w:color="auto"/>
              <w:bottom w:val="double" w:sz="4" w:space="0" w:color="auto"/>
              <w:right w:val="double" w:sz="4" w:space="0" w:color="auto"/>
            </w:tcBorders>
            <w:shd w:val="clear" w:color="auto" w:fill="FFFFFF"/>
          </w:tcPr>
          <w:p w14:paraId="1C8BCB3B"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Буџет РС</w:t>
            </w:r>
          </w:p>
        </w:tc>
        <w:tc>
          <w:tcPr>
            <w:tcW w:w="4515" w:type="dxa"/>
            <w:shd w:val="clear" w:color="auto" w:fill="auto"/>
          </w:tcPr>
          <w:p w14:paraId="0EC95ADF" w14:textId="07E9A641"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38/1204-0001/481</w:t>
            </w:r>
          </w:p>
          <w:p w14:paraId="36AC68B9" w14:textId="128819EB"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38/1204-0001/424</w:t>
            </w:r>
          </w:p>
          <w:p w14:paraId="3A0060FD" w14:textId="26C53D02"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2925" w:type="dxa"/>
          </w:tcPr>
          <w:p w14:paraId="3400122A"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3.000</w:t>
            </w:r>
          </w:p>
          <w:p w14:paraId="06D28A58"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w:t>
            </w:r>
          </w:p>
          <w:p w14:paraId="17A845E7" w14:textId="77777777"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c>
          <w:tcPr>
            <w:tcW w:w="2693" w:type="dxa"/>
            <w:shd w:val="clear" w:color="auto" w:fill="auto"/>
          </w:tcPr>
          <w:p w14:paraId="24203332"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3.000</w:t>
            </w:r>
          </w:p>
          <w:p w14:paraId="30234567"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w:t>
            </w:r>
          </w:p>
          <w:p w14:paraId="1B708293" w14:textId="7E11B9E8"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r>
      <w:tr w:rsidR="00474E55" w:rsidRPr="00AF42B6" w14:paraId="432027B0" w14:textId="77777777" w:rsidTr="00DD430B">
        <w:trPr>
          <w:trHeight w:val="202"/>
        </w:trPr>
        <w:tc>
          <w:tcPr>
            <w:tcW w:w="3617" w:type="dxa"/>
            <w:tcBorders>
              <w:top w:val="double" w:sz="4" w:space="0" w:color="auto"/>
              <w:left w:val="double" w:sz="4" w:space="0" w:color="auto"/>
              <w:bottom w:val="double" w:sz="4" w:space="0" w:color="auto"/>
              <w:right w:val="double" w:sz="4" w:space="0" w:color="auto"/>
            </w:tcBorders>
            <w:shd w:val="clear" w:color="auto" w:fill="FFFFFF"/>
          </w:tcPr>
          <w:p w14:paraId="38EBCB13" w14:textId="77777777" w:rsidR="00474E55" w:rsidRPr="00AF42B6" w:rsidRDefault="00474E55" w:rsidP="006B2BC6">
            <w:pPr>
              <w:spacing w:after="0" w:line="240" w:lineRule="auto"/>
              <w:ind w:right="67"/>
              <w:rPr>
                <w:rStyle w:val="PageNumber"/>
                <w:rFonts w:ascii="Times New Roman" w:hAnsi="Times New Roman"/>
                <w:color w:val="000000" w:themeColor="text1"/>
                <w:sz w:val="20"/>
                <w:szCs w:val="20"/>
                <w:lang w:val="sr-Cyrl-RS"/>
              </w:rPr>
            </w:pPr>
            <w:r w:rsidRPr="00AF42B6">
              <w:rPr>
                <w:rStyle w:val="PageNumber"/>
                <w:rFonts w:ascii="Times New Roman" w:hAnsi="Times New Roman"/>
                <w:color w:val="000000" w:themeColor="text1"/>
                <w:sz w:val="20"/>
                <w:szCs w:val="20"/>
                <w:lang w:val="sr-Cyrl-RS"/>
              </w:rPr>
              <w:t>Донаторска средства</w:t>
            </w:r>
          </w:p>
        </w:tc>
        <w:tc>
          <w:tcPr>
            <w:tcW w:w="4515" w:type="dxa"/>
            <w:tcBorders>
              <w:top w:val="double" w:sz="4" w:space="0" w:color="auto"/>
              <w:left w:val="double" w:sz="4" w:space="0" w:color="auto"/>
              <w:bottom w:val="double" w:sz="4" w:space="0" w:color="auto"/>
              <w:right w:val="double" w:sz="4" w:space="0" w:color="auto"/>
            </w:tcBorders>
            <w:shd w:val="clear" w:color="auto" w:fill="FFFFFF"/>
          </w:tcPr>
          <w:p w14:paraId="48DA6D05"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2925" w:type="dxa"/>
            <w:tcBorders>
              <w:left w:val="double" w:sz="4" w:space="0" w:color="auto"/>
              <w:bottom w:val="double" w:sz="4" w:space="0" w:color="auto"/>
              <w:right w:val="double" w:sz="4" w:space="0" w:color="auto"/>
            </w:tcBorders>
            <w:shd w:val="clear" w:color="auto" w:fill="FFFFFF"/>
          </w:tcPr>
          <w:p w14:paraId="4E4FA119" w14:textId="77777777"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3EBF11F1" w14:textId="2D8E7C9F"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r>
    </w:tbl>
    <w:p w14:paraId="439F5C4F" w14:textId="77777777" w:rsidR="00C008A6" w:rsidRPr="00AF42B6" w:rsidRDefault="00C008A6" w:rsidP="006B2BC6">
      <w:pPr>
        <w:spacing w:after="0" w:line="240" w:lineRule="auto"/>
        <w:ind w:right="67"/>
        <w:rPr>
          <w:rFonts w:ascii="Times New Roman" w:hAnsi="Times New Roman"/>
          <w:color w:val="000000" w:themeColor="text1"/>
          <w:lang w:val="sr-Cyrl-RS"/>
        </w:rPr>
      </w:pPr>
    </w:p>
    <w:tbl>
      <w:tblPr>
        <w:tblW w:w="137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1246"/>
        <w:gridCol w:w="1520"/>
        <w:gridCol w:w="1276"/>
        <w:gridCol w:w="1398"/>
        <w:gridCol w:w="1560"/>
        <w:gridCol w:w="2286"/>
        <w:gridCol w:w="1701"/>
      </w:tblGrid>
      <w:tr w:rsidR="004F6AA7" w:rsidRPr="00895CB2" w14:paraId="2E72B67B" w14:textId="77777777" w:rsidTr="00DD430B">
        <w:trPr>
          <w:trHeight w:val="140"/>
        </w:trPr>
        <w:tc>
          <w:tcPr>
            <w:tcW w:w="2763" w:type="dxa"/>
            <w:vMerge w:val="restart"/>
            <w:tcBorders>
              <w:top w:val="double" w:sz="4" w:space="0" w:color="auto"/>
              <w:left w:val="double" w:sz="4" w:space="0" w:color="auto"/>
            </w:tcBorders>
            <w:shd w:val="clear" w:color="auto" w:fill="FFF2CC"/>
          </w:tcPr>
          <w:p w14:paraId="53A52694"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1246" w:type="dxa"/>
            <w:vMerge w:val="restart"/>
            <w:tcBorders>
              <w:top w:val="double" w:sz="4" w:space="0" w:color="auto"/>
            </w:tcBorders>
            <w:shd w:val="clear" w:color="auto" w:fill="FFF2CC"/>
          </w:tcPr>
          <w:p w14:paraId="01C5DA7B"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1520" w:type="dxa"/>
            <w:vMerge w:val="restart"/>
            <w:tcBorders>
              <w:top w:val="double" w:sz="4" w:space="0" w:color="auto"/>
            </w:tcBorders>
            <w:shd w:val="clear" w:color="auto" w:fill="FFF2CC"/>
          </w:tcPr>
          <w:p w14:paraId="1E5B4494"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1276" w:type="dxa"/>
            <w:vMerge w:val="restart"/>
            <w:tcBorders>
              <w:top w:val="double" w:sz="4" w:space="0" w:color="auto"/>
            </w:tcBorders>
            <w:shd w:val="clear" w:color="auto" w:fill="FFF2CC"/>
          </w:tcPr>
          <w:p w14:paraId="2E629578"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1398" w:type="dxa"/>
            <w:vMerge w:val="restart"/>
            <w:tcBorders>
              <w:top w:val="double" w:sz="4" w:space="0" w:color="auto"/>
            </w:tcBorders>
            <w:shd w:val="clear" w:color="auto" w:fill="FFF2CC"/>
          </w:tcPr>
          <w:p w14:paraId="170CF3D0"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1560" w:type="dxa"/>
            <w:vMerge w:val="restart"/>
            <w:tcBorders>
              <w:top w:val="double" w:sz="4" w:space="0" w:color="auto"/>
            </w:tcBorders>
            <w:shd w:val="clear" w:color="auto" w:fill="FFF2CC"/>
          </w:tcPr>
          <w:p w14:paraId="66F23685"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52282DA"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p>
        </w:tc>
        <w:tc>
          <w:tcPr>
            <w:tcW w:w="3987" w:type="dxa"/>
            <w:gridSpan w:val="2"/>
            <w:tcBorders>
              <w:top w:val="double" w:sz="4" w:space="0" w:color="auto"/>
            </w:tcBorders>
            <w:shd w:val="clear" w:color="auto" w:fill="FFF2CC"/>
          </w:tcPr>
          <w:p w14:paraId="4802CCAC" w14:textId="2542E584"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Style w:val="FootnoteReference"/>
                <w:rFonts w:ascii="Times New Roman" w:hAnsi="Times New Roman"/>
                <w:color w:val="000000" w:themeColor="text1"/>
                <w:sz w:val="20"/>
                <w:szCs w:val="20"/>
                <w:lang w:val="sr-Cyrl-RS"/>
              </w:rPr>
              <w:t xml:space="preserve"> </w:t>
            </w:r>
          </w:p>
        </w:tc>
      </w:tr>
      <w:tr w:rsidR="00474E55" w:rsidRPr="00AF42B6" w14:paraId="74291628" w14:textId="77777777" w:rsidTr="00DD430B">
        <w:trPr>
          <w:trHeight w:val="386"/>
        </w:trPr>
        <w:tc>
          <w:tcPr>
            <w:tcW w:w="2763" w:type="dxa"/>
            <w:vMerge/>
            <w:tcBorders>
              <w:left w:val="double" w:sz="4" w:space="0" w:color="auto"/>
            </w:tcBorders>
            <w:shd w:val="clear" w:color="auto" w:fill="FFF2CC"/>
          </w:tcPr>
          <w:p w14:paraId="01CF57EA"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246" w:type="dxa"/>
            <w:vMerge/>
            <w:shd w:val="clear" w:color="auto" w:fill="FFF2CC"/>
          </w:tcPr>
          <w:p w14:paraId="0A6C6D93"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520" w:type="dxa"/>
            <w:vMerge/>
            <w:shd w:val="clear" w:color="auto" w:fill="FFF2CC"/>
          </w:tcPr>
          <w:p w14:paraId="7CB45168"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276" w:type="dxa"/>
            <w:vMerge/>
            <w:shd w:val="clear" w:color="auto" w:fill="FFF2CC"/>
          </w:tcPr>
          <w:p w14:paraId="2CA3EBAC"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1398" w:type="dxa"/>
            <w:vMerge/>
            <w:shd w:val="clear" w:color="auto" w:fill="FFF2CC"/>
          </w:tcPr>
          <w:p w14:paraId="2794FB94"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1560" w:type="dxa"/>
            <w:vMerge/>
            <w:shd w:val="clear" w:color="auto" w:fill="FFF2CC"/>
          </w:tcPr>
          <w:p w14:paraId="19842B4B"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2286" w:type="dxa"/>
            <w:shd w:val="clear" w:color="auto" w:fill="FFF2CC"/>
          </w:tcPr>
          <w:p w14:paraId="007C185E" w14:textId="0CA476FB"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2025</w:t>
            </w:r>
          </w:p>
        </w:tc>
        <w:tc>
          <w:tcPr>
            <w:tcW w:w="1701" w:type="dxa"/>
            <w:shd w:val="clear" w:color="auto" w:fill="FFF2CC"/>
          </w:tcPr>
          <w:p w14:paraId="34106615" w14:textId="128A323A"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474E55" w:rsidRPr="00AF42B6" w14:paraId="2FC8BC29" w14:textId="77777777" w:rsidTr="00DD430B">
        <w:trPr>
          <w:trHeight w:val="1610"/>
        </w:trPr>
        <w:tc>
          <w:tcPr>
            <w:tcW w:w="2763" w:type="dxa"/>
            <w:tcBorders>
              <w:left w:val="double" w:sz="4" w:space="0" w:color="auto"/>
            </w:tcBorders>
            <w:shd w:val="clear" w:color="auto" w:fill="auto"/>
          </w:tcPr>
          <w:p w14:paraId="6743F743" w14:textId="3861D10F" w:rsidR="00474E55" w:rsidRPr="00AF42B6" w:rsidRDefault="00474E55" w:rsidP="006B2BC6">
            <w:pPr>
              <w:ind w:right="67"/>
              <w:rPr>
                <w:color w:val="000000" w:themeColor="text1"/>
                <w:sz w:val="20"/>
                <w:szCs w:val="20"/>
                <w:lang w:val="sr-Cyrl-RS"/>
              </w:rPr>
            </w:pPr>
            <w:r w:rsidRPr="00F86C56">
              <w:rPr>
                <w:rFonts w:ascii="Times New Roman" w:hAnsi="Times New Roman"/>
                <w:color w:val="000000" w:themeColor="text1"/>
                <w:sz w:val="20"/>
                <w:szCs w:val="20"/>
                <w:lang w:val="sr-Cyrl-RS"/>
              </w:rPr>
              <w:t>1.4.1.</w:t>
            </w:r>
            <w:r w:rsidRPr="00B863A2">
              <w:rPr>
                <w:rFonts w:ascii="Times New Roman" w:hAnsi="Times New Roman"/>
                <w:color w:val="000000" w:themeColor="text1"/>
                <w:sz w:val="20"/>
                <w:szCs w:val="20"/>
                <w:lang w:val="sr-Cyrl-RS"/>
              </w:rPr>
              <w:t xml:space="preserve"> Подржати пројекте производње медијских садржаја који доприносе подизању нивоа свести јавности о значају и улози цивилног сектора</w:t>
            </w:r>
            <w:r w:rsidRPr="00F86C56" w:rsidDel="00F86C56">
              <w:rPr>
                <w:rFonts w:ascii="Times New Roman" w:hAnsi="Times New Roman"/>
                <w:color w:val="000000" w:themeColor="text1"/>
                <w:sz w:val="20"/>
                <w:szCs w:val="20"/>
                <w:lang w:val="sr-Cyrl-RS"/>
              </w:rPr>
              <w:t xml:space="preserve"> </w:t>
            </w:r>
          </w:p>
        </w:tc>
        <w:tc>
          <w:tcPr>
            <w:tcW w:w="1246" w:type="dxa"/>
            <w:shd w:val="clear" w:color="auto" w:fill="auto"/>
          </w:tcPr>
          <w:p w14:paraId="3571B38F" w14:textId="373B1289"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7C38F9">
              <w:rPr>
                <w:rFonts w:ascii="Times New Roman" w:hAnsi="Times New Roman"/>
                <w:color w:val="000000" w:themeColor="text1"/>
                <w:sz w:val="20"/>
                <w:szCs w:val="20"/>
                <w:lang w:val="sr-Cyrl-RS"/>
              </w:rPr>
              <w:t>МИТ</w:t>
            </w:r>
          </w:p>
          <w:p w14:paraId="66025634"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p w14:paraId="02B20041"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520" w:type="dxa"/>
            <w:shd w:val="clear" w:color="auto" w:fill="auto"/>
          </w:tcPr>
          <w:p w14:paraId="01C07EA8"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ОЦД </w:t>
            </w:r>
          </w:p>
          <w:p w14:paraId="50C7999F"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p w14:paraId="145D4825" w14:textId="65B00F6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276" w:type="dxa"/>
            <w:shd w:val="clear" w:color="auto" w:fill="auto"/>
          </w:tcPr>
          <w:p w14:paraId="59A5680A" w14:textId="0E54EC9C"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398" w:type="dxa"/>
            <w:shd w:val="clear" w:color="auto" w:fill="auto"/>
          </w:tcPr>
          <w:p w14:paraId="3212FCBC" w14:textId="77777777" w:rsidR="00474E55" w:rsidRDefault="00474E55" w:rsidP="006B2BC6">
            <w:pPr>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Буџет РС</w:t>
            </w:r>
          </w:p>
          <w:p w14:paraId="3995351B" w14:textId="1809266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560" w:type="dxa"/>
            <w:shd w:val="clear" w:color="auto" w:fill="auto"/>
          </w:tcPr>
          <w:p w14:paraId="571C4E7E" w14:textId="77777777"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1204-0001/481</w:t>
            </w:r>
          </w:p>
          <w:p w14:paraId="2C230EBF" w14:textId="250D80D8" w:rsidR="00474E55" w:rsidRPr="004F7F23"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1204-0001/424</w:t>
            </w:r>
          </w:p>
        </w:tc>
        <w:tc>
          <w:tcPr>
            <w:tcW w:w="2286" w:type="dxa"/>
          </w:tcPr>
          <w:p w14:paraId="6E1AF675"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3.000</w:t>
            </w:r>
          </w:p>
          <w:p w14:paraId="53C8B536" w14:textId="27EF8408"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w:t>
            </w:r>
          </w:p>
        </w:tc>
        <w:tc>
          <w:tcPr>
            <w:tcW w:w="1701" w:type="dxa"/>
            <w:shd w:val="clear" w:color="auto" w:fill="auto"/>
          </w:tcPr>
          <w:p w14:paraId="1221F5E5" w14:textId="77777777" w:rsidR="00474E55"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3.000</w:t>
            </w:r>
          </w:p>
          <w:p w14:paraId="1B128017" w14:textId="51BB5EF6"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w:t>
            </w:r>
          </w:p>
        </w:tc>
      </w:tr>
      <w:tr w:rsidR="00474E55" w:rsidRPr="00AF42B6" w14:paraId="46961A08" w14:textId="77777777" w:rsidTr="00DD430B">
        <w:trPr>
          <w:trHeight w:val="140"/>
        </w:trPr>
        <w:tc>
          <w:tcPr>
            <w:tcW w:w="2763" w:type="dxa"/>
            <w:shd w:val="clear" w:color="auto" w:fill="auto"/>
          </w:tcPr>
          <w:p w14:paraId="42E74783" w14:textId="3F627F2E"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1.4.2. Спровести анализу о моделима рада и подршке за непрофитне медије у региону (медији цивилног друштва)</w:t>
            </w:r>
          </w:p>
        </w:tc>
        <w:tc>
          <w:tcPr>
            <w:tcW w:w="1246" w:type="dxa"/>
            <w:shd w:val="clear" w:color="auto" w:fill="auto"/>
          </w:tcPr>
          <w:p w14:paraId="3DAF4588" w14:textId="61937048"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МЉМПДД</w:t>
            </w:r>
          </w:p>
          <w:p w14:paraId="080B3D30"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520" w:type="dxa"/>
            <w:shd w:val="clear" w:color="auto" w:fill="auto"/>
          </w:tcPr>
          <w:p w14:paraId="3237188E" w14:textId="6B77F8AA"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МИТ</w:t>
            </w:r>
          </w:p>
        </w:tc>
        <w:tc>
          <w:tcPr>
            <w:tcW w:w="1276" w:type="dxa"/>
            <w:shd w:val="clear" w:color="auto" w:fill="auto"/>
          </w:tcPr>
          <w:p w14:paraId="06B5C952" w14:textId="4B7244CB"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II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398" w:type="dxa"/>
            <w:shd w:val="clear" w:color="auto" w:fill="auto"/>
          </w:tcPr>
          <w:p w14:paraId="06F8F814" w14:textId="77777777" w:rsidR="00474E55" w:rsidRPr="00C15C8E"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60" w:type="dxa"/>
            <w:shd w:val="clear" w:color="auto" w:fill="auto"/>
          </w:tcPr>
          <w:p w14:paraId="1851CDF7" w14:textId="5D8AB1A5" w:rsidR="00474E55" w:rsidRPr="00AF42B6" w:rsidRDefault="00474E55" w:rsidP="006B2BC6">
            <w:pPr>
              <w:spacing w:after="0" w:line="240" w:lineRule="auto"/>
              <w:ind w:right="67"/>
              <w:rPr>
                <w:rFonts w:ascii="Times New Roman" w:hAnsi="Times New Roman"/>
                <w:color w:val="000000" w:themeColor="text1"/>
                <w:sz w:val="20"/>
                <w:szCs w:val="20"/>
                <w:lang w:val="sr-Latn-RS"/>
              </w:rPr>
            </w:pPr>
          </w:p>
        </w:tc>
        <w:tc>
          <w:tcPr>
            <w:tcW w:w="2286" w:type="dxa"/>
          </w:tcPr>
          <w:p w14:paraId="122AEC73"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701" w:type="dxa"/>
            <w:shd w:val="clear" w:color="auto" w:fill="auto"/>
          </w:tcPr>
          <w:p w14:paraId="5050CB5A" w14:textId="55DCC97F"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r>
      <w:tr w:rsidR="00474E55" w:rsidRPr="00AF42B6" w14:paraId="44EFBD80" w14:textId="77777777" w:rsidTr="00DD430B">
        <w:trPr>
          <w:trHeight w:val="140"/>
        </w:trPr>
        <w:tc>
          <w:tcPr>
            <w:tcW w:w="2763" w:type="dxa"/>
            <w:shd w:val="clear" w:color="auto" w:fill="auto"/>
          </w:tcPr>
          <w:p w14:paraId="077172B0"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1.4.3. Организовати друштвене дијалоге на тему унапређење слике цивилног сектора у медијима и јавности</w:t>
            </w:r>
          </w:p>
        </w:tc>
        <w:tc>
          <w:tcPr>
            <w:tcW w:w="1246" w:type="dxa"/>
            <w:shd w:val="clear" w:color="auto" w:fill="auto"/>
          </w:tcPr>
          <w:p w14:paraId="26496BE2"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520" w:type="dxa"/>
            <w:shd w:val="clear" w:color="auto" w:fill="auto"/>
          </w:tcPr>
          <w:p w14:paraId="20946B60" w14:textId="77777777"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МИТ</w:t>
            </w:r>
          </w:p>
          <w:p w14:paraId="69BC7B71" w14:textId="3E296FA6"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1276" w:type="dxa"/>
            <w:shd w:val="clear" w:color="auto" w:fill="auto"/>
          </w:tcPr>
          <w:p w14:paraId="7ED87CAF" w14:textId="44B0F563"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IV квартал </w:t>
            </w:r>
            <w:r>
              <w:rPr>
                <w:rFonts w:ascii="Times New Roman" w:hAnsi="Times New Roman"/>
                <w:color w:val="000000" w:themeColor="text1"/>
                <w:sz w:val="20"/>
                <w:szCs w:val="20"/>
                <w:lang w:val="sr-Cyrl-RS"/>
              </w:rPr>
              <w:t>2026.</w:t>
            </w:r>
            <w:r w:rsidRPr="00AF42B6">
              <w:rPr>
                <w:rFonts w:ascii="Times New Roman" w:hAnsi="Times New Roman"/>
                <w:color w:val="000000" w:themeColor="text1"/>
                <w:sz w:val="20"/>
                <w:szCs w:val="20"/>
                <w:lang w:val="sr-Cyrl-RS"/>
              </w:rPr>
              <w:t xml:space="preserve"> године</w:t>
            </w:r>
          </w:p>
        </w:tc>
        <w:tc>
          <w:tcPr>
            <w:tcW w:w="1398" w:type="dxa"/>
            <w:shd w:val="clear" w:color="auto" w:fill="auto"/>
          </w:tcPr>
          <w:p w14:paraId="52342F39"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1560" w:type="dxa"/>
            <w:shd w:val="clear" w:color="auto" w:fill="auto"/>
          </w:tcPr>
          <w:p w14:paraId="37047C0B" w14:textId="66930CBB" w:rsidR="00474E55" w:rsidRPr="00AF42B6" w:rsidRDefault="00474E55" w:rsidP="006B2BC6">
            <w:pPr>
              <w:spacing w:after="0" w:line="240" w:lineRule="auto"/>
              <w:ind w:right="67"/>
              <w:rPr>
                <w:rFonts w:ascii="Times New Roman" w:hAnsi="Times New Roman"/>
                <w:color w:val="000000" w:themeColor="text1"/>
                <w:sz w:val="20"/>
                <w:szCs w:val="20"/>
                <w:lang w:val="sr-Latn-RS"/>
              </w:rPr>
            </w:pPr>
          </w:p>
        </w:tc>
        <w:tc>
          <w:tcPr>
            <w:tcW w:w="2286" w:type="dxa"/>
          </w:tcPr>
          <w:p w14:paraId="6EA4AB2E"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701" w:type="dxa"/>
            <w:shd w:val="clear" w:color="auto" w:fill="auto"/>
          </w:tcPr>
          <w:p w14:paraId="1A8D973D" w14:textId="13BDAD0E"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r>
      <w:tr w:rsidR="00474E55" w:rsidRPr="00AC151A" w14:paraId="7DFE62BE" w14:textId="77777777" w:rsidTr="00DD430B">
        <w:trPr>
          <w:trHeight w:val="1189"/>
        </w:trPr>
        <w:tc>
          <w:tcPr>
            <w:tcW w:w="2763" w:type="dxa"/>
            <w:shd w:val="clear" w:color="auto" w:fill="auto"/>
          </w:tcPr>
          <w:p w14:paraId="30E58853" w14:textId="17DB57BB"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1.4.4.</w:t>
            </w:r>
            <w:r w:rsidRPr="00AC151A">
              <w:rPr>
                <w:lang w:val="sr-Cyrl-RS"/>
              </w:rPr>
              <w:t xml:space="preserve"> </w:t>
            </w:r>
            <w:r w:rsidRPr="00AC151A">
              <w:rPr>
                <w:rFonts w:ascii="Times New Roman" w:hAnsi="Times New Roman"/>
                <w:sz w:val="20"/>
                <w:szCs w:val="20"/>
                <w:lang w:val="sr-Cyrl-RS"/>
              </w:rPr>
              <w:t>Организовати Дане цивилног друштва</w:t>
            </w:r>
            <w:r>
              <w:rPr>
                <w:rFonts w:ascii="Times New Roman" w:hAnsi="Times New Roman"/>
                <w:sz w:val="20"/>
                <w:szCs w:val="20"/>
              </w:rPr>
              <w:t xml:space="preserve"> за</w:t>
            </w:r>
            <w:r w:rsidRPr="00AC151A">
              <w:rPr>
                <w:rFonts w:ascii="Times New Roman" w:hAnsi="Times New Roman"/>
                <w:sz w:val="20"/>
                <w:szCs w:val="20"/>
              </w:rPr>
              <w:t xml:space="preserve"> </w:t>
            </w:r>
            <w:r w:rsidRPr="00AC151A">
              <w:rPr>
                <w:rFonts w:ascii="Times New Roman" w:hAnsi="Times New Roman"/>
                <w:sz w:val="20"/>
                <w:szCs w:val="20"/>
                <w:lang w:val="sr-Cyrl-RS"/>
              </w:rPr>
              <w:t xml:space="preserve">промоцију и афирмацију рада ОЦД </w:t>
            </w:r>
          </w:p>
        </w:tc>
        <w:tc>
          <w:tcPr>
            <w:tcW w:w="1246" w:type="dxa"/>
            <w:shd w:val="clear" w:color="auto" w:fill="auto"/>
          </w:tcPr>
          <w:p w14:paraId="70ABB24A" w14:textId="7C7CC02B"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МЉМПДД</w:t>
            </w:r>
          </w:p>
        </w:tc>
        <w:tc>
          <w:tcPr>
            <w:tcW w:w="1520" w:type="dxa"/>
            <w:shd w:val="clear" w:color="auto" w:fill="auto"/>
          </w:tcPr>
          <w:p w14:paraId="05E3AE6F" w14:textId="3FA37FE8"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ОЦД</w:t>
            </w:r>
          </w:p>
        </w:tc>
        <w:tc>
          <w:tcPr>
            <w:tcW w:w="1276" w:type="dxa"/>
            <w:shd w:val="clear" w:color="auto" w:fill="auto"/>
          </w:tcPr>
          <w:p w14:paraId="0AA77B05" w14:textId="071A1347"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IV квартал 2026. године</w:t>
            </w:r>
          </w:p>
        </w:tc>
        <w:tc>
          <w:tcPr>
            <w:tcW w:w="1398" w:type="dxa"/>
            <w:shd w:val="clear" w:color="auto" w:fill="auto"/>
          </w:tcPr>
          <w:p w14:paraId="5627261D" w14:textId="01D9850D"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Донаторска средства</w:t>
            </w:r>
          </w:p>
        </w:tc>
        <w:tc>
          <w:tcPr>
            <w:tcW w:w="1560" w:type="dxa"/>
            <w:shd w:val="clear" w:color="auto" w:fill="auto"/>
          </w:tcPr>
          <w:p w14:paraId="36EE0253" w14:textId="77777777" w:rsidR="00474E55" w:rsidRPr="00AC151A" w:rsidRDefault="00474E55" w:rsidP="006B2BC6">
            <w:pPr>
              <w:spacing w:after="0" w:line="240" w:lineRule="auto"/>
              <w:ind w:right="67"/>
              <w:rPr>
                <w:rFonts w:ascii="Times New Roman" w:hAnsi="Times New Roman"/>
                <w:sz w:val="20"/>
                <w:szCs w:val="20"/>
                <w:lang w:val="sr-Latn-RS"/>
              </w:rPr>
            </w:pPr>
          </w:p>
        </w:tc>
        <w:tc>
          <w:tcPr>
            <w:tcW w:w="2286" w:type="dxa"/>
          </w:tcPr>
          <w:p w14:paraId="6866E0CF" w14:textId="77777777" w:rsidR="00474E55" w:rsidRPr="00AC151A" w:rsidRDefault="00474E55" w:rsidP="006B2BC6">
            <w:pPr>
              <w:spacing w:after="0" w:line="240" w:lineRule="auto"/>
              <w:ind w:right="67"/>
              <w:rPr>
                <w:rFonts w:ascii="Times New Roman" w:hAnsi="Times New Roman"/>
                <w:sz w:val="20"/>
                <w:szCs w:val="20"/>
                <w:lang w:val="sr-Cyrl-RS"/>
              </w:rPr>
            </w:pPr>
          </w:p>
        </w:tc>
        <w:tc>
          <w:tcPr>
            <w:tcW w:w="1701" w:type="dxa"/>
            <w:shd w:val="clear" w:color="auto" w:fill="auto"/>
          </w:tcPr>
          <w:p w14:paraId="07C07969" w14:textId="3E47ED49" w:rsidR="00474E55" w:rsidRPr="00AC151A" w:rsidRDefault="00474E55" w:rsidP="006B2BC6">
            <w:pPr>
              <w:spacing w:after="0" w:line="240" w:lineRule="auto"/>
              <w:ind w:right="67"/>
              <w:rPr>
                <w:rFonts w:ascii="Times New Roman" w:hAnsi="Times New Roman"/>
                <w:sz w:val="20"/>
                <w:szCs w:val="20"/>
                <w:lang w:val="sr-Cyrl-RS"/>
              </w:rPr>
            </w:pPr>
          </w:p>
        </w:tc>
      </w:tr>
      <w:tr w:rsidR="00474E55" w:rsidRPr="00AC151A" w14:paraId="24071D01" w14:textId="77777777" w:rsidTr="00DD430B">
        <w:trPr>
          <w:trHeight w:val="140"/>
        </w:trPr>
        <w:tc>
          <w:tcPr>
            <w:tcW w:w="2763" w:type="dxa"/>
            <w:shd w:val="clear" w:color="auto" w:fill="auto"/>
          </w:tcPr>
          <w:p w14:paraId="386CE7FD" w14:textId="078D96B5"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1.4.5.</w:t>
            </w:r>
            <w:r w:rsidRPr="00AC151A">
              <w:rPr>
                <w:rFonts w:ascii="Times New Roman" w:hAnsi="Times New Roman"/>
                <w:sz w:val="20"/>
                <w:szCs w:val="20"/>
              </w:rPr>
              <w:t xml:space="preserve"> </w:t>
            </w:r>
            <w:r w:rsidRPr="00AC151A">
              <w:rPr>
                <w:rFonts w:ascii="Times New Roman" w:hAnsi="Times New Roman"/>
                <w:sz w:val="20"/>
                <w:szCs w:val="20"/>
                <w:lang w:val="sr-Cyrl-RS"/>
              </w:rPr>
              <w:t>Подизање</w:t>
            </w:r>
            <w:r w:rsidRPr="00AC151A">
              <w:rPr>
                <w:rFonts w:ascii="Times New Roman" w:hAnsi="Times New Roman"/>
                <w:sz w:val="20"/>
                <w:szCs w:val="20"/>
              </w:rPr>
              <w:t xml:space="preserve"> </w:t>
            </w:r>
            <w:r w:rsidRPr="00AC151A">
              <w:rPr>
                <w:rFonts w:ascii="Times New Roman" w:hAnsi="Times New Roman"/>
                <w:sz w:val="20"/>
                <w:szCs w:val="20"/>
                <w:lang w:val="sr-Cyrl-RS"/>
              </w:rPr>
              <w:t xml:space="preserve">капацитета ОЦД за објављивање извештаја о свом раду </w:t>
            </w:r>
          </w:p>
        </w:tc>
        <w:tc>
          <w:tcPr>
            <w:tcW w:w="1246" w:type="dxa"/>
            <w:shd w:val="clear" w:color="auto" w:fill="auto"/>
          </w:tcPr>
          <w:p w14:paraId="450CAEE6" w14:textId="35B30DEC"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МЉМПДД</w:t>
            </w:r>
          </w:p>
        </w:tc>
        <w:tc>
          <w:tcPr>
            <w:tcW w:w="1520" w:type="dxa"/>
            <w:shd w:val="clear" w:color="auto" w:fill="auto"/>
          </w:tcPr>
          <w:p w14:paraId="129E8D2B" w14:textId="06EDDBD4"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ОЦД</w:t>
            </w:r>
          </w:p>
        </w:tc>
        <w:tc>
          <w:tcPr>
            <w:tcW w:w="1276" w:type="dxa"/>
            <w:shd w:val="clear" w:color="auto" w:fill="auto"/>
          </w:tcPr>
          <w:p w14:paraId="679A5567" w14:textId="3933D348"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IV квартал 2026. године</w:t>
            </w:r>
          </w:p>
        </w:tc>
        <w:tc>
          <w:tcPr>
            <w:tcW w:w="1398" w:type="dxa"/>
            <w:shd w:val="clear" w:color="auto" w:fill="auto"/>
          </w:tcPr>
          <w:p w14:paraId="26CB45C2" w14:textId="6CDFC168" w:rsidR="00474E55" w:rsidRPr="00AC151A" w:rsidRDefault="00474E55" w:rsidP="006B2BC6">
            <w:pPr>
              <w:spacing w:after="0" w:line="240" w:lineRule="auto"/>
              <w:ind w:right="67"/>
              <w:rPr>
                <w:rFonts w:ascii="Times New Roman" w:hAnsi="Times New Roman"/>
                <w:sz w:val="20"/>
                <w:szCs w:val="20"/>
                <w:lang w:val="sr-Cyrl-RS"/>
              </w:rPr>
            </w:pPr>
            <w:r w:rsidRPr="00AC151A">
              <w:rPr>
                <w:rFonts w:ascii="Times New Roman" w:hAnsi="Times New Roman"/>
                <w:sz w:val="20"/>
                <w:szCs w:val="20"/>
                <w:lang w:val="sr-Cyrl-RS"/>
              </w:rPr>
              <w:t>Донаторска средства</w:t>
            </w:r>
          </w:p>
        </w:tc>
        <w:tc>
          <w:tcPr>
            <w:tcW w:w="1560" w:type="dxa"/>
            <w:shd w:val="clear" w:color="auto" w:fill="auto"/>
          </w:tcPr>
          <w:p w14:paraId="5F3FE82F" w14:textId="77777777" w:rsidR="00474E55" w:rsidRPr="00AC151A" w:rsidRDefault="00474E55" w:rsidP="006B2BC6">
            <w:pPr>
              <w:spacing w:after="0" w:line="240" w:lineRule="auto"/>
              <w:ind w:right="67"/>
              <w:rPr>
                <w:rFonts w:ascii="Times New Roman" w:hAnsi="Times New Roman"/>
                <w:sz w:val="20"/>
                <w:szCs w:val="20"/>
                <w:lang w:val="sr-Latn-RS"/>
              </w:rPr>
            </w:pPr>
          </w:p>
        </w:tc>
        <w:tc>
          <w:tcPr>
            <w:tcW w:w="2286" w:type="dxa"/>
          </w:tcPr>
          <w:p w14:paraId="0CC1EBD4" w14:textId="77777777" w:rsidR="00474E55" w:rsidRPr="00AC151A" w:rsidRDefault="00474E55" w:rsidP="006B2BC6">
            <w:pPr>
              <w:spacing w:after="0" w:line="240" w:lineRule="auto"/>
              <w:ind w:right="67"/>
              <w:rPr>
                <w:rFonts w:ascii="Times New Roman" w:hAnsi="Times New Roman"/>
                <w:sz w:val="20"/>
                <w:szCs w:val="20"/>
                <w:lang w:val="sr-Cyrl-RS"/>
              </w:rPr>
            </w:pPr>
          </w:p>
        </w:tc>
        <w:tc>
          <w:tcPr>
            <w:tcW w:w="1701" w:type="dxa"/>
            <w:shd w:val="clear" w:color="auto" w:fill="auto"/>
          </w:tcPr>
          <w:p w14:paraId="77F5994D" w14:textId="4DCB567E" w:rsidR="00474E55" w:rsidRPr="00AC151A" w:rsidRDefault="00474E55" w:rsidP="006B2BC6">
            <w:pPr>
              <w:spacing w:after="0" w:line="240" w:lineRule="auto"/>
              <w:ind w:right="67"/>
              <w:rPr>
                <w:rFonts w:ascii="Times New Roman" w:hAnsi="Times New Roman"/>
                <w:sz w:val="20"/>
                <w:szCs w:val="20"/>
                <w:lang w:val="sr-Cyrl-RS"/>
              </w:rPr>
            </w:pPr>
          </w:p>
        </w:tc>
      </w:tr>
    </w:tbl>
    <w:p w14:paraId="5B064D48" w14:textId="40C225DA" w:rsidR="00BA5FD1" w:rsidRPr="00AF42B6" w:rsidRDefault="00BA5FD1" w:rsidP="006B2BC6">
      <w:pPr>
        <w:spacing w:after="0" w:line="240" w:lineRule="auto"/>
        <w:ind w:right="67"/>
        <w:rPr>
          <w:rFonts w:ascii="Times New Roman" w:hAnsi="Times New Roman"/>
          <w:color w:val="000000" w:themeColor="text1"/>
          <w:sz w:val="20"/>
          <w:szCs w:val="20"/>
          <w:lang w:val="sr-Cyrl-RS"/>
        </w:rPr>
      </w:pPr>
    </w:p>
    <w:tbl>
      <w:tblPr>
        <w:tblW w:w="137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28"/>
        <w:gridCol w:w="1489"/>
        <w:gridCol w:w="1590"/>
        <w:gridCol w:w="1496"/>
        <w:gridCol w:w="2388"/>
        <w:gridCol w:w="2109"/>
      </w:tblGrid>
      <w:tr w:rsidR="00790BCE" w:rsidRPr="00895CB2" w14:paraId="072E2FA8" w14:textId="77777777" w:rsidTr="00474E55">
        <w:trPr>
          <w:trHeight w:val="272"/>
        </w:trPr>
        <w:tc>
          <w:tcPr>
            <w:tcW w:w="13760" w:type="dxa"/>
            <w:gridSpan w:val="7"/>
            <w:tcBorders>
              <w:top w:val="double" w:sz="4" w:space="0" w:color="auto"/>
              <w:right w:val="double" w:sz="4" w:space="0" w:color="auto"/>
            </w:tcBorders>
            <w:shd w:val="clear" w:color="auto" w:fill="C5E0B3"/>
          </w:tcPr>
          <w:p w14:paraId="1BCF9FB2" w14:textId="1974A7A6" w:rsidR="00790BCE" w:rsidRPr="00AF42B6" w:rsidRDefault="00790BCE"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b/>
                <w:bCs/>
                <w:color w:val="000000" w:themeColor="text1"/>
                <w:sz w:val="20"/>
                <w:szCs w:val="20"/>
                <w:lang w:val="sr-Cyrl-RS"/>
              </w:rPr>
              <w:t>Посебни циљ 2:</w:t>
            </w:r>
            <w:r w:rsidRPr="00AF42B6">
              <w:rPr>
                <w:rFonts w:ascii="Times New Roman" w:hAnsi="Times New Roman"/>
                <w:color w:val="000000" w:themeColor="text1"/>
                <w:sz w:val="20"/>
                <w:szCs w:val="20"/>
                <w:lang w:val="sr-Cyrl-RS"/>
              </w:rPr>
              <w:t xml:space="preserve"> </w:t>
            </w:r>
            <w:r w:rsidRPr="00AF42B6">
              <w:rPr>
                <w:rFonts w:ascii="Times New Roman" w:hAnsi="Times New Roman"/>
                <w:b/>
                <w:iCs/>
                <w:color w:val="000000" w:themeColor="text1"/>
                <w:sz w:val="20"/>
                <w:szCs w:val="20"/>
                <w:lang w:val="sr-Cyrl-RS"/>
              </w:rPr>
              <w:t>Унапређено транспарентно финансирање и одрживост цивилног сектора</w:t>
            </w:r>
          </w:p>
        </w:tc>
      </w:tr>
      <w:tr w:rsidR="00790BCE" w:rsidRPr="00895CB2" w14:paraId="64CACBE1" w14:textId="77777777" w:rsidTr="00474E55">
        <w:trPr>
          <w:trHeight w:val="272"/>
        </w:trPr>
        <w:tc>
          <w:tcPr>
            <w:tcW w:w="13760" w:type="dxa"/>
            <w:gridSpan w:val="7"/>
            <w:tcBorders>
              <w:top w:val="double" w:sz="4" w:space="0" w:color="auto"/>
              <w:right w:val="double" w:sz="4" w:space="0" w:color="auto"/>
            </w:tcBorders>
            <w:shd w:val="clear" w:color="auto" w:fill="C5E0B3"/>
          </w:tcPr>
          <w:p w14:paraId="11E6F828" w14:textId="4065B1C0" w:rsidR="00790BCE" w:rsidRPr="00AF42B6" w:rsidRDefault="00790BCE"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474E55" w:rsidRPr="00895CB2" w14:paraId="4BADF352" w14:textId="77777777" w:rsidTr="00474E55">
        <w:trPr>
          <w:trHeight w:val="489"/>
        </w:trPr>
        <w:tc>
          <w:tcPr>
            <w:tcW w:w="3260" w:type="dxa"/>
            <w:tcBorders>
              <w:top w:val="double" w:sz="4" w:space="0" w:color="auto"/>
            </w:tcBorders>
            <w:shd w:val="clear" w:color="auto" w:fill="D9D9D9"/>
          </w:tcPr>
          <w:p w14:paraId="52FC5D2A"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посебног циља (показатељ исхода)</w:t>
            </w:r>
          </w:p>
        </w:tc>
        <w:tc>
          <w:tcPr>
            <w:tcW w:w="1428" w:type="dxa"/>
            <w:tcBorders>
              <w:top w:val="double" w:sz="4" w:space="0" w:color="auto"/>
            </w:tcBorders>
            <w:shd w:val="clear" w:color="auto" w:fill="D9D9D9"/>
          </w:tcPr>
          <w:p w14:paraId="368EF9B6"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260E92B6"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489" w:type="dxa"/>
            <w:tcBorders>
              <w:top w:val="double" w:sz="4" w:space="0" w:color="auto"/>
            </w:tcBorders>
            <w:shd w:val="clear" w:color="auto" w:fill="D9D9D9"/>
          </w:tcPr>
          <w:p w14:paraId="181F108F"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590" w:type="dxa"/>
            <w:tcBorders>
              <w:top w:val="double" w:sz="4" w:space="0" w:color="auto"/>
            </w:tcBorders>
            <w:shd w:val="clear" w:color="auto" w:fill="D9D9D9"/>
          </w:tcPr>
          <w:p w14:paraId="7ACAF984"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496" w:type="dxa"/>
            <w:tcBorders>
              <w:top w:val="double" w:sz="4" w:space="0" w:color="auto"/>
            </w:tcBorders>
            <w:shd w:val="clear" w:color="auto" w:fill="D9D9D9"/>
          </w:tcPr>
          <w:p w14:paraId="57D3264D"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388" w:type="dxa"/>
            <w:tcBorders>
              <w:top w:val="double" w:sz="4" w:space="0" w:color="auto"/>
            </w:tcBorders>
            <w:shd w:val="clear" w:color="auto" w:fill="D9D9D9"/>
          </w:tcPr>
          <w:p w14:paraId="7A30C6EB" w14:textId="2BA7A202"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Циљaна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105" w:type="dxa"/>
            <w:tcBorders>
              <w:top w:val="double" w:sz="4" w:space="0" w:color="auto"/>
              <w:right w:val="double" w:sz="4" w:space="0" w:color="auto"/>
            </w:tcBorders>
            <w:shd w:val="clear" w:color="auto" w:fill="D9D9D9"/>
          </w:tcPr>
          <w:p w14:paraId="45CFB05E" w14:textId="54C142AC"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Циљaна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474E55" w:rsidRPr="00AF42B6" w14:paraId="1456778C" w14:textId="77777777" w:rsidTr="00474E55">
        <w:trPr>
          <w:trHeight w:val="5306"/>
        </w:trPr>
        <w:tc>
          <w:tcPr>
            <w:tcW w:w="3260" w:type="dxa"/>
            <w:tcBorders>
              <w:top w:val="double" w:sz="4" w:space="0" w:color="auto"/>
            </w:tcBorders>
            <w:shd w:val="clear" w:color="auto" w:fill="FFFFFF"/>
          </w:tcPr>
          <w:p w14:paraId="005255F9" w14:textId="45CD8193"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Унапређена транспарентност у финансирању програма и пројеката ОЦД из буџетских средстава и праћење реализације и евалуације пројеката</w:t>
            </w:r>
          </w:p>
        </w:tc>
        <w:tc>
          <w:tcPr>
            <w:tcW w:w="1428" w:type="dxa"/>
            <w:tcBorders>
              <w:top w:val="double" w:sz="4" w:space="0" w:color="auto"/>
            </w:tcBorders>
            <w:shd w:val="clear" w:color="auto" w:fill="FFFFFF"/>
          </w:tcPr>
          <w:p w14:paraId="476E2882" w14:textId="6A030268"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ДА/НЕ </w:t>
            </w:r>
          </w:p>
        </w:tc>
        <w:tc>
          <w:tcPr>
            <w:tcW w:w="1489" w:type="dxa"/>
            <w:tcBorders>
              <w:top w:val="double" w:sz="4" w:space="0" w:color="auto"/>
            </w:tcBorders>
            <w:shd w:val="clear" w:color="auto" w:fill="FFFFFF"/>
          </w:tcPr>
          <w:p w14:paraId="3349D18E" w14:textId="77777777" w:rsidR="00474E55" w:rsidRDefault="00474E55" w:rsidP="006B2BC6">
            <w:pPr>
              <w:shd w:val="clear" w:color="auto" w:fill="FFFFFF"/>
              <w:spacing w:after="12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Информатор  о раду МЉМПДД</w:t>
            </w:r>
          </w:p>
          <w:p w14:paraId="2741AC96" w14:textId="4230B68D" w:rsidR="00474E55" w:rsidRPr="00AF42B6" w:rsidRDefault="00474E55" w:rsidP="00474E55">
            <w:pPr>
              <w:shd w:val="clear" w:color="auto" w:fill="FFFFFF"/>
              <w:spacing w:after="12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Подаци из Годишњих збирних извештаја о утрошку средстава</w:t>
            </w:r>
            <w:r w:rsidRPr="00AF42B6">
              <w:rPr>
                <w:rFonts w:ascii="Times New Roman" w:hAnsi="Times New Roman"/>
                <w:b/>
                <w:color w:val="000000" w:themeColor="text1"/>
                <w:sz w:val="20"/>
                <w:szCs w:val="20"/>
                <w:lang w:val="sr-Cyrl-RS"/>
              </w:rPr>
              <w:t xml:space="preserve"> </w:t>
            </w:r>
            <w:r w:rsidRPr="00AF42B6">
              <w:rPr>
                <w:rFonts w:ascii="Times New Roman" w:hAnsi="Times New Roman"/>
                <w:color w:val="000000" w:themeColor="text1"/>
                <w:sz w:val="20"/>
                <w:szCs w:val="20"/>
                <w:lang w:val="sr-Cyrl-RS"/>
              </w:rPr>
              <w:t xml:space="preserve">која су обезбеђена и исплаћена удружењима и другим </w:t>
            </w:r>
            <w:r w:rsidR="00090D44">
              <w:rPr>
                <w:rFonts w:ascii="Times New Roman" w:hAnsi="Times New Roman"/>
                <w:color w:val="000000" w:themeColor="text1"/>
                <w:sz w:val="20"/>
                <w:szCs w:val="20"/>
                <w:lang w:val="sr-Cyrl-RS"/>
              </w:rPr>
              <w:t xml:space="preserve">ОЦД </w:t>
            </w:r>
            <w:r>
              <w:rPr>
                <w:rFonts w:ascii="Times New Roman" w:hAnsi="Times New Roman"/>
                <w:color w:val="000000" w:themeColor="text1"/>
                <w:sz w:val="20"/>
                <w:szCs w:val="20"/>
                <w:lang w:val="sr-Cyrl-RS"/>
              </w:rPr>
              <w:t xml:space="preserve">из средстава буџета РС </w:t>
            </w:r>
            <w:r w:rsidRPr="00AF42B6">
              <w:rPr>
                <w:rFonts w:ascii="Times New Roman" w:hAnsi="Times New Roman"/>
                <w:color w:val="000000" w:themeColor="text1"/>
                <w:sz w:val="20"/>
                <w:szCs w:val="20"/>
                <w:lang w:val="sr-Cyrl-RS"/>
              </w:rPr>
              <w:t>као подршка програмским и пројектним активностима</w:t>
            </w:r>
          </w:p>
        </w:tc>
        <w:tc>
          <w:tcPr>
            <w:tcW w:w="1590" w:type="dxa"/>
            <w:tcBorders>
              <w:top w:val="double" w:sz="4" w:space="0" w:color="auto"/>
            </w:tcBorders>
            <w:shd w:val="clear" w:color="auto" w:fill="FFFFFF"/>
          </w:tcPr>
          <w:p w14:paraId="0193D181" w14:textId="2E1AD74E"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496" w:type="dxa"/>
            <w:tcBorders>
              <w:top w:val="double" w:sz="4" w:space="0" w:color="auto"/>
            </w:tcBorders>
            <w:shd w:val="clear" w:color="auto" w:fill="FFFFFF"/>
          </w:tcPr>
          <w:p w14:paraId="1ED8F87D" w14:textId="2D731FC4"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388" w:type="dxa"/>
            <w:tcBorders>
              <w:top w:val="double" w:sz="4" w:space="0" w:color="auto"/>
            </w:tcBorders>
            <w:shd w:val="clear" w:color="auto" w:fill="FFFFFF"/>
          </w:tcPr>
          <w:p w14:paraId="4DAF6827" w14:textId="6C9FC7BD"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ДА</w:t>
            </w:r>
          </w:p>
        </w:tc>
        <w:tc>
          <w:tcPr>
            <w:tcW w:w="2105" w:type="dxa"/>
            <w:tcBorders>
              <w:top w:val="double" w:sz="4" w:space="0" w:color="auto"/>
              <w:right w:val="double" w:sz="4" w:space="0" w:color="auto"/>
            </w:tcBorders>
            <w:shd w:val="clear" w:color="auto" w:fill="FFFFFF"/>
          </w:tcPr>
          <w:p w14:paraId="1D4FAAC1" w14:textId="0E6CE350"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highlight w:val="yellow"/>
                <w:lang w:val="sr-Cyrl-RS"/>
              </w:rPr>
            </w:pPr>
            <w:r>
              <w:rPr>
                <w:rFonts w:ascii="Times New Roman" w:hAnsi="Times New Roman"/>
                <w:color w:val="000000" w:themeColor="text1"/>
                <w:sz w:val="20"/>
                <w:szCs w:val="20"/>
                <w:lang w:val="sr-Cyrl-RS"/>
              </w:rPr>
              <w:t>ДА</w:t>
            </w:r>
          </w:p>
        </w:tc>
      </w:tr>
    </w:tbl>
    <w:p w14:paraId="5434E9A2" w14:textId="77777777" w:rsidR="00FD5558" w:rsidRPr="00AF42B6" w:rsidRDefault="00FD5558" w:rsidP="006B2BC6">
      <w:pPr>
        <w:spacing w:after="0" w:line="240" w:lineRule="auto"/>
        <w:ind w:right="67"/>
        <w:rPr>
          <w:rFonts w:ascii="Times New Roman" w:hAnsi="Times New Roman"/>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79"/>
        <w:gridCol w:w="831"/>
        <w:gridCol w:w="768"/>
        <w:gridCol w:w="1519"/>
        <w:gridCol w:w="2410"/>
        <w:gridCol w:w="2268"/>
      </w:tblGrid>
      <w:tr w:rsidR="004F6AA7" w:rsidRPr="00895CB2" w14:paraId="01E7E6F7" w14:textId="77777777" w:rsidTr="00650B7F">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0CF3D966" w14:textId="5D25FFB8"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b/>
                <w:color w:val="000000" w:themeColor="text1"/>
                <w:sz w:val="20"/>
                <w:szCs w:val="20"/>
                <w:lang w:val="sr-Cyrl-RS"/>
              </w:rPr>
              <w:t>Мера 2.1. Унапређење подстицајног нормативног оквира и административних пракси за транспарентност финансирања и финансијску одрживост цивилног сектора</w:t>
            </w:r>
          </w:p>
        </w:tc>
      </w:tr>
      <w:tr w:rsidR="004F6AA7" w:rsidRPr="00895CB2" w14:paraId="29ABC564" w14:textId="77777777" w:rsidTr="00650B7F">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tcPr>
          <w:p w14:paraId="38943B17" w14:textId="6D6BD669"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4A2C35" w:rsidRPr="00AF42B6" w14:paraId="71F88B95" w14:textId="77777777" w:rsidTr="004A2C35">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3DC04440" w14:textId="21D3D875"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година</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14072A90" w14:textId="688BC08B"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Регулаторна</w:t>
            </w:r>
          </w:p>
        </w:tc>
      </w:tr>
      <w:tr w:rsidR="00474E55" w:rsidRPr="00895CB2" w14:paraId="19D8B06F" w14:textId="77777777" w:rsidTr="00474E55">
        <w:trPr>
          <w:trHeight w:val="955"/>
        </w:trPr>
        <w:tc>
          <w:tcPr>
            <w:tcW w:w="3149" w:type="dxa"/>
            <w:tcBorders>
              <w:top w:val="double" w:sz="4" w:space="0" w:color="auto"/>
            </w:tcBorders>
            <w:shd w:val="clear" w:color="auto" w:fill="D9D9D9"/>
          </w:tcPr>
          <w:p w14:paraId="670FD8F3"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6602CC00"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14590128"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479" w:type="dxa"/>
            <w:tcBorders>
              <w:top w:val="double" w:sz="4" w:space="0" w:color="auto"/>
            </w:tcBorders>
            <w:shd w:val="clear" w:color="auto" w:fill="D9D9D9"/>
          </w:tcPr>
          <w:p w14:paraId="358E1740"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p w14:paraId="271EC32D"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599" w:type="dxa"/>
            <w:gridSpan w:val="2"/>
            <w:tcBorders>
              <w:top w:val="double" w:sz="4" w:space="0" w:color="auto"/>
            </w:tcBorders>
            <w:shd w:val="clear" w:color="auto" w:fill="D9D9D9"/>
          </w:tcPr>
          <w:p w14:paraId="62324F6A"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519" w:type="dxa"/>
            <w:tcBorders>
              <w:top w:val="double" w:sz="4" w:space="0" w:color="auto"/>
            </w:tcBorders>
            <w:shd w:val="clear" w:color="auto" w:fill="D9D9D9"/>
          </w:tcPr>
          <w:p w14:paraId="3F1D8CF2"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410" w:type="dxa"/>
            <w:tcBorders>
              <w:top w:val="double" w:sz="4" w:space="0" w:color="auto"/>
            </w:tcBorders>
            <w:shd w:val="clear" w:color="auto" w:fill="D9D9D9"/>
          </w:tcPr>
          <w:p w14:paraId="0C11401D" w14:textId="370DE740"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Latn-RS"/>
              </w:rPr>
              <w:t>5</w:t>
            </w:r>
            <w:r w:rsidRPr="00AF42B6">
              <w:rPr>
                <w:rFonts w:ascii="Times New Roman" w:hAnsi="Times New Roman"/>
                <w:color w:val="000000" w:themeColor="text1"/>
                <w:sz w:val="20"/>
                <w:szCs w:val="20"/>
                <w:lang w:val="sr-Cyrl-RS"/>
              </w:rPr>
              <w:t>. години</w:t>
            </w:r>
          </w:p>
        </w:tc>
        <w:tc>
          <w:tcPr>
            <w:tcW w:w="2268" w:type="dxa"/>
            <w:tcBorders>
              <w:top w:val="double" w:sz="4" w:space="0" w:color="auto"/>
              <w:right w:val="double" w:sz="4" w:space="0" w:color="auto"/>
            </w:tcBorders>
            <w:shd w:val="clear" w:color="auto" w:fill="D9D9D9"/>
          </w:tcPr>
          <w:p w14:paraId="16321191" w14:textId="02D64F46"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474E55" w:rsidRPr="00AF42B6" w14:paraId="6355103E" w14:textId="77777777" w:rsidTr="00474E55">
        <w:trPr>
          <w:trHeight w:val="2395"/>
        </w:trPr>
        <w:tc>
          <w:tcPr>
            <w:tcW w:w="3149" w:type="dxa"/>
            <w:tcBorders>
              <w:top w:val="double" w:sz="4" w:space="0" w:color="auto"/>
            </w:tcBorders>
            <w:shd w:val="clear" w:color="auto" w:fill="FFFFFF"/>
          </w:tcPr>
          <w:p w14:paraId="28F5541D" w14:textId="7A858EF0"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Усвојене измене прописа који обезбеђује рекласификацију буџетске линије 481, тако да се дотације удружењима, задужбинама и фондацијама јасно раздвоје од дотација политичким странкама, верским заједницама, етничким заједницама и свима чије је</w:t>
            </w:r>
            <w:r>
              <w:rPr>
                <w:rFonts w:ascii="Times New Roman" w:hAnsi="Times New Roman"/>
                <w:color w:val="000000" w:themeColor="text1"/>
                <w:sz w:val="20"/>
                <w:szCs w:val="20"/>
                <w:lang w:val="sr-Cyrl-RS"/>
              </w:rPr>
              <w:t xml:space="preserve"> финансирање регулисано посебним</w:t>
            </w:r>
            <w:r w:rsidRPr="00AF42B6">
              <w:rPr>
                <w:rFonts w:ascii="Times New Roman" w:hAnsi="Times New Roman"/>
                <w:color w:val="000000" w:themeColor="text1"/>
                <w:sz w:val="20"/>
                <w:szCs w:val="20"/>
                <w:lang w:val="sr-Cyrl-RS"/>
              </w:rPr>
              <w:t xml:space="preserve"> прописима</w:t>
            </w:r>
          </w:p>
        </w:tc>
        <w:tc>
          <w:tcPr>
            <w:tcW w:w="1443" w:type="dxa"/>
            <w:tcBorders>
              <w:top w:val="double" w:sz="4" w:space="0" w:color="auto"/>
            </w:tcBorders>
            <w:shd w:val="clear" w:color="auto" w:fill="FFFFFF"/>
          </w:tcPr>
          <w:p w14:paraId="66A8A271"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p w14:paraId="6E6CB4F2"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5B669755"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09C8759E"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6A54EACA"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26177EBD" w14:textId="4A25A351"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79" w:type="dxa"/>
            <w:tcBorders>
              <w:top w:val="double" w:sz="4" w:space="0" w:color="auto"/>
            </w:tcBorders>
            <w:shd w:val="clear" w:color="auto" w:fill="FFFFFF"/>
          </w:tcPr>
          <w:p w14:paraId="6E65ED1A"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раду МФИН</w:t>
            </w:r>
          </w:p>
          <w:p w14:paraId="5745F37B"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319AAB66"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Службени гласник РС</w:t>
            </w:r>
          </w:p>
          <w:p w14:paraId="15AE293F"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p w14:paraId="55710A69"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599" w:type="dxa"/>
            <w:gridSpan w:val="2"/>
            <w:tcBorders>
              <w:top w:val="double" w:sz="4" w:space="0" w:color="auto"/>
            </w:tcBorders>
            <w:shd w:val="clear" w:color="auto" w:fill="FFFFFF"/>
          </w:tcPr>
          <w:p w14:paraId="6CA944A5"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p w14:paraId="34BB5A5D"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12867555"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4B5005A9"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57F5FEAF"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133854B2"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7315F153"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2BD7F3FD" w14:textId="639F5B8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tc>
        <w:tc>
          <w:tcPr>
            <w:tcW w:w="1519" w:type="dxa"/>
            <w:tcBorders>
              <w:top w:val="double" w:sz="4" w:space="0" w:color="auto"/>
            </w:tcBorders>
            <w:shd w:val="clear" w:color="auto" w:fill="FFFFFF"/>
          </w:tcPr>
          <w:p w14:paraId="16B80E0D" w14:textId="3496760D"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10" w:type="dxa"/>
            <w:tcBorders>
              <w:top w:val="double" w:sz="4" w:space="0" w:color="auto"/>
            </w:tcBorders>
            <w:shd w:val="clear" w:color="auto" w:fill="FFFFFF"/>
          </w:tcPr>
          <w:p w14:paraId="465A72FC"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Да</w:t>
            </w:r>
          </w:p>
          <w:p w14:paraId="124D6361"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5E9AB075"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47AE569E"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0A740A75"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4867F81D"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22AB0919"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7027C5DC" w14:textId="01D1DDC8"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tc>
        <w:tc>
          <w:tcPr>
            <w:tcW w:w="2268" w:type="dxa"/>
            <w:tcBorders>
              <w:top w:val="double" w:sz="4" w:space="0" w:color="auto"/>
              <w:right w:val="double" w:sz="4" w:space="0" w:color="auto"/>
            </w:tcBorders>
            <w:shd w:val="clear" w:color="auto" w:fill="FFFFFF"/>
          </w:tcPr>
          <w:p w14:paraId="515780B4" w14:textId="77777777" w:rsidR="00474E55"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Да</w:t>
            </w:r>
          </w:p>
          <w:p w14:paraId="078D82C4" w14:textId="4FDFCEF1"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5ADE5B37"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1F5E3ECA"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7D9B9290"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54528D95"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7E0E5CED" w14:textId="77777777"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p w14:paraId="080FDB19" w14:textId="69E6275B" w:rsidR="00474E55" w:rsidRPr="00AF42B6" w:rsidRDefault="00474E55" w:rsidP="006B2BC6">
            <w:pPr>
              <w:shd w:val="clear" w:color="auto" w:fill="FFFFFF"/>
              <w:spacing w:after="0" w:line="240" w:lineRule="auto"/>
              <w:ind w:right="67"/>
              <w:jc w:val="center"/>
              <w:rPr>
                <w:rFonts w:ascii="Times New Roman" w:hAnsi="Times New Roman"/>
                <w:color w:val="000000" w:themeColor="text1"/>
                <w:sz w:val="20"/>
                <w:szCs w:val="20"/>
                <w:lang w:val="sr-Cyrl-RS"/>
              </w:rPr>
            </w:pPr>
          </w:p>
        </w:tc>
      </w:tr>
      <w:tr w:rsidR="00474E55" w:rsidRPr="00AF42B6" w14:paraId="2F3A8CAF" w14:textId="77777777" w:rsidTr="00474E55">
        <w:trPr>
          <w:trHeight w:val="304"/>
        </w:trPr>
        <w:tc>
          <w:tcPr>
            <w:tcW w:w="3149" w:type="dxa"/>
            <w:tcBorders>
              <w:top w:val="double" w:sz="4" w:space="0" w:color="auto"/>
            </w:tcBorders>
            <w:shd w:val="clear" w:color="auto" w:fill="FFFFFF"/>
          </w:tcPr>
          <w:p w14:paraId="515D0346" w14:textId="59EF7673"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Смањен број одбијених жалби ОЦД на резултате јавних конкурса у односу на укупан број жалби</w:t>
            </w:r>
            <w:r>
              <w:rPr>
                <w:rFonts w:ascii="Times New Roman" w:hAnsi="Times New Roman"/>
                <w:color w:val="000000" w:themeColor="text1"/>
                <w:sz w:val="20"/>
                <w:szCs w:val="20"/>
                <w:lang w:val="sr-Cyrl-RS"/>
              </w:rPr>
              <w:t xml:space="preserve"> </w:t>
            </w:r>
            <w:r w:rsidRPr="00BF7683">
              <w:rPr>
                <w:rFonts w:ascii="Times New Roman" w:hAnsi="Times New Roman"/>
                <w:sz w:val="20"/>
                <w:szCs w:val="20"/>
                <w:lang w:val="sr-Cyrl-RS"/>
              </w:rPr>
              <w:t>на годишњем нивоу.</w:t>
            </w:r>
          </w:p>
          <w:p w14:paraId="78536BB8"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tcBorders>
            <w:shd w:val="clear" w:color="auto" w:fill="FFFFFF"/>
          </w:tcPr>
          <w:p w14:paraId="33586323" w14:textId="77777777" w:rsidR="00474E55" w:rsidRPr="00474E55" w:rsidRDefault="00474E55" w:rsidP="006B2BC6">
            <w:pPr>
              <w:spacing w:after="0" w:line="240" w:lineRule="auto"/>
              <w:ind w:right="67"/>
              <w:rPr>
                <w:rFonts w:ascii="Times New Roman" w:hAnsi="Times New Roman"/>
                <w:color w:val="000000" w:themeColor="text1"/>
                <w:sz w:val="20"/>
                <w:szCs w:val="20"/>
                <w:lang w:val="sr-Cyrl-RS"/>
              </w:rPr>
            </w:pPr>
            <w:r w:rsidRPr="00474E55">
              <w:rPr>
                <w:rFonts w:ascii="Times New Roman" w:hAnsi="Times New Roman"/>
                <w:color w:val="000000" w:themeColor="text1"/>
                <w:sz w:val="20"/>
                <w:szCs w:val="20"/>
                <w:lang w:val="sr-Cyrl-RS"/>
              </w:rPr>
              <w:t>Број</w:t>
            </w:r>
          </w:p>
        </w:tc>
        <w:tc>
          <w:tcPr>
            <w:tcW w:w="1479" w:type="dxa"/>
            <w:tcBorders>
              <w:top w:val="double" w:sz="4" w:space="0" w:color="auto"/>
            </w:tcBorders>
            <w:shd w:val="clear" w:color="auto" w:fill="FFFFFF"/>
          </w:tcPr>
          <w:p w14:paraId="650EBB7A" w14:textId="77777777" w:rsidR="00474E55" w:rsidRPr="00474E55" w:rsidRDefault="00474E55" w:rsidP="00474E55">
            <w:pPr>
              <w:rPr>
                <w:rFonts w:ascii="Times New Roman" w:hAnsi="Times New Roman"/>
                <w:sz w:val="20"/>
                <w:szCs w:val="20"/>
                <w:lang w:val="sr-Cyrl-RS"/>
              </w:rPr>
            </w:pPr>
            <w:bookmarkStart w:id="0" w:name="_Toc27374240"/>
            <w:r w:rsidRPr="00474E55">
              <w:rPr>
                <w:rFonts w:ascii="Times New Roman" w:hAnsi="Times New Roman"/>
                <w:sz w:val="20"/>
                <w:szCs w:val="20"/>
                <w:lang w:val="sr-Cyrl-RS"/>
              </w:rPr>
              <w:t>Извештај МЉМПДД о броју одбијених жалби на централном нивоу власти</w:t>
            </w:r>
            <w:bookmarkEnd w:id="0"/>
          </w:p>
          <w:p w14:paraId="60E001C4" w14:textId="06911E0D" w:rsidR="00474E55" w:rsidRPr="00474E55" w:rsidRDefault="00474E55" w:rsidP="00474E55">
            <w:pPr>
              <w:rPr>
                <w:rFonts w:ascii="Times New Roman" w:hAnsi="Times New Roman"/>
                <w:sz w:val="20"/>
                <w:szCs w:val="20"/>
                <w:lang w:val="sr-Cyrl-RS"/>
              </w:rPr>
            </w:pPr>
            <w:r w:rsidRPr="00474E55">
              <w:rPr>
                <w:rFonts w:ascii="Times New Roman" w:hAnsi="Times New Roman"/>
                <w:bCs/>
                <w:sz w:val="20"/>
                <w:szCs w:val="20"/>
                <w:lang w:val="sr-Cyrl-RS"/>
              </w:rPr>
              <w:t xml:space="preserve">Годишњи збирни извештај о утрошку средстава која су обезбеђена и исплаћена удружењима и другим </w:t>
            </w:r>
            <w:r>
              <w:rPr>
                <w:rFonts w:ascii="Times New Roman" w:hAnsi="Times New Roman"/>
                <w:bCs/>
                <w:sz w:val="20"/>
                <w:szCs w:val="20"/>
                <w:lang w:val="sr-Cyrl-RS"/>
              </w:rPr>
              <w:t>ОЦД</w:t>
            </w:r>
            <w:r w:rsidRPr="00474E55">
              <w:rPr>
                <w:rFonts w:ascii="Times New Roman" w:hAnsi="Times New Roman"/>
                <w:bCs/>
                <w:sz w:val="20"/>
                <w:szCs w:val="20"/>
                <w:lang w:val="sr-Cyrl-RS"/>
              </w:rPr>
              <w:t xml:space="preserve"> из</w:t>
            </w:r>
            <w:r w:rsidRPr="00474E55">
              <w:rPr>
                <w:rFonts w:ascii="Times New Roman" w:hAnsi="Times New Roman"/>
                <w:sz w:val="20"/>
                <w:szCs w:val="20"/>
                <w:lang w:val="sr-Cyrl-RS"/>
              </w:rPr>
              <w:t xml:space="preserve"> средстава </w:t>
            </w:r>
            <w:r w:rsidRPr="00474E55">
              <w:rPr>
                <w:rFonts w:ascii="Times New Roman" w:hAnsi="Times New Roman"/>
                <w:bCs/>
                <w:sz w:val="20"/>
                <w:szCs w:val="20"/>
                <w:lang w:val="sr-Cyrl-RS"/>
              </w:rPr>
              <w:t xml:space="preserve">буџета </w:t>
            </w:r>
            <w:r>
              <w:rPr>
                <w:rFonts w:ascii="Times New Roman" w:hAnsi="Times New Roman"/>
                <w:bCs/>
                <w:sz w:val="20"/>
                <w:szCs w:val="20"/>
                <w:lang w:val="sr-Cyrl-RS"/>
              </w:rPr>
              <w:t>РС</w:t>
            </w:r>
            <w:r w:rsidRPr="00474E55">
              <w:rPr>
                <w:rFonts w:ascii="Times New Roman" w:hAnsi="Times New Roman"/>
                <w:bCs/>
                <w:sz w:val="20"/>
                <w:szCs w:val="20"/>
                <w:lang w:val="sr-Cyrl-RS"/>
              </w:rPr>
              <w:t xml:space="preserve"> као подршка програмским и пројектним активностима</w:t>
            </w:r>
          </w:p>
        </w:tc>
        <w:tc>
          <w:tcPr>
            <w:tcW w:w="1599" w:type="dxa"/>
            <w:gridSpan w:val="2"/>
            <w:tcBorders>
              <w:top w:val="double" w:sz="4" w:space="0" w:color="auto"/>
            </w:tcBorders>
            <w:shd w:val="clear" w:color="auto" w:fill="FFFFFF"/>
          </w:tcPr>
          <w:p w14:paraId="0CB0A40F" w14:textId="7A64A55D"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вредност је у поступку деф</w:t>
            </w:r>
            <w:r>
              <w:rPr>
                <w:rFonts w:ascii="Times New Roman" w:hAnsi="Times New Roman"/>
                <w:color w:val="000000" w:themeColor="text1"/>
                <w:sz w:val="20"/>
                <w:szCs w:val="20"/>
                <w:lang w:val="sr-Cyrl-RS"/>
              </w:rPr>
              <w:t>и</w:t>
            </w:r>
            <w:r w:rsidRPr="00AF42B6">
              <w:rPr>
                <w:rFonts w:ascii="Times New Roman" w:hAnsi="Times New Roman"/>
                <w:color w:val="000000" w:themeColor="text1"/>
                <w:sz w:val="20"/>
                <w:szCs w:val="20"/>
                <w:lang w:val="sr-Cyrl-RS"/>
              </w:rPr>
              <w:t xml:space="preserve">нисања и биће дефинисана након процеса прикупљања </w:t>
            </w:r>
            <w:r w:rsidRPr="009E7AB0">
              <w:rPr>
                <w:rFonts w:ascii="Times New Roman" w:hAnsi="Times New Roman"/>
                <w:sz w:val="20"/>
                <w:szCs w:val="20"/>
                <w:lang w:val="sr-Cyrl-RS"/>
              </w:rPr>
              <w:t xml:space="preserve">података </w:t>
            </w:r>
            <w:r w:rsidRPr="00BF7683">
              <w:rPr>
                <w:rFonts w:ascii="Times New Roman" w:hAnsi="Times New Roman"/>
                <w:sz w:val="20"/>
                <w:szCs w:val="20"/>
                <w:lang w:val="sr-Cyrl-RS"/>
              </w:rPr>
              <w:t>односно током 2025 године</w:t>
            </w:r>
          </w:p>
        </w:tc>
        <w:tc>
          <w:tcPr>
            <w:tcW w:w="1519" w:type="dxa"/>
            <w:tcBorders>
              <w:top w:val="double" w:sz="4" w:space="0" w:color="auto"/>
            </w:tcBorders>
            <w:shd w:val="clear" w:color="auto" w:fill="FFFFFF"/>
          </w:tcPr>
          <w:p w14:paraId="6F927D7B" w14:textId="0B3B8E04"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10" w:type="dxa"/>
            <w:tcBorders>
              <w:top w:val="double" w:sz="4" w:space="0" w:color="auto"/>
            </w:tcBorders>
            <w:shd w:val="clear" w:color="auto" w:fill="FFFFFF"/>
          </w:tcPr>
          <w:p w14:paraId="323439E9" w14:textId="77777777"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268" w:type="dxa"/>
            <w:tcBorders>
              <w:top w:val="double" w:sz="4" w:space="0" w:color="auto"/>
              <w:right w:val="double" w:sz="4" w:space="0" w:color="auto"/>
            </w:tcBorders>
            <w:shd w:val="clear" w:color="auto" w:fill="FFFFFF"/>
          </w:tcPr>
          <w:p w14:paraId="22A857BC" w14:textId="40DE7B7D" w:rsidR="00474E55" w:rsidRPr="00AF42B6" w:rsidRDefault="00474E55" w:rsidP="006B2BC6">
            <w:pPr>
              <w:shd w:val="clear" w:color="auto" w:fill="FFFFFF"/>
              <w:spacing w:after="0" w:line="240" w:lineRule="auto"/>
              <w:ind w:right="67"/>
              <w:rPr>
                <w:rFonts w:ascii="Times New Roman" w:hAnsi="Times New Roman"/>
                <w:color w:val="000000" w:themeColor="text1"/>
                <w:sz w:val="20"/>
                <w:szCs w:val="20"/>
                <w:lang w:val="sr-Cyrl-RS"/>
              </w:rPr>
            </w:pPr>
          </w:p>
        </w:tc>
      </w:tr>
    </w:tbl>
    <w:p w14:paraId="5B4ADAA1" w14:textId="4B02E651" w:rsidR="008F718D" w:rsidRDefault="008F718D" w:rsidP="006B2BC6">
      <w:pPr>
        <w:spacing w:after="0" w:line="240" w:lineRule="auto"/>
        <w:ind w:right="67"/>
        <w:rPr>
          <w:rFonts w:ascii="Times New Roman" w:hAnsi="Times New Roman"/>
          <w:color w:val="000000" w:themeColor="text1"/>
          <w:sz w:val="20"/>
          <w:szCs w:val="20"/>
          <w:lang w:val="sr-Cyrl-RS"/>
        </w:rPr>
      </w:pPr>
    </w:p>
    <w:p w14:paraId="494AA15E" w14:textId="77777777" w:rsidR="00697E06" w:rsidRPr="00AF42B6" w:rsidRDefault="00697E06" w:rsidP="006B2BC6">
      <w:pPr>
        <w:spacing w:after="0" w:line="240" w:lineRule="auto"/>
        <w:ind w:right="67"/>
        <w:rPr>
          <w:rFonts w:ascii="Times New Roman" w:hAnsi="Times New Roman"/>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4367"/>
        <w:gridCol w:w="1910"/>
        <w:gridCol w:w="4356"/>
      </w:tblGrid>
      <w:tr w:rsidR="004F6AA7" w:rsidRPr="00895CB2" w14:paraId="56EE718F" w14:textId="77777777" w:rsidTr="00474E55">
        <w:trPr>
          <w:trHeight w:val="239"/>
        </w:trPr>
        <w:tc>
          <w:tcPr>
            <w:tcW w:w="3234" w:type="dxa"/>
            <w:vMerge w:val="restart"/>
            <w:tcBorders>
              <w:top w:val="double" w:sz="4" w:space="0" w:color="auto"/>
              <w:left w:val="double" w:sz="4" w:space="0" w:color="auto"/>
              <w:right w:val="double" w:sz="4" w:space="0" w:color="auto"/>
            </w:tcBorders>
            <w:shd w:val="clear" w:color="auto" w:fill="A8D08D"/>
          </w:tcPr>
          <w:p w14:paraId="61B22FB3"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0BDCBE5F"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p>
        </w:tc>
        <w:tc>
          <w:tcPr>
            <w:tcW w:w="4367" w:type="dxa"/>
            <w:vMerge w:val="restart"/>
            <w:tcBorders>
              <w:top w:val="double" w:sz="4" w:space="0" w:color="auto"/>
              <w:left w:val="double" w:sz="4" w:space="0" w:color="auto"/>
              <w:right w:val="double" w:sz="4" w:space="0" w:color="auto"/>
            </w:tcBorders>
            <w:shd w:val="clear" w:color="auto" w:fill="A8D08D"/>
          </w:tcPr>
          <w:p w14:paraId="2E7FFBE8" w14:textId="77777777" w:rsidR="004F6AA7" w:rsidRPr="00AF42B6" w:rsidRDefault="004F6AA7" w:rsidP="006B2BC6">
            <w:pPr>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Веза са програмским буџетом</w:t>
            </w:r>
          </w:p>
          <w:p w14:paraId="7EEFD25D"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p>
        </w:tc>
        <w:tc>
          <w:tcPr>
            <w:tcW w:w="6266" w:type="dxa"/>
            <w:gridSpan w:val="2"/>
            <w:tcBorders>
              <w:top w:val="double" w:sz="4" w:space="0" w:color="auto"/>
              <w:left w:val="double" w:sz="4" w:space="0" w:color="auto"/>
              <w:right w:val="double" w:sz="4" w:space="0" w:color="auto"/>
            </w:tcBorders>
            <w:shd w:val="clear" w:color="auto" w:fill="A8D08D"/>
          </w:tcPr>
          <w:p w14:paraId="516626E1" w14:textId="4623569D"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474E55" w:rsidRPr="00AF42B6" w14:paraId="50B1DA91" w14:textId="77777777" w:rsidTr="00474E55">
        <w:trPr>
          <w:trHeight w:val="239"/>
        </w:trPr>
        <w:tc>
          <w:tcPr>
            <w:tcW w:w="3234" w:type="dxa"/>
            <w:vMerge/>
            <w:tcBorders>
              <w:top w:val="double" w:sz="4" w:space="0" w:color="auto"/>
              <w:left w:val="double" w:sz="4" w:space="0" w:color="auto"/>
              <w:bottom w:val="single" w:sz="4" w:space="0" w:color="auto"/>
              <w:right w:val="double" w:sz="4" w:space="0" w:color="auto"/>
            </w:tcBorders>
            <w:shd w:val="clear" w:color="auto" w:fill="A8D08D"/>
          </w:tcPr>
          <w:p w14:paraId="14876367"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4367" w:type="dxa"/>
            <w:vMerge/>
            <w:tcBorders>
              <w:top w:val="double" w:sz="4" w:space="0" w:color="auto"/>
              <w:left w:val="double" w:sz="4" w:space="0" w:color="auto"/>
              <w:bottom w:val="single" w:sz="4" w:space="0" w:color="auto"/>
              <w:right w:val="double" w:sz="4" w:space="0" w:color="auto"/>
            </w:tcBorders>
            <w:shd w:val="clear" w:color="auto" w:fill="A8D08D"/>
          </w:tcPr>
          <w:p w14:paraId="28FD21D6"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910" w:type="dxa"/>
            <w:tcBorders>
              <w:top w:val="double" w:sz="4" w:space="0" w:color="auto"/>
              <w:left w:val="double" w:sz="4" w:space="0" w:color="auto"/>
              <w:bottom w:val="double" w:sz="4" w:space="0" w:color="auto"/>
              <w:right w:val="double" w:sz="4" w:space="0" w:color="auto"/>
            </w:tcBorders>
            <w:shd w:val="clear" w:color="auto" w:fill="A8D08D"/>
          </w:tcPr>
          <w:p w14:paraId="6FCDBC25" w14:textId="65C1A1BD"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4356" w:type="dxa"/>
            <w:tcBorders>
              <w:top w:val="double" w:sz="4" w:space="0" w:color="auto"/>
              <w:left w:val="double" w:sz="4" w:space="0" w:color="auto"/>
              <w:bottom w:val="double" w:sz="4" w:space="0" w:color="auto"/>
              <w:right w:val="double" w:sz="4" w:space="0" w:color="auto"/>
            </w:tcBorders>
            <w:shd w:val="clear" w:color="auto" w:fill="A8D08D"/>
            <w:vAlign w:val="center"/>
          </w:tcPr>
          <w:p w14:paraId="54AECB15" w14:textId="454B79CA"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474E55" w:rsidRPr="00C0280D" w14:paraId="15256C04" w14:textId="77777777" w:rsidTr="00474E55">
        <w:trPr>
          <w:trHeight w:val="55"/>
        </w:trPr>
        <w:tc>
          <w:tcPr>
            <w:tcW w:w="3234" w:type="dxa"/>
            <w:tcBorders>
              <w:top w:val="single" w:sz="4" w:space="0" w:color="auto"/>
              <w:left w:val="double" w:sz="4" w:space="0" w:color="auto"/>
              <w:bottom w:val="double" w:sz="4" w:space="0" w:color="auto"/>
              <w:right w:val="double" w:sz="4" w:space="0" w:color="auto"/>
            </w:tcBorders>
            <w:shd w:val="clear" w:color="auto" w:fill="FFFFFF"/>
          </w:tcPr>
          <w:p w14:paraId="521AC2C5"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367" w:type="dxa"/>
            <w:tcBorders>
              <w:top w:val="single" w:sz="4" w:space="0" w:color="auto"/>
              <w:left w:val="double" w:sz="4" w:space="0" w:color="auto"/>
              <w:bottom w:val="double" w:sz="4" w:space="0" w:color="auto"/>
              <w:right w:val="double" w:sz="4" w:space="0" w:color="auto"/>
            </w:tcBorders>
            <w:shd w:val="clear" w:color="auto" w:fill="FFFFFF"/>
          </w:tcPr>
          <w:p w14:paraId="681BF4E5" w14:textId="20F72D26"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33/1002/0001/423</w:t>
            </w:r>
          </w:p>
          <w:p w14:paraId="639B6638" w14:textId="77777777" w:rsidR="00474E55"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33/1002/0001/515</w:t>
            </w:r>
          </w:p>
          <w:p w14:paraId="67AECE17" w14:textId="03D319C3"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33/1002/0001/411, 412</w:t>
            </w:r>
          </w:p>
        </w:tc>
        <w:tc>
          <w:tcPr>
            <w:tcW w:w="1910" w:type="dxa"/>
            <w:tcBorders>
              <w:left w:val="double" w:sz="4" w:space="0" w:color="auto"/>
              <w:bottom w:val="double" w:sz="4" w:space="0" w:color="auto"/>
              <w:right w:val="double" w:sz="4" w:space="0" w:color="auto"/>
            </w:tcBorders>
            <w:shd w:val="clear" w:color="auto" w:fill="FFFFFF"/>
          </w:tcPr>
          <w:p w14:paraId="213D6DAD" w14:textId="77777777"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c>
          <w:tcPr>
            <w:tcW w:w="4356" w:type="dxa"/>
            <w:tcBorders>
              <w:left w:val="double" w:sz="4" w:space="0" w:color="auto"/>
              <w:bottom w:val="double" w:sz="4" w:space="0" w:color="auto"/>
              <w:right w:val="double" w:sz="4" w:space="0" w:color="auto"/>
            </w:tcBorders>
            <w:shd w:val="clear" w:color="auto" w:fill="FFFFFF"/>
          </w:tcPr>
          <w:p w14:paraId="05AE920B" w14:textId="42B7D399"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r>
      <w:tr w:rsidR="00474E55" w:rsidRPr="00AF42B6" w14:paraId="78CDB35B" w14:textId="77777777" w:rsidTr="00474E55">
        <w:trPr>
          <w:trHeight w:val="85"/>
        </w:trPr>
        <w:tc>
          <w:tcPr>
            <w:tcW w:w="3234" w:type="dxa"/>
            <w:tcBorders>
              <w:top w:val="double" w:sz="4" w:space="0" w:color="auto"/>
              <w:left w:val="double" w:sz="4" w:space="0" w:color="auto"/>
              <w:bottom w:val="double" w:sz="4" w:space="0" w:color="auto"/>
              <w:right w:val="double" w:sz="4" w:space="0" w:color="auto"/>
            </w:tcBorders>
            <w:shd w:val="clear" w:color="auto" w:fill="FFFFFF"/>
          </w:tcPr>
          <w:p w14:paraId="57AD9BE2" w14:textId="77777777" w:rsidR="00474E55" w:rsidRPr="00AF42B6" w:rsidRDefault="00474E55" w:rsidP="006B2BC6">
            <w:pPr>
              <w:spacing w:after="0" w:line="240" w:lineRule="auto"/>
              <w:ind w:right="67"/>
              <w:rPr>
                <w:rFonts w:ascii="Times New Roman" w:hAnsi="Times New Roman"/>
                <w:strike/>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367" w:type="dxa"/>
            <w:tcBorders>
              <w:top w:val="double" w:sz="4" w:space="0" w:color="auto"/>
              <w:left w:val="double" w:sz="4" w:space="0" w:color="auto"/>
              <w:bottom w:val="double" w:sz="4" w:space="0" w:color="auto"/>
              <w:right w:val="double" w:sz="4" w:space="0" w:color="auto"/>
            </w:tcBorders>
            <w:shd w:val="clear" w:color="auto" w:fill="FFFFFF"/>
          </w:tcPr>
          <w:p w14:paraId="3A42236A"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1910" w:type="dxa"/>
            <w:tcBorders>
              <w:left w:val="double" w:sz="4" w:space="0" w:color="auto"/>
              <w:bottom w:val="double" w:sz="4" w:space="0" w:color="auto"/>
              <w:right w:val="double" w:sz="4" w:space="0" w:color="auto"/>
            </w:tcBorders>
            <w:shd w:val="clear" w:color="auto" w:fill="FFFFFF"/>
          </w:tcPr>
          <w:p w14:paraId="7969D8C3" w14:textId="77777777"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c>
          <w:tcPr>
            <w:tcW w:w="4356" w:type="dxa"/>
            <w:tcBorders>
              <w:left w:val="double" w:sz="4" w:space="0" w:color="auto"/>
              <w:bottom w:val="double" w:sz="4" w:space="0" w:color="auto"/>
              <w:right w:val="double" w:sz="4" w:space="0" w:color="auto"/>
            </w:tcBorders>
            <w:shd w:val="clear" w:color="auto" w:fill="FFFFFF"/>
          </w:tcPr>
          <w:p w14:paraId="66201B8C" w14:textId="4CA53833" w:rsidR="00474E55" w:rsidRPr="00AF42B6" w:rsidRDefault="00474E55" w:rsidP="006B2BC6">
            <w:pPr>
              <w:spacing w:after="0" w:line="240" w:lineRule="auto"/>
              <w:ind w:right="67"/>
              <w:jc w:val="right"/>
              <w:rPr>
                <w:rFonts w:ascii="Times New Roman" w:hAnsi="Times New Roman"/>
                <w:color w:val="000000" w:themeColor="text1"/>
                <w:sz w:val="20"/>
                <w:szCs w:val="20"/>
                <w:lang w:val="sr-Cyrl-RS"/>
              </w:rPr>
            </w:pPr>
          </w:p>
        </w:tc>
      </w:tr>
    </w:tbl>
    <w:p w14:paraId="0666A0AD" w14:textId="77777777" w:rsidR="00617C5A" w:rsidRPr="00AF42B6" w:rsidRDefault="00617C5A" w:rsidP="006B2BC6">
      <w:pPr>
        <w:spacing w:after="0" w:line="240" w:lineRule="auto"/>
        <w:ind w:right="67"/>
        <w:rPr>
          <w:rFonts w:ascii="Times New Roman" w:hAnsi="Times New Roman"/>
          <w:color w:val="000000" w:themeColor="text1"/>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1321"/>
        <w:gridCol w:w="1274"/>
        <w:gridCol w:w="1302"/>
        <w:gridCol w:w="1560"/>
        <w:gridCol w:w="1707"/>
        <w:gridCol w:w="1696"/>
        <w:gridCol w:w="1843"/>
      </w:tblGrid>
      <w:tr w:rsidR="004F6AA7" w:rsidRPr="00895CB2" w14:paraId="5BEEE856" w14:textId="77777777" w:rsidTr="002D50FB">
        <w:trPr>
          <w:trHeight w:val="140"/>
        </w:trPr>
        <w:tc>
          <w:tcPr>
            <w:tcW w:w="1144" w:type="pct"/>
            <w:vMerge w:val="restart"/>
            <w:tcBorders>
              <w:top w:val="double" w:sz="4" w:space="0" w:color="auto"/>
              <w:left w:val="double" w:sz="4" w:space="0" w:color="auto"/>
            </w:tcBorders>
            <w:shd w:val="clear" w:color="auto" w:fill="FFF2CC"/>
          </w:tcPr>
          <w:p w14:paraId="2A2EAEA4"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76" w:type="pct"/>
            <w:vMerge w:val="restart"/>
            <w:tcBorders>
              <w:top w:val="double" w:sz="4" w:space="0" w:color="auto"/>
            </w:tcBorders>
            <w:shd w:val="clear" w:color="auto" w:fill="FFF2CC"/>
          </w:tcPr>
          <w:p w14:paraId="5BEEA058"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59" w:type="pct"/>
            <w:vMerge w:val="restart"/>
            <w:tcBorders>
              <w:top w:val="double" w:sz="4" w:space="0" w:color="auto"/>
            </w:tcBorders>
            <w:shd w:val="clear" w:color="auto" w:fill="FFF2CC"/>
          </w:tcPr>
          <w:p w14:paraId="6C8A36D8"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469" w:type="pct"/>
            <w:vMerge w:val="restart"/>
            <w:tcBorders>
              <w:top w:val="double" w:sz="4" w:space="0" w:color="auto"/>
            </w:tcBorders>
            <w:shd w:val="clear" w:color="auto" w:fill="FFF2CC"/>
          </w:tcPr>
          <w:p w14:paraId="0D66E55F"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62" w:type="pct"/>
            <w:vMerge w:val="restart"/>
            <w:tcBorders>
              <w:top w:val="double" w:sz="4" w:space="0" w:color="auto"/>
            </w:tcBorders>
            <w:shd w:val="clear" w:color="auto" w:fill="FFF2CC"/>
          </w:tcPr>
          <w:p w14:paraId="3F7A2C60"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615" w:type="pct"/>
            <w:vMerge w:val="restart"/>
            <w:tcBorders>
              <w:top w:val="double" w:sz="4" w:space="0" w:color="auto"/>
            </w:tcBorders>
            <w:shd w:val="clear" w:color="auto" w:fill="FFF2CC"/>
          </w:tcPr>
          <w:p w14:paraId="4D0547ED" w14:textId="77777777" w:rsidR="004F6AA7" w:rsidRPr="00AF42B6" w:rsidRDefault="004F6AA7"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5EA51BE6" w14:textId="77777777"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p>
        </w:tc>
        <w:tc>
          <w:tcPr>
            <w:tcW w:w="1275" w:type="pct"/>
            <w:gridSpan w:val="2"/>
            <w:tcBorders>
              <w:top w:val="double" w:sz="4" w:space="0" w:color="auto"/>
            </w:tcBorders>
            <w:shd w:val="clear" w:color="auto" w:fill="FFF2CC"/>
          </w:tcPr>
          <w:p w14:paraId="7F2C275C" w14:textId="2A0239E4" w:rsidR="004F6AA7" w:rsidRPr="00AF42B6" w:rsidRDefault="004F6AA7"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Style w:val="FootnoteReference"/>
                <w:rFonts w:ascii="Times New Roman" w:hAnsi="Times New Roman"/>
                <w:color w:val="000000" w:themeColor="text1"/>
                <w:sz w:val="20"/>
                <w:szCs w:val="20"/>
                <w:lang w:val="sr-Cyrl-RS"/>
              </w:rPr>
              <w:t xml:space="preserve"> </w:t>
            </w:r>
          </w:p>
        </w:tc>
      </w:tr>
      <w:tr w:rsidR="00474E55" w:rsidRPr="00AF42B6" w14:paraId="72A11240" w14:textId="77777777" w:rsidTr="002D50FB">
        <w:trPr>
          <w:trHeight w:val="386"/>
        </w:trPr>
        <w:tc>
          <w:tcPr>
            <w:tcW w:w="1144" w:type="pct"/>
            <w:vMerge/>
            <w:tcBorders>
              <w:left w:val="double" w:sz="4" w:space="0" w:color="auto"/>
            </w:tcBorders>
            <w:shd w:val="clear" w:color="auto" w:fill="FFF2CC"/>
          </w:tcPr>
          <w:p w14:paraId="77540514"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476" w:type="pct"/>
            <w:vMerge/>
            <w:shd w:val="clear" w:color="auto" w:fill="FFF2CC"/>
          </w:tcPr>
          <w:p w14:paraId="6D53C84C"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459" w:type="pct"/>
            <w:vMerge/>
            <w:shd w:val="clear" w:color="auto" w:fill="FFF2CC"/>
          </w:tcPr>
          <w:p w14:paraId="42380B83"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469" w:type="pct"/>
            <w:vMerge/>
            <w:shd w:val="clear" w:color="auto" w:fill="FFF2CC"/>
          </w:tcPr>
          <w:p w14:paraId="7B1E7CD3"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562" w:type="pct"/>
            <w:vMerge/>
            <w:shd w:val="clear" w:color="auto" w:fill="FFF2CC"/>
          </w:tcPr>
          <w:p w14:paraId="5BA79B7E"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615" w:type="pct"/>
            <w:vMerge/>
            <w:shd w:val="clear" w:color="auto" w:fill="FFF2CC"/>
          </w:tcPr>
          <w:p w14:paraId="48051FE4" w14:textId="77777777"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p>
        </w:tc>
        <w:tc>
          <w:tcPr>
            <w:tcW w:w="611" w:type="pct"/>
            <w:shd w:val="clear" w:color="auto" w:fill="FFF2CC"/>
          </w:tcPr>
          <w:p w14:paraId="09E17E48" w14:textId="20E4018D"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2025</w:t>
            </w:r>
          </w:p>
        </w:tc>
        <w:tc>
          <w:tcPr>
            <w:tcW w:w="664" w:type="pct"/>
            <w:shd w:val="clear" w:color="auto" w:fill="FFF2CC"/>
          </w:tcPr>
          <w:p w14:paraId="6CE04417" w14:textId="64DBF87B" w:rsidR="00474E55" w:rsidRPr="00AF42B6" w:rsidRDefault="00474E5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474E55" w:rsidRPr="00AF42B6" w14:paraId="7CBDDB7E" w14:textId="77777777" w:rsidTr="002D50FB">
        <w:trPr>
          <w:trHeight w:val="140"/>
        </w:trPr>
        <w:tc>
          <w:tcPr>
            <w:tcW w:w="1144" w:type="pct"/>
            <w:tcBorders>
              <w:left w:val="double" w:sz="4" w:space="0" w:color="auto"/>
            </w:tcBorders>
            <w:shd w:val="clear" w:color="auto" w:fill="auto"/>
          </w:tcPr>
          <w:p w14:paraId="47442A3B" w14:textId="53E8544E"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2.1.1. Спровести анализу најбољих пракси у погледу функционисања јавне фондације/фонда за подршку цивилном друштву и размотрити могућност њеног увођења у РС</w:t>
            </w:r>
          </w:p>
          <w:p w14:paraId="5CB76CE2" w14:textId="14F1BA8B" w:rsidR="00474E55" w:rsidRPr="00AF42B6" w:rsidRDefault="00474E55" w:rsidP="006B2BC6">
            <w:pPr>
              <w:spacing w:after="0" w:line="240" w:lineRule="auto"/>
              <w:ind w:right="67"/>
              <w:rPr>
                <w:rFonts w:ascii="Times New Roman" w:hAnsi="Times New Roman"/>
                <w:strike/>
                <w:color w:val="000000" w:themeColor="text1"/>
                <w:sz w:val="20"/>
                <w:szCs w:val="20"/>
                <w:highlight w:val="yellow"/>
                <w:lang w:val="sr-Cyrl-RS"/>
              </w:rPr>
            </w:pPr>
          </w:p>
        </w:tc>
        <w:tc>
          <w:tcPr>
            <w:tcW w:w="476" w:type="pct"/>
            <w:shd w:val="clear" w:color="auto" w:fill="auto"/>
          </w:tcPr>
          <w:p w14:paraId="03D912D1" w14:textId="188E152E"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59" w:type="pct"/>
            <w:shd w:val="clear" w:color="auto" w:fill="auto"/>
          </w:tcPr>
          <w:p w14:paraId="39B380F1" w14:textId="693B82AC"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tc>
        <w:tc>
          <w:tcPr>
            <w:tcW w:w="469" w:type="pct"/>
            <w:shd w:val="clear" w:color="auto" w:fill="auto"/>
          </w:tcPr>
          <w:p w14:paraId="6647C70D" w14:textId="0D4B239D"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2" w:type="pct"/>
            <w:shd w:val="clear" w:color="auto" w:fill="auto"/>
          </w:tcPr>
          <w:p w14:paraId="7D66B395" w14:textId="62729C12"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615" w:type="pct"/>
            <w:shd w:val="clear" w:color="auto" w:fill="auto"/>
          </w:tcPr>
          <w:p w14:paraId="36666D0D" w14:textId="5FA5F9A2"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611" w:type="pct"/>
          </w:tcPr>
          <w:p w14:paraId="2E758234"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2FD0EA6B" w14:textId="2AB64B5A"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r>
      <w:tr w:rsidR="00474E55" w:rsidRPr="00AF42B6" w14:paraId="1F67703C" w14:textId="77777777" w:rsidTr="002D50FB">
        <w:trPr>
          <w:trHeight w:val="2259"/>
        </w:trPr>
        <w:tc>
          <w:tcPr>
            <w:tcW w:w="1144" w:type="pct"/>
            <w:tcBorders>
              <w:left w:val="double" w:sz="4" w:space="0" w:color="auto"/>
            </w:tcBorders>
            <w:shd w:val="clear" w:color="auto" w:fill="auto"/>
          </w:tcPr>
          <w:p w14:paraId="284610AC" w14:textId="3EFD2A8C"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2.1.2. Рекласификовати буџетску линију 481, тако да се дотације удружењима, задужбинама и фондацијама јасно раздвоје од дотација политичким странкама, верским заједницама, етничким заједницама и свима чије је</w:t>
            </w:r>
            <w:r>
              <w:rPr>
                <w:rFonts w:ascii="Times New Roman" w:hAnsi="Times New Roman"/>
                <w:color w:val="000000" w:themeColor="text1"/>
                <w:sz w:val="20"/>
                <w:szCs w:val="20"/>
                <w:lang w:val="sr-Cyrl-RS"/>
              </w:rPr>
              <w:t xml:space="preserve"> финансирање регулисано посебним</w:t>
            </w:r>
            <w:r w:rsidRPr="00AF42B6">
              <w:rPr>
                <w:rFonts w:ascii="Times New Roman" w:hAnsi="Times New Roman"/>
                <w:color w:val="000000" w:themeColor="text1"/>
                <w:sz w:val="20"/>
                <w:szCs w:val="20"/>
                <w:lang w:val="sr-Cyrl-RS"/>
              </w:rPr>
              <w:t xml:space="preserve"> прописима</w:t>
            </w:r>
          </w:p>
        </w:tc>
        <w:tc>
          <w:tcPr>
            <w:tcW w:w="476" w:type="pct"/>
            <w:shd w:val="clear" w:color="auto" w:fill="auto"/>
          </w:tcPr>
          <w:p w14:paraId="22FA4DDC"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tc>
        <w:tc>
          <w:tcPr>
            <w:tcW w:w="459" w:type="pct"/>
            <w:shd w:val="clear" w:color="auto" w:fill="auto"/>
          </w:tcPr>
          <w:p w14:paraId="7789AD50"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69" w:type="pct"/>
            <w:shd w:val="clear" w:color="auto" w:fill="auto"/>
          </w:tcPr>
          <w:p w14:paraId="77CABF55" w14:textId="2ACD1A6B" w:rsidR="00474E55" w:rsidRPr="00AF42B6" w:rsidRDefault="00474E5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2" w:type="pct"/>
            <w:shd w:val="clear" w:color="auto" w:fill="auto"/>
          </w:tcPr>
          <w:p w14:paraId="381B2806" w14:textId="08BBC17D" w:rsidR="00474E55" w:rsidRPr="00AF42B6" w:rsidRDefault="00474E5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615" w:type="pct"/>
            <w:shd w:val="clear" w:color="auto" w:fill="auto"/>
          </w:tcPr>
          <w:p w14:paraId="04DB49AC"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611" w:type="pct"/>
          </w:tcPr>
          <w:p w14:paraId="3ACD62A6" w14:textId="77777777"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58F3E365" w14:textId="6D10DBCE" w:rsidR="00474E55" w:rsidRPr="00AF42B6" w:rsidRDefault="00474E55" w:rsidP="006B2BC6">
            <w:pPr>
              <w:spacing w:after="0" w:line="240" w:lineRule="auto"/>
              <w:ind w:right="67"/>
              <w:rPr>
                <w:rFonts w:ascii="Times New Roman" w:hAnsi="Times New Roman"/>
                <w:color w:val="000000" w:themeColor="text1"/>
                <w:sz w:val="20"/>
                <w:szCs w:val="20"/>
                <w:lang w:val="sr-Cyrl-RS"/>
              </w:rPr>
            </w:pPr>
          </w:p>
        </w:tc>
      </w:tr>
      <w:tr w:rsidR="002D50FB" w:rsidRPr="00AF42B6" w14:paraId="2B4B593E" w14:textId="77777777" w:rsidTr="002D50FB">
        <w:trPr>
          <w:trHeight w:val="140"/>
        </w:trPr>
        <w:tc>
          <w:tcPr>
            <w:tcW w:w="1144" w:type="pct"/>
            <w:tcBorders>
              <w:left w:val="double" w:sz="4" w:space="0" w:color="auto"/>
            </w:tcBorders>
            <w:shd w:val="clear" w:color="auto" w:fill="auto"/>
          </w:tcPr>
          <w:p w14:paraId="5E497FC4" w14:textId="2F61D726" w:rsidR="002D50FB" w:rsidRPr="00AF42B6" w:rsidRDefault="002D50FB" w:rsidP="006B2BC6">
            <w:pPr>
              <w:spacing w:after="0" w:line="240" w:lineRule="auto"/>
              <w:ind w:right="67"/>
              <w:jc w:val="both"/>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2.1.3. </w:t>
            </w:r>
            <w:r w:rsidRPr="00AF42B6">
              <w:rPr>
                <w:rFonts w:ascii="Times New Roman" w:hAnsi="Times New Roman"/>
                <w:color w:val="000000" w:themeColor="text1"/>
                <w:sz w:val="20"/>
                <w:szCs w:val="20"/>
                <w:lang w:val="sr-Cyrl-RS"/>
              </w:rPr>
              <w:t xml:space="preserve">Спровести анализу досадашње примене Закона о играма на срећу укључујући и могућност измене закона  тако да се одређени део средстава користи и за финансирање других програма од јавног интереса које спроводе ОЦД, без штетних последица по организације особа са инвалидитетом и </w:t>
            </w:r>
            <w:r>
              <w:rPr>
                <w:rFonts w:ascii="Times New Roman" w:hAnsi="Times New Roman"/>
                <w:color w:val="000000" w:themeColor="text1"/>
                <w:sz w:val="20"/>
                <w:szCs w:val="20"/>
                <w:lang w:val="sr-Cyrl-RS"/>
              </w:rPr>
              <w:t>других ОЦД</w:t>
            </w:r>
            <w:r w:rsidRPr="00AF42B6">
              <w:rPr>
                <w:rFonts w:ascii="Times New Roman" w:hAnsi="Times New Roman"/>
                <w:color w:val="000000" w:themeColor="text1"/>
                <w:sz w:val="20"/>
                <w:szCs w:val="20"/>
                <w:lang w:val="sr-Cyrl-RS"/>
              </w:rPr>
              <w:t xml:space="preserve"> чији је циљ унапређење социјално-економског и друштвеног положаја особа са инвалидитетом и других лица у стању социјалне потребе</w:t>
            </w:r>
          </w:p>
        </w:tc>
        <w:tc>
          <w:tcPr>
            <w:tcW w:w="476" w:type="pct"/>
            <w:shd w:val="clear" w:color="auto" w:fill="auto"/>
          </w:tcPr>
          <w:p w14:paraId="44B77777" w14:textId="141D60DC"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59" w:type="pct"/>
            <w:shd w:val="clear" w:color="auto" w:fill="auto"/>
          </w:tcPr>
          <w:p w14:paraId="72AD9160"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p w14:paraId="4D6EF456" w14:textId="46742AB0"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69" w:type="pct"/>
            <w:shd w:val="clear" w:color="auto" w:fill="auto"/>
          </w:tcPr>
          <w:p w14:paraId="34A0547F" w14:textId="7011B038"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III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2" w:type="pct"/>
            <w:shd w:val="clear" w:color="auto" w:fill="auto"/>
          </w:tcPr>
          <w:p w14:paraId="05D64A08" w14:textId="77777777" w:rsidR="002D50FB" w:rsidRPr="004F7F23" w:rsidRDefault="002D50FB" w:rsidP="006B2BC6">
            <w:pPr>
              <w:spacing w:after="0" w:line="240" w:lineRule="auto"/>
              <w:ind w:right="67"/>
              <w:rPr>
                <w:rFonts w:ascii="Times New Roman" w:hAnsi="Times New Roman"/>
                <w:color w:val="000000" w:themeColor="text1"/>
                <w:sz w:val="20"/>
                <w:szCs w:val="20"/>
                <w:lang w:val="en-GB"/>
              </w:rPr>
            </w:pPr>
            <w:r w:rsidRPr="00AF42B6">
              <w:rPr>
                <w:rFonts w:ascii="Times New Roman" w:hAnsi="Times New Roman"/>
                <w:color w:val="000000" w:themeColor="text1"/>
                <w:sz w:val="20"/>
                <w:szCs w:val="20"/>
                <w:lang w:val="sr-Cyrl-RS"/>
              </w:rPr>
              <w:t>Донаторска средства</w:t>
            </w:r>
          </w:p>
        </w:tc>
        <w:tc>
          <w:tcPr>
            <w:tcW w:w="615" w:type="pct"/>
            <w:shd w:val="clear" w:color="auto" w:fill="auto"/>
          </w:tcPr>
          <w:p w14:paraId="08E2C9B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1" w:type="pct"/>
          </w:tcPr>
          <w:p w14:paraId="7D07553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69E5ADD9" w14:textId="744E5B09"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B863A2" w14:paraId="1CB2912B" w14:textId="77777777" w:rsidTr="002D50FB">
        <w:trPr>
          <w:trHeight w:val="140"/>
        </w:trPr>
        <w:tc>
          <w:tcPr>
            <w:tcW w:w="1144" w:type="pct"/>
            <w:tcBorders>
              <w:left w:val="double" w:sz="4" w:space="0" w:color="auto"/>
            </w:tcBorders>
            <w:shd w:val="clear" w:color="auto" w:fill="auto"/>
          </w:tcPr>
          <w:p w14:paraId="21A4198C" w14:textId="75631291"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2.1.4.</w:t>
            </w:r>
            <w:r>
              <w:t xml:space="preserve"> </w:t>
            </w:r>
            <w:r w:rsidRPr="00D175CB">
              <w:rPr>
                <w:rFonts w:ascii="Times New Roman" w:hAnsi="Times New Roman"/>
                <w:color w:val="000000" w:themeColor="text1"/>
                <w:sz w:val="20"/>
                <w:szCs w:val="20"/>
                <w:lang w:val="sr-Cyrl-RS"/>
              </w:rPr>
              <w:t>Унапре</w:t>
            </w:r>
            <w:r>
              <w:rPr>
                <w:rFonts w:ascii="Times New Roman" w:hAnsi="Times New Roman"/>
                <w:color w:val="000000" w:themeColor="text1"/>
                <w:sz w:val="20"/>
                <w:szCs w:val="20"/>
                <w:lang w:val="sr-Cyrl-RS"/>
              </w:rPr>
              <w:t>дити апликацију</w:t>
            </w:r>
            <w:r w:rsidRPr="00D175CB">
              <w:rPr>
                <w:rFonts w:ascii="Times New Roman" w:hAnsi="Times New Roman"/>
                <w:color w:val="000000" w:themeColor="text1"/>
                <w:sz w:val="20"/>
                <w:szCs w:val="20"/>
                <w:lang w:val="sr-Cyrl-RS"/>
              </w:rPr>
              <w:t xml:space="preserve"> Календар јавних конкурса </w:t>
            </w:r>
          </w:p>
        </w:tc>
        <w:tc>
          <w:tcPr>
            <w:tcW w:w="476" w:type="pct"/>
            <w:shd w:val="clear" w:color="auto" w:fill="auto"/>
          </w:tcPr>
          <w:p w14:paraId="2F74E6B4" w14:textId="35B1FE3E" w:rsidR="002D50FB" w:rsidRPr="00BF7683" w:rsidRDefault="002D50FB" w:rsidP="006B2BC6">
            <w:pPr>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МЉМПДД</w:t>
            </w:r>
          </w:p>
        </w:tc>
        <w:tc>
          <w:tcPr>
            <w:tcW w:w="459" w:type="pct"/>
            <w:shd w:val="clear" w:color="auto" w:fill="auto"/>
          </w:tcPr>
          <w:p w14:paraId="32C34EE0" w14:textId="05DD6CD5" w:rsidR="002D50FB" w:rsidRPr="00BF7683" w:rsidRDefault="002D50FB" w:rsidP="006B2BC6">
            <w:pPr>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КИТЕУ</w:t>
            </w:r>
          </w:p>
        </w:tc>
        <w:tc>
          <w:tcPr>
            <w:tcW w:w="469" w:type="pct"/>
            <w:shd w:val="clear" w:color="auto" w:fill="auto"/>
          </w:tcPr>
          <w:p w14:paraId="09B5A5CB" w14:textId="4AC003B1"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2" w:type="pct"/>
            <w:shd w:val="clear" w:color="auto" w:fill="auto"/>
          </w:tcPr>
          <w:p w14:paraId="71DD15BB" w14:textId="737C887B" w:rsidR="002D50FB"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Буџет РС </w:t>
            </w:r>
          </w:p>
          <w:p w14:paraId="5722BE6B" w14:textId="77777777" w:rsidR="002D50FB" w:rsidRDefault="002D50FB" w:rsidP="006B2BC6">
            <w:pPr>
              <w:spacing w:after="0" w:line="240" w:lineRule="auto"/>
              <w:ind w:right="67"/>
              <w:rPr>
                <w:rFonts w:ascii="Times New Roman" w:hAnsi="Times New Roman"/>
                <w:color w:val="000000" w:themeColor="text1"/>
                <w:sz w:val="20"/>
                <w:szCs w:val="20"/>
                <w:lang w:val="sr-Cyrl-RS"/>
              </w:rPr>
            </w:pPr>
          </w:p>
          <w:p w14:paraId="18A61BFD" w14:textId="65C2FDCB"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615" w:type="pct"/>
            <w:shd w:val="clear" w:color="auto" w:fill="auto"/>
          </w:tcPr>
          <w:p w14:paraId="5A277922" w14:textId="458BD2A9" w:rsidR="002D50FB"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1002/0001</w:t>
            </w:r>
            <w:r>
              <w:rPr>
                <w:rFonts w:ascii="Times New Roman" w:hAnsi="Times New Roman"/>
                <w:color w:val="000000" w:themeColor="text1"/>
                <w:sz w:val="20"/>
                <w:szCs w:val="20"/>
                <w:lang w:val="sr-Cyrl-RS"/>
              </w:rPr>
              <w:t>/423</w:t>
            </w:r>
          </w:p>
          <w:p w14:paraId="378C7813" w14:textId="201D7EA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1002/0001</w:t>
            </w:r>
            <w:r>
              <w:rPr>
                <w:rFonts w:ascii="Times New Roman" w:hAnsi="Times New Roman"/>
                <w:color w:val="000000" w:themeColor="text1"/>
                <w:sz w:val="20"/>
                <w:szCs w:val="20"/>
                <w:lang w:val="sr-Cyrl-RS"/>
              </w:rPr>
              <w:t>/515</w:t>
            </w:r>
          </w:p>
        </w:tc>
        <w:tc>
          <w:tcPr>
            <w:tcW w:w="611" w:type="pct"/>
          </w:tcPr>
          <w:p w14:paraId="13635AC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1EE0448D" w14:textId="1D5CFD05"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bl>
    <w:p w14:paraId="04AB5939" w14:textId="77777777" w:rsidR="00DB6800" w:rsidRPr="002D50FB" w:rsidRDefault="00DB6800" w:rsidP="002D50FB">
      <w:pPr>
        <w:pStyle w:val="NoSpacing"/>
      </w:pPr>
    </w:p>
    <w:tbl>
      <w:tblPr>
        <w:tblpPr w:leftFromText="180" w:rightFromText="180"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1277"/>
        <w:gridCol w:w="1416"/>
        <w:gridCol w:w="1277"/>
        <w:gridCol w:w="1563"/>
        <w:gridCol w:w="1704"/>
        <w:gridCol w:w="1699"/>
        <w:gridCol w:w="1840"/>
      </w:tblGrid>
      <w:tr w:rsidR="002D50FB" w:rsidRPr="005A65F5" w14:paraId="5C99C377" w14:textId="77777777" w:rsidTr="002D50FB">
        <w:trPr>
          <w:trHeight w:val="140"/>
        </w:trPr>
        <w:tc>
          <w:tcPr>
            <w:tcW w:w="1118" w:type="pct"/>
            <w:tcBorders>
              <w:left w:val="double" w:sz="4" w:space="0" w:color="auto"/>
            </w:tcBorders>
            <w:shd w:val="clear" w:color="auto" w:fill="auto"/>
          </w:tcPr>
          <w:p w14:paraId="411BDB6E" w14:textId="5008F7F4"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Прикупљати податке о јавном финансирању ОЦД  и обезбедити квалитетну израду и објављивање Годишњих збирних извештаја о утрошку средстава планираних и одобрених удружењима и другим организацијама цивилног друштва из средстава буџета РС, са препорукама</w:t>
            </w:r>
          </w:p>
        </w:tc>
        <w:tc>
          <w:tcPr>
            <w:tcW w:w="460" w:type="pct"/>
            <w:shd w:val="clear" w:color="auto" w:fill="auto"/>
          </w:tcPr>
          <w:p w14:paraId="64BDE553"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0" w:type="pct"/>
            <w:shd w:val="clear" w:color="auto" w:fill="auto"/>
          </w:tcPr>
          <w:p w14:paraId="64137D3D" w14:textId="18857A05" w:rsidR="002D50FB" w:rsidRPr="00AF42B6" w:rsidRDefault="002D50FB" w:rsidP="006B2BC6">
            <w:pPr>
              <w:spacing w:after="0" w:line="240" w:lineRule="auto"/>
              <w:ind w:right="67"/>
              <w:rPr>
                <w:rFonts w:ascii="Times New Roman" w:hAnsi="Times New Roman"/>
                <w:color w:val="000000" w:themeColor="text1"/>
                <w:sz w:val="20"/>
                <w:szCs w:val="20"/>
                <w:highlight w:val="yellow"/>
                <w:lang w:val="sr-Cyrl-RS"/>
              </w:rPr>
            </w:pPr>
            <w:r w:rsidRPr="00AF42B6">
              <w:rPr>
                <w:rFonts w:ascii="Times New Roman" w:hAnsi="Times New Roman"/>
                <w:color w:val="000000" w:themeColor="text1"/>
                <w:sz w:val="20"/>
                <w:szCs w:val="20"/>
                <w:lang w:val="sr-Cyrl-RS"/>
              </w:rPr>
              <w:t xml:space="preserve">Сви </w:t>
            </w:r>
            <w:r>
              <w:rPr>
                <w:rFonts w:ascii="Times New Roman" w:hAnsi="Times New Roman"/>
                <w:color w:val="000000" w:themeColor="text1"/>
                <w:sz w:val="20"/>
                <w:szCs w:val="20"/>
                <w:lang w:val="sr-Cyrl-RS"/>
              </w:rPr>
              <w:t>органи јавне управе</w:t>
            </w:r>
            <w:r w:rsidRPr="00AF42B6">
              <w:rPr>
                <w:rFonts w:ascii="Times New Roman" w:hAnsi="Times New Roman"/>
                <w:color w:val="000000" w:themeColor="text1"/>
                <w:sz w:val="20"/>
                <w:szCs w:val="20"/>
                <w:lang w:val="sr-Cyrl-RS"/>
              </w:rPr>
              <w:t xml:space="preserve"> који врше финансирање ОЦД из буџетских средстава </w:t>
            </w:r>
          </w:p>
        </w:tc>
        <w:tc>
          <w:tcPr>
            <w:tcW w:w="460" w:type="pct"/>
            <w:shd w:val="clear" w:color="auto" w:fill="auto"/>
          </w:tcPr>
          <w:p w14:paraId="5AB87010" w14:textId="1EE6FB55" w:rsidR="002D50FB" w:rsidRPr="00AF42B6" w:rsidRDefault="002D50FB" w:rsidP="006B2BC6">
            <w:pPr>
              <w:spacing w:after="0" w:line="240" w:lineRule="auto"/>
              <w:ind w:right="67"/>
              <w:rPr>
                <w:rFonts w:ascii="Times New Roman" w:hAnsi="Times New Roman"/>
                <w:color w:val="000000" w:themeColor="text1"/>
                <w:sz w:val="20"/>
                <w:szCs w:val="20"/>
                <w:highlight w:val="yellow"/>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године</w:t>
            </w:r>
          </w:p>
        </w:tc>
        <w:tc>
          <w:tcPr>
            <w:tcW w:w="563" w:type="pct"/>
            <w:shd w:val="clear" w:color="auto" w:fill="auto"/>
          </w:tcPr>
          <w:p w14:paraId="70B00D05" w14:textId="7B4B0F22" w:rsidR="002D50FB" w:rsidRPr="00AF42B6" w:rsidRDefault="002D50FB" w:rsidP="006B2BC6">
            <w:pPr>
              <w:spacing w:after="0" w:line="240" w:lineRule="auto"/>
              <w:ind w:right="67"/>
              <w:rPr>
                <w:rFonts w:ascii="Times New Roman" w:hAnsi="Times New Roman"/>
                <w:color w:val="000000" w:themeColor="text1"/>
                <w:sz w:val="20"/>
                <w:szCs w:val="20"/>
                <w:highlight w:val="yellow"/>
                <w:lang w:val="sr-Cyrl-RS"/>
              </w:rPr>
            </w:pPr>
            <w:r>
              <w:rPr>
                <w:rFonts w:ascii="Times New Roman" w:hAnsi="Times New Roman"/>
                <w:color w:val="000000" w:themeColor="text1"/>
                <w:sz w:val="20"/>
                <w:szCs w:val="20"/>
                <w:lang w:val="sr-Cyrl-RS"/>
              </w:rPr>
              <w:t>Донаторска средства</w:t>
            </w:r>
          </w:p>
        </w:tc>
        <w:tc>
          <w:tcPr>
            <w:tcW w:w="614" w:type="pct"/>
            <w:shd w:val="clear" w:color="auto" w:fill="auto"/>
          </w:tcPr>
          <w:p w14:paraId="2CF078A5" w14:textId="4CDD3C3A"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2" w:type="pct"/>
          </w:tcPr>
          <w:p w14:paraId="448BF60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3" w:type="pct"/>
            <w:shd w:val="clear" w:color="auto" w:fill="auto"/>
          </w:tcPr>
          <w:p w14:paraId="645CF116" w14:textId="3F01D66D"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5A65F5" w14:paraId="0104730E" w14:textId="77777777" w:rsidTr="002D50FB">
        <w:trPr>
          <w:trHeight w:val="140"/>
        </w:trPr>
        <w:tc>
          <w:tcPr>
            <w:tcW w:w="1118" w:type="pct"/>
            <w:tcBorders>
              <w:left w:val="double" w:sz="4" w:space="0" w:color="auto"/>
            </w:tcBorders>
            <w:shd w:val="clear" w:color="auto" w:fill="auto"/>
          </w:tcPr>
          <w:p w14:paraId="31591A6D" w14:textId="0C51D1C2" w:rsidR="002D50FB" w:rsidRPr="009476D8" w:rsidRDefault="002D50FB" w:rsidP="006B2BC6">
            <w:pPr>
              <w:spacing w:after="0" w:line="240" w:lineRule="auto"/>
              <w:ind w:right="67"/>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r>
              <w:rPr>
                <w:rFonts w:ascii="Times New Roman" w:hAnsi="Times New Roman"/>
                <w:color w:val="000000" w:themeColor="text1"/>
                <w:sz w:val="20"/>
                <w:szCs w:val="20"/>
                <w:lang w:val="sr-Cyrl-RS"/>
              </w:rPr>
              <w:t xml:space="preserve"> </w:t>
            </w:r>
            <w:r w:rsidRPr="00AF42B6">
              <w:rPr>
                <w:rFonts w:ascii="Times New Roman" w:hAnsi="Times New Roman"/>
                <w:color w:val="000000" w:themeColor="text1"/>
                <w:sz w:val="20"/>
                <w:szCs w:val="20"/>
                <w:lang w:val="sr-Cyrl-RS"/>
              </w:rPr>
              <w:t xml:space="preserve">Организовати инфо дане о </w:t>
            </w:r>
            <w:r>
              <w:rPr>
                <w:rFonts w:ascii="Times New Roman" w:hAnsi="Times New Roman"/>
                <w:color w:val="000000" w:themeColor="text1"/>
                <w:sz w:val="20"/>
                <w:szCs w:val="20"/>
                <w:lang w:val="sr-Cyrl-RS"/>
              </w:rPr>
              <w:t xml:space="preserve">Јавним </w:t>
            </w:r>
            <w:r w:rsidRPr="00AF42B6">
              <w:rPr>
                <w:rFonts w:ascii="Times New Roman" w:hAnsi="Times New Roman"/>
                <w:color w:val="000000" w:themeColor="text1"/>
                <w:sz w:val="20"/>
                <w:szCs w:val="20"/>
                <w:lang w:val="sr-Cyrl-RS"/>
              </w:rPr>
              <w:t>конкурсима за подршку ОЦД</w:t>
            </w:r>
            <w:r w:rsidRPr="00AF42B6">
              <w:rPr>
                <w:rFonts w:ascii="Times New Roman" w:hAnsi="Times New Roman"/>
                <w:color w:val="000000" w:themeColor="text1"/>
                <w:sz w:val="20"/>
                <w:szCs w:val="20"/>
              </w:rPr>
              <w:t xml:space="preserve"> </w:t>
            </w:r>
            <w:r w:rsidRPr="00AF42B6">
              <w:rPr>
                <w:rFonts w:ascii="Times New Roman" w:hAnsi="Times New Roman"/>
                <w:color w:val="000000" w:themeColor="text1"/>
                <w:sz w:val="20"/>
                <w:szCs w:val="20"/>
                <w:lang w:val="sr-Cyrl-RS"/>
              </w:rPr>
              <w:t>из буџетских средстава на националном</w:t>
            </w:r>
            <w:r>
              <w:rPr>
                <w:rFonts w:ascii="Times New Roman" w:hAnsi="Times New Roman"/>
                <w:color w:val="000000" w:themeColor="text1"/>
                <w:sz w:val="20"/>
                <w:szCs w:val="20"/>
                <w:lang w:val="sr-Cyrl-RS"/>
              </w:rPr>
              <w:t xml:space="preserve"> и регионалном</w:t>
            </w:r>
            <w:r w:rsidRPr="00AF42B6">
              <w:rPr>
                <w:rFonts w:ascii="Times New Roman" w:hAnsi="Times New Roman"/>
                <w:color w:val="000000" w:themeColor="text1"/>
                <w:sz w:val="20"/>
                <w:szCs w:val="20"/>
                <w:lang w:val="sr-Cyrl-RS"/>
              </w:rPr>
              <w:t xml:space="preserve"> нивоу</w:t>
            </w:r>
          </w:p>
        </w:tc>
        <w:tc>
          <w:tcPr>
            <w:tcW w:w="460" w:type="pct"/>
            <w:shd w:val="clear" w:color="auto" w:fill="auto"/>
          </w:tcPr>
          <w:p w14:paraId="42579A3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0" w:type="pct"/>
            <w:shd w:val="clear" w:color="auto" w:fill="auto"/>
          </w:tcPr>
          <w:p w14:paraId="35C523C7" w14:textId="64C7AA36"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Сви </w:t>
            </w:r>
            <w:r>
              <w:rPr>
                <w:rFonts w:ascii="Times New Roman" w:hAnsi="Times New Roman"/>
                <w:color w:val="000000" w:themeColor="text1"/>
                <w:sz w:val="20"/>
                <w:szCs w:val="20"/>
                <w:lang w:val="sr-Cyrl-RS"/>
              </w:rPr>
              <w:t>органи јавне управе</w:t>
            </w:r>
            <w:r w:rsidRPr="00AF42B6">
              <w:rPr>
                <w:rFonts w:ascii="Times New Roman" w:hAnsi="Times New Roman"/>
                <w:color w:val="000000" w:themeColor="text1"/>
                <w:sz w:val="20"/>
                <w:szCs w:val="20"/>
                <w:lang w:val="sr-Cyrl-RS"/>
              </w:rPr>
              <w:t xml:space="preserve"> који врше финансирање ОЦД из буџетских средстава</w:t>
            </w:r>
          </w:p>
        </w:tc>
        <w:tc>
          <w:tcPr>
            <w:tcW w:w="460" w:type="pct"/>
            <w:shd w:val="clear" w:color="auto" w:fill="auto"/>
          </w:tcPr>
          <w:p w14:paraId="66FA484E" w14:textId="5ADB2C80"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r w:rsidRPr="00AF42B6" w:rsidDel="00E01EC3">
              <w:rPr>
                <w:rFonts w:ascii="Times New Roman" w:hAnsi="Times New Roman"/>
                <w:color w:val="000000" w:themeColor="text1"/>
                <w:sz w:val="20"/>
                <w:szCs w:val="20"/>
                <w:lang w:val="sr-Cyrl-RS"/>
              </w:rPr>
              <w:t xml:space="preserve"> </w:t>
            </w:r>
          </w:p>
        </w:tc>
        <w:tc>
          <w:tcPr>
            <w:tcW w:w="563" w:type="pct"/>
            <w:shd w:val="clear" w:color="auto" w:fill="auto"/>
          </w:tcPr>
          <w:p w14:paraId="2AB4CF53" w14:textId="44509E6A" w:rsidR="002D50FB" w:rsidRPr="00BF7683" w:rsidRDefault="002D50FB"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BF7683">
              <w:rPr>
                <w:rFonts w:ascii="Times New Roman" w:hAnsi="Times New Roman"/>
                <w:sz w:val="20"/>
                <w:szCs w:val="20"/>
                <w:lang w:val="sr-Cyrl-RS"/>
              </w:rPr>
              <w:t xml:space="preserve">Буџет РС - </w:t>
            </w:r>
            <w:r>
              <w:rPr>
                <w:rFonts w:ascii="Times New Roman" w:hAnsi="Times New Roman"/>
                <w:sz w:val="20"/>
                <w:szCs w:val="20"/>
                <w:lang w:val="sr-Cyrl-RS"/>
              </w:rPr>
              <w:t>Приходи из буџета/редовна издвајања</w:t>
            </w:r>
          </w:p>
          <w:p w14:paraId="758267B5" w14:textId="77777777" w:rsidR="002D50FB" w:rsidRPr="00BF7683" w:rsidRDefault="002D50FB" w:rsidP="006B2BC6">
            <w:pPr>
              <w:spacing w:before="120" w:after="120" w:line="240" w:lineRule="auto"/>
              <w:ind w:right="67"/>
              <w:rPr>
                <w:rFonts w:ascii="Times New Roman" w:hAnsi="Times New Roman"/>
                <w:sz w:val="20"/>
                <w:szCs w:val="20"/>
                <w:lang w:val="sr-Cyrl-RS"/>
              </w:rPr>
            </w:pPr>
            <w:r w:rsidRPr="00BF7683">
              <w:rPr>
                <w:rFonts w:ascii="Times New Roman" w:hAnsi="Times New Roman"/>
                <w:sz w:val="20"/>
                <w:szCs w:val="20"/>
                <w:lang w:val="sr-Cyrl-RS"/>
              </w:rPr>
              <w:t>Донаторска средства</w:t>
            </w:r>
          </w:p>
        </w:tc>
        <w:tc>
          <w:tcPr>
            <w:tcW w:w="614" w:type="pct"/>
            <w:shd w:val="clear" w:color="auto" w:fill="auto"/>
          </w:tcPr>
          <w:p w14:paraId="658D08B6" w14:textId="77777777" w:rsidR="002D50FB" w:rsidRPr="00BF7683" w:rsidRDefault="002D50FB" w:rsidP="006B2BC6">
            <w:pPr>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1002/0001/</w:t>
            </w:r>
          </w:p>
          <w:p w14:paraId="26D192AD" w14:textId="57A8107A" w:rsidR="002D50FB" w:rsidRPr="00BF7683" w:rsidRDefault="002D50FB" w:rsidP="006B2BC6">
            <w:pPr>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411, 412</w:t>
            </w:r>
          </w:p>
        </w:tc>
        <w:tc>
          <w:tcPr>
            <w:tcW w:w="612" w:type="pct"/>
          </w:tcPr>
          <w:p w14:paraId="562F3B3D"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3" w:type="pct"/>
            <w:shd w:val="clear" w:color="auto" w:fill="auto"/>
          </w:tcPr>
          <w:p w14:paraId="5816E2B7" w14:textId="486B447D"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AF42B6" w14:paraId="6BCADF27" w14:textId="77777777" w:rsidTr="002D50FB">
        <w:trPr>
          <w:trHeight w:val="140"/>
        </w:trPr>
        <w:tc>
          <w:tcPr>
            <w:tcW w:w="1118" w:type="pct"/>
            <w:tcBorders>
              <w:left w:val="double" w:sz="4" w:space="0" w:color="auto"/>
            </w:tcBorders>
            <w:shd w:val="clear" w:color="auto" w:fill="auto"/>
          </w:tcPr>
          <w:p w14:paraId="22BE9B22" w14:textId="60EEFAD9"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7.</w:t>
            </w:r>
            <w:r w:rsidRPr="00AF42B6">
              <w:rPr>
                <w:rFonts w:ascii="Times New Roman" w:hAnsi="Times New Roman"/>
                <w:color w:val="000000" w:themeColor="text1"/>
                <w:sz w:val="20"/>
                <w:szCs w:val="20"/>
                <w:lang w:val="sr-Cyrl-RS"/>
              </w:rPr>
              <w:t xml:space="preserve"> Спровести ex-post анализу ефеката досадашње примене Уредбе о средствима за подстицање програма или недостајућег дела средстава за финансирање програма од јавног интереса која реализују удружења, у складу са одредбама Закона о планском систему Републике Србије</w:t>
            </w:r>
            <w:r w:rsidRPr="00AF42B6">
              <w:rPr>
                <w:rStyle w:val="FootnoteReference"/>
                <w:rFonts w:ascii="Times New Roman" w:hAnsi="Times New Roman"/>
                <w:color w:val="000000" w:themeColor="text1"/>
                <w:sz w:val="20"/>
                <w:szCs w:val="20"/>
                <w:lang w:val="sr-Cyrl-RS"/>
              </w:rPr>
              <w:footnoteReference w:id="4"/>
            </w:r>
            <w:r w:rsidRPr="00AF42B6">
              <w:rPr>
                <w:rFonts w:ascii="Times New Roman" w:hAnsi="Times New Roman"/>
                <w:color w:val="000000" w:themeColor="text1"/>
                <w:sz w:val="20"/>
                <w:szCs w:val="20"/>
                <w:lang w:val="sr-Cyrl-RS"/>
              </w:rPr>
              <w:t xml:space="preserve"> и отпочети процес измена/допуна  постојеће, односно израде нове Уредбе, у складу са налазима анализе</w:t>
            </w:r>
            <w:r w:rsidRPr="00AF42B6" w:rsidDel="00E17418">
              <w:rPr>
                <w:rFonts w:ascii="Times New Roman" w:hAnsi="Times New Roman"/>
                <w:color w:val="000000" w:themeColor="text1"/>
                <w:sz w:val="20"/>
                <w:szCs w:val="20"/>
                <w:lang w:val="sr-Cyrl-RS"/>
              </w:rPr>
              <w:t xml:space="preserve"> </w:t>
            </w:r>
          </w:p>
        </w:tc>
        <w:tc>
          <w:tcPr>
            <w:tcW w:w="460" w:type="pct"/>
            <w:shd w:val="clear" w:color="auto" w:fill="auto"/>
          </w:tcPr>
          <w:p w14:paraId="05521FED"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0" w:type="pct"/>
            <w:shd w:val="clear" w:color="auto" w:fill="auto"/>
          </w:tcPr>
          <w:p w14:paraId="7B1BDEBB"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Сви </w:t>
            </w:r>
            <w:r>
              <w:rPr>
                <w:rFonts w:ascii="Times New Roman" w:hAnsi="Times New Roman"/>
                <w:color w:val="000000" w:themeColor="text1"/>
                <w:sz w:val="20"/>
                <w:szCs w:val="20"/>
                <w:lang w:val="sr-Cyrl-RS"/>
              </w:rPr>
              <w:t>органи јавне управе</w:t>
            </w:r>
            <w:r w:rsidRPr="00AF42B6">
              <w:rPr>
                <w:rFonts w:ascii="Times New Roman" w:hAnsi="Times New Roman"/>
                <w:color w:val="000000" w:themeColor="text1"/>
                <w:sz w:val="20"/>
                <w:szCs w:val="20"/>
                <w:lang w:val="sr-Cyrl-RS"/>
              </w:rPr>
              <w:t xml:space="preserve"> који врше финансирање ОЦД из буџетских средстава </w:t>
            </w:r>
          </w:p>
          <w:p w14:paraId="1A09E01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18C0E915" w14:textId="55FC0F8C"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15B37E0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60" w:type="pct"/>
            <w:shd w:val="clear" w:color="auto" w:fill="auto"/>
          </w:tcPr>
          <w:p w14:paraId="21F72DC9" w14:textId="5C58A198"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w:t>
            </w:r>
            <w:r>
              <w:rPr>
                <w:rFonts w:ascii="Times New Roman" w:hAnsi="Times New Roman"/>
                <w:color w:val="000000" w:themeColor="text1"/>
                <w:sz w:val="20"/>
                <w:szCs w:val="20"/>
              </w:rPr>
              <w:t>V</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године</w:t>
            </w:r>
          </w:p>
        </w:tc>
        <w:tc>
          <w:tcPr>
            <w:tcW w:w="563" w:type="pct"/>
            <w:shd w:val="clear" w:color="auto" w:fill="auto"/>
          </w:tcPr>
          <w:p w14:paraId="22A43DE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614" w:type="pct"/>
            <w:shd w:val="clear" w:color="auto" w:fill="auto"/>
          </w:tcPr>
          <w:p w14:paraId="11E898F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0" w:type="pct"/>
          </w:tcPr>
          <w:p w14:paraId="4359F69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3E5F5EF6" w14:textId="6D00661A"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AF42B6" w14:paraId="2D104F0F" w14:textId="77777777" w:rsidTr="002D50FB">
        <w:trPr>
          <w:trHeight w:val="140"/>
        </w:trPr>
        <w:tc>
          <w:tcPr>
            <w:tcW w:w="1118" w:type="pct"/>
            <w:tcBorders>
              <w:left w:val="double" w:sz="4" w:space="0" w:color="auto"/>
              <w:bottom w:val="single" w:sz="4" w:space="0" w:color="auto"/>
            </w:tcBorders>
            <w:shd w:val="clear" w:color="auto" w:fill="auto"/>
          </w:tcPr>
          <w:p w14:paraId="588075BC" w14:textId="08780D4D"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8</w:t>
            </w:r>
            <w:r w:rsidRPr="00AF42B6">
              <w:rPr>
                <w:rFonts w:ascii="Times New Roman" w:hAnsi="Times New Roman"/>
                <w:color w:val="000000" w:themeColor="text1"/>
                <w:sz w:val="20"/>
                <w:szCs w:val="20"/>
                <w:lang w:val="sr-Cyrl-RS"/>
              </w:rPr>
              <w:t xml:space="preserve">. Развити критеријуме и </w:t>
            </w:r>
            <w:r>
              <w:rPr>
                <w:rFonts w:ascii="Times New Roman" w:hAnsi="Times New Roman"/>
                <w:color w:val="000000" w:themeColor="text1"/>
                <w:sz w:val="20"/>
                <w:szCs w:val="20"/>
                <w:lang w:val="sr-Cyrl-RS"/>
              </w:rPr>
              <w:t xml:space="preserve">промовисати </w:t>
            </w:r>
            <w:r w:rsidRPr="00AF42B6">
              <w:rPr>
                <w:rFonts w:ascii="Times New Roman" w:hAnsi="Times New Roman"/>
                <w:color w:val="000000" w:themeColor="text1"/>
                <w:sz w:val="20"/>
                <w:szCs w:val="20"/>
                <w:lang w:val="sr-Cyrl-RS"/>
              </w:rPr>
              <w:t xml:space="preserve">смернице за пружање нефинансијске подршке организацијама цивилног друштва </w:t>
            </w:r>
          </w:p>
        </w:tc>
        <w:tc>
          <w:tcPr>
            <w:tcW w:w="460" w:type="pct"/>
            <w:tcBorders>
              <w:bottom w:val="single" w:sz="4" w:space="0" w:color="auto"/>
            </w:tcBorders>
            <w:shd w:val="clear" w:color="auto" w:fill="auto"/>
          </w:tcPr>
          <w:p w14:paraId="5331A58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0" w:type="pct"/>
            <w:tcBorders>
              <w:bottom w:val="single" w:sz="4" w:space="0" w:color="auto"/>
            </w:tcBorders>
            <w:shd w:val="clear" w:color="auto" w:fill="auto"/>
          </w:tcPr>
          <w:p w14:paraId="32A926E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tc>
        <w:tc>
          <w:tcPr>
            <w:tcW w:w="460" w:type="pct"/>
            <w:tcBorders>
              <w:bottom w:val="single" w:sz="4" w:space="0" w:color="auto"/>
            </w:tcBorders>
            <w:shd w:val="clear" w:color="auto" w:fill="auto"/>
          </w:tcPr>
          <w:p w14:paraId="1E456DF7" w14:textId="0C3678EC"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III</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3" w:type="pct"/>
            <w:tcBorders>
              <w:bottom w:val="single" w:sz="4" w:space="0" w:color="auto"/>
            </w:tcBorders>
            <w:shd w:val="clear" w:color="auto" w:fill="auto"/>
          </w:tcPr>
          <w:p w14:paraId="6898699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614" w:type="pct"/>
            <w:tcBorders>
              <w:bottom w:val="single" w:sz="4" w:space="0" w:color="auto"/>
            </w:tcBorders>
            <w:shd w:val="clear" w:color="auto" w:fill="auto"/>
          </w:tcPr>
          <w:p w14:paraId="3A18471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0" w:type="pct"/>
            <w:tcBorders>
              <w:bottom w:val="single" w:sz="4" w:space="0" w:color="auto"/>
            </w:tcBorders>
          </w:tcPr>
          <w:p w14:paraId="73F049A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tcBorders>
              <w:bottom w:val="single" w:sz="4" w:space="0" w:color="auto"/>
            </w:tcBorders>
            <w:shd w:val="clear" w:color="auto" w:fill="auto"/>
          </w:tcPr>
          <w:p w14:paraId="558D695F" w14:textId="6D551415"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AF42B6" w14:paraId="31BFBEB0" w14:textId="77777777" w:rsidTr="002D50FB">
        <w:trPr>
          <w:trHeight w:val="140"/>
        </w:trPr>
        <w:tc>
          <w:tcPr>
            <w:tcW w:w="1118" w:type="pct"/>
            <w:tcBorders>
              <w:left w:val="double" w:sz="4" w:space="0" w:color="auto"/>
              <w:bottom w:val="single" w:sz="4" w:space="0" w:color="auto"/>
            </w:tcBorders>
            <w:shd w:val="clear" w:color="auto" w:fill="auto"/>
          </w:tcPr>
          <w:p w14:paraId="2A9F072E" w14:textId="1F4859BD"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.9</w:t>
            </w:r>
            <w:r w:rsidRPr="00AF42B6">
              <w:rPr>
                <w:rFonts w:ascii="Times New Roman" w:hAnsi="Times New Roman"/>
                <w:color w:val="000000" w:themeColor="text1"/>
                <w:sz w:val="20"/>
                <w:szCs w:val="20"/>
                <w:lang w:val="sr-Cyrl-RS"/>
              </w:rPr>
              <w:t>. Организовати друштвени дијалог на тему финансијскe одрживости организација цивилног друштва, транспарентног финансирања из буџетских средстава и пружање нефинансијске  подршке организацијама цивилног друштва од стране органа јавне управе</w:t>
            </w:r>
          </w:p>
        </w:tc>
        <w:tc>
          <w:tcPr>
            <w:tcW w:w="460" w:type="pct"/>
            <w:tcBorders>
              <w:bottom w:val="single" w:sz="4" w:space="0" w:color="auto"/>
            </w:tcBorders>
            <w:shd w:val="clear" w:color="auto" w:fill="auto"/>
          </w:tcPr>
          <w:p w14:paraId="31E3401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0" w:type="pct"/>
            <w:tcBorders>
              <w:bottom w:val="single" w:sz="4" w:space="0" w:color="auto"/>
            </w:tcBorders>
            <w:shd w:val="clear" w:color="auto" w:fill="auto"/>
          </w:tcPr>
          <w:p w14:paraId="2921475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p w14:paraId="7CBB59E1"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0D92145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МЕИ</w:t>
            </w:r>
          </w:p>
          <w:p w14:paraId="3824438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ЈЛС  </w:t>
            </w:r>
          </w:p>
          <w:p w14:paraId="0A55C6E4" w14:textId="3DDA8ABE"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460" w:type="pct"/>
            <w:tcBorders>
              <w:bottom w:val="single" w:sz="4" w:space="0" w:color="auto"/>
            </w:tcBorders>
            <w:shd w:val="clear" w:color="auto" w:fill="auto"/>
          </w:tcPr>
          <w:p w14:paraId="17BBC184" w14:textId="38E46626"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II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3" w:type="pct"/>
            <w:tcBorders>
              <w:bottom w:val="single" w:sz="4" w:space="0" w:color="auto"/>
            </w:tcBorders>
            <w:shd w:val="clear" w:color="auto" w:fill="auto"/>
          </w:tcPr>
          <w:p w14:paraId="18FBB0A2" w14:textId="77777777" w:rsidR="002D50FB" w:rsidRPr="00E741A4"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614" w:type="pct"/>
            <w:tcBorders>
              <w:bottom w:val="single" w:sz="4" w:space="0" w:color="auto"/>
            </w:tcBorders>
            <w:shd w:val="clear" w:color="auto" w:fill="auto"/>
          </w:tcPr>
          <w:p w14:paraId="0AB3FBDD"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0" w:type="pct"/>
            <w:tcBorders>
              <w:bottom w:val="single" w:sz="4" w:space="0" w:color="auto"/>
            </w:tcBorders>
          </w:tcPr>
          <w:p w14:paraId="2EAB32D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tcBorders>
              <w:bottom w:val="single" w:sz="4" w:space="0" w:color="auto"/>
            </w:tcBorders>
            <w:shd w:val="clear" w:color="auto" w:fill="auto"/>
          </w:tcPr>
          <w:p w14:paraId="5620573E" w14:textId="6447B9AE"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bl>
    <w:p w14:paraId="2403459F" w14:textId="367F57B2" w:rsidR="00063861" w:rsidRPr="00AF42B6" w:rsidRDefault="00E01EC3" w:rsidP="006B2BC6">
      <w:pPr>
        <w:spacing w:after="0" w:line="240" w:lineRule="auto"/>
        <w:ind w:right="67"/>
        <w:rPr>
          <w:rFonts w:ascii="Times New Roman" w:hAnsi="Times New Roman"/>
          <w:vanish/>
          <w:color w:val="000000" w:themeColor="text1"/>
          <w:lang w:val="sr-Cyrl-RS"/>
        </w:rPr>
      </w:pPr>
      <w:r w:rsidRPr="00AF42B6">
        <w:rPr>
          <w:rFonts w:ascii="Times New Roman" w:hAnsi="Times New Roman"/>
          <w:vanish/>
          <w:color w:val="000000" w:themeColor="text1"/>
          <w:lang w:val="sr-Cyrl-RS"/>
        </w:rPr>
        <w:br w:type="textWrapping" w:clear="all"/>
      </w:r>
    </w:p>
    <w:tbl>
      <w:tblPr>
        <w:tblpPr w:leftFromText="180" w:rightFromText="180" w:tblpY="645"/>
        <w:tblW w:w="4978" w:type="pct"/>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1275"/>
        <w:gridCol w:w="1422"/>
        <w:gridCol w:w="1274"/>
        <w:gridCol w:w="1560"/>
        <w:gridCol w:w="1704"/>
        <w:gridCol w:w="1696"/>
        <w:gridCol w:w="1843"/>
      </w:tblGrid>
      <w:tr w:rsidR="002D50FB" w:rsidRPr="00AF42B6" w14:paraId="5CF306FF" w14:textId="77777777" w:rsidTr="002D50FB">
        <w:trPr>
          <w:trHeight w:val="140"/>
        </w:trPr>
        <w:tc>
          <w:tcPr>
            <w:tcW w:w="1118" w:type="pct"/>
            <w:shd w:val="clear" w:color="auto" w:fill="auto"/>
          </w:tcPr>
          <w:p w14:paraId="26A76704" w14:textId="41E4A37D"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2.1.</w:t>
            </w:r>
            <w:r>
              <w:rPr>
                <w:rFonts w:ascii="Times New Roman" w:hAnsi="Times New Roman"/>
                <w:color w:val="000000" w:themeColor="text1"/>
                <w:sz w:val="20"/>
                <w:szCs w:val="20"/>
                <w:lang w:val="sr-Cyrl-RS"/>
              </w:rPr>
              <w:t>10</w:t>
            </w:r>
            <w:r w:rsidRPr="00AF42B6">
              <w:rPr>
                <w:rFonts w:ascii="Times New Roman" w:hAnsi="Times New Roman"/>
                <w:color w:val="000000" w:themeColor="text1"/>
                <w:sz w:val="20"/>
                <w:szCs w:val="20"/>
                <w:lang w:val="sr-Cyrl-RS"/>
              </w:rPr>
              <w:t xml:space="preserve">. Припремити анализу и препоруке за образовање фонда (програма) за </w:t>
            </w:r>
            <w:r>
              <w:rPr>
                <w:rFonts w:ascii="Times New Roman" w:hAnsi="Times New Roman"/>
                <w:color w:val="000000" w:themeColor="text1"/>
                <w:sz w:val="20"/>
                <w:szCs w:val="20"/>
                <w:lang w:val="sr-Cyrl-RS"/>
              </w:rPr>
              <w:t>су</w:t>
            </w:r>
            <w:r w:rsidRPr="00AF42B6">
              <w:rPr>
                <w:rFonts w:ascii="Times New Roman" w:hAnsi="Times New Roman"/>
                <w:color w:val="000000" w:themeColor="text1"/>
                <w:sz w:val="20"/>
                <w:szCs w:val="20"/>
                <w:lang w:val="sr-Cyrl-RS"/>
              </w:rPr>
              <w:t xml:space="preserve">финансирање пројеката које спроводе ОЦД, а који су финансирани од </w:t>
            </w:r>
            <w:r>
              <w:rPr>
                <w:rFonts w:ascii="Times New Roman" w:hAnsi="Times New Roman"/>
                <w:color w:val="000000" w:themeColor="text1"/>
                <w:sz w:val="20"/>
                <w:szCs w:val="20"/>
                <w:lang w:val="sr-Cyrl-RS"/>
              </w:rPr>
              <w:t>ЕУ и других</w:t>
            </w:r>
            <w:r w:rsidRPr="00AF42B6">
              <w:rPr>
                <w:rFonts w:ascii="Times New Roman" w:hAnsi="Times New Roman"/>
                <w:color w:val="000000" w:themeColor="text1"/>
                <w:sz w:val="20"/>
                <w:szCs w:val="20"/>
                <w:lang w:val="sr-Cyrl-RS"/>
              </w:rPr>
              <w:t xml:space="preserve"> међународних донатора</w:t>
            </w:r>
            <w:r>
              <w:rPr>
                <w:rFonts w:ascii="Times New Roman" w:hAnsi="Times New Roman"/>
                <w:color w:val="000000" w:themeColor="text1"/>
                <w:sz w:val="20"/>
                <w:szCs w:val="20"/>
                <w:lang w:val="sr-Cyrl-RS"/>
              </w:rPr>
              <w:t xml:space="preserve"> и поступити по налазима анализе</w:t>
            </w:r>
          </w:p>
        </w:tc>
        <w:tc>
          <w:tcPr>
            <w:tcW w:w="459" w:type="pct"/>
            <w:shd w:val="clear" w:color="auto" w:fill="auto"/>
          </w:tcPr>
          <w:p w14:paraId="7F27CC3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2" w:type="pct"/>
            <w:shd w:val="clear" w:color="auto" w:fill="auto"/>
          </w:tcPr>
          <w:p w14:paraId="1D576A86"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r w:rsidDel="008070AC">
              <w:rPr>
                <w:rFonts w:ascii="Times New Roman" w:hAnsi="Times New Roman"/>
                <w:color w:val="000000" w:themeColor="text1"/>
                <w:sz w:val="20"/>
                <w:szCs w:val="20"/>
                <w:lang w:val="sr-Cyrl-RS"/>
              </w:rPr>
              <w:t xml:space="preserve"> </w:t>
            </w:r>
          </w:p>
          <w:p w14:paraId="196CEAE1" w14:textId="6C7D11A6"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Савет за стварање подстицајно</w:t>
            </w:r>
            <w:r>
              <w:rPr>
                <w:rFonts w:ascii="Times New Roman" w:hAnsi="Times New Roman"/>
                <w:color w:val="000000" w:themeColor="text1"/>
                <w:sz w:val="20"/>
                <w:szCs w:val="20"/>
                <w:lang w:val="sr-Cyrl-RS"/>
              </w:rPr>
              <w:t>г окружења</w:t>
            </w:r>
            <w:r w:rsidRPr="00AF42B6">
              <w:rPr>
                <w:rFonts w:ascii="Times New Roman" w:hAnsi="Times New Roman"/>
                <w:color w:val="000000" w:themeColor="text1"/>
                <w:sz w:val="20"/>
                <w:szCs w:val="20"/>
                <w:lang w:val="sr-Cyrl-RS"/>
              </w:rPr>
              <w:t xml:space="preserve"> за развој цивилног друштва</w:t>
            </w:r>
          </w:p>
          <w:p w14:paraId="34D2F416" w14:textId="2C53799B"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59" w:type="pct"/>
            <w:shd w:val="clear" w:color="auto" w:fill="auto"/>
          </w:tcPr>
          <w:p w14:paraId="1BEAC530" w14:textId="67CA3D0A"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w:t>
            </w:r>
            <w:r w:rsidRPr="00AF42B6" w:rsidDel="00DB6F20">
              <w:rPr>
                <w:rFonts w:ascii="Times New Roman" w:hAnsi="Times New Roman"/>
                <w:color w:val="000000" w:themeColor="text1"/>
                <w:sz w:val="20"/>
                <w:szCs w:val="20"/>
                <w:lang w:val="sr-Cyrl-RS"/>
              </w:rPr>
              <w:t xml:space="preserve"> </w:t>
            </w:r>
            <w:r w:rsidRPr="00AF42B6">
              <w:rPr>
                <w:rFonts w:ascii="Times New Roman" w:hAnsi="Times New Roman"/>
                <w:color w:val="000000" w:themeColor="text1"/>
                <w:sz w:val="20"/>
                <w:szCs w:val="20"/>
                <w:lang w:val="sr-Cyrl-RS"/>
              </w:rPr>
              <w:t xml:space="preserve">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2" w:type="pct"/>
            <w:shd w:val="clear" w:color="auto" w:fill="auto"/>
          </w:tcPr>
          <w:p w14:paraId="189B8A12" w14:textId="77777777" w:rsidR="002D50FB" w:rsidRPr="007A6061" w:rsidRDefault="002D50FB" w:rsidP="006B2BC6">
            <w:pPr>
              <w:spacing w:after="0" w:line="240" w:lineRule="auto"/>
              <w:ind w:right="67"/>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Донаторска средства</w:t>
            </w:r>
          </w:p>
        </w:tc>
        <w:tc>
          <w:tcPr>
            <w:tcW w:w="614" w:type="pct"/>
            <w:shd w:val="clear" w:color="auto" w:fill="auto"/>
          </w:tcPr>
          <w:p w14:paraId="220CA0E5"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11" w:type="pct"/>
            <w:shd w:val="clear" w:color="auto" w:fill="auto"/>
          </w:tcPr>
          <w:p w14:paraId="59852830" w14:textId="0A28681C"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64639FB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bl>
    <w:p w14:paraId="183C925A" w14:textId="3FB4163B" w:rsidR="00862C79" w:rsidRPr="00AF42B6" w:rsidRDefault="00862C79" w:rsidP="006B2BC6">
      <w:pPr>
        <w:spacing w:after="0" w:line="240" w:lineRule="auto"/>
        <w:ind w:right="67"/>
        <w:rPr>
          <w:rFonts w:ascii="Times New Roman" w:hAnsi="Times New Roman"/>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303"/>
        <w:gridCol w:w="1559"/>
        <w:gridCol w:w="2551"/>
        <w:gridCol w:w="2552"/>
      </w:tblGrid>
      <w:tr w:rsidR="00CD7A46" w:rsidRPr="00895CB2" w14:paraId="06E6BAF1" w14:textId="77777777" w:rsidTr="00CD7A46">
        <w:trPr>
          <w:trHeight w:val="436"/>
        </w:trPr>
        <w:tc>
          <w:tcPr>
            <w:tcW w:w="13867" w:type="dxa"/>
            <w:gridSpan w:val="8"/>
            <w:tcBorders>
              <w:top w:val="double" w:sz="4" w:space="0" w:color="auto"/>
              <w:left w:val="double" w:sz="4" w:space="0" w:color="auto"/>
              <w:right w:val="double" w:sz="4" w:space="0" w:color="auto"/>
            </w:tcBorders>
            <w:shd w:val="clear" w:color="auto" w:fill="F7CAAC"/>
          </w:tcPr>
          <w:p w14:paraId="66C74D20" w14:textId="321CFF65" w:rsidR="00CD7A46" w:rsidRPr="00AF42B6" w:rsidRDefault="00E029D4" w:rsidP="006B2BC6">
            <w:pPr>
              <w:tabs>
                <w:tab w:val="left" w:pos="1152"/>
              </w:tabs>
              <w:spacing w:after="0" w:line="240" w:lineRule="auto"/>
              <w:ind w:right="67"/>
              <w:jc w:val="both"/>
              <w:rPr>
                <w:rFonts w:ascii="Times New Roman" w:hAnsi="Times New Roman"/>
                <w:color w:val="000000" w:themeColor="text1"/>
                <w:sz w:val="20"/>
                <w:szCs w:val="20"/>
                <w:lang w:val="sr-Cyrl-RS"/>
              </w:rPr>
            </w:pPr>
            <w:r>
              <w:rPr>
                <w:rFonts w:ascii="Times New Roman" w:hAnsi="Times New Roman"/>
                <w:b/>
                <w:bCs/>
                <w:color w:val="000000" w:themeColor="text1"/>
                <w:sz w:val="20"/>
                <w:szCs w:val="20"/>
                <w:lang w:val="sr-Cyrl-RS"/>
              </w:rPr>
              <w:t>Мера 2.2.</w:t>
            </w:r>
            <w:r w:rsidR="00CD7A46" w:rsidRPr="00AF42B6">
              <w:rPr>
                <w:rFonts w:ascii="Times New Roman" w:hAnsi="Times New Roman"/>
                <w:color w:val="000000" w:themeColor="text1"/>
                <w:sz w:val="20"/>
                <w:szCs w:val="20"/>
                <w:lang w:val="sr-Cyrl-RS"/>
              </w:rPr>
              <w:t xml:space="preserve">  </w:t>
            </w:r>
            <w:r w:rsidR="00CD7A46" w:rsidRPr="00AF42B6">
              <w:rPr>
                <w:rFonts w:ascii="Times New Roman" w:hAnsi="Times New Roman"/>
                <w:b/>
                <w:iCs/>
                <w:color w:val="000000" w:themeColor="text1"/>
                <w:sz w:val="20"/>
                <w:szCs w:val="20"/>
                <w:lang w:val="sr-Cyrl-RS"/>
              </w:rPr>
              <w:t>Унапређење</w:t>
            </w:r>
            <w:r w:rsidR="00CD7A46" w:rsidRPr="00AF42B6">
              <w:rPr>
                <w:rFonts w:ascii="Times New Roman" w:hAnsi="Times New Roman"/>
                <w:b/>
                <w:color w:val="000000" w:themeColor="text1"/>
                <w:sz w:val="20"/>
                <w:szCs w:val="20"/>
                <w:lang w:val="sr-Cyrl-RS"/>
              </w:rPr>
              <w:t xml:space="preserve"> </w:t>
            </w:r>
            <w:r w:rsidR="00CD7A46" w:rsidRPr="00AF42B6">
              <w:rPr>
                <w:rFonts w:ascii="Times New Roman" w:hAnsi="Times New Roman"/>
                <w:b/>
                <w:iCs/>
                <w:color w:val="000000" w:themeColor="text1"/>
                <w:sz w:val="20"/>
                <w:szCs w:val="20"/>
                <w:lang w:val="sr-Cyrl-RS"/>
              </w:rPr>
              <w:t>кадровских и стручних</w:t>
            </w:r>
            <w:r w:rsidR="00CD7A46" w:rsidRPr="00AF42B6">
              <w:rPr>
                <w:rFonts w:ascii="Times New Roman" w:eastAsia="Times New Roman" w:hAnsi="Times New Roman"/>
                <w:b/>
                <w:bCs/>
                <w:color w:val="000000" w:themeColor="text1"/>
                <w:sz w:val="20"/>
                <w:szCs w:val="20"/>
                <w:lang w:val="sr-Cyrl-RS"/>
              </w:rPr>
              <w:t xml:space="preserve"> </w:t>
            </w:r>
            <w:r w:rsidR="00CD7A46" w:rsidRPr="00AF42B6">
              <w:rPr>
                <w:rFonts w:ascii="Times New Roman" w:hAnsi="Times New Roman"/>
                <w:b/>
                <w:color w:val="000000" w:themeColor="text1"/>
                <w:sz w:val="20"/>
                <w:szCs w:val="20"/>
                <w:lang w:val="sr-Cyrl-RS"/>
              </w:rPr>
              <w:t xml:space="preserve">капацитета </w:t>
            </w:r>
            <w:r w:rsidR="00CD7A46" w:rsidRPr="00AF42B6">
              <w:rPr>
                <w:rFonts w:ascii="Times New Roman" w:hAnsi="Times New Roman"/>
                <w:b/>
                <w:iCs/>
                <w:color w:val="000000" w:themeColor="text1"/>
                <w:sz w:val="20"/>
                <w:szCs w:val="20"/>
                <w:lang w:val="sr-Cyrl-RS"/>
              </w:rPr>
              <w:t>јавне управе за планску и транспарентну доделу, праћење и евалуацију доделе буџетских средстава намењених за програме и пројекте ОЦД и остварености постављених циљева</w:t>
            </w:r>
          </w:p>
        </w:tc>
      </w:tr>
      <w:tr w:rsidR="00CD7A46" w:rsidRPr="00895CB2" w14:paraId="423301C2" w14:textId="77777777" w:rsidTr="00CD7A46">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tcPr>
          <w:p w14:paraId="5C9E5BC2" w14:textId="6A2602BA"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B63B60" w:rsidRPr="00895CB2" w14:paraId="00E95DA0" w14:textId="77777777" w:rsidTr="00650B7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39D758FA" w14:textId="26585F3E" w:rsidR="00B63B60"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B63B60" w:rsidRPr="00AF42B6">
              <w:rPr>
                <w:rFonts w:ascii="Times New Roman" w:hAnsi="Times New Roman"/>
                <w:color w:val="000000" w:themeColor="text1"/>
                <w:sz w:val="20"/>
                <w:szCs w:val="20"/>
                <w:lang w:val="sr-Cyrl-RS"/>
              </w:rPr>
              <w:t>. – 20</w:t>
            </w:r>
            <w:r w:rsidR="00B63B60">
              <w:rPr>
                <w:rFonts w:ascii="Times New Roman" w:hAnsi="Times New Roman"/>
                <w:color w:val="000000" w:themeColor="text1"/>
                <w:sz w:val="20"/>
                <w:szCs w:val="20"/>
                <w:lang w:val="sr-Cyrl-RS"/>
              </w:rPr>
              <w:t>26</w:t>
            </w:r>
            <w:r w:rsidR="00B63B60" w:rsidRPr="00AF42B6">
              <w:rPr>
                <w:rFonts w:ascii="Times New Roman" w:hAnsi="Times New Roman"/>
                <w:color w:val="000000" w:themeColor="text1"/>
                <w:sz w:val="20"/>
                <w:szCs w:val="20"/>
                <w:lang w:val="sr-Cyrl-RS"/>
              </w:rPr>
              <w:t>. година</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157D3F12" w14:textId="6DC5A5BD"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Институционално-управљачко- организациона и Информативно-едукативна</w:t>
            </w:r>
          </w:p>
        </w:tc>
      </w:tr>
      <w:tr w:rsidR="002D50FB" w:rsidRPr="00895CB2" w14:paraId="4D2D742A" w14:textId="77777777" w:rsidTr="002D50FB">
        <w:trPr>
          <w:trHeight w:val="513"/>
        </w:trPr>
        <w:tc>
          <w:tcPr>
            <w:tcW w:w="3149" w:type="dxa"/>
            <w:tcBorders>
              <w:top w:val="double" w:sz="4" w:space="0" w:color="auto"/>
            </w:tcBorders>
            <w:shd w:val="clear" w:color="auto" w:fill="D9D9D9"/>
          </w:tcPr>
          <w:p w14:paraId="13B96C9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4B8694F3"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tc>
        <w:tc>
          <w:tcPr>
            <w:tcW w:w="1347" w:type="dxa"/>
            <w:tcBorders>
              <w:top w:val="double" w:sz="4" w:space="0" w:color="auto"/>
            </w:tcBorders>
            <w:shd w:val="clear" w:color="auto" w:fill="D9D9D9"/>
          </w:tcPr>
          <w:p w14:paraId="050CFBF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266" w:type="dxa"/>
            <w:gridSpan w:val="2"/>
            <w:tcBorders>
              <w:top w:val="double" w:sz="4" w:space="0" w:color="auto"/>
            </w:tcBorders>
            <w:shd w:val="clear" w:color="auto" w:fill="D9D9D9"/>
          </w:tcPr>
          <w:p w14:paraId="5E2A1D9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559" w:type="dxa"/>
            <w:tcBorders>
              <w:top w:val="double" w:sz="4" w:space="0" w:color="auto"/>
            </w:tcBorders>
            <w:shd w:val="clear" w:color="auto" w:fill="D9D9D9"/>
          </w:tcPr>
          <w:p w14:paraId="10BF4B2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551" w:type="dxa"/>
            <w:tcBorders>
              <w:top w:val="double" w:sz="4" w:space="0" w:color="auto"/>
            </w:tcBorders>
            <w:shd w:val="clear" w:color="auto" w:fill="D9D9D9"/>
          </w:tcPr>
          <w:p w14:paraId="6029E09B" w14:textId="7ED9B0EA"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552" w:type="dxa"/>
            <w:tcBorders>
              <w:top w:val="double" w:sz="4" w:space="0" w:color="auto"/>
              <w:right w:val="double" w:sz="4" w:space="0" w:color="auto"/>
            </w:tcBorders>
            <w:shd w:val="clear" w:color="auto" w:fill="D9D9D9"/>
          </w:tcPr>
          <w:p w14:paraId="6D8973D4" w14:textId="7D2E7EA9"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2D50FB" w:rsidRPr="00AF42B6" w14:paraId="2F8A5B72" w14:textId="77777777" w:rsidTr="002D50FB">
        <w:trPr>
          <w:trHeight w:val="304"/>
        </w:trPr>
        <w:tc>
          <w:tcPr>
            <w:tcW w:w="3149" w:type="dxa"/>
            <w:tcBorders>
              <w:top w:val="double" w:sz="4" w:space="0" w:color="auto"/>
              <w:bottom w:val="double" w:sz="4" w:space="0" w:color="auto"/>
            </w:tcBorders>
            <w:shd w:val="clear" w:color="auto" w:fill="FFFFFF"/>
          </w:tcPr>
          <w:p w14:paraId="63CE5BAD" w14:textId="67B09436" w:rsidR="002D50FB" w:rsidRPr="00BF7683" w:rsidRDefault="002D50FB" w:rsidP="006B2BC6">
            <w:pPr>
              <w:shd w:val="clear" w:color="auto" w:fill="FFFFFF"/>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 xml:space="preserve">Број спроведених обука на годишњем нивоу, за запослене у органима јавне управе за планску и транспарентну доделу, праћење и евалуацију доделе буџетских средстава намењених за програме и пројекте ОЦД. </w:t>
            </w:r>
          </w:p>
        </w:tc>
        <w:tc>
          <w:tcPr>
            <w:tcW w:w="1443" w:type="dxa"/>
            <w:tcBorders>
              <w:top w:val="double" w:sz="4" w:space="0" w:color="auto"/>
              <w:bottom w:val="double" w:sz="4" w:space="0" w:color="auto"/>
            </w:tcBorders>
            <w:shd w:val="clear" w:color="auto" w:fill="FFFFFF"/>
          </w:tcPr>
          <w:p w14:paraId="7E9FF5AD" w14:textId="33B14B02"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Број </w:t>
            </w:r>
          </w:p>
        </w:tc>
        <w:tc>
          <w:tcPr>
            <w:tcW w:w="1347" w:type="dxa"/>
            <w:tcBorders>
              <w:top w:val="double" w:sz="4" w:space="0" w:color="auto"/>
              <w:bottom w:val="double" w:sz="4" w:space="0" w:color="auto"/>
            </w:tcBorders>
            <w:shd w:val="clear" w:color="auto" w:fill="FFFFFF"/>
          </w:tcPr>
          <w:p w14:paraId="59A0FB6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НАЈУ</w:t>
            </w:r>
          </w:p>
          <w:p w14:paraId="0E9A8E7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ЈЛС</w:t>
            </w:r>
          </w:p>
        </w:tc>
        <w:tc>
          <w:tcPr>
            <w:tcW w:w="1266" w:type="dxa"/>
            <w:gridSpan w:val="2"/>
            <w:tcBorders>
              <w:top w:val="double" w:sz="4" w:space="0" w:color="auto"/>
              <w:bottom w:val="double" w:sz="4" w:space="0" w:color="auto"/>
            </w:tcBorders>
            <w:shd w:val="clear" w:color="auto" w:fill="FFFFFF"/>
          </w:tcPr>
          <w:p w14:paraId="5A5937D6"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w:t>
            </w:r>
          </w:p>
        </w:tc>
        <w:tc>
          <w:tcPr>
            <w:tcW w:w="1559" w:type="dxa"/>
            <w:tcBorders>
              <w:top w:val="double" w:sz="4" w:space="0" w:color="auto"/>
              <w:bottom w:val="double" w:sz="4" w:space="0" w:color="auto"/>
            </w:tcBorders>
            <w:shd w:val="clear" w:color="auto" w:fill="FFFFFF"/>
          </w:tcPr>
          <w:p w14:paraId="2BBFF232" w14:textId="17C5347D"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7DBB3FC0"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551" w:type="dxa"/>
            <w:tcBorders>
              <w:top w:val="double" w:sz="4" w:space="0" w:color="auto"/>
              <w:bottom w:val="double" w:sz="4" w:space="0" w:color="auto"/>
            </w:tcBorders>
            <w:shd w:val="clear" w:color="auto" w:fill="FFFFFF"/>
          </w:tcPr>
          <w:p w14:paraId="5D8925EC" w14:textId="5C256228" w:rsidR="002D50FB" w:rsidRPr="00CE27A6"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52" w:type="dxa"/>
            <w:tcBorders>
              <w:top w:val="double" w:sz="4" w:space="0" w:color="auto"/>
              <w:bottom w:val="double" w:sz="4" w:space="0" w:color="auto"/>
              <w:right w:val="double" w:sz="4" w:space="0" w:color="auto"/>
            </w:tcBorders>
            <w:shd w:val="clear" w:color="auto" w:fill="FFFFFF"/>
          </w:tcPr>
          <w:p w14:paraId="7BE0E90A" w14:textId="02DCA8C8" w:rsidR="002D50FB" w:rsidRPr="00CE27A6"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4</w:t>
            </w:r>
          </w:p>
          <w:p w14:paraId="1EC618A2"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2647E78A" w14:textId="037E53D4"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w:t>
            </w:r>
          </w:p>
        </w:tc>
      </w:tr>
      <w:tr w:rsidR="002D50FB" w:rsidRPr="00AF42B6" w14:paraId="065E5432" w14:textId="77777777" w:rsidTr="002D50FB">
        <w:trPr>
          <w:trHeight w:val="304"/>
        </w:trPr>
        <w:tc>
          <w:tcPr>
            <w:tcW w:w="3149" w:type="dxa"/>
            <w:tcBorders>
              <w:top w:val="double" w:sz="4" w:space="0" w:color="auto"/>
              <w:bottom w:val="double" w:sz="4" w:space="0" w:color="auto"/>
            </w:tcBorders>
            <w:shd w:val="clear" w:color="auto" w:fill="FFFFFF"/>
          </w:tcPr>
          <w:p w14:paraId="7163C7DE" w14:textId="77777777" w:rsidR="002D50FB" w:rsidRDefault="002D50FB" w:rsidP="002D50FB">
            <w:pPr>
              <w:shd w:val="clear" w:color="auto" w:fill="FFFFFF"/>
              <w:spacing w:after="0" w:line="240" w:lineRule="auto"/>
              <w:ind w:right="67"/>
              <w:rPr>
                <w:rFonts w:ascii="Times New Roman" w:hAnsi="Times New Roman"/>
                <w:sz w:val="20"/>
                <w:szCs w:val="20"/>
                <w:lang w:val="sr-Cyrl-RS"/>
              </w:rPr>
            </w:pPr>
            <w:r w:rsidRPr="00BF7683">
              <w:rPr>
                <w:rFonts w:ascii="Times New Roman" w:hAnsi="Times New Roman"/>
                <w:sz w:val="20"/>
                <w:szCs w:val="20"/>
                <w:lang w:val="sr-Cyrl-RS"/>
              </w:rPr>
              <w:t>Број запослених у органима јавне управе који су обучени за планску и транспарентну доделу, праћење и евалуацију доделе буџетских средстава намењених за програме и пројекте ОЦД, на годишњем нивоу.</w:t>
            </w:r>
          </w:p>
          <w:p w14:paraId="42D3C5B6" w14:textId="49FC5C0A" w:rsidR="002D50FB" w:rsidRPr="00BF7683" w:rsidRDefault="002D50FB" w:rsidP="002D50FB">
            <w:pPr>
              <w:shd w:val="clear" w:color="auto" w:fill="FFFFFF"/>
              <w:spacing w:after="0" w:line="240" w:lineRule="auto"/>
              <w:ind w:right="67"/>
              <w:rPr>
                <w:rFonts w:ascii="Times New Roman" w:hAnsi="Times New Roman"/>
                <w:sz w:val="20"/>
                <w:szCs w:val="20"/>
                <w:lang w:val="sr-Cyrl-RS"/>
              </w:rPr>
            </w:pPr>
          </w:p>
        </w:tc>
        <w:tc>
          <w:tcPr>
            <w:tcW w:w="1443" w:type="dxa"/>
            <w:tcBorders>
              <w:top w:val="double" w:sz="4" w:space="0" w:color="auto"/>
              <w:bottom w:val="double" w:sz="4" w:space="0" w:color="auto"/>
            </w:tcBorders>
            <w:shd w:val="clear" w:color="auto" w:fill="FFFFFF"/>
          </w:tcPr>
          <w:p w14:paraId="5154A2C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36F6311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НАЈУ, </w:t>
            </w:r>
          </w:p>
          <w:p w14:paraId="7DABE20F" w14:textId="193D2478"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w:t>
            </w:r>
            <w:r>
              <w:rPr>
                <w:rFonts w:ascii="Times New Roman" w:hAnsi="Times New Roman"/>
                <w:color w:val="000000" w:themeColor="text1"/>
                <w:sz w:val="20"/>
                <w:szCs w:val="20"/>
                <w:lang w:val="sr-Cyrl-RS"/>
              </w:rPr>
              <w:t xml:space="preserve">ај о раду МЉМПДД </w:t>
            </w:r>
            <w:r w:rsidRPr="00AF42B6">
              <w:rPr>
                <w:rFonts w:ascii="Times New Roman" w:hAnsi="Times New Roman"/>
                <w:color w:val="000000" w:themeColor="text1"/>
                <w:sz w:val="20"/>
                <w:szCs w:val="20"/>
                <w:lang w:val="sr-Cyrl-RS"/>
              </w:rPr>
              <w:t xml:space="preserve"> </w:t>
            </w:r>
          </w:p>
          <w:p w14:paraId="62BE4EA7"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раду СКГО</w:t>
            </w:r>
          </w:p>
        </w:tc>
        <w:tc>
          <w:tcPr>
            <w:tcW w:w="1266" w:type="dxa"/>
            <w:gridSpan w:val="2"/>
            <w:tcBorders>
              <w:top w:val="double" w:sz="4" w:space="0" w:color="auto"/>
              <w:bottom w:val="double" w:sz="4" w:space="0" w:color="auto"/>
            </w:tcBorders>
            <w:shd w:val="clear" w:color="auto" w:fill="FFFFFF"/>
          </w:tcPr>
          <w:p w14:paraId="39DC42B9" w14:textId="3FDA241B"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58</w:t>
            </w:r>
          </w:p>
        </w:tc>
        <w:tc>
          <w:tcPr>
            <w:tcW w:w="1559" w:type="dxa"/>
            <w:tcBorders>
              <w:top w:val="double" w:sz="4" w:space="0" w:color="auto"/>
              <w:bottom w:val="double" w:sz="4" w:space="0" w:color="auto"/>
            </w:tcBorders>
            <w:shd w:val="clear" w:color="auto" w:fill="FFFFFF"/>
          </w:tcPr>
          <w:p w14:paraId="51F875D1" w14:textId="0B3C0F33"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43CCBF1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551" w:type="dxa"/>
            <w:tcBorders>
              <w:top w:val="double" w:sz="4" w:space="0" w:color="auto"/>
              <w:bottom w:val="double" w:sz="4" w:space="0" w:color="auto"/>
            </w:tcBorders>
            <w:shd w:val="clear" w:color="auto" w:fill="FFFFFF"/>
          </w:tcPr>
          <w:p w14:paraId="73D4F2C6" w14:textId="5515B5C4"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55</w:t>
            </w:r>
          </w:p>
        </w:tc>
        <w:tc>
          <w:tcPr>
            <w:tcW w:w="2552" w:type="dxa"/>
            <w:tcBorders>
              <w:top w:val="double" w:sz="4" w:space="0" w:color="auto"/>
              <w:bottom w:val="double" w:sz="4" w:space="0" w:color="auto"/>
              <w:right w:val="double" w:sz="4" w:space="0" w:color="auto"/>
            </w:tcBorders>
            <w:shd w:val="clear" w:color="auto" w:fill="FFFFFF"/>
          </w:tcPr>
          <w:p w14:paraId="2421E945" w14:textId="7FEA5194" w:rsidR="002D50FB" w:rsidRPr="008B0DAE"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65</w:t>
            </w:r>
          </w:p>
          <w:p w14:paraId="4DBA7D1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r>
    </w:tbl>
    <w:p w14:paraId="4225771E"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4655"/>
        <w:gridCol w:w="2995"/>
        <w:gridCol w:w="2552"/>
      </w:tblGrid>
      <w:tr w:rsidR="00871E73" w:rsidRPr="00895CB2" w14:paraId="46ACFAC5" w14:textId="77777777" w:rsidTr="00790BCE">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3257A3EC" w14:textId="77777777" w:rsidR="00871E73" w:rsidRPr="00AF42B6" w:rsidRDefault="00871E73"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67386F65" w14:textId="77777777" w:rsidR="00871E73" w:rsidRPr="00AF42B6" w:rsidRDefault="00871E73" w:rsidP="006B2BC6">
            <w:pPr>
              <w:spacing w:after="0" w:line="240" w:lineRule="auto"/>
              <w:ind w:right="67"/>
              <w:rPr>
                <w:rFonts w:ascii="Times New Roman" w:hAnsi="Times New Roman"/>
                <w:color w:val="000000" w:themeColor="text1"/>
                <w:sz w:val="20"/>
                <w:szCs w:val="20"/>
                <w:lang w:val="sr-Cyrl-RS"/>
              </w:rPr>
            </w:pPr>
          </w:p>
        </w:tc>
        <w:tc>
          <w:tcPr>
            <w:tcW w:w="4655" w:type="dxa"/>
            <w:vMerge w:val="restart"/>
            <w:tcBorders>
              <w:top w:val="double" w:sz="4" w:space="0" w:color="auto"/>
              <w:left w:val="double" w:sz="4" w:space="0" w:color="auto"/>
              <w:right w:val="double" w:sz="4" w:space="0" w:color="auto"/>
            </w:tcBorders>
            <w:shd w:val="clear" w:color="auto" w:fill="A8D08D"/>
          </w:tcPr>
          <w:p w14:paraId="7B166DA6" w14:textId="77777777" w:rsidR="00871E73" w:rsidRPr="00AF42B6" w:rsidRDefault="00871E73" w:rsidP="006B2BC6">
            <w:pPr>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Веза са програмским буџетом</w:t>
            </w:r>
          </w:p>
          <w:p w14:paraId="26797217" w14:textId="77777777" w:rsidR="00871E73" w:rsidRPr="00AF42B6" w:rsidRDefault="00871E73" w:rsidP="006B2BC6">
            <w:pPr>
              <w:spacing w:after="0" w:line="240" w:lineRule="auto"/>
              <w:ind w:right="67"/>
              <w:rPr>
                <w:rFonts w:ascii="Times New Roman" w:hAnsi="Times New Roman"/>
                <w:color w:val="000000" w:themeColor="text1"/>
                <w:sz w:val="20"/>
                <w:szCs w:val="20"/>
                <w:lang w:val="sr-Cyrl-RS"/>
              </w:rPr>
            </w:pPr>
          </w:p>
        </w:tc>
        <w:tc>
          <w:tcPr>
            <w:tcW w:w="5547" w:type="dxa"/>
            <w:gridSpan w:val="2"/>
            <w:tcBorders>
              <w:top w:val="double" w:sz="4" w:space="0" w:color="auto"/>
              <w:left w:val="double" w:sz="4" w:space="0" w:color="auto"/>
              <w:right w:val="double" w:sz="4" w:space="0" w:color="auto"/>
            </w:tcBorders>
            <w:shd w:val="clear" w:color="auto" w:fill="A8D08D"/>
          </w:tcPr>
          <w:p w14:paraId="1C1AAEB4" w14:textId="38279788" w:rsidR="00871E73" w:rsidRPr="00AF42B6" w:rsidRDefault="00871E73"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2D50FB" w:rsidRPr="00AF42B6" w14:paraId="0A59438F" w14:textId="77777777" w:rsidTr="002D50FB">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751D271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655" w:type="dxa"/>
            <w:vMerge/>
            <w:tcBorders>
              <w:top w:val="double" w:sz="4" w:space="0" w:color="auto"/>
              <w:left w:val="double" w:sz="4" w:space="0" w:color="auto"/>
              <w:bottom w:val="single" w:sz="4" w:space="0" w:color="auto"/>
              <w:right w:val="double" w:sz="4" w:space="0" w:color="auto"/>
            </w:tcBorders>
            <w:shd w:val="clear" w:color="auto" w:fill="A8D08D"/>
          </w:tcPr>
          <w:p w14:paraId="7A70864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2995" w:type="dxa"/>
            <w:tcBorders>
              <w:top w:val="double" w:sz="4" w:space="0" w:color="auto"/>
              <w:left w:val="double" w:sz="4" w:space="0" w:color="auto"/>
              <w:bottom w:val="double" w:sz="4" w:space="0" w:color="auto"/>
              <w:right w:val="double" w:sz="4" w:space="0" w:color="auto"/>
            </w:tcBorders>
            <w:shd w:val="clear" w:color="auto" w:fill="A8D08D"/>
          </w:tcPr>
          <w:p w14:paraId="14BFDD7E" w14:textId="2E860285"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2" w:type="dxa"/>
            <w:tcBorders>
              <w:top w:val="double" w:sz="4" w:space="0" w:color="auto"/>
              <w:left w:val="double" w:sz="4" w:space="0" w:color="auto"/>
              <w:bottom w:val="double" w:sz="4" w:space="0" w:color="auto"/>
              <w:right w:val="double" w:sz="4" w:space="0" w:color="auto"/>
            </w:tcBorders>
            <w:shd w:val="clear" w:color="auto" w:fill="A8D08D"/>
            <w:vAlign w:val="center"/>
          </w:tcPr>
          <w:p w14:paraId="3FED36BA" w14:textId="24D27888"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У години 2026</w:t>
            </w:r>
          </w:p>
        </w:tc>
      </w:tr>
      <w:tr w:rsidR="002D50FB" w:rsidRPr="00C0280D" w14:paraId="2EC5BB02" w14:textId="77777777" w:rsidTr="002D50FB">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1D816B17"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655" w:type="dxa"/>
            <w:tcBorders>
              <w:top w:val="single" w:sz="4" w:space="0" w:color="auto"/>
              <w:left w:val="double" w:sz="4" w:space="0" w:color="auto"/>
              <w:bottom w:val="double" w:sz="4" w:space="0" w:color="auto"/>
              <w:right w:val="double" w:sz="4" w:space="0" w:color="auto"/>
            </w:tcBorders>
            <w:shd w:val="clear" w:color="auto" w:fill="FFFFFF"/>
          </w:tcPr>
          <w:p w14:paraId="3DBB745B"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63/0615/0001</w:t>
            </w:r>
          </w:p>
          <w:p w14:paraId="08F6164B" w14:textId="14FD6A29"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33/1002/0001/411, 412</w:t>
            </w:r>
          </w:p>
        </w:tc>
        <w:tc>
          <w:tcPr>
            <w:tcW w:w="2995" w:type="dxa"/>
            <w:tcBorders>
              <w:left w:val="double" w:sz="4" w:space="0" w:color="auto"/>
              <w:bottom w:val="double" w:sz="4" w:space="0" w:color="auto"/>
              <w:right w:val="double" w:sz="4" w:space="0" w:color="auto"/>
            </w:tcBorders>
            <w:shd w:val="clear" w:color="auto" w:fill="FFFFFF"/>
          </w:tcPr>
          <w:p w14:paraId="79EB29E0" w14:textId="77777777" w:rsidR="002D50FB" w:rsidRPr="00AF42B6" w:rsidRDefault="002D50FB"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2290F9A4" w14:textId="1FA0E12C" w:rsidR="002D50FB" w:rsidRPr="00AF42B6" w:rsidRDefault="002D50FB" w:rsidP="006B2BC6">
            <w:pPr>
              <w:spacing w:after="0" w:line="240" w:lineRule="auto"/>
              <w:ind w:right="67"/>
              <w:jc w:val="right"/>
              <w:rPr>
                <w:rFonts w:ascii="Times New Roman" w:hAnsi="Times New Roman"/>
                <w:color w:val="000000" w:themeColor="text1"/>
                <w:sz w:val="20"/>
                <w:szCs w:val="20"/>
                <w:lang w:val="sr-Cyrl-RS"/>
              </w:rPr>
            </w:pPr>
          </w:p>
        </w:tc>
      </w:tr>
      <w:tr w:rsidR="002D50FB" w:rsidRPr="00AF42B6" w14:paraId="38B8172B" w14:textId="77777777" w:rsidTr="002D50FB">
        <w:trPr>
          <w:trHeight w:val="40"/>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72A3F891"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655" w:type="dxa"/>
            <w:tcBorders>
              <w:top w:val="double" w:sz="4" w:space="0" w:color="auto"/>
              <w:left w:val="double" w:sz="4" w:space="0" w:color="auto"/>
              <w:bottom w:val="double" w:sz="4" w:space="0" w:color="auto"/>
              <w:right w:val="double" w:sz="4" w:space="0" w:color="auto"/>
            </w:tcBorders>
            <w:shd w:val="clear" w:color="auto" w:fill="FFFFFF"/>
          </w:tcPr>
          <w:p w14:paraId="1783BF6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2995" w:type="dxa"/>
            <w:tcBorders>
              <w:left w:val="double" w:sz="4" w:space="0" w:color="auto"/>
              <w:bottom w:val="double" w:sz="4" w:space="0" w:color="auto"/>
              <w:right w:val="double" w:sz="4" w:space="0" w:color="auto"/>
            </w:tcBorders>
            <w:shd w:val="clear" w:color="auto" w:fill="FFFFFF"/>
          </w:tcPr>
          <w:p w14:paraId="3452751C" w14:textId="77777777" w:rsidR="002D50FB" w:rsidRPr="00AF42B6" w:rsidRDefault="002D50FB" w:rsidP="006B2BC6">
            <w:pPr>
              <w:spacing w:after="0" w:line="240" w:lineRule="auto"/>
              <w:ind w:right="67"/>
              <w:jc w:val="right"/>
              <w:rPr>
                <w:rFonts w:ascii="Times New Roman" w:hAnsi="Times New Roman"/>
                <w:color w:val="000000" w:themeColor="text1"/>
                <w:sz w:val="20"/>
                <w:szCs w:val="20"/>
                <w:lang w:val="en-GB"/>
              </w:rPr>
            </w:pPr>
          </w:p>
        </w:tc>
        <w:tc>
          <w:tcPr>
            <w:tcW w:w="2552" w:type="dxa"/>
            <w:tcBorders>
              <w:left w:val="double" w:sz="4" w:space="0" w:color="auto"/>
              <w:bottom w:val="double" w:sz="4" w:space="0" w:color="auto"/>
              <w:right w:val="double" w:sz="4" w:space="0" w:color="auto"/>
            </w:tcBorders>
            <w:shd w:val="clear" w:color="auto" w:fill="FFFFFF"/>
          </w:tcPr>
          <w:p w14:paraId="5A6390D5" w14:textId="4DB26EDC" w:rsidR="002D50FB" w:rsidRPr="00AF42B6" w:rsidRDefault="002D50FB" w:rsidP="006B2BC6">
            <w:pPr>
              <w:spacing w:after="0" w:line="240" w:lineRule="auto"/>
              <w:ind w:right="67"/>
              <w:jc w:val="right"/>
              <w:rPr>
                <w:rFonts w:ascii="Times New Roman" w:hAnsi="Times New Roman"/>
                <w:color w:val="000000" w:themeColor="text1"/>
                <w:sz w:val="20"/>
                <w:szCs w:val="20"/>
                <w:lang w:val="sr-Cyrl-RS"/>
              </w:rPr>
            </w:pPr>
          </w:p>
        </w:tc>
      </w:tr>
    </w:tbl>
    <w:p w14:paraId="35418AF7" w14:textId="77777777" w:rsidR="00480786" w:rsidRPr="00AF42B6" w:rsidRDefault="00480786" w:rsidP="006B2BC6">
      <w:pPr>
        <w:spacing w:after="0" w:line="240" w:lineRule="auto"/>
        <w:ind w:right="67"/>
        <w:rPr>
          <w:rFonts w:ascii="Times New Roman" w:hAnsi="Times New Roman"/>
          <w:color w:val="000000" w:themeColor="text1"/>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1278"/>
        <w:gridCol w:w="1419"/>
        <w:gridCol w:w="1416"/>
        <w:gridCol w:w="1557"/>
        <w:gridCol w:w="1418"/>
        <w:gridCol w:w="2126"/>
        <w:gridCol w:w="1843"/>
      </w:tblGrid>
      <w:tr w:rsidR="007A1D47" w:rsidRPr="00895CB2" w14:paraId="737874F1" w14:textId="77777777" w:rsidTr="002D50FB">
        <w:trPr>
          <w:trHeight w:val="140"/>
        </w:trPr>
        <w:tc>
          <w:tcPr>
            <w:tcW w:w="1016" w:type="pct"/>
            <w:vMerge w:val="restart"/>
            <w:tcBorders>
              <w:top w:val="double" w:sz="4" w:space="0" w:color="auto"/>
              <w:left w:val="double" w:sz="4" w:space="0" w:color="auto"/>
            </w:tcBorders>
            <w:shd w:val="clear" w:color="auto" w:fill="FFF2CC"/>
          </w:tcPr>
          <w:p w14:paraId="2E7D0903" w14:textId="77777777"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60" w:type="pct"/>
            <w:vMerge w:val="restart"/>
            <w:tcBorders>
              <w:top w:val="double" w:sz="4" w:space="0" w:color="auto"/>
            </w:tcBorders>
            <w:shd w:val="clear" w:color="auto" w:fill="FFF2CC"/>
          </w:tcPr>
          <w:p w14:paraId="0DCF856B" w14:textId="77777777"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511" w:type="pct"/>
            <w:vMerge w:val="restart"/>
            <w:tcBorders>
              <w:top w:val="double" w:sz="4" w:space="0" w:color="auto"/>
            </w:tcBorders>
            <w:shd w:val="clear" w:color="auto" w:fill="FFF2CC"/>
          </w:tcPr>
          <w:p w14:paraId="6D3E1EBA" w14:textId="77777777"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10" w:type="pct"/>
            <w:vMerge w:val="restart"/>
            <w:tcBorders>
              <w:top w:val="double" w:sz="4" w:space="0" w:color="auto"/>
            </w:tcBorders>
            <w:shd w:val="clear" w:color="auto" w:fill="FFF2CC"/>
          </w:tcPr>
          <w:p w14:paraId="032DC301" w14:textId="77777777" w:rsidR="00CD7A46" w:rsidRPr="00AF42B6" w:rsidRDefault="00CD7A4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61" w:type="pct"/>
            <w:vMerge w:val="restart"/>
            <w:tcBorders>
              <w:top w:val="double" w:sz="4" w:space="0" w:color="auto"/>
            </w:tcBorders>
            <w:shd w:val="clear" w:color="auto" w:fill="FFF2CC"/>
          </w:tcPr>
          <w:p w14:paraId="0D9EB38A" w14:textId="77777777" w:rsidR="00CD7A46" w:rsidRPr="00AF42B6" w:rsidRDefault="00CD7A4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11" w:type="pct"/>
            <w:vMerge w:val="restart"/>
            <w:tcBorders>
              <w:top w:val="double" w:sz="4" w:space="0" w:color="auto"/>
            </w:tcBorders>
            <w:shd w:val="clear" w:color="auto" w:fill="FFF2CC"/>
          </w:tcPr>
          <w:p w14:paraId="1C5A7520" w14:textId="77777777"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554C1BC0" w14:textId="77777777" w:rsidR="00CD7A46" w:rsidRPr="00AF42B6" w:rsidRDefault="00CD7A46" w:rsidP="006B2BC6">
            <w:pPr>
              <w:spacing w:after="0" w:line="240" w:lineRule="auto"/>
              <w:ind w:right="67"/>
              <w:jc w:val="center"/>
              <w:rPr>
                <w:rFonts w:ascii="Times New Roman" w:hAnsi="Times New Roman"/>
                <w:color w:val="000000" w:themeColor="text1"/>
                <w:sz w:val="20"/>
                <w:szCs w:val="20"/>
                <w:lang w:val="sr-Cyrl-RS"/>
              </w:rPr>
            </w:pPr>
          </w:p>
        </w:tc>
        <w:tc>
          <w:tcPr>
            <w:tcW w:w="1430" w:type="pct"/>
            <w:gridSpan w:val="2"/>
            <w:tcBorders>
              <w:top w:val="double" w:sz="4" w:space="0" w:color="auto"/>
            </w:tcBorders>
            <w:shd w:val="clear" w:color="auto" w:fill="FFF2CC"/>
          </w:tcPr>
          <w:p w14:paraId="63D16765" w14:textId="2B6D25D5" w:rsidR="00CD7A46" w:rsidRPr="00AF42B6" w:rsidRDefault="00CD7A46"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p>
        </w:tc>
      </w:tr>
      <w:tr w:rsidR="002D50FB" w:rsidRPr="00AF42B6" w14:paraId="470E0842" w14:textId="77777777" w:rsidTr="002D50FB">
        <w:trPr>
          <w:trHeight w:val="386"/>
        </w:trPr>
        <w:tc>
          <w:tcPr>
            <w:tcW w:w="1016" w:type="pct"/>
            <w:vMerge/>
            <w:tcBorders>
              <w:left w:val="double" w:sz="4" w:space="0" w:color="auto"/>
            </w:tcBorders>
            <w:shd w:val="clear" w:color="auto" w:fill="FFF2CC"/>
          </w:tcPr>
          <w:p w14:paraId="6F2B26ED"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60" w:type="pct"/>
            <w:vMerge/>
            <w:shd w:val="clear" w:color="auto" w:fill="FFF2CC"/>
          </w:tcPr>
          <w:p w14:paraId="65814928"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1" w:type="pct"/>
            <w:vMerge/>
            <w:shd w:val="clear" w:color="auto" w:fill="FFF2CC"/>
          </w:tcPr>
          <w:p w14:paraId="2BE0758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0" w:type="pct"/>
            <w:vMerge/>
            <w:shd w:val="clear" w:color="auto" w:fill="FFF2CC"/>
          </w:tcPr>
          <w:p w14:paraId="5D086D8A"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561" w:type="pct"/>
            <w:vMerge/>
            <w:shd w:val="clear" w:color="auto" w:fill="FFF2CC"/>
          </w:tcPr>
          <w:p w14:paraId="275F3042"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511" w:type="pct"/>
            <w:vMerge/>
            <w:shd w:val="clear" w:color="auto" w:fill="FFF2CC"/>
          </w:tcPr>
          <w:p w14:paraId="09CB27C0"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766" w:type="pct"/>
            <w:shd w:val="clear" w:color="auto" w:fill="FFF2CC"/>
          </w:tcPr>
          <w:p w14:paraId="40F8A8EA" w14:textId="0FAC0F74"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2025</w:t>
            </w:r>
          </w:p>
        </w:tc>
        <w:tc>
          <w:tcPr>
            <w:tcW w:w="664" w:type="pct"/>
            <w:shd w:val="clear" w:color="auto" w:fill="FFF2CC"/>
          </w:tcPr>
          <w:p w14:paraId="66D651D3" w14:textId="74B68BE9"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p>
        </w:tc>
      </w:tr>
      <w:tr w:rsidR="002D50FB" w:rsidRPr="00AF42B6" w14:paraId="61EF12E5" w14:textId="77777777" w:rsidTr="002D50FB">
        <w:trPr>
          <w:trHeight w:val="140"/>
        </w:trPr>
        <w:tc>
          <w:tcPr>
            <w:tcW w:w="1016" w:type="pct"/>
            <w:tcBorders>
              <w:left w:val="double" w:sz="4" w:space="0" w:color="auto"/>
            </w:tcBorders>
            <w:shd w:val="clear" w:color="auto" w:fill="auto"/>
          </w:tcPr>
          <w:p w14:paraId="005FA871" w14:textId="774E506C"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2.2.1. Спроводити </w:t>
            </w:r>
            <w:r>
              <w:rPr>
                <w:rFonts w:ascii="Times New Roman" w:hAnsi="Times New Roman"/>
                <w:color w:val="000000" w:themeColor="text1"/>
                <w:sz w:val="20"/>
                <w:szCs w:val="20"/>
                <w:lang w:val="sr-Cyrl-RS"/>
              </w:rPr>
              <w:t xml:space="preserve">обуке </w:t>
            </w:r>
            <w:r w:rsidRPr="00AF42B6">
              <w:rPr>
                <w:rFonts w:ascii="Times New Roman" w:hAnsi="Times New Roman"/>
                <w:color w:val="000000" w:themeColor="text1"/>
                <w:sz w:val="20"/>
                <w:szCs w:val="20"/>
                <w:lang w:val="sr-Cyrl-RS"/>
              </w:rPr>
              <w:t>за запослене у државној</w:t>
            </w:r>
            <w:r w:rsidRPr="00131059">
              <w:rPr>
                <w:rFonts w:ascii="Times New Roman" w:hAnsi="Times New Roman"/>
                <w:color w:val="000000" w:themeColor="text1"/>
                <w:sz w:val="20"/>
                <w:szCs w:val="20"/>
                <w:lang w:val="sr-Cyrl-RS"/>
              </w:rPr>
              <w:t xml:space="preserve"> </w:t>
            </w:r>
            <w:r w:rsidRPr="00AF42B6">
              <w:rPr>
                <w:rFonts w:ascii="Times New Roman" w:hAnsi="Times New Roman"/>
                <w:color w:val="000000" w:themeColor="text1"/>
                <w:sz w:val="20"/>
                <w:szCs w:val="20"/>
                <w:lang w:val="sr-Cyrl-RS"/>
              </w:rPr>
              <w:t xml:space="preserve">управи </w:t>
            </w:r>
            <w:r>
              <w:rPr>
                <w:rFonts w:ascii="Times New Roman" w:hAnsi="Times New Roman"/>
                <w:color w:val="000000" w:themeColor="text1"/>
                <w:sz w:val="20"/>
                <w:szCs w:val="20"/>
                <w:lang w:val="sr-Cyrl-RS"/>
              </w:rPr>
              <w:t>на тему ф</w:t>
            </w:r>
            <w:r w:rsidRPr="00AF42B6">
              <w:rPr>
                <w:rFonts w:ascii="Times New Roman" w:hAnsi="Times New Roman"/>
                <w:color w:val="000000" w:themeColor="text1"/>
                <w:sz w:val="20"/>
                <w:szCs w:val="20"/>
                <w:lang w:val="sr-Cyrl-RS"/>
              </w:rPr>
              <w:t>инансирање програма од јавног интереса које реализују удружења</w:t>
            </w:r>
          </w:p>
        </w:tc>
        <w:tc>
          <w:tcPr>
            <w:tcW w:w="460" w:type="pct"/>
            <w:shd w:val="clear" w:color="auto" w:fill="auto"/>
          </w:tcPr>
          <w:p w14:paraId="70CDB01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НАЈУ</w:t>
            </w:r>
          </w:p>
        </w:tc>
        <w:tc>
          <w:tcPr>
            <w:tcW w:w="511" w:type="pct"/>
            <w:shd w:val="clear" w:color="auto" w:fill="auto"/>
          </w:tcPr>
          <w:p w14:paraId="1DE8852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7C48C629"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p w14:paraId="0EE71E6A"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0" w:type="pct"/>
            <w:shd w:val="clear" w:color="auto" w:fill="auto"/>
          </w:tcPr>
          <w:p w14:paraId="53868460" w14:textId="0FC5CBC4"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квартала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1" w:type="pct"/>
            <w:shd w:val="clear" w:color="auto" w:fill="auto"/>
          </w:tcPr>
          <w:p w14:paraId="6A9135BB" w14:textId="448F78A7" w:rsidR="002D50FB" w:rsidRPr="00AF42B6" w:rsidRDefault="002D50FB" w:rsidP="006B2BC6">
            <w:pPr>
              <w:spacing w:after="0" w:line="240" w:lineRule="auto"/>
              <w:ind w:right="67"/>
              <w:rPr>
                <w:rFonts w:ascii="Times New Roman" w:hAnsi="Times New Roman"/>
                <w:color w:val="000000" w:themeColor="text1"/>
                <w:sz w:val="20"/>
                <w:szCs w:val="20"/>
                <w:highlight w:val="yellow"/>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 xml:space="preserve">Буџет РС </w:t>
            </w:r>
            <w:r>
              <w:rPr>
                <w:rFonts w:ascii="Times New Roman" w:hAnsi="Times New Roman"/>
                <w:color w:val="000000" w:themeColor="text1"/>
                <w:sz w:val="20"/>
                <w:szCs w:val="20"/>
                <w:lang w:val="sr-Cyrl-RS"/>
              </w:rPr>
              <w:t>– Приходи из буџета/редовна издвајања</w:t>
            </w:r>
          </w:p>
        </w:tc>
        <w:tc>
          <w:tcPr>
            <w:tcW w:w="511" w:type="pct"/>
            <w:shd w:val="clear" w:color="auto" w:fill="auto"/>
          </w:tcPr>
          <w:p w14:paraId="5FC7457C" w14:textId="0A1B8F4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E441B1">
              <w:rPr>
                <w:rFonts w:ascii="Times New Roman" w:hAnsi="Times New Roman"/>
                <w:color w:val="000000"/>
                <w:sz w:val="20"/>
                <w:szCs w:val="20"/>
                <w:lang w:val="sr-Cyrl-RS"/>
              </w:rPr>
              <w:t>0615/0001</w:t>
            </w:r>
          </w:p>
        </w:tc>
        <w:tc>
          <w:tcPr>
            <w:tcW w:w="766" w:type="pct"/>
          </w:tcPr>
          <w:p w14:paraId="09166F2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70E024C2" w14:textId="1E74FCE4"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C0280D" w14:paraId="33D4781D" w14:textId="77777777" w:rsidTr="002D50FB">
        <w:trPr>
          <w:trHeight w:val="140"/>
        </w:trPr>
        <w:tc>
          <w:tcPr>
            <w:tcW w:w="1016" w:type="pct"/>
            <w:tcBorders>
              <w:left w:val="double" w:sz="4" w:space="0" w:color="auto"/>
            </w:tcBorders>
            <w:shd w:val="clear" w:color="auto" w:fill="auto"/>
          </w:tcPr>
          <w:p w14:paraId="2BB4D51A" w14:textId="53277E58"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2.2.2</w:t>
            </w:r>
            <w:r>
              <w:rPr>
                <w:rFonts w:ascii="Times New Roman" w:hAnsi="Times New Roman"/>
                <w:color w:val="000000" w:themeColor="text1"/>
                <w:sz w:val="20"/>
                <w:szCs w:val="20"/>
              </w:rPr>
              <w:t xml:space="preserve">. </w:t>
            </w:r>
            <w:r w:rsidRPr="00EC4E09">
              <w:rPr>
                <w:rFonts w:ascii="Times New Roman" w:hAnsi="Times New Roman"/>
                <w:sz w:val="20"/>
                <w:szCs w:val="20"/>
                <w:lang w:val="sr-Cyrl-RS"/>
              </w:rPr>
              <w:t>Спроводити обуке на тему примене</w:t>
            </w:r>
            <w:r w:rsidRPr="00EC4E09">
              <w:rPr>
                <w:lang w:val="sr-Cyrl-RS"/>
              </w:rPr>
              <w:t xml:space="preserve"> </w:t>
            </w:r>
            <w:r w:rsidRPr="00EC4E09">
              <w:rPr>
                <w:rFonts w:ascii="Times New Roman" w:hAnsi="Times New Roman"/>
                <w:sz w:val="20"/>
                <w:szCs w:val="20"/>
                <w:lang w:val="sr-Cyrl-RS"/>
              </w:rPr>
              <w:t>Закон</w:t>
            </w:r>
            <w:r w:rsidRPr="00EC4E09">
              <w:rPr>
                <w:rFonts w:ascii="Times New Roman" w:hAnsi="Times New Roman"/>
                <w:sz w:val="20"/>
                <w:szCs w:val="20"/>
                <w:lang w:val="sr-Latn-RS"/>
              </w:rPr>
              <w:t>a</w:t>
            </w:r>
            <w:r w:rsidRPr="00EC4E09">
              <w:rPr>
                <w:rFonts w:ascii="Times New Roman" w:hAnsi="Times New Roman"/>
                <w:sz w:val="20"/>
                <w:szCs w:val="20"/>
                <w:lang w:val="sr-Cyrl-RS"/>
              </w:rPr>
              <w:t xml:space="preserve"> о заштити података о личности</w:t>
            </w:r>
            <w:r>
              <w:rPr>
                <w:rFonts w:ascii="Times New Roman" w:hAnsi="Times New Roman"/>
                <w:sz w:val="20"/>
                <w:szCs w:val="20"/>
                <w:lang w:val="sr-Cyrl-RS"/>
              </w:rPr>
              <w:t xml:space="preserve"> за запослене у државној управи</w:t>
            </w:r>
          </w:p>
        </w:tc>
        <w:tc>
          <w:tcPr>
            <w:tcW w:w="460" w:type="pct"/>
            <w:shd w:val="clear" w:color="auto" w:fill="auto"/>
          </w:tcPr>
          <w:p w14:paraId="7897D0D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53600E3A" w14:textId="522CB743"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1" w:type="pct"/>
            <w:shd w:val="clear" w:color="auto" w:fill="auto"/>
          </w:tcPr>
          <w:p w14:paraId="55C00E4B"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ПИЈЗ</w:t>
            </w:r>
          </w:p>
          <w:p w14:paraId="6C1EE3E9" w14:textId="5EE9A01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0" w:type="pct"/>
            <w:shd w:val="clear" w:color="auto" w:fill="auto"/>
          </w:tcPr>
          <w:p w14:paraId="781A4A2B" w14:textId="75788F26"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квартала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61" w:type="pct"/>
            <w:shd w:val="clear" w:color="auto" w:fill="auto"/>
          </w:tcPr>
          <w:p w14:paraId="5B9AC5BA" w14:textId="3630DBF4" w:rsidR="002D50FB" w:rsidRPr="00B863A2" w:rsidRDefault="002D50FB" w:rsidP="006B2BC6">
            <w:pPr>
              <w:spacing w:after="0" w:line="240" w:lineRule="auto"/>
              <w:ind w:right="67"/>
              <w:rPr>
                <w:rFonts w:ascii="Times New Roman" w:hAnsi="Times New Roman"/>
                <w:color w:val="000000" w:themeColor="text1"/>
                <w:sz w:val="24"/>
                <w:szCs w:val="24"/>
                <w:lang w:val="sr-Cyrl-RS"/>
              </w:rPr>
            </w:pPr>
            <w:r>
              <w:rPr>
                <w:rFonts w:ascii="Times New Roman" w:hAnsi="Times New Roman"/>
                <w:color w:val="000000" w:themeColor="text1"/>
                <w:sz w:val="20"/>
                <w:szCs w:val="20"/>
                <w:lang w:val="sr-Cyrl-RS"/>
              </w:rPr>
              <w:t xml:space="preserve">01 </w:t>
            </w:r>
            <w:r w:rsidRPr="00B863A2">
              <w:rPr>
                <w:rFonts w:ascii="Times New Roman" w:hAnsi="Times New Roman"/>
                <w:color w:val="000000" w:themeColor="text1"/>
                <w:sz w:val="20"/>
                <w:szCs w:val="20"/>
                <w:lang w:val="sr-Cyrl-RS"/>
              </w:rPr>
              <w:t xml:space="preserve">Буџет РС –– </w:t>
            </w:r>
            <w:r>
              <w:rPr>
                <w:rFonts w:ascii="Times New Roman" w:hAnsi="Times New Roman"/>
                <w:color w:val="000000" w:themeColor="text1"/>
                <w:sz w:val="20"/>
                <w:szCs w:val="20"/>
                <w:lang w:val="sr-Cyrl-RS"/>
              </w:rPr>
              <w:t>Приходи из буџета/редовна издвајања</w:t>
            </w:r>
          </w:p>
          <w:p w14:paraId="239C3C73" w14:textId="78F0E992" w:rsidR="002D50FB" w:rsidRPr="00AF42B6" w:rsidRDefault="002D50FB" w:rsidP="006B2BC6">
            <w:pPr>
              <w:spacing w:after="0" w:line="240" w:lineRule="auto"/>
              <w:ind w:right="67"/>
              <w:rPr>
                <w:rFonts w:ascii="Times New Roman" w:hAnsi="Times New Roman"/>
                <w:color w:val="000000" w:themeColor="text1"/>
                <w:sz w:val="20"/>
                <w:szCs w:val="20"/>
                <w:highlight w:val="yellow"/>
                <w:lang w:val="sr-Cyrl-RS"/>
              </w:rPr>
            </w:pPr>
          </w:p>
        </w:tc>
        <w:tc>
          <w:tcPr>
            <w:tcW w:w="511" w:type="pct"/>
            <w:shd w:val="clear" w:color="auto" w:fill="auto"/>
          </w:tcPr>
          <w:p w14:paraId="7451FC67" w14:textId="77777777" w:rsidR="002D50FB" w:rsidRDefault="002D50FB" w:rsidP="006B2BC6">
            <w:pPr>
              <w:spacing w:after="0" w:line="240" w:lineRule="auto"/>
              <w:ind w:right="67"/>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1002/0001/</w:t>
            </w:r>
          </w:p>
          <w:p w14:paraId="3BC7BFC0" w14:textId="7E1B31CA" w:rsidR="002D50FB" w:rsidRPr="004F7F23" w:rsidRDefault="002D50FB" w:rsidP="006B2BC6">
            <w:pPr>
              <w:spacing w:after="0" w:line="240" w:lineRule="auto"/>
              <w:ind w:right="67"/>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411, 412</w:t>
            </w:r>
          </w:p>
        </w:tc>
        <w:tc>
          <w:tcPr>
            <w:tcW w:w="766" w:type="pct"/>
          </w:tcPr>
          <w:p w14:paraId="5AFC7D0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0DE5615A" w14:textId="3CB3DB9A"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AF42B6" w14:paraId="37CCEE9A" w14:textId="77777777" w:rsidTr="002D50FB">
        <w:trPr>
          <w:trHeight w:val="140"/>
        </w:trPr>
        <w:tc>
          <w:tcPr>
            <w:tcW w:w="1016" w:type="pct"/>
            <w:tcBorders>
              <w:left w:val="double" w:sz="4" w:space="0" w:color="auto"/>
            </w:tcBorders>
            <w:shd w:val="clear" w:color="auto" w:fill="auto"/>
          </w:tcPr>
          <w:p w14:paraId="7910AFC5" w14:textId="1594C511" w:rsidR="002D50FB" w:rsidRPr="00A932B3" w:rsidRDefault="002D50FB" w:rsidP="006B2BC6">
            <w:pPr>
              <w:spacing w:after="0" w:line="240" w:lineRule="auto"/>
              <w:ind w:right="67"/>
              <w:rPr>
                <w:rFonts w:ascii="Times New Roman" w:hAnsi="Times New Roman"/>
                <w:color w:val="000000" w:themeColor="text1"/>
                <w:sz w:val="20"/>
                <w:szCs w:val="20"/>
                <w:lang w:val="sr-Cyrl-RS"/>
              </w:rPr>
            </w:pPr>
            <w:r w:rsidRPr="00A932B3">
              <w:rPr>
                <w:rFonts w:ascii="Times New Roman" w:hAnsi="Times New Roman"/>
                <w:color w:val="000000" w:themeColor="text1"/>
                <w:sz w:val="20"/>
                <w:szCs w:val="20"/>
                <w:lang w:val="sr-Cyrl-RS"/>
              </w:rPr>
              <w:t xml:space="preserve">2.2.3. Спроводити обуке  за </w:t>
            </w:r>
            <w:r>
              <w:rPr>
                <w:rFonts w:ascii="Times New Roman" w:hAnsi="Times New Roman"/>
                <w:color w:val="000000" w:themeColor="text1"/>
                <w:sz w:val="20"/>
                <w:szCs w:val="20"/>
                <w:lang w:val="sr-Cyrl-RS"/>
              </w:rPr>
              <w:t>запослене у ЈЛС на тему ф</w:t>
            </w:r>
            <w:r w:rsidRPr="00A932B3">
              <w:rPr>
                <w:rFonts w:ascii="Times New Roman" w:hAnsi="Times New Roman"/>
                <w:color w:val="000000" w:themeColor="text1"/>
                <w:sz w:val="20"/>
                <w:szCs w:val="20"/>
                <w:lang w:val="sr-Cyrl-RS"/>
              </w:rPr>
              <w:t>инансирање програма од јавног интереса које реализују удружења</w:t>
            </w:r>
          </w:p>
        </w:tc>
        <w:tc>
          <w:tcPr>
            <w:tcW w:w="460" w:type="pct"/>
            <w:shd w:val="clear" w:color="auto" w:fill="auto"/>
          </w:tcPr>
          <w:p w14:paraId="1034247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511" w:type="pct"/>
            <w:shd w:val="clear" w:color="auto" w:fill="auto"/>
          </w:tcPr>
          <w:p w14:paraId="0E4C578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5143584C" w14:textId="7F90ABDC"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НАЈУ</w:t>
            </w:r>
          </w:p>
          <w:p w14:paraId="6C1E0A1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p w14:paraId="386DDE7D"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p w14:paraId="69FD20B9"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0" w:type="pct"/>
            <w:shd w:val="clear" w:color="auto" w:fill="auto"/>
          </w:tcPr>
          <w:p w14:paraId="2EDD45B4" w14:textId="61738EA5"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квартала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године</w:t>
            </w:r>
          </w:p>
        </w:tc>
        <w:tc>
          <w:tcPr>
            <w:tcW w:w="561" w:type="pct"/>
            <w:shd w:val="clear" w:color="auto" w:fill="auto"/>
          </w:tcPr>
          <w:p w14:paraId="79C7E4D3"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11" w:type="pct"/>
            <w:shd w:val="clear" w:color="auto" w:fill="auto"/>
          </w:tcPr>
          <w:p w14:paraId="04A27C13" w14:textId="5DC45525"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766" w:type="pct"/>
          </w:tcPr>
          <w:p w14:paraId="7FFD295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5C6C0A1D" w14:textId="23549C4E"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C0280D" w14:paraId="39D1DB88" w14:textId="77777777" w:rsidTr="002D50FB">
        <w:trPr>
          <w:trHeight w:val="140"/>
        </w:trPr>
        <w:tc>
          <w:tcPr>
            <w:tcW w:w="1016" w:type="pct"/>
            <w:tcBorders>
              <w:left w:val="double" w:sz="4" w:space="0" w:color="auto"/>
            </w:tcBorders>
            <w:shd w:val="clear" w:color="auto" w:fill="auto"/>
          </w:tcPr>
          <w:p w14:paraId="4BEA4B48" w14:textId="1F707891"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2.2.4. </w:t>
            </w:r>
            <w:r w:rsidRPr="00077A3F">
              <w:rPr>
                <w:rFonts w:ascii="Times New Roman" w:hAnsi="Times New Roman"/>
                <w:sz w:val="20"/>
                <w:szCs w:val="20"/>
                <w:lang w:val="sr-Cyrl-RS"/>
              </w:rPr>
              <w:t>Спроводити обуке на тему  примене</w:t>
            </w:r>
            <w:r w:rsidRPr="00077A3F">
              <w:rPr>
                <w:lang w:val="sr-Cyrl-RS"/>
              </w:rPr>
              <w:t xml:space="preserve"> </w:t>
            </w:r>
            <w:r w:rsidRPr="00077A3F">
              <w:rPr>
                <w:rFonts w:ascii="Times New Roman" w:hAnsi="Times New Roman"/>
                <w:sz w:val="20"/>
                <w:szCs w:val="20"/>
                <w:lang w:val="sr-Cyrl-RS"/>
              </w:rPr>
              <w:t>Закон</w:t>
            </w:r>
            <w:r w:rsidRPr="00077A3F">
              <w:rPr>
                <w:rFonts w:ascii="Times New Roman" w:hAnsi="Times New Roman"/>
                <w:sz w:val="20"/>
                <w:szCs w:val="20"/>
                <w:lang w:val="sr-Latn-RS"/>
              </w:rPr>
              <w:t>a</w:t>
            </w:r>
            <w:r w:rsidRPr="00077A3F">
              <w:rPr>
                <w:rFonts w:ascii="Times New Roman" w:hAnsi="Times New Roman"/>
                <w:sz w:val="20"/>
                <w:szCs w:val="20"/>
                <w:lang w:val="sr-Cyrl-RS"/>
              </w:rPr>
              <w:t xml:space="preserve"> о заштити података о личности за запослене у ЈЛС </w:t>
            </w:r>
          </w:p>
        </w:tc>
        <w:tc>
          <w:tcPr>
            <w:tcW w:w="460" w:type="pct"/>
            <w:shd w:val="clear" w:color="auto" w:fill="auto"/>
          </w:tcPr>
          <w:p w14:paraId="287FBE9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7656F1FA" w14:textId="33B0C36E"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511" w:type="pct"/>
            <w:shd w:val="clear" w:color="auto" w:fill="auto"/>
          </w:tcPr>
          <w:p w14:paraId="1CF5144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ПИЈЗ </w:t>
            </w:r>
          </w:p>
          <w:p w14:paraId="63450AC7"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СКГО </w:t>
            </w:r>
          </w:p>
        </w:tc>
        <w:tc>
          <w:tcPr>
            <w:tcW w:w="510" w:type="pct"/>
            <w:shd w:val="clear" w:color="auto" w:fill="auto"/>
          </w:tcPr>
          <w:p w14:paraId="6ABB6E20" w14:textId="64660BEF"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квартала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године</w:t>
            </w:r>
          </w:p>
        </w:tc>
        <w:tc>
          <w:tcPr>
            <w:tcW w:w="561" w:type="pct"/>
            <w:shd w:val="clear" w:color="auto" w:fill="auto"/>
          </w:tcPr>
          <w:p w14:paraId="337CA8CD" w14:textId="33088B2F"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 –</w:t>
            </w:r>
            <w:r>
              <w:rPr>
                <w:rFonts w:ascii="Times New Roman" w:hAnsi="Times New Roman"/>
                <w:color w:val="000000" w:themeColor="text1"/>
                <w:sz w:val="20"/>
                <w:szCs w:val="20"/>
                <w:lang w:val="sr-Cyrl-RS"/>
              </w:rPr>
              <w:t>Приходи из буџета/редовна издвајања</w:t>
            </w:r>
          </w:p>
        </w:tc>
        <w:tc>
          <w:tcPr>
            <w:tcW w:w="511" w:type="pct"/>
            <w:shd w:val="clear" w:color="auto" w:fill="auto"/>
          </w:tcPr>
          <w:p w14:paraId="77A34872" w14:textId="77777777" w:rsidR="002D50FB" w:rsidRDefault="002D50FB" w:rsidP="006B2BC6">
            <w:pPr>
              <w:spacing w:after="0" w:line="240" w:lineRule="auto"/>
              <w:ind w:right="67"/>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1002/0001/</w:t>
            </w:r>
          </w:p>
          <w:p w14:paraId="50649EE2" w14:textId="4E1F3A9E"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411, 412</w:t>
            </w:r>
          </w:p>
        </w:tc>
        <w:tc>
          <w:tcPr>
            <w:tcW w:w="766" w:type="pct"/>
          </w:tcPr>
          <w:p w14:paraId="682D93FA"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664" w:type="pct"/>
            <w:shd w:val="clear" w:color="auto" w:fill="auto"/>
          </w:tcPr>
          <w:p w14:paraId="33360105" w14:textId="2E28A423"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bl>
    <w:p w14:paraId="42DFCB85" w14:textId="77777777" w:rsidR="00862C79" w:rsidRPr="00AF42B6" w:rsidRDefault="00862C79"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768"/>
        <w:gridCol w:w="1236"/>
        <w:gridCol w:w="2551"/>
        <w:gridCol w:w="2552"/>
      </w:tblGrid>
      <w:tr w:rsidR="00871E73" w:rsidRPr="00895CB2" w14:paraId="0288E37C" w14:textId="77777777" w:rsidTr="00CD7A46">
        <w:trPr>
          <w:trHeight w:val="169"/>
        </w:trPr>
        <w:tc>
          <w:tcPr>
            <w:tcW w:w="14009" w:type="dxa"/>
            <w:gridSpan w:val="8"/>
            <w:tcBorders>
              <w:top w:val="double" w:sz="4" w:space="0" w:color="auto"/>
              <w:left w:val="double" w:sz="4" w:space="0" w:color="auto"/>
              <w:right w:val="double" w:sz="4" w:space="0" w:color="auto"/>
            </w:tcBorders>
            <w:shd w:val="clear" w:color="auto" w:fill="F7CAAC"/>
          </w:tcPr>
          <w:p w14:paraId="1E8F825D" w14:textId="75C421B2" w:rsidR="00871E73" w:rsidRPr="00AF42B6" w:rsidRDefault="009E76F7"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b/>
                <w:bCs/>
                <w:color w:val="000000" w:themeColor="text1"/>
                <w:sz w:val="20"/>
                <w:szCs w:val="20"/>
                <w:lang w:val="sr-Cyrl-RS"/>
              </w:rPr>
              <w:t>Мера 2.3.</w:t>
            </w:r>
            <w:r w:rsidR="00871E73" w:rsidRPr="00AF42B6">
              <w:rPr>
                <w:rFonts w:ascii="Times New Roman" w:hAnsi="Times New Roman"/>
                <w:color w:val="000000" w:themeColor="text1"/>
                <w:sz w:val="20"/>
                <w:szCs w:val="20"/>
                <w:lang w:val="sr-Cyrl-RS"/>
              </w:rPr>
              <w:t xml:space="preserve"> </w:t>
            </w:r>
            <w:r w:rsidR="00871E73" w:rsidRPr="00AF42B6">
              <w:rPr>
                <w:rFonts w:ascii="Times New Roman" w:hAnsi="Times New Roman"/>
                <w:b/>
                <w:iCs/>
                <w:color w:val="000000" w:themeColor="text1"/>
                <w:sz w:val="20"/>
                <w:szCs w:val="20"/>
                <w:lang w:val="sr-Cyrl-RS"/>
              </w:rPr>
              <w:t>Унапређење</w:t>
            </w:r>
            <w:r w:rsidR="00871E73" w:rsidRPr="00AF42B6">
              <w:rPr>
                <w:rFonts w:ascii="Times New Roman" w:hAnsi="Times New Roman"/>
                <w:b/>
                <w:color w:val="000000" w:themeColor="text1"/>
                <w:sz w:val="20"/>
                <w:szCs w:val="20"/>
                <w:lang w:val="sr-Cyrl-RS"/>
              </w:rPr>
              <w:t xml:space="preserve"> стручних капацитетa </w:t>
            </w:r>
            <w:r w:rsidR="00871E73" w:rsidRPr="00AF42B6">
              <w:rPr>
                <w:rFonts w:ascii="Times New Roman" w:hAnsi="Times New Roman"/>
                <w:b/>
                <w:iCs/>
                <w:color w:val="000000" w:themeColor="text1"/>
                <w:sz w:val="20"/>
                <w:szCs w:val="20"/>
                <w:lang w:val="sr-Cyrl-RS"/>
              </w:rPr>
              <w:t>ОЦД за транспарентно управљање додељеним буџетским средствима</w:t>
            </w:r>
            <w:r w:rsidR="00871E73" w:rsidRPr="00AF42B6">
              <w:rPr>
                <w:rFonts w:ascii="Times New Roman" w:hAnsi="Times New Roman"/>
                <w:iCs/>
                <w:color w:val="000000" w:themeColor="text1"/>
                <w:sz w:val="20"/>
                <w:szCs w:val="20"/>
                <w:lang w:val="sr-Cyrl-RS"/>
              </w:rPr>
              <w:t xml:space="preserve"> </w:t>
            </w:r>
          </w:p>
        </w:tc>
      </w:tr>
      <w:tr w:rsidR="00871E73" w:rsidRPr="00895CB2" w14:paraId="03761269" w14:textId="77777777" w:rsidTr="00CD7A46">
        <w:trPr>
          <w:trHeight w:val="300"/>
        </w:trPr>
        <w:tc>
          <w:tcPr>
            <w:tcW w:w="14009" w:type="dxa"/>
            <w:gridSpan w:val="8"/>
            <w:tcBorders>
              <w:top w:val="double" w:sz="4" w:space="0" w:color="auto"/>
              <w:left w:val="double" w:sz="4" w:space="0" w:color="auto"/>
              <w:bottom w:val="double" w:sz="4" w:space="0" w:color="auto"/>
              <w:right w:val="double" w:sz="4" w:space="0" w:color="auto"/>
            </w:tcBorders>
            <w:shd w:val="clear" w:color="auto" w:fill="F7CAAC"/>
          </w:tcPr>
          <w:p w14:paraId="588BBA47" w14:textId="44C5C40E" w:rsidR="00871E73" w:rsidRPr="00AF42B6" w:rsidRDefault="00871E73"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4A2C35" w:rsidRPr="00AF42B6" w14:paraId="56B0ADB3" w14:textId="77777777" w:rsidTr="004A2C35">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63ACFDBD" w14:textId="0DC28492"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Pr="00AF42B6">
              <w:rPr>
                <w:rFonts w:ascii="Times New Roman" w:hAnsi="Times New Roman"/>
                <w:color w:val="000000" w:themeColor="text1"/>
                <w:sz w:val="20"/>
                <w:szCs w:val="20"/>
                <w:lang w:val="sr-Cyrl-RS"/>
              </w:rPr>
              <w:t>. –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година</w:t>
            </w:r>
          </w:p>
        </w:tc>
        <w:tc>
          <w:tcPr>
            <w:tcW w:w="7107" w:type="dxa"/>
            <w:gridSpan w:val="4"/>
            <w:tcBorders>
              <w:top w:val="double" w:sz="4" w:space="0" w:color="auto"/>
              <w:left w:val="double" w:sz="4" w:space="0" w:color="auto"/>
              <w:bottom w:val="double" w:sz="4" w:space="0" w:color="auto"/>
              <w:right w:val="double" w:sz="4" w:space="0" w:color="auto"/>
            </w:tcBorders>
            <w:shd w:val="clear" w:color="auto" w:fill="F7CAAC"/>
          </w:tcPr>
          <w:p w14:paraId="7E8F3351" w14:textId="65F5133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мере:Информативно-едукативна</w:t>
            </w:r>
          </w:p>
        </w:tc>
      </w:tr>
      <w:tr w:rsidR="002D50FB" w:rsidRPr="00895CB2" w14:paraId="14F63FB1" w14:textId="77777777" w:rsidTr="002D50FB">
        <w:trPr>
          <w:trHeight w:val="764"/>
        </w:trPr>
        <w:tc>
          <w:tcPr>
            <w:tcW w:w="3149" w:type="dxa"/>
            <w:tcBorders>
              <w:top w:val="double" w:sz="4" w:space="0" w:color="auto"/>
            </w:tcBorders>
            <w:shd w:val="clear" w:color="auto" w:fill="D9D9D9"/>
          </w:tcPr>
          <w:p w14:paraId="53048ED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70E957C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42DA310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1347" w:type="dxa"/>
            <w:tcBorders>
              <w:top w:val="double" w:sz="4" w:space="0" w:color="auto"/>
            </w:tcBorders>
            <w:shd w:val="clear" w:color="auto" w:fill="D9D9D9"/>
          </w:tcPr>
          <w:p w14:paraId="4798E158"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31" w:type="dxa"/>
            <w:gridSpan w:val="2"/>
            <w:tcBorders>
              <w:top w:val="double" w:sz="4" w:space="0" w:color="auto"/>
            </w:tcBorders>
            <w:shd w:val="clear" w:color="auto" w:fill="D9D9D9"/>
          </w:tcPr>
          <w:p w14:paraId="4F09BF17"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236" w:type="dxa"/>
            <w:tcBorders>
              <w:top w:val="double" w:sz="4" w:space="0" w:color="auto"/>
            </w:tcBorders>
            <w:shd w:val="clear" w:color="auto" w:fill="D9D9D9"/>
          </w:tcPr>
          <w:p w14:paraId="43F4B231"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551" w:type="dxa"/>
            <w:tcBorders>
              <w:top w:val="double" w:sz="4" w:space="0" w:color="auto"/>
            </w:tcBorders>
            <w:shd w:val="clear" w:color="auto" w:fill="D9D9D9"/>
          </w:tcPr>
          <w:p w14:paraId="1364F434" w14:textId="504CD4DF"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552" w:type="dxa"/>
            <w:tcBorders>
              <w:top w:val="double" w:sz="4" w:space="0" w:color="auto"/>
              <w:right w:val="double" w:sz="4" w:space="0" w:color="auto"/>
            </w:tcBorders>
            <w:shd w:val="clear" w:color="auto" w:fill="D9D9D9"/>
          </w:tcPr>
          <w:p w14:paraId="419890C2" w14:textId="03F9586B"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2D50FB" w:rsidRPr="00AF42B6" w14:paraId="4C019069" w14:textId="77777777" w:rsidTr="002D50FB">
        <w:trPr>
          <w:trHeight w:val="304"/>
        </w:trPr>
        <w:tc>
          <w:tcPr>
            <w:tcW w:w="3149" w:type="dxa"/>
            <w:tcBorders>
              <w:top w:val="double" w:sz="4" w:space="0" w:color="auto"/>
              <w:bottom w:val="double" w:sz="4" w:space="0" w:color="auto"/>
            </w:tcBorders>
            <w:shd w:val="clear" w:color="auto" w:fill="FFFFFF"/>
          </w:tcPr>
          <w:p w14:paraId="3548CA4F" w14:textId="06CAA858" w:rsidR="002D50FB" w:rsidRPr="00AF42B6" w:rsidRDefault="002D50FB" w:rsidP="002D50F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спроведених обука </w:t>
            </w:r>
            <w:r w:rsidRPr="00BF7683">
              <w:rPr>
                <w:rFonts w:ascii="Times New Roman" w:hAnsi="Times New Roman"/>
                <w:sz w:val="20"/>
                <w:szCs w:val="20"/>
                <w:lang w:val="sr-Cyrl-RS"/>
              </w:rPr>
              <w:t xml:space="preserve">на годишњем нивоу, на тему транспарентно управљање </w:t>
            </w:r>
            <w:r w:rsidRPr="00AF42B6">
              <w:rPr>
                <w:rFonts w:ascii="Times New Roman" w:hAnsi="Times New Roman"/>
                <w:color w:val="000000" w:themeColor="text1"/>
                <w:sz w:val="20"/>
                <w:szCs w:val="20"/>
                <w:lang w:val="sr-Cyrl-RS"/>
              </w:rPr>
              <w:t>додељеним буџетским средствима на годишњем нивоу</w:t>
            </w:r>
            <w:r>
              <w:rPr>
                <w:rFonts w:ascii="Times New Roman" w:hAnsi="Times New Roman"/>
                <w:color w:val="000000" w:themeColor="text1"/>
                <w:sz w:val="20"/>
                <w:szCs w:val="20"/>
                <w:lang w:val="sr-Cyrl-RS"/>
              </w:rPr>
              <w:t>.</w:t>
            </w:r>
          </w:p>
        </w:tc>
        <w:tc>
          <w:tcPr>
            <w:tcW w:w="1443" w:type="dxa"/>
            <w:tcBorders>
              <w:top w:val="double" w:sz="4" w:space="0" w:color="auto"/>
              <w:bottom w:val="double" w:sz="4" w:space="0" w:color="auto"/>
            </w:tcBorders>
            <w:shd w:val="clear" w:color="auto" w:fill="FFFFFF"/>
          </w:tcPr>
          <w:p w14:paraId="4485FF6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63A50AC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раду МЉМПДД</w:t>
            </w:r>
          </w:p>
        </w:tc>
        <w:tc>
          <w:tcPr>
            <w:tcW w:w="1731" w:type="dxa"/>
            <w:gridSpan w:val="2"/>
            <w:tcBorders>
              <w:top w:val="double" w:sz="4" w:space="0" w:color="auto"/>
              <w:bottom w:val="double" w:sz="4" w:space="0" w:color="auto"/>
            </w:tcBorders>
            <w:shd w:val="clear" w:color="auto" w:fill="FFFFFF"/>
          </w:tcPr>
          <w:p w14:paraId="4D9B831B" w14:textId="20BF5FA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3</w:t>
            </w:r>
          </w:p>
        </w:tc>
        <w:tc>
          <w:tcPr>
            <w:tcW w:w="1236" w:type="dxa"/>
            <w:tcBorders>
              <w:top w:val="double" w:sz="4" w:space="0" w:color="auto"/>
              <w:bottom w:val="double" w:sz="4" w:space="0" w:color="auto"/>
            </w:tcBorders>
            <w:shd w:val="clear" w:color="auto" w:fill="FFFFFF"/>
          </w:tcPr>
          <w:p w14:paraId="62018497" w14:textId="68C54FB9"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551" w:type="dxa"/>
            <w:tcBorders>
              <w:top w:val="double" w:sz="4" w:space="0" w:color="auto"/>
              <w:bottom w:val="double" w:sz="4" w:space="0" w:color="auto"/>
            </w:tcBorders>
            <w:shd w:val="clear" w:color="auto" w:fill="FFFFFF"/>
          </w:tcPr>
          <w:p w14:paraId="4A2127E6" w14:textId="482B4CFF" w:rsidR="002D50FB" w:rsidRPr="006579AD"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52" w:type="dxa"/>
            <w:tcBorders>
              <w:top w:val="double" w:sz="4" w:space="0" w:color="auto"/>
              <w:bottom w:val="double" w:sz="4" w:space="0" w:color="auto"/>
              <w:right w:val="double" w:sz="4" w:space="0" w:color="auto"/>
            </w:tcBorders>
            <w:shd w:val="clear" w:color="auto" w:fill="FFFFFF"/>
          </w:tcPr>
          <w:p w14:paraId="4907D19F" w14:textId="44EDC883" w:rsidR="002D50FB" w:rsidRPr="006579AD"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4</w:t>
            </w:r>
          </w:p>
        </w:tc>
      </w:tr>
      <w:tr w:rsidR="002D50FB" w:rsidRPr="00AF42B6" w14:paraId="5E2A5B84" w14:textId="77777777" w:rsidTr="002D50FB">
        <w:trPr>
          <w:trHeight w:val="304"/>
        </w:trPr>
        <w:tc>
          <w:tcPr>
            <w:tcW w:w="3149" w:type="dxa"/>
            <w:tcBorders>
              <w:top w:val="double" w:sz="4" w:space="0" w:color="auto"/>
              <w:bottom w:val="double" w:sz="4" w:space="0" w:color="auto"/>
            </w:tcBorders>
            <w:shd w:val="clear" w:color="auto" w:fill="FFFFFF"/>
          </w:tcPr>
          <w:p w14:paraId="730DE934" w14:textId="336F93EC"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обучених представника ОЦД</w:t>
            </w:r>
            <w:r>
              <w:rPr>
                <w:rFonts w:ascii="Times New Roman" w:hAnsi="Times New Roman"/>
                <w:color w:val="000000" w:themeColor="text1"/>
                <w:sz w:val="20"/>
                <w:szCs w:val="20"/>
                <w:lang w:val="sr-Cyrl-RS"/>
              </w:rPr>
              <w:t xml:space="preserve"> </w:t>
            </w:r>
            <w:r w:rsidRPr="00BF7683">
              <w:rPr>
                <w:rFonts w:ascii="Times New Roman" w:hAnsi="Times New Roman"/>
                <w:sz w:val="20"/>
                <w:szCs w:val="20"/>
                <w:lang w:val="sr-Cyrl-RS"/>
              </w:rPr>
              <w:t xml:space="preserve">на годишњем нивоу,  </w:t>
            </w:r>
            <w:r w:rsidRPr="00AF42B6">
              <w:rPr>
                <w:rFonts w:ascii="Times New Roman" w:hAnsi="Times New Roman"/>
                <w:color w:val="000000" w:themeColor="text1"/>
                <w:sz w:val="20"/>
                <w:szCs w:val="20"/>
                <w:lang w:val="sr-Cyrl-RS"/>
              </w:rPr>
              <w:t>у области транспарентно управљање додељеним буџетским средствима на годишњем нивоу</w:t>
            </w:r>
          </w:p>
          <w:p w14:paraId="77B860A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7760F51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5DA7F22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о раду МЉМПДД</w:t>
            </w:r>
          </w:p>
        </w:tc>
        <w:tc>
          <w:tcPr>
            <w:tcW w:w="1731" w:type="dxa"/>
            <w:gridSpan w:val="2"/>
            <w:tcBorders>
              <w:top w:val="double" w:sz="4" w:space="0" w:color="auto"/>
              <w:bottom w:val="double" w:sz="4" w:space="0" w:color="auto"/>
            </w:tcBorders>
            <w:shd w:val="clear" w:color="auto" w:fill="FFFFFF"/>
          </w:tcPr>
          <w:p w14:paraId="0F02EC23" w14:textId="7490660A"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57</w:t>
            </w:r>
          </w:p>
        </w:tc>
        <w:tc>
          <w:tcPr>
            <w:tcW w:w="1236" w:type="dxa"/>
            <w:tcBorders>
              <w:top w:val="double" w:sz="4" w:space="0" w:color="auto"/>
              <w:bottom w:val="double" w:sz="4" w:space="0" w:color="auto"/>
            </w:tcBorders>
            <w:shd w:val="clear" w:color="auto" w:fill="FFFFFF"/>
          </w:tcPr>
          <w:p w14:paraId="7E29C63D" w14:textId="62A774CF"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551" w:type="dxa"/>
            <w:tcBorders>
              <w:top w:val="double" w:sz="4" w:space="0" w:color="auto"/>
              <w:bottom w:val="double" w:sz="4" w:space="0" w:color="auto"/>
            </w:tcBorders>
            <w:shd w:val="clear" w:color="auto" w:fill="FFFFFF"/>
          </w:tcPr>
          <w:p w14:paraId="485B9DE8" w14:textId="46C01968"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57</w:t>
            </w:r>
          </w:p>
        </w:tc>
        <w:tc>
          <w:tcPr>
            <w:tcW w:w="2552" w:type="dxa"/>
            <w:tcBorders>
              <w:top w:val="double" w:sz="4" w:space="0" w:color="auto"/>
              <w:bottom w:val="double" w:sz="4" w:space="0" w:color="auto"/>
              <w:right w:val="double" w:sz="4" w:space="0" w:color="auto"/>
            </w:tcBorders>
            <w:shd w:val="clear" w:color="auto" w:fill="FFFFFF"/>
          </w:tcPr>
          <w:p w14:paraId="5C024553" w14:textId="6E617D61" w:rsidR="002D50FB" w:rsidRPr="006579AD"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60</w:t>
            </w:r>
          </w:p>
        </w:tc>
      </w:tr>
    </w:tbl>
    <w:p w14:paraId="1A05B30B" w14:textId="77777777" w:rsidR="004C45EA" w:rsidRPr="00AF42B6" w:rsidRDefault="004C45EA"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4938"/>
        <w:gridCol w:w="2854"/>
        <w:gridCol w:w="2552"/>
      </w:tblGrid>
      <w:tr w:rsidR="003C440F" w:rsidRPr="00895CB2" w14:paraId="5FEBC0B4" w14:textId="77777777" w:rsidTr="00650B7F">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67B26989"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4287A3FB"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p>
        </w:tc>
        <w:tc>
          <w:tcPr>
            <w:tcW w:w="4938" w:type="dxa"/>
            <w:vMerge w:val="restart"/>
            <w:tcBorders>
              <w:top w:val="double" w:sz="4" w:space="0" w:color="auto"/>
              <w:left w:val="double" w:sz="4" w:space="0" w:color="auto"/>
              <w:right w:val="double" w:sz="4" w:space="0" w:color="auto"/>
            </w:tcBorders>
            <w:shd w:val="clear" w:color="auto" w:fill="A8D08D"/>
          </w:tcPr>
          <w:p w14:paraId="68AAADA5" w14:textId="77777777" w:rsidR="003C440F" w:rsidRPr="00AF42B6" w:rsidRDefault="003C440F" w:rsidP="006B2BC6">
            <w:pPr>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Веза са програмским буџетом</w:t>
            </w:r>
          </w:p>
          <w:p w14:paraId="76D48E7F"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p>
        </w:tc>
        <w:tc>
          <w:tcPr>
            <w:tcW w:w="5406" w:type="dxa"/>
            <w:gridSpan w:val="2"/>
            <w:tcBorders>
              <w:top w:val="double" w:sz="4" w:space="0" w:color="auto"/>
              <w:left w:val="double" w:sz="4" w:space="0" w:color="auto"/>
              <w:right w:val="double" w:sz="4" w:space="0" w:color="auto"/>
            </w:tcBorders>
            <w:shd w:val="clear" w:color="auto" w:fill="A8D08D"/>
          </w:tcPr>
          <w:p w14:paraId="536B8C21" w14:textId="523120D3"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2D50FB" w:rsidRPr="00AF42B6" w14:paraId="72C612F8" w14:textId="77777777" w:rsidTr="002D50FB">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724C96C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938" w:type="dxa"/>
            <w:vMerge/>
            <w:tcBorders>
              <w:top w:val="double" w:sz="4" w:space="0" w:color="auto"/>
              <w:left w:val="double" w:sz="4" w:space="0" w:color="auto"/>
              <w:bottom w:val="single" w:sz="4" w:space="0" w:color="auto"/>
              <w:right w:val="double" w:sz="4" w:space="0" w:color="auto"/>
            </w:tcBorders>
            <w:shd w:val="clear" w:color="auto" w:fill="A8D08D"/>
          </w:tcPr>
          <w:p w14:paraId="7F402A06"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2854" w:type="dxa"/>
            <w:tcBorders>
              <w:top w:val="double" w:sz="4" w:space="0" w:color="auto"/>
              <w:left w:val="double" w:sz="4" w:space="0" w:color="auto"/>
              <w:bottom w:val="double" w:sz="4" w:space="0" w:color="auto"/>
              <w:right w:val="double" w:sz="4" w:space="0" w:color="auto"/>
            </w:tcBorders>
            <w:shd w:val="clear" w:color="auto" w:fill="A8D08D"/>
          </w:tcPr>
          <w:p w14:paraId="3C98B30A" w14:textId="4A1F01BB"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2" w:type="dxa"/>
            <w:tcBorders>
              <w:top w:val="double" w:sz="4" w:space="0" w:color="auto"/>
              <w:left w:val="double" w:sz="4" w:space="0" w:color="auto"/>
              <w:bottom w:val="double" w:sz="4" w:space="0" w:color="auto"/>
              <w:right w:val="double" w:sz="4" w:space="0" w:color="auto"/>
            </w:tcBorders>
            <w:shd w:val="clear" w:color="auto" w:fill="A8D08D"/>
            <w:vAlign w:val="center"/>
          </w:tcPr>
          <w:p w14:paraId="1D58CD3B" w14:textId="5E57D36E"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2D50FB" w:rsidRPr="00C0280D" w14:paraId="3681881D" w14:textId="77777777" w:rsidTr="002D50FB">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33D29953"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938" w:type="dxa"/>
            <w:tcBorders>
              <w:top w:val="single" w:sz="4" w:space="0" w:color="auto"/>
              <w:left w:val="double" w:sz="4" w:space="0" w:color="auto"/>
              <w:bottom w:val="double" w:sz="4" w:space="0" w:color="auto"/>
              <w:right w:val="double" w:sz="4" w:space="0" w:color="auto"/>
            </w:tcBorders>
            <w:shd w:val="clear" w:color="auto" w:fill="FFFFFF"/>
          </w:tcPr>
          <w:p w14:paraId="3150C7EA" w14:textId="24AB0695"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33/1002/0001/411, 412</w:t>
            </w:r>
          </w:p>
        </w:tc>
        <w:tc>
          <w:tcPr>
            <w:tcW w:w="2854" w:type="dxa"/>
            <w:tcBorders>
              <w:left w:val="double" w:sz="4" w:space="0" w:color="auto"/>
              <w:bottom w:val="double" w:sz="4" w:space="0" w:color="auto"/>
              <w:right w:val="double" w:sz="4" w:space="0" w:color="auto"/>
            </w:tcBorders>
            <w:shd w:val="clear" w:color="auto" w:fill="FFFFFF"/>
          </w:tcPr>
          <w:p w14:paraId="6C3DE325" w14:textId="77777777" w:rsidR="002D50FB" w:rsidRPr="00AF42B6" w:rsidRDefault="002D50FB"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6BBFC1FA" w14:textId="4919577B" w:rsidR="002D50FB" w:rsidRPr="00AF42B6" w:rsidRDefault="002D50FB" w:rsidP="006B2BC6">
            <w:pPr>
              <w:spacing w:after="0" w:line="240" w:lineRule="auto"/>
              <w:ind w:right="67"/>
              <w:jc w:val="right"/>
              <w:rPr>
                <w:rFonts w:ascii="Times New Roman" w:hAnsi="Times New Roman"/>
                <w:color w:val="000000" w:themeColor="text1"/>
                <w:sz w:val="20"/>
                <w:szCs w:val="20"/>
                <w:lang w:val="sr-Cyrl-RS"/>
              </w:rPr>
            </w:pPr>
          </w:p>
        </w:tc>
      </w:tr>
      <w:tr w:rsidR="002D50FB" w:rsidRPr="00AF42B6" w14:paraId="2019F617" w14:textId="77777777" w:rsidTr="002D50FB">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224F877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938" w:type="dxa"/>
            <w:tcBorders>
              <w:top w:val="double" w:sz="4" w:space="0" w:color="auto"/>
              <w:left w:val="double" w:sz="4" w:space="0" w:color="auto"/>
              <w:bottom w:val="double" w:sz="4" w:space="0" w:color="auto"/>
              <w:right w:val="double" w:sz="4" w:space="0" w:color="auto"/>
            </w:tcBorders>
            <w:shd w:val="clear" w:color="auto" w:fill="FFFFFF"/>
          </w:tcPr>
          <w:p w14:paraId="600DC723"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2854" w:type="dxa"/>
            <w:tcBorders>
              <w:left w:val="double" w:sz="4" w:space="0" w:color="auto"/>
              <w:bottom w:val="double" w:sz="4" w:space="0" w:color="auto"/>
              <w:right w:val="double" w:sz="4" w:space="0" w:color="auto"/>
            </w:tcBorders>
            <w:shd w:val="clear" w:color="auto" w:fill="FFFFFF"/>
          </w:tcPr>
          <w:p w14:paraId="3B000DB5" w14:textId="77777777" w:rsidR="002D50FB" w:rsidRPr="00AF42B6" w:rsidRDefault="002D50FB" w:rsidP="006B2BC6">
            <w:pPr>
              <w:spacing w:after="0" w:line="240" w:lineRule="auto"/>
              <w:ind w:right="67"/>
              <w:jc w:val="right"/>
              <w:rPr>
                <w:rFonts w:ascii="Times New Roman" w:hAnsi="Times New Roman"/>
                <w:color w:val="000000" w:themeColor="text1"/>
                <w:sz w:val="20"/>
                <w:szCs w:val="20"/>
                <w:lang w:val="en-GB"/>
              </w:rPr>
            </w:pPr>
          </w:p>
        </w:tc>
        <w:tc>
          <w:tcPr>
            <w:tcW w:w="2552" w:type="dxa"/>
            <w:tcBorders>
              <w:left w:val="double" w:sz="4" w:space="0" w:color="auto"/>
              <w:bottom w:val="double" w:sz="4" w:space="0" w:color="auto"/>
              <w:right w:val="double" w:sz="4" w:space="0" w:color="auto"/>
            </w:tcBorders>
            <w:shd w:val="clear" w:color="auto" w:fill="FFFFFF"/>
          </w:tcPr>
          <w:p w14:paraId="30574C61" w14:textId="1D3FFE00" w:rsidR="002D50FB" w:rsidRPr="00AF42B6" w:rsidRDefault="002D50FB" w:rsidP="006B2BC6">
            <w:pPr>
              <w:spacing w:after="0" w:line="240" w:lineRule="auto"/>
              <w:ind w:right="67"/>
              <w:jc w:val="right"/>
              <w:rPr>
                <w:rFonts w:ascii="Times New Roman" w:hAnsi="Times New Roman"/>
                <w:color w:val="000000" w:themeColor="text1"/>
                <w:sz w:val="20"/>
                <w:szCs w:val="20"/>
                <w:lang w:val="en-GB"/>
              </w:rPr>
            </w:pPr>
          </w:p>
        </w:tc>
      </w:tr>
    </w:tbl>
    <w:p w14:paraId="1F028375"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316"/>
        <w:gridCol w:w="1166"/>
        <w:gridCol w:w="1371"/>
        <w:gridCol w:w="1713"/>
        <w:gridCol w:w="1270"/>
        <w:gridCol w:w="2417"/>
        <w:gridCol w:w="2268"/>
      </w:tblGrid>
      <w:tr w:rsidR="003C440F" w:rsidRPr="00895CB2" w14:paraId="217CDC0B" w14:textId="4EE78275" w:rsidTr="002D50FB">
        <w:trPr>
          <w:trHeight w:val="140"/>
        </w:trPr>
        <w:tc>
          <w:tcPr>
            <w:tcW w:w="891" w:type="pct"/>
            <w:vMerge w:val="restart"/>
            <w:tcBorders>
              <w:top w:val="double" w:sz="4" w:space="0" w:color="auto"/>
              <w:left w:val="double" w:sz="4" w:space="0" w:color="auto"/>
            </w:tcBorders>
            <w:shd w:val="clear" w:color="auto" w:fill="FFF2CC"/>
          </w:tcPr>
          <w:p w14:paraId="3E79F4B3"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69" w:type="pct"/>
            <w:vMerge w:val="restart"/>
            <w:tcBorders>
              <w:top w:val="double" w:sz="4" w:space="0" w:color="auto"/>
            </w:tcBorders>
            <w:shd w:val="clear" w:color="auto" w:fill="FFF2CC"/>
          </w:tcPr>
          <w:p w14:paraId="67AD3EA8"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16" w:type="pct"/>
            <w:vMerge w:val="restart"/>
            <w:tcBorders>
              <w:top w:val="double" w:sz="4" w:space="0" w:color="auto"/>
            </w:tcBorders>
            <w:shd w:val="clear" w:color="auto" w:fill="FFF2CC"/>
          </w:tcPr>
          <w:p w14:paraId="7C49A5BE"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489" w:type="pct"/>
            <w:vMerge w:val="restart"/>
            <w:tcBorders>
              <w:top w:val="double" w:sz="4" w:space="0" w:color="auto"/>
            </w:tcBorders>
            <w:shd w:val="clear" w:color="auto" w:fill="FFF2CC"/>
          </w:tcPr>
          <w:p w14:paraId="30686DC0"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611" w:type="pct"/>
            <w:vMerge w:val="restart"/>
            <w:tcBorders>
              <w:top w:val="double" w:sz="4" w:space="0" w:color="auto"/>
            </w:tcBorders>
            <w:shd w:val="clear" w:color="auto" w:fill="FFF2CC"/>
          </w:tcPr>
          <w:p w14:paraId="31471ED1"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453" w:type="pct"/>
            <w:vMerge w:val="restart"/>
            <w:tcBorders>
              <w:top w:val="double" w:sz="4" w:space="0" w:color="auto"/>
            </w:tcBorders>
            <w:shd w:val="clear" w:color="auto" w:fill="FFF2CC"/>
          </w:tcPr>
          <w:p w14:paraId="1075F705"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18922C0C"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p>
        </w:tc>
        <w:tc>
          <w:tcPr>
            <w:tcW w:w="1671" w:type="pct"/>
            <w:gridSpan w:val="2"/>
            <w:tcBorders>
              <w:top w:val="double" w:sz="4" w:space="0" w:color="auto"/>
            </w:tcBorders>
            <w:shd w:val="clear" w:color="auto" w:fill="FFF2CC"/>
          </w:tcPr>
          <w:p w14:paraId="22849A63" w14:textId="1E0EE8B5"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p>
        </w:tc>
      </w:tr>
      <w:tr w:rsidR="002D50FB" w:rsidRPr="00AF42B6" w14:paraId="79F6350A" w14:textId="542394FD" w:rsidTr="002D50FB">
        <w:trPr>
          <w:trHeight w:val="386"/>
        </w:trPr>
        <w:tc>
          <w:tcPr>
            <w:tcW w:w="891" w:type="pct"/>
            <w:vMerge/>
            <w:tcBorders>
              <w:left w:val="double" w:sz="4" w:space="0" w:color="auto"/>
            </w:tcBorders>
            <w:shd w:val="clear" w:color="auto" w:fill="FFF2CC"/>
          </w:tcPr>
          <w:p w14:paraId="4E1254F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69" w:type="pct"/>
            <w:vMerge/>
            <w:shd w:val="clear" w:color="auto" w:fill="FFF2CC"/>
          </w:tcPr>
          <w:p w14:paraId="305309DC"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16" w:type="pct"/>
            <w:vMerge/>
            <w:shd w:val="clear" w:color="auto" w:fill="FFF2CC"/>
          </w:tcPr>
          <w:p w14:paraId="7CAE0D3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89" w:type="pct"/>
            <w:vMerge/>
            <w:shd w:val="clear" w:color="auto" w:fill="FFF2CC"/>
          </w:tcPr>
          <w:p w14:paraId="3C3EF8F0"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611" w:type="pct"/>
            <w:vMerge/>
            <w:shd w:val="clear" w:color="auto" w:fill="FFF2CC"/>
          </w:tcPr>
          <w:p w14:paraId="56E0DAF0"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453" w:type="pct"/>
            <w:vMerge/>
            <w:shd w:val="clear" w:color="auto" w:fill="FFF2CC"/>
          </w:tcPr>
          <w:p w14:paraId="0B3C1B88"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p>
        </w:tc>
        <w:tc>
          <w:tcPr>
            <w:tcW w:w="862" w:type="pct"/>
            <w:shd w:val="clear" w:color="auto" w:fill="FFF2CC"/>
          </w:tcPr>
          <w:p w14:paraId="37595A9E" w14:textId="7777777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809" w:type="pct"/>
            <w:shd w:val="clear" w:color="auto" w:fill="FFF2CC"/>
          </w:tcPr>
          <w:p w14:paraId="7417A39F" w14:textId="1A489147" w:rsidR="002D50FB" w:rsidRPr="00AF42B6" w:rsidRDefault="002D50FB"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2D50FB" w:rsidRPr="00AF42B6" w14:paraId="1ED2DED7" w14:textId="49ECF250" w:rsidTr="002D50FB">
        <w:trPr>
          <w:trHeight w:val="140"/>
        </w:trPr>
        <w:tc>
          <w:tcPr>
            <w:tcW w:w="891" w:type="pct"/>
            <w:tcBorders>
              <w:left w:val="double" w:sz="4" w:space="0" w:color="auto"/>
            </w:tcBorders>
            <w:shd w:val="clear" w:color="auto" w:fill="auto"/>
          </w:tcPr>
          <w:p w14:paraId="755DB212" w14:textId="34D04DB1"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2.3.1. Спроводити обуке за ОЦД за транспарентно управљање додељеним буџетским средствима </w:t>
            </w:r>
          </w:p>
        </w:tc>
        <w:tc>
          <w:tcPr>
            <w:tcW w:w="469" w:type="pct"/>
            <w:shd w:val="clear" w:color="auto" w:fill="auto"/>
          </w:tcPr>
          <w:p w14:paraId="26855D0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16" w:type="pct"/>
            <w:shd w:val="clear" w:color="auto" w:fill="auto"/>
          </w:tcPr>
          <w:p w14:paraId="654F3640"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ОЦД </w:t>
            </w:r>
          </w:p>
        </w:tc>
        <w:tc>
          <w:tcPr>
            <w:tcW w:w="489" w:type="pct"/>
            <w:shd w:val="clear" w:color="auto" w:fill="auto"/>
          </w:tcPr>
          <w:p w14:paraId="2AE12B7D" w14:textId="4BFBDDB8"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611" w:type="pct"/>
            <w:shd w:val="clear" w:color="auto" w:fill="auto"/>
          </w:tcPr>
          <w:p w14:paraId="1B4E2604"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53" w:type="pct"/>
            <w:shd w:val="clear" w:color="auto" w:fill="auto"/>
          </w:tcPr>
          <w:p w14:paraId="2015257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862" w:type="pct"/>
            <w:shd w:val="clear" w:color="auto" w:fill="auto"/>
          </w:tcPr>
          <w:p w14:paraId="15A2BA54"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809" w:type="pct"/>
          </w:tcPr>
          <w:p w14:paraId="2218C21A"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r w:rsidR="002D50FB" w:rsidRPr="001C0735" w14:paraId="66A0CB85" w14:textId="2ADB2D86" w:rsidTr="002D50FB">
        <w:trPr>
          <w:trHeight w:val="140"/>
        </w:trPr>
        <w:tc>
          <w:tcPr>
            <w:tcW w:w="891" w:type="pct"/>
            <w:tcBorders>
              <w:left w:val="double" w:sz="4" w:space="0" w:color="auto"/>
            </w:tcBorders>
            <w:shd w:val="clear" w:color="auto" w:fill="auto"/>
          </w:tcPr>
          <w:p w14:paraId="1ABBAC09" w14:textId="3036B12A"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2.3.2. </w:t>
            </w:r>
            <w:r>
              <w:rPr>
                <w:rFonts w:ascii="Times New Roman" w:hAnsi="Times New Roman"/>
                <w:color w:val="000000"/>
                <w:sz w:val="20"/>
                <w:szCs w:val="20"/>
                <w:lang w:val="sr-Cyrl-RS"/>
              </w:rPr>
              <w:t xml:space="preserve"> </w:t>
            </w:r>
            <w:r w:rsidRPr="00A2439C">
              <w:rPr>
                <w:rFonts w:ascii="Times New Roman" w:hAnsi="Times New Roman"/>
                <w:sz w:val="20"/>
                <w:szCs w:val="20"/>
                <w:lang w:val="sr-Cyrl-RS"/>
              </w:rPr>
              <w:t>Спроводити обуке за ОЦД на тему примене</w:t>
            </w:r>
            <w:r w:rsidRPr="00A2439C">
              <w:rPr>
                <w:lang w:val="sr-Cyrl-RS"/>
              </w:rPr>
              <w:t xml:space="preserve"> </w:t>
            </w:r>
            <w:r w:rsidRPr="00A2439C">
              <w:rPr>
                <w:rFonts w:ascii="Times New Roman" w:hAnsi="Times New Roman"/>
                <w:sz w:val="20"/>
                <w:szCs w:val="20"/>
                <w:lang w:val="sr-Cyrl-RS"/>
              </w:rPr>
              <w:t>Закон</w:t>
            </w:r>
            <w:r w:rsidRPr="00A2439C">
              <w:rPr>
                <w:rFonts w:ascii="Times New Roman" w:hAnsi="Times New Roman"/>
                <w:sz w:val="20"/>
                <w:szCs w:val="20"/>
                <w:lang w:val="sr-Latn-RS"/>
              </w:rPr>
              <w:t>a</w:t>
            </w:r>
            <w:r w:rsidRPr="00A2439C">
              <w:rPr>
                <w:rFonts w:ascii="Times New Roman" w:hAnsi="Times New Roman"/>
                <w:sz w:val="20"/>
                <w:szCs w:val="20"/>
                <w:lang w:val="sr-Cyrl-RS"/>
              </w:rPr>
              <w:t xml:space="preserve"> о заштити података о личности</w:t>
            </w:r>
          </w:p>
        </w:tc>
        <w:tc>
          <w:tcPr>
            <w:tcW w:w="469" w:type="pct"/>
            <w:shd w:val="clear" w:color="auto" w:fill="auto"/>
          </w:tcPr>
          <w:p w14:paraId="0458596B"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МЉМПДД </w:t>
            </w:r>
          </w:p>
          <w:p w14:paraId="2CC38526" w14:textId="476C22AC"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416" w:type="pct"/>
            <w:shd w:val="clear" w:color="auto" w:fill="auto"/>
          </w:tcPr>
          <w:p w14:paraId="0E16FCE2"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ПИЈЗ</w:t>
            </w:r>
          </w:p>
          <w:p w14:paraId="03F2159A"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ОЦД </w:t>
            </w:r>
          </w:p>
        </w:tc>
        <w:tc>
          <w:tcPr>
            <w:tcW w:w="489" w:type="pct"/>
            <w:shd w:val="clear" w:color="auto" w:fill="auto"/>
          </w:tcPr>
          <w:p w14:paraId="793369EB" w14:textId="197D294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611" w:type="pct"/>
            <w:shd w:val="clear" w:color="auto" w:fill="auto"/>
          </w:tcPr>
          <w:p w14:paraId="44734652" w14:textId="2381CC10"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tc>
        <w:tc>
          <w:tcPr>
            <w:tcW w:w="453" w:type="pct"/>
            <w:shd w:val="clear" w:color="auto" w:fill="auto"/>
          </w:tcPr>
          <w:p w14:paraId="60E9829F" w14:textId="77777777" w:rsidR="002D50FB"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155D8BA3" w14:textId="663A2D52" w:rsidR="002D50FB" w:rsidRPr="00AF42B6" w:rsidRDefault="002D50F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862" w:type="pct"/>
            <w:shd w:val="clear" w:color="auto" w:fill="auto"/>
          </w:tcPr>
          <w:p w14:paraId="06EDAA09"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809" w:type="pct"/>
          </w:tcPr>
          <w:p w14:paraId="356E2B7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r>
    </w:tbl>
    <w:p w14:paraId="41ACAC9F" w14:textId="77777777" w:rsidR="008505A2" w:rsidRPr="00AF42B6" w:rsidRDefault="008505A2" w:rsidP="006B2BC6">
      <w:pPr>
        <w:tabs>
          <w:tab w:val="left" w:pos="1940"/>
        </w:tabs>
        <w:spacing w:after="0" w:line="240" w:lineRule="auto"/>
        <w:ind w:right="67"/>
        <w:rPr>
          <w:rFonts w:ascii="Times New Roman" w:hAnsi="Times New Roman"/>
          <w:color w:val="000000" w:themeColor="text1"/>
          <w:sz w:val="20"/>
          <w:szCs w:val="20"/>
          <w:lang w:val="sr-Cyrl-RS"/>
        </w:rPr>
      </w:pPr>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442"/>
        <w:gridCol w:w="1644"/>
        <w:gridCol w:w="1466"/>
        <w:gridCol w:w="1657"/>
        <w:gridCol w:w="2406"/>
        <w:gridCol w:w="2268"/>
      </w:tblGrid>
      <w:tr w:rsidR="003C440F" w:rsidRPr="00895CB2" w14:paraId="4672049D" w14:textId="7A2A595B" w:rsidTr="00790BCE">
        <w:trPr>
          <w:trHeight w:val="320"/>
        </w:trPr>
        <w:tc>
          <w:tcPr>
            <w:tcW w:w="14019" w:type="dxa"/>
            <w:gridSpan w:val="7"/>
            <w:tcBorders>
              <w:top w:val="double" w:sz="4" w:space="0" w:color="auto"/>
              <w:right w:val="double" w:sz="4" w:space="0" w:color="auto"/>
            </w:tcBorders>
            <w:shd w:val="clear" w:color="auto" w:fill="C5E0B3"/>
          </w:tcPr>
          <w:p w14:paraId="45B2F138" w14:textId="28864634" w:rsidR="003C440F" w:rsidRPr="00AF42B6" w:rsidRDefault="003C440F" w:rsidP="00090D44">
            <w:pPr>
              <w:spacing w:after="0" w:line="240" w:lineRule="auto"/>
              <w:ind w:right="67"/>
              <w:rPr>
                <w:rFonts w:ascii="Times New Roman" w:hAnsi="Times New Roman"/>
                <w:b/>
                <w:bCs/>
                <w:color w:val="000000" w:themeColor="text1"/>
                <w:sz w:val="20"/>
                <w:szCs w:val="20"/>
                <w:lang w:val="sr-Cyrl-RS"/>
              </w:rPr>
            </w:pPr>
            <w:r w:rsidRPr="00AF42B6">
              <w:rPr>
                <w:rFonts w:ascii="Times New Roman" w:hAnsi="Times New Roman"/>
                <w:b/>
                <w:bCs/>
                <w:color w:val="000000" w:themeColor="text1"/>
                <w:sz w:val="20"/>
                <w:szCs w:val="20"/>
                <w:lang w:val="sr-Cyrl-RS"/>
              </w:rPr>
              <w:t>Посебни циљ 3:</w:t>
            </w:r>
            <w:r w:rsidRPr="00AF42B6">
              <w:rPr>
                <w:rFonts w:ascii="Times New Roman" w:hAnsi="Times New Roman"/>
                <w:color w:val="000000" w:themeColor="text1"/>
                <w:sz w:val="20"/>
                <w:szCs w:val="20"/>
                <w:lang w:val="sr-Cyrl-RS"/>
              </w:rPr>
              <w:t xml:space="preserve"> </w:t>
            </w:r>
            <w:r w:rsidRPr="00AF42B6">
              <w:rPr>
                <w:rFonts w:ascii="Times New Roman" w:hAnsi="Times New Roman"/>
                <w:b/>
                <w:color w:val="000000" w:themeColor="text1"/>
                <w:sz w:val="20"/>
                <w:szCs w:val="20"/>
                <w:lang w:val="sr-Cyrl-RS"/>
              </w:rPr>
              <w:t xml:space="preserve">Обезбеђено веће учешће </w:t>
            </w:r>
            <w:r w:rsidR="00E97DBB">
              <w:rPr>
                <w:rFonts w:ascii="Times New Roman" w:hAnsi="Times New Roman"/>
                <w:b/>
                <w:iCs/>
                <w:color w:val="000000" w:themeColor="text1"/>
                <w:sz w:val="20"/>
                <w:szCs w:val="20"/>
                <w:lang w:val="sr-Cyrl-RS"/>
              </w:rPr>
              <w:t>ОЦД у соци</w:t>
            </w:r>
            <w:r w:rsidRPr="00AF42B6">
              <w:rPr>
                <w:rFonts w:ascii="Times New Roman" w:hAnsi="Times New Roman"/>
                <w:b/>
                <w:iCs/>
                <w:color w:val="000000" w:themeColor="text1"/>
                <w:sz w:val="20"/>
                <w:szCs w:val="20"/>
                <w:lang w:val="sr-Cyrl-RS"/>
              </w:rPr>
              <w:t>о – економском развоју и деловањ</w:t>
            </w:r>
            <w:r w:rsidR="00090D44">
              <w:rPr>
                <w:rFonts w:ascii="Times New Roman" w:hAnsi="Times New Roman"/>
                <w:b/>
                <w:iCs/>
                <w:color w:val="000000" w:themeColor="text1"/>
                <w:sz w:val="20"/>
                <w:szCs w:val="20"/>
                <w:lang w:val="sr-Cyrl-RS"/>
              </w:rPr>
              <w:t>е</w:t>
            </w:r>
            <w:r w:rsidRPr="00AF42B6">
              <w:rPr>
                <w:rFonts w:ascii="Times New Roman" w:hAnsi="Times New Roman"/>
                <w:b/>
                <w:iCs/>
                <w:color w:val="000000" w:themeColor="text1"/>
                <w:sz w:val="20"/>
                <w:szCs w:val="20"/>
                <w:lang w:val="sr-Cyrl-RS"/>
              </w:rPr>
              <w:t xml:space="preserve"> у складу са начелима одрживог развоја</w:t>
            </w:r>
          </w:p>
        </w:tc>
      </w:tr>
      <w:tr w:rsidR="003C440F" w:rsidRPr="00895CB2" w14:paraId="53B462DA" w14:textId="7CDCC03D" w:rsidTr="00790BCE">
        <w:trPr>
          <w:trHeight w:val="320"/>
        </w:trPr>
        <w:tc>
          <w:tcPr>
            <w:tcW w:w="14019" w:type="dxa"/>
            <w:gridSpan w:val="7"/>
            <w:tcBorders>
              <w:top w:val="double" w:sz="4" w:space="0" w:color="auto"/>
              <w:right w:val="double" w:sz="4" w:space="0" w:color="auto"/>
            </w:tcBorders>
            <w:shd w:val="clear" w:color="auto" w:fill="C5E0B3"/>
            <w:vAlign w:val="center"/>
          </w:tcPr>
          <w:p w14:paraId="3BC7EEA1" w14:textId="3BDE8AD1" w:rsidR="003C440F" w:rsidRPr="00AF42B6" w:rsidRDefault="003C440F"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2D50FB" w:rsidRPr="00895CB2" w14:paraId="0BEA7A65" w14:textId="001A63BE" w:rsidTr="002D50FB">
        <w:trPr>
          <w:trHeight w:val="575"/>
        </w:trPr>
        <w:tc>
          <w:tcPr>
            <w:tcW w:w="3136" w:type="dxa"/>
            <w:tcBorders>
              <w:top w:val="double" w:sz="4" w:space="0" w:color="auto"/>
            </w:tcBorders>
            <w:shd w:val="clear" w:color="auto" w:fill="D9D9D9"/>
          </w:tcPr>
          <w:p w14:paraId="4A41224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cPr>
          <w:p w14:paraId="3FCC0861"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116A593E"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1644" w:type="dxa"/>
            <w:tcBorders>
              <w:top w:val="double" w:sz="4" w:space="0" w:color="auto"/>
            </w:tcBorders>
            <w:shd w:val="clear" w:color="auto" w:fill="D9D9D9"/>
          </w:tcPr>
          <w:p w14:paraId="37EE577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466" w:type="dxa"/>
            <w:tcBorders>
              <w:top w:val="double" w:sz="4" w:space="0" w:color="auto"/>
            </w:tcBorders>
            <w:shd w:val="clear" w:color="auto" w:fill="D9D9D9"/>
          </w:tcPr>
          <w:p w14:paraId="4D9F70E9"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57" w:type="dxa"/>
            <w:tcBorders>
              <w:top w:val="double" w:sz="4" w:space="0" w:color="auto"/>
            </w:tcBorders>
            <w:shd w:val="clear" w:color="auto" w:fill="D9D9D9"/>
          </w:tcPr>
          <w:p w14:paraId="78BB894F"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406" w:type="dxa"/>
            <w:tcBorders>
              <w:top w:val="double" w:sz="4" w:space="0" w:color="auto"/>
              <w:right w:val="double" w:sz="4" w:space="0" w:color="auto"/>
            </w:tcBorders>
            <w:shd w:val="clear" w:color="auto" w:fill="D9D9D9"/>
          </w:tcPr>
          <w:p w14:paraId="1AFD8BD7" w14:textId="3EE4EEC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268" w:type="dxa"/>
            <w:tcBorders>
              <w:top w:val="double" w:sz="4" w:space="0" w:color="auto"/>
              <w:right w:val="double" w:sz="4" w:space="0" w:color="auto"/>
            </w:tcBorders>
            <w:shd w:val="clear" w:color="auto" w:fill="D9D9D9"/>
          </w:tcPr>
          <w:p w14:paraId="0F712DEB" w14:textId="1833AF58"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2D50FB" w:rsidRPr="00AF42B6" w14:paraId="174DEC1E" w14:textId="03FB4533" w:rsidTr="002D50FB">
        <w:trPr>
          <w:trHeight w:val="254"/>
        </w:trPr>
        <w:tc>
          <w:tcPr>
            <w:tcW w:w="3136" w:type="dxa"/>
            <w:tcBorders>
              <w:top w:val="double" w:sz="4" w:space="0" w:color="auto"/>
              <w:bottom w:val="double" w:sz="4" w:space="0" w:color="auto"/>
            </w:tcBorders>
            <w:shd w:val="clear" w:color="auto" w:fill="FFFFFF"/>
          </w:tcPr>
          <w:p w14:paraId="3D662C8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Унапређен стратешки и нормативни оквир који јача улогу ОЦД у областима од значаја за социо-економски развој</w:t>
            </w:r>
          </w:p>
        </w:tc>
        <w:tc>
          <w:tcPr>
            <w:tcW w:w="1442" w:type="dxa"/>
            <w:tcBorders>
              <w:top w:val="double" w:sz="4" w:space="0" w:color="auto"/>
              <w:bottom w:val="double" w:sz="4" w:space="0" w:color="auto"/>
            </w:tcBorders>
            <w:shd w:val="clear" w:color="auto" w:fill="FFFFFF"/>
          </w:tcPr>
          <w:p w14:paraId="13C683CC"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644" w:type="dxa"/>
            <w:tcBorders>
              <w:top w:val="double" w:sz="4" w:space="0" w:color="auto"/>
              <w:bottom w:val="double" w:sz="4" w:space="0" w:color="auto"/>
            </w:tcBorders>
            <w:shd w:val="clear" w:color="auto" w:fill="FFFFFF"/>
          </w:tcPr>
          <w:p w14:paraId="41BAD34B" w14:textId="4191601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Истраживање о стању ОЦД у </w:t>
            </w:r>
            <w:r>
              <w:rPr>
                <w:rFonts w:ascii="Times New Roman" w:hAnsi="Times New Roman"/>
                <w:color w:val="000000" w:themeColor="text1"/>
                <w:sz w:val="20"/>
                <w:szCs w:val="20"/>
                <w:lang w:val="sr-Cyrl-RS"/>
              </w:rPr>
              <w:t>РС</w:t>
            </w:r>
          </w:p>
          <w:p w14:paraId="3748C834"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7E353234"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Службени гласник РС </w:t>
            </w:r>
          </w:p>
        </w:tc>
        <w:tc>
          <w:tcPr>
            <w:tcW w:w="1466" w:type="dxa"/>
            <w:tcBorders>
              <w:top w:val="double" w:sz="4" w:space="0" w:color="auto"/>
              <w:bottom w:val="double" w:sz="4" w:space="0" w:color="auto"/>
            </w:tcBorders>
            <w:shd w:val="clear" w:color="auto" w:fill="FFFFFF"/>
          </w:tcPr>
          <w:p w14:paraId="59D3E16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p w14:paraId="307A6D6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63C3EB79"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6E2D5FBD"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DBECD3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7BD4BFD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657" w:type="dxa"/>
            <w:tcBorders>
              <w:top w:val="double" w:sz="4" w:space="0" w:color="auto"/>
              <w:bottom w:val="double" w:sz="4" w:space="0" w:color="auto"/>
            </w:tcBorders>
            <w:shd w:val="clear" w:color="auto" w:fill="FFFFFF"/>
          </w:tcPr>
          <w:p w14:paraId="2BD00EF8" w14:textId="0D4CF8BE"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67DB09B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911D36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06" w:type="dxa"/>
            <w:tcBorders>
              <w:top w:val="double" w:sz="4" w:space="0" w:color="auto"/>
              <w:bottom w:val="double" w:sz="4" w:space="0" w:color="auto"/>
              <w:right w:val="double" w:sz="4" w:space="0" w:color="auto"/>
            </w:tcBorders>
            <w:shd w:val="clear" w:color="auto" w:fill="FFFFFF"/>
          </w:tcPr>
          <w:p w14:paraId="5550C97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c>
          <w:tcPr>
            <w:tcW w:w="2268" w:type="dxa"/>
            <w:tcBorders>
              <w:top w:val="double" w:sz="4" w:space="0" w:color="auto"/>
              <w:bottom w:val="double" w:sz="4" w:space="0" w:color="auto"/>
              <w:right w:val="double" w:sz="4" w:space="0" w:color="auto"/>
            </w:tcBorders>
            <w:shd w:val="clear" w:color="auto" w:fill="FFFFFF"/>
          </w:tcPr>
          <w:p w14:paraId="599A798B" w14:textId="0B2C2B46"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r w:rsidR="002D50FB" w:rsidRPr="00AF42B6" w14:paraId="18602BF5" w14:textId="1635A87D" w:rsidTr="002D50FB">
        <w:trPr>
          <w:trHeight w:val="254"/>
        </w:trPr>
        <w:tc>
          <w:tcPr>
            <w:tcW w:w="3136" w:type="dxa"/>
            <w:tcBorders>
              <w:top w:val="double" w:sz="4" w:space="0" w:color="auto"/>
              <w:bottom w:val="double" w:sz="4" w:space="0" w:color="auto"/>
            </w:tcBorders>
            <w:shd w:val="clear" w:color="auto" w:fill="FFFFFF"/>
          </w:tcPr>
          <w:p w14:paraId="2368077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Дефинисане јавне политике које се ослањају на сарадњу са ОЦД у складу са начелима одрживог развоја</w:t>
            </w:r>
          </w:p>
        </w:tc>
        <w:tc>
          <w:tcPr>
            <w:tcW w:w="1442" w:type="dxa"/>
            <w:tcBorders>
              <w:top w:val="double" w:sz="4" w:space="0" w:color="auto"/>
              <w:bottom w:val="double" w:sz="4" w:space="0" w:color="auto"/>
            </w:tcBorders>
            <w:shd w:val="clear" w:color="auto" w:fill="FFFFFF"/>
          </w:tcPr>
          <w:p w14:paraId="68F39F3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644" w:type="dxa"/>
            <w:tcBorders>
              <w:top w:val="double" w:sz="4" w:space="0" w:color="auto"/>
              <w:bottom w:val="double" w:sz="4" w:space="0" w:color="auto"/>
            </w:tcBorders>
            <w:shd w:val="clear" w:color="auto" w:fill="FFFFFF"/>
          </w:tcPr>
          <w:p w14:paraId="6530279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Службени гласник РС</w:t>
            </w:r>
          </w:p>
          <w:p w14:paraId="036CD76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1905FB1" w14:textId="1BBA2AB7" w:rsidR="002D50FB" w:rsidRPr="00AF42B6" w:rsidRDefault="002D50FB" w:rsidP="002D50F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Истраживање о стању ОЦД у </w:t>
            </w:r>
            <w:r>
              <w:rPr>
                <w:rFonts w:ascii="Times New Roman" w:hAnsi="Times New Roman"/>
                <w:color w:val="000000" w:themeColor="text1"/>
                <w:sz w:val="20"/>
                <w:szCs w:val="20"/>
                <w:lang w:val="sr-Cyrl-RS"/>
              </w:rPr>
              <w:t>РС</w:t>
            </w:r>
          </w:p>
        </w:tc>
        <w:tc>
          <w:tcPr>
            <w:tcW w:w="1466" w:type="dxa"/>
            <w:tcBorders>
              <w:top w:val="double" w:sz="4" w:space="0" w:color="auto"/>
              <w:bottom w:val="double" w:sz="4" w:space="0" w:color="auto"/>
            </w:tcBorders>
            <w:shd w:val="clear" w:color="auto" w:fill="FFFFFF"/>
          </w:tcPr>
          <w:p w14:paraId="1AB3B18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657" w:type="dxa"/>
            <w:tcBorders>
              <w:top w:val="double" w:sz="4" w:space="0" w:color="auto"/>
              <w:bottom w:val="double" w:sz="4" w:space="0" w:color="auto"/>
            </w:tcBorders>
            <w:shd w:val="clear" w:color="auto" w:fill="FFFFFF"/>
          </w:tcPr>
          <w:p w14:paraId="7AAEC35D" w14:textId="5CEF5176"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1D89B006"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4632A155"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06" w:type="dxa"/>
            <w:tcBorders>
              <w:top w:val="double" w:sz="4" w:space="0" w:color="auto"/>
              <w:bottom w:val="double" w:sz="4" w:space="0" w:color="auto"/>
              <w:right w:val="double" w:sz="4" w:space="0" w:color="auto"/>
            </w:tcBorders>
            <w:shd w:val="clear" w:color="auto" w:fill="FFFFFF"/>
          </w:tcPr>
          <w:p w14:paraId="5E665F3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c>
          <w:tcPr>
            <w:tcW w:w="2268" w:type="dxa"/>
            <w:tcBorders>
              <w:top w:val="double" w:sz="4" w:space="0" w:color="auto"/>
              <w:bottom w:val="double" w:sz="4" w:space="0" w:color="auto"/>
              <w:right w:val="double" w:sz="4" w:space="0" w:color="auto"/>
            </w:tcBorders>
            <w:shd w:val="clear" w:color="auto" w:fill="FFFFFF"/>
          </w:tcPr>
          <w:p w14:paraId="238D8B0B" w14:textId="0947B358"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r w:rsidR="002D50FB" w:rsidRPr="00AF42B6" w14:paraId="2BDADFFE" w14:textId="081BF15A" w:rsidTr="002D50FB">
        <w:trPr>
          <w:trHeight w:val="254"/>
        </w:trPr>
        <w:tc>
          <w:tcPr>
            <w:tcW w:w="3136" w:type="dxa"/>
            <w:tcBorders>
              <w:top w:val="double" w:sz="4" w:space="0" w:color="auto"/>
              <w:bottom w:val="double" w:sz="4" w:space="0" w:color="auto"/>
            </w:tcBorders>
            <w:shd w:val="clear" w:color="auto" w:fill="FFFFFF"/>
          </w:tcPr>
          <w:p w14:paraId="3C832175" w14:textId="1ADFCA3A"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Унапређена свест грађана, нарочито младих, о друштвеном значају и ефектима волонтир</w:t>
            </w:r>
            <w:r>
              <w:rPr>
                <w:rFonts w:ascii="Times New Roman" w:hAnsi="Times New Roman"/>
                <w:color w:val="000000" w:themeColor="text1"/>
                <w:sz w:val="20"/>
                <w:szCs w:val="20"/>
                <w:lang w:val="sr-Cyrl-RS"/>
              </w:rPr>
              <w:t>ања и филантропских активности</w:t>
            </w:r>
          </w:p>
          <w:p w14:paraId="0DA75BF9"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2" w:type="dxa"/>
            <w:tcBorders>
              <w:top w:val="double" w:sz="4" w:space="0" w:color="auto"/>
              <w:bottom w:val="double" w:sz="4" w:space="0" w:color="auto"/>
            </w:tcBorders>
            <w:shd w:val="clear" w:color="auto" w:fill="FFFFFF"/>
          </w:tcPr>
          <w:p w14:paraId="68802A75"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644" w:type="dxa"/>
            <w:tcBorders>
              <w:top w:val="double" w:sz="4" w:space="0" w:color="auto"/>
              <w:bottom w:val="double" w:sz="4" w:space="0" w:color="auto"/>
            </w:tcBorders>
            <w:shd w:val="clear" w:color="auto" w:fill="FFFFFF"/>
          </w:tcPr>
          <w:p w14:paraId="17E9C3E4" w14:textId="73E3AD18" w:rsidR="002D50FB" w:rsidRPr="00AF42B6" w:rsidRDefault="002D50FB" w:rsidP="002D50F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Истраживање  положаја и потреба младих у </w:t>
            </w:r>
            <w:r>
              <w:rPr>
                <w:rFonts w:ascii="Times New Roman" w:hAnsi="Times New Roman"/>
                <w:color w:val="000000" w:themeColor="text1"/>
                <w:sz w:val="20"/>
                <w:szCs w:val="20"/>
                <w:lang w:val="sr-Cyrl-RS"/>
              </w:rPr>
              <w:t>РС</w:t>
            </w:r>
          </w:p>
        </w:tc>
        <w:tc>
          <w:tcPr>
            <w:tcW w:w="1466" w:type="dxa"/>
            <w:tcBorders>
              <w:top w:val="double" w:sz="4" w:space="0" w:color="auto"/>
              <w:bottom w:val="double" w:sz="4" w:space="0" w:color="auto"/>
            </w:tcBorders>
            <w:shd w:val="clear" w:color="auto" w:fill="FFFFFF"/>
          </w:tcPr>
          <w:p w14:paraId="7E0CBF31"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657" w:type="dxa"/>
            <w:tcBorders>
              <w:top w:val="double" w:sz="4" w:space="0" w:color="auto"/>
              <w:bottom w:val="double" w:sz="4" w:space="0" w:color="auto"/>
            </w:tcBorders>
            <w:shd w:val="clear" w:color="auto" w:fill="FFFFFF"/>
          </w:tcPr>
          <w:p w14:paraId="4A0FB1F0" w14:textId="6414FDCC"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572A16D5"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4BAD0A2"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06" w:type="dxa"/>
            <w:tcBorders>
              <w:top w:val="double" w:sz="4" w:space="0" w:color="auto"/>
              <w:bottom w:val="double" w:sz="4" w:space="0" w:color="auto"/>
              <w:right w:val="double" w:sz="4" w:space="0" w:color="auto"/>
            </w:tcBorders>
            <w:shd w:val="clear" w:color="auto" w:fill="FFFFFF"/>
          </w:tcPr>
          <w:p w14:paraId="489C3645"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c>
          <w:tcPr>
            <w:tcW w:w="2268" w:type="dxa"/>
            <w:tcBorders>
              <w:top w:val="double" w:sz="4" w:space="0" w:color="auto"/>
              <w:bottom w:val="double" w:sz="4" w:space="0" w:color="auto"/>
              <w:right w:val="double" w:sz="4" w:space="0" w:color="auto"/>
            </w:tcBorders>
            <w:shd w:val="clear" w:color="auto" w:fill="FFFFFF"/>
          </w:tcPr>
          <w:p w14:paraId="3306C0B2" w14:textId="34EA6FA1"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bl>
    <w:p w14:paraId="06CFCE78" w14:textId="77777777" w:rsidR="00234558" w:rsidRPr="00AF42B6" w:rsidRDefault="00234558" w:rsidP="006B2BC6">
      <w:pPr>
        <w:tabs>
          <w:tab w:val="left" w:pos="1940"/>
        </w:tabs>
        <w:spacing w:after="0" w:line="240" w:lineRule="auto"/>
        <w:ind w:right="67"/>
        <w:rPr>
          <w:rFonts w:ascii="Times New Roman" w:hAnsi="Times New Roman"/>
          <w:color w:val="000000" w:themeColor="text1"/>
          <w:sz w:val="20"/>
          <w:szCs w:val="20"/>
          <w:lang w:val="sr-Cyrl-RS"/>
        </w:rPr>
      </w:pPr>
    </w:p>
    <w:p w14:paraId="6D309819" w14:textId="77777777" w:rsidR="00234558" w:rsidRPr="00AF42B6" w:rsidRDefault="00234558" w:rsidP="006B2BC6">
      <w:pPr>
        <w:tabs>
          <w:tab w:val="left" w:pos="1940"/>
        </w:tabs>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79"/>
        <w:gridCol w:w="831"/>
        <w:gridCol w:w="768"/>
        <w:gridCol w:w="1519"/>
        <w:gridCol w:w="2268"/>
        <w:gridCol w:w="142"/>
        <w:gridCol w:w="2410"/>
      </w:tblGrid>
      <w:tr w:rsidR="003C440F" w:rsidRPr="00895CB2" w14:paraId="6F76623C" w14:textId="5C36D617" w:rsidTr="00790BCE">
        <w:trPr>
          <w:trHeight w:val="169"/>
        </w:trPr>
        <w:tc>
          <w:tcPr>
            <w:tcW w:w="14009" w:type="dxa"/>
            <w:gridSpan w:val="9"/>
            <w:tcBorders>
              <w:top w:val="double" w:sz="4" w:space="0" w:color="auto"/>
              <w:left w:val="double" w:sz="4" w:space="0" w:color="auto"/>
              <w:right w:val="double" w:sz="4" w:space="0" w:color="auto"/>
            </w:tcBorders>
            <w:shd w:val="clear" w:color="auto" w:fill="F7CAAC"/>
          </w:tcPr>
          <w:p w14:paraId="3EC01E6D" w14:textId="2130028E" w:rsidR="003C440F" w:rsidRPr="00AF42B6" w:rsidRDefault="003C440F" w:rsidP="006B2BC6">
            <w:pPr>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Мера 3.1. Унапређење нормативног оквира у области социјалне заштите, који је усклађен са међународним стандардима и обезбеђује одрживост услуга које пружају ОЦД</w:t>
            </w:r>
          </w:p>
        </w:tc>
      </w:tr>
      <w:tr w:rsidR="003C440F" w:rsidRPr="00895CB2" w14:paraId="3953C010" w14:textId="6B5C0EEA" w:rsidTr="00790BCE">
        <w:trPr>
          <w:trHeight w:val="300"/>
        </w:trPr>
        <w:tc>
          <w:tcPr>
            <w:tcW w:w="14009" w:type="dxa"/>
            <w:gridSpan w:val="9"/>
            <w:tcBorders>
              <w:top w:val="double" w:sz="4" w:space="0" w:color="auto"/>
              <w:left w:val="double" w:sz="4" w:space="0" w:color="auto"/>
              <w:bottom w:val="double" w:sz="4" w:space="0" w:color="auto"/>
              <w:right w:val="double" w:sz="4" w:space="0" w:color="auto"/>
            </w:tcBorders>
            <w:shd w:val="clear" w:color="auto" w:fill="F7CAAC"/>
            <w:vAlign w:val="center"/>
          </w:tcPr>
          <w:p w14:paraId="45B5269C" w14:textId="5EDA2CC9" w:rsidR="003C440F" w:rsidRPr="00AF42B6" w:rsidRDefault="003C440F"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3C440F" w:rsidRPr="00895CB2" w14:paraId="36765FEC" w14:textId="51971566" w:rsidTr="00790BCE">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5CFC0AAA" w14:textId="4EC75D45"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Период спровођења: </w:t>
            </w:r>
            <w:r w:rsidR="00927809">
              <w:rPr>
                <w:rFonts w:ascii="Times New Roman" w:hAnsi="Times New Roman"/>
                <w:color w:val="000000" w:themeColor="text1"/>
                <w:sz w:val="20"/>
                <w:szCs w:val="20"/>
                <w:lang w:val="sr-Cyrl-RS"/>
              </w:rPr>
              <w:t>2025</w:t>
            </w:r>
            <w:r w:rsidRPr="00AF42B6">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година</w:t>
            </w:r>
          </w:p>
        </w:tc>
        <w:tc>
          <w:tcPr>
            <w:tcW w:w="7107" w:type="dxa"/>
            <w:gridSpan w:val="5"/>
            <w:tcBorders>
              <w:top w:val="double" w:sz="4" w:space="0" w:color="auto"/>
              <w:left w:val="double" w:sz="4" w:space="0" w:color="auto"/>
              <w:bottom w:val="double" w:sz="4" w:space="0" w:color="auto"/>
              <w:right w:val="double" w:sz="4" w:space="0" w:color="auto"/>
            </w:tcBorders>
            <w:shd w:val="clear" w:color="auto" w:fill="F7CAAC"/>
          </w:tcPr>
          <w:p w14:paraId="2C1CC505" w14:textId="4311BB40"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институционално-управљачко-организациона и регулаторна</w:t>
            </w:r>
          </w:p>
        </w:tc>
      </w:tr>
      <w:tr w:rsidR="002D50FB" w:rsidRPr="00895CB2" w14:paraId="7967AD6E" w14:textId="66BF17EC" w:rsidTr="002D50FB">
        <w:trPr>
          <w:trHeight w:val="955"/>
        </w:trPr>
        <w:tc>
          <w:tcPr>
            <w:tcW w:w="3149" w:type="dxa"/>
            <w:tcBorders>
              <w:top w:val="double" w:sz="4" w:space="0" w:color="auto"/>
            </w:tcBorders>
            <w:shd w:val="clear" w:color="auto" w:fill="D9D9D9"/>
          </w:tcPr>
          <w:p w14:paraId="764ABFAA"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2CA7E248"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3FA0B202"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p>
        </w:tc>
        <w:tc>
          <w:tcPr>
            <w:tcW w:w="1479" w:type="dxa"/>
            <w:tcBorders>
              <w:top w:val="double" w:sz="4" w:space="0" w:color="auto"/>
            </w:tcBorders>
            <w:shd w:val="clear" w:color="auto" w:fill="D9D9D9"/>
          </w:tcPr>
          <w:p w14:paraId="12D9C601"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599" w:type="dxa"/>
            <w:gridSpan w:val="2"/>
            <w:tcBorders>
              <w:top w:val="double" w:sz="4" w:space="0" w:color="auto"/>
            </w:tcBorders>
            <w:shd w:val="clear" w:color="auto" w:fill="D9D9D9"/>
          </w:tcPr>
          <w:p w14:paraId="478DCE95"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519" w:type="dxa"/>
            <w:tcBorders>
              <w:top w:val="double" w:sz="4" w:space="0" w:color="auto"/>
            </w:tcBorders>
            <w:shd w:val="clear" w:color="auto" w:fill="D9D9D9"/>
          </w:tcPr>
          <w:p w14:paraId="263B0924" w14:textId="77777777"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268" w:type="dxa"/>
            <w:tcBorders>
              <w:top w:val="double" w:sz="4" w:space="0" w:color="auto"/>
              <w:right w:val="double" w:sz="4" w:space="0" w:color="auto"/>
            </w:tcBorders>
            <w:shd w:val="clear" w:color="auto" w:fill="D9D9D9"/>
          </w:tcPr>
          <w:p w14:paraId="731B4D0C" w14:textId="47D787FE"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Latn-RS"/>
              </w:rPr>
              <w:t>5</w:t>
            </w:r>
            <w:r w:rsidRPr="00AF42B6">
              <w:rPr>
                <w:rFonts w:ascii="Times New Roman" w:hAnsi="Times New Roman"/>
                <w:color w:val="000000" w:themeColor="text1"/>
                <w:sz w:val="20"/>
                <w:szCs w:val="20"/>
                <w:lang w:val="sr-Cyrl-RS"/>
              </w:rPr>
              <w:t>. години</w:t>
            </w:r>
          </w:p>
        </w:tc>
        <w:tc>
          <w:tcPr>
            <w:tcW w:w="2552" w:type="dxa"/>
            <w:gridSpan w:val="2"/>
            <w:tcBorders>
              <w:top w:val="double" w:sz="4" w:space="0" w:color="auto"/>
              <w:right w:val="double" w:sz="4" w:space="0" w:color="auto"/>
            </w:tcBorders>
            <w:shd w:val="clear" w:color="auto" w:fill="D9D9D9"/>
          </w:tcPr>
          <w:p w14:paraId="4C05A109" w14:textId="74A2F8DA" w:rsidR="002D50FB" w:rsidRPr="00AF42B6" w:rsidRDefault="002D50FB"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2D50FB" w:rsidRPr="00AF42B6" w14:paraId="48DDD659" w14:textId="0EFFAA1E" w:rsidTr="002D50FB">
        <w:trPr>
          <w:trHeight w:val="2806"/>
        </w:trPr>
        <w:tc>
          <w:tcPr>
            <w:tcW w:w="3149" w:type="dxa"/>
            <w:tcBorders>
              <w:top w:val="double" w:sz="4" w:space="0" w:color="auto"/>
              <w:bottom w:val="double" w:sz="4" w:space="0" w:color="auto"/>
            </w:tcBorders>
            <w:shd w:val="clear" w:color="auto" w:fill="FFFFFF"/>
          </w:tcPr>
          <w:p w14:paraId="197560B4" w14:textId="352443CA"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Израђ</w:t>
            </w:r>
            <w:r w:rsidRPr="00AF42B6">
              <w:rPr>
                <w:rFonts w:ascii="Times New Roman" w:hAnsi="Times New Roman"/>
                <w:color w:val="000000" w:themeColor="text1"/>
                <w:sz w:val="20"/>
                <w:szCs w:val="20"/>
                <w:lang w:val="sr-Cyrl-RS"/>
              </w:rPr>
              <w:t>ени предлог стратешког оквира у области социјалне заштите, који је усклађен са међународним стандардима и узима у обзир досадашња искуства ОЦД као пружалаца услуга</w:t>
            </w:r>
          </w:p>
        </w:tc>
        <w:tc>
          <w:tcPr>
            <w:tcW w:w="1443" w:type="dxa"/>
            <w:tcBorders>
              <w:top w:val="double" w:sz="4" w:space="0" w:color="auto"/>
              <w:bottom w:val="double" w:sz="4" w:space="0" w:color="auto"/>
            </w:tcBorders>
            <w:shd w:val="clear" w:color="auto" w:fill="FFFFFF"/>
          </w:tcPr>
          <w:p w14:paraId="470BAA17"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p w14:paraId="2588FFE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13CD5E8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48B09B04"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3A37BBD9"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72E540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175AE62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153CADA1"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3DDC132"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46B42B3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8EBEAD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79" w:type="dxa"/>
            <w:tcBorders>
              <w:top w:val="double" w:sz="4" w:space="0" w:color="auto"/>
              <w:bottom w:val="double" w:sz="4" w:space="0" w:color="auto"/>
            </w:tcBorders>
            <w:shd w:val="clear" w:color="auto" w:fill="FFFFFF"/>
          </w:tcPr>
          <w:p w14:paraId="5D9D744D" w14:textId="5C0379E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 </w:t>
            </w:r>
            <w:r w:rsidR="00DD430B">
              <w:rPr>
                <w:rFonts w:ascii="Times New Roman" w:hAnsi="Times New Roman"/>
                <w:color w:val="000000" w:themeColor="text1"/>
                <w:sz w:val="20"/>
                <w:szCs w:val="20"/>
                <w:lang w:val="sr-Cyrl-RS"/>
              </w:rPr>
              <w:t>РЗБСП</w:t>
            </w:r>
          </w:p>
          <w:p w14:paraId="7C839645"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F28CF46"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Службени гласник РС</w:t>
            </w:r>
          </w:p>
        </w:tc>
        <w:tc>
          <w:tcPr>
            <w:tcW w:w="1599" w:type="dxa"/>
            <w:gridSpan w:val="2"/>
            <w:tcBorders>
              <w:top w:val="double" w:sz="4" w:space="0" w:color="auto"/>
              <w:bottom w:val="double" w:sz="4" w:space="0" w:color="auto"/>
            </w:tcBorders>
            <w:shd w:val="clear" w:color="auto" w:fill="FFFFFF"/>
          </w:tcPr>
          <w:p w14:paraId="3BA49429"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519" w:type="dxa"/>
            <w:tcBorders>
              <w:top w:val="double" w:sz="4" w:space="0" w:color="auto"/>
              <w:bottom w:val="double" w:sz="4" w:space="0" w:color="auto"/>
            </w:tcBorders>
            <w:shd w:val="clear" w:color="auto" w:fill="FFFFFF"/>
          </w:tcPr>
          <w:p w14:paraId="33D4B9AB" w14:textId="14596476"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10" w:type="dxa"/>
            <w:gridSpan w:val="2"/>
            <w:tcBorders>
              <w:top w:val="double" w:sz="4" w:space="0" w:color="auto"/>
              <w:bottom w:val="double" w:sz="4" w:space="0" w:color="auto"/>
              <w:right w:val="double" w:sz="4" w:space="0" w:color="auto"/>
            </w:tcBorders>
            <w:shd w:val="clear" w:color="auto" w:fill="FFFFFF"/>
          </w:tcPr>
          <w:p w14:paraId="055019A7"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p w14:paraId="6CF4E180"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97BD06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6DF7D936"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854D0DF"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012DFE32" w14:textId="069721BB"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r w:rsidR="002D50FB" w:rsidRPr="00AF42B6" w14:paraId="44E224ED" w14:textId="5C7D679B" w:rsidTr="002D50FB">
        <w:trPr>
          <w:trHeight w:val="304"/>
        </w:trPr>
        <w:tc>
          <w:tcPr>
            <w:tcW w:w="3149" w:type="dxa"/>
            <w:tcBorders>
              <w:top w:val="double" w:sz="4" w:space="0" w:color="auto"/>
              <w:bottom w:val="double" w:sz="4" w:space="0" w:color="auto"/>
            </w:tcBorders>
            <w:shd w:val="clear" w:color="auto" w:fill="FFFFFF"/>
          </w:tcPr>
          <w:p w14:paraId="0174FE49" w14:textId="2ACFA8D5"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6B6710">
              <w:rPr>
                <w:rFonts w:ascii="Times New Roman" w:hAnsi="Times New Roman"/>
                <w:color w:val="000000" w:themeColor="text1"/>
                <w:sz w:val="20"/>
                <w:szCs w:val="20"/>
                <w:lang w:val="sr-Cyrl-RS"/>
              </w:rPr>
              <w:t>Израђени Нацрт закона о изменама и допунама</w:t>
            </w:r>
            <w:r w:rsidRPr="006B6710">
              <w:t xml:space="preserve"> </w:t>
            </w:r>
            <w:r w:rsidRPr="006B6710">
              <w:rPr>
                <w:rFonts w:ascii="Times New Roman" w:hAnsi="Times New Roman"/>
                <w:color w:val="000000" w:themeColor="text1"/>
                <w:sz w:val="20"/>
                <w:szCs w:val="20"/>
                <w:lang w:val="sr-Cyrl-RS"/>
              </w:rPr>
              <w:t>Закона о социјалној заштити у складу са новим стратешким документом, укључујући пратеће подзаконске акте</w:t>
            </w:r>
          </w:p>
        </w:tc>
        <w:tc>
          <w:tcPr>
            <w:tcW w:w="1443" w:type="dxa"/>
            <w:tcBorders>
              <w:top w:val="double" w:sz="4" w:space="0" w:color="auto"/>
              <w:bottom w:val="double" w:sz="4" w:space="0" w:color="auto"/>
            </w:tcBorders>
            <w:shd w:val="clear" w:color="auto" w:fill="FFFFFF"/>
          </w:tcPr>
          <w:p w14:paraId="004BE3D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479" w:type="dxa"/>
            <w:tcBorders>
              <w:top w:val="double" w:sz="4" w:space="0" w:color="auto"/>
              <w:bottom w:val="double" w:sz="4" w:space="0" w:color="auto"/>
            </w:tcBorders>
            <w:shd w:val="clear" w:color="auto" w:fill="FFFFFF"/>
          </w:tcPr>
          <w:p w14:paraId="7A70F7E9" w14:textId="26198681"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 </w:t>
            </w:r>
            <w:r w:rsidR="00DD430B">
              <w:rPr>
                <w:rFonts w:ascii="Times New Roman" w:hAnsi="Times New Roman"/>
                <w:color w:val="000000" w:themeColor="text1"/>
                <w:sz w:val="20"/>
                <w:szCs w:val="20"/>
                <w:lang w:val="sr-Cyrl-RS"/>
              </w:rPr>
              <w:t>МРЗБСП</w:t>
            </w:r>
          </w:p>
          <w:p w14:paraId="5AE3A98D"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6AEC7CF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Службени гласник РС </w:t>
            </w:r>
          </w:p>
        </w:tc>
        <w:tc>
          <w:tcPr>
            <w:tcW w:w="1599" w:type="dxa"/>
            <w:gridSpan w:val="2"/>
            <w:tcBorders>
              <w:top w:val="double" w:sz="4" w:space="0" w:color="auto"/>
              <w:bottom w:val="double" w:sz="4" w:space="0" w:color="auto"/>
            </w:tcBorders>
            <w:shd w:val="clear" w:color="auto" w:fill="FFFFFF"/>
          </w:tcPr>
          <w:p w14:paraId="0D83A591"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519" w:type="dxa"/>
            <w:tcBorders>
              <w:top w:val="double" w:sz="4" w:space="0" w:color="auto"/>
              <w:bottom w:val="double" w:sz="4" w:space="0" w:color="auto"/>
            </w:tcBorders>
            <w:shd w:val="clear" w:color="auto" w:fill="FFFFFF"/>
          </w:tcPr>
          <w:p w14:paraId="0E73733C" w14:textId="446FC52E"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p w14:paraId="7E188A2D"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E79E832"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10" w:type="dxa"/>
            <w:gridSpan w:val="2"/>
            <w:tcBorders>
              <w:top w:val="double" w:sz="4" w:space="0" w:color="auto"/>
              <w:bottom w:val="double" w:sz="4" w:space="0" w:color="auto"/>
              <w:right w:val="double" w:sz="4" w:space="0" w:color="auto"/>
            </w:tcBorders>
            <w:shd w:val="clear" w:color="auto" w:fill="FFFFFF"/>
          </w:tcPr>
          <w:p w14:paraId="6892054C"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c>
          <w:tcPr>
            <w:tcW w:w="2410" w:type="dxa"/>
            <w:tcBorders>
              <w:top w:val="double" w:sz="4" w:space="0" w:color="auto"/>
              <w:bottom w:val="double" w:sz="4" w:space="0" w:color="auto"/>
              <w:right w:val="double" w:sz="4" w:space="0" w:color="auto"/>
            </w:tcBorders>
            <w:shd w:val="clear" w:color="auto" w:fill="FFFFFF"/>
          </w:tcPr>
          <w:p w14:paraId="51FC7BED" w14:textId="105B9653"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r w:rsidR="002D50FB" w:rsidRPr="00AF42B6" w14:paraId="715DEE56" w14:textId="5E2B1780" w:rsidTr="002D50FB">
        <w:trPr>
          <w:trHeight w:val="304"/>
        </w:trPr>
        <w:tc>
          <w:tcPr>
            <w:tcW w:w="3149" w:type="dxa"/>
            <w:tcBorders>
              <w:top w:val="double" w:sz="4" w:space="0" w:color="auto"/>
              <w:bottom w:val="double" w:sz="4" w:space="0" w:color="auto"/>
            </w:tcBorders>
            <w:shd w:val="clear" w:color="auto" w:fill="FFFFFF"/>
          </w:tcPr>
          <w:p w14:paraId="32AF7CA7" w14:textId="36C05FF0"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Повећан број лиценцираних ОЦД као пружалаца услуга социјалне заштите</w:t>
            </w:r>
            <w:r>
              <w:rPr>
                <w:rFonts w:ascii="Times New Roman" w:hAnsi="Times New Roman"/>
                <w:color w:val="000000" w:themeColor="text1"/>
                <w:sz w:val="20"/>
                <w:szCs w:val="20"/>
                <w:lang w:val="sr-Cyrl-RS"/>
              </w:rPr>
              <w:t xml:space="preserve"> </w:t>
            </w:r>
            <w:r w:rsidRPr="00BF7683">
              <w:rPr>
                <w:rFonts w:ascii="Times New Roman" w:hAnsi="Times New Roman"/>
                <w:sz w:val="20"/>
                <w:szCs w:val="20"/>
                <w:lang w:val="sr-Cyrl-RS"/>
              </w:rPr>
              <w:t>на годишњем нивоу.</w:t>
            </w:r>
          </w:p>
        </w:tc>
        <w:tc>
          <w:tcPr>
            <w:tcW w:w="1443" w:type="dxa"/>
            <w:tcBorders>
              <w:top w:val="double" w:sz="4" w:space="0" w:color="auto"/>
              <w:bottom w:val="double" w:sz="4" w:space="0" w:color="auto"/>
            </w:tcBorders>
            <w:shd w:val="clear" w:color="auto" w:fill="FFFFFF"/>
          </w:tcPr>
          <w:p w14:paraId="114DE35E" w14:textId="2149F266"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Број</w:t>
            </w:r>
          </w:p>
        </w:tc>
        <w:tc>
          <w:tcPr>
            <w:tcW w:w="1479" w:type="dxa"/>
            <w:tcBorders>
              <w:top w:val="double" w:sz="4" w:space="0" w:color="auto"/>
              <w:bottom w:val="double" w:sz="4" w:space="0" w:color="auto"/>
            </w:tcBorders>
            <w:shd w:val="clear" w:color="auto" w:fill="FFFFFF"/>
          </w:tcPr>
          <w:p w14:paraId="741858AC" w14:textId="1FF15AE0"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 </w:t>
            </w:r>
            <w:r w:rsidR="00DD430B">
              <w:rPr>
                <w:rFonts w:ascii="Times New Roman" w:hAnsi="Times New Roman"/>
                <w:color w:val="000000" w:themeColor="text1"/>
                <w:sz w:val="20"/>
                <w:szCs w:val="20"/>
                <w:lang w:val="sr-Cyrl-RS"/>
              </w:rPr>
              <w:t>МРЗБСП</w:t>
            </w:r>
          </w:p>
          <w:p w14:paraId="650EC248"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240317B" w14:textId="7F3DE206" w:rsidR="002D50FB" w:rsidRPr="00AF42B6" w:rsidRDefault="002D50FB" w:rsidP="00DD430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w:t>
            </w:r>
            <w:r w:rsidR="00DD430B">
              <w:rPr>
                <w:rFonts w:ascii="Times New Roman" w:hAnsi="Times New Roman"/>
                <w:color w:val="000000" w:themeColor="text1"/>
                <w:sz w:val="20"/>
                <w:szCs w:val="20"/>
                <w:lang w:val="sr-Cyrl-RS"/>
              </w:rPr>
              <w:t>и</w:t>
            </w:r>
            <w:r w:rsidRPr="00AF42B6">
              <w:rPr>
                <w:rFonts w:ascii="Times New Roman" w:hAnsi="Times New Roman"/>
                <w:color w:val="000000" w:themeColor="text1"/>
                <w:sz w:val="20"/>
                <w:szCs w:val="20"/>
                <w:lang w:val="sr-Cyrl-RS"/>
              </w:rPr>
              <w:t xml:space="preserve"> </w:t>
            </w:r>
            <w:r w:rsidR="00DD430B">
              <w:rPr>
                <w:rFonts w:ascii="Times New Roman" w:hAnsi="Times New Roman"/>
                <w:color w:val="000000" w:themeColor="text1"/>
                <w:sz w:val="20"/>
                <w:szCs w:val="20"/>
                <w:lang w:val="sr-Cyrl-RS"/>
              </w:rPr>
              <w:t>РЗСЗ</w:t>
            </w:r>
            <w:r w:rsidRPr="00AF42B6">
              <w:rPr>
                <w:rFonts w:ascii="Times New Roman" w:hAnsi="Times New Roman"/>
                <w:color w:val="000000" w:themeColor="text1"/>
                <w:sz w:val="20"/>
                <w:szCs w:val="20"/>
                <w:lang w:val="sr-Cyrl-RS"/>
              </w:rPr>
              <w:t xml:space="preserve"> и </w:t>
            </w:r>
            <w:r w:rsidR="00DD430B">
              <w:rPr>
                <w:rFonts w:ascii="Times New Roman" w:hAnsi="Times New Roman"/>
                <w:color w:val="000000" w:themeColor="text1"/>
                <w:sz w:val="20"/>
                <w:szCs w:val="20"/>
                <w:lang w:val="sr-Cyrl-RS"/>
              </w:rPr>
              <w:t xml:space="preserve">ПЗСЗ </w:t>
            </w:r>
          </w:p>
        </w:tc>
        <w:tc>
          <w:tcPr>
            <w:tcW w:w="1599" w:type="dxa"/>
            <w:gridSpan w:val="2"/>
            <w:tcBorders>
              <w:top w:val="double" w:sz="4" w:space="0" w:color="auto"/>
              <w:bottom w:val="double" w:sz="4" w:space="0" w:color="auto"/>
            </w:tcBorders>
            <w:shd w:val="clear" w:color="auto" w:fill="FFFFFF"/>
          </w:tcPr>
          <w:p w14:paraId="73B6EFA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198</w:t>
            </w:r>
          </w:p>
        </w:tc>
        <w:tc>
          <w:tcPr>
            <w:tcW w:w="1519" w:type="dxa"/>
            <w:tcBorders>
              <w:top w:val="double" w:sz="4" w:space="0" w:color="auto"/>
              <w:bottom w:val="double" w:sz="4" w:space="0" w:color="auto"/>
            </w:tcBorders>
            <w:shd w:val="clear" w:color="auto" w:fill="FFFFFF"/>
          </w:tcPr>
          <w:p w14:paraId="4C15E8AA"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2021</w:t>
            </w:r>
          </w:p>
        </w:tc>
        <w:tc>
          <w:tcPr>
            <w:tcW w:w="2410" w:type="dxa"/>
            <w:gridSpan w:val="2"/>
            <w:tcBorders>
              <w:top w:val="double" w:sz="4" w:space="0" w:color="auto"/>
              <w:bottom w:val="double" w:sz="4" w:space="0" w:color="auto"/>
              <w:right w:val="double" w:sz="4" w:space="0" w:color="auto"/>
            </w:tcBorders>
            <w:shd w:val="clear" w:color="auto" w:fill="FFFFFF"/>
          </w:tcPr>
          <w:p w14:paraId="28EB991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10</w:t>
            </w:r>
          </w:p>
        </w:tc>
        <w:tc>
          <w:tcPr>
            <w:tcW w:w="2410" w:type="dxa"/>
            <w:tcBorders>
              <w:top w:val="double" w:sz="4" w:space="0" w:color="auto"/>
              <w:bottom w:val="double" w:sz="4" w:space="0" w:color="auto"/>
              <w:right w:val="double" w:sz="4" w:space="0" w:color="auto"/>
            </w:tcBorders>
            <w:shd w:val="clear" w:color="auto" w:fill="FFFFFF"/>
          </w:tcPr>
          <w:p w14:paraId="363172A0" w14:textId="237EEDDE" w:rsidR="002D50FB" w:rsidRPr="00BF7683"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w:t>
            </w:r>
          </w:p>
        </w:tc>
      </w:tr>
      <w:tr w:rsidR="002D50FB" w:rsidRPr="00AF42B6" w14:paraId="360E322F" w14:textId="220737E6" w:rsidTr="002D50FB">
        <w:trPr>
          <w:trHeight w:val="304"/>
        </w:trPr>
        <w:tc>
          <w:tcPr>
            <w:tcW w:w="3149" w:type="dxa"/>
            <w:tcBorders>
              <w:top w:val="double" w:sz="4" w:space="0" w:color="auto"/>
              <w:bottom w:val="double" w:sz="4" w:space="0" w:color="auto"/>
            </w:tcBorders>
            <w:shd w:val="clear" w:color="auto" w:fill="FFFFFF"/>
          </w:tcPr>
          <w:p w14:paraId="3B8D3C4C" w14:textId="453EBB7E"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Повећан број корисника услуга у заједници</w:t>
            </w:r>
            <w:r>
              <w:rPr>
                <w:rFonts w:ascii="Times New Roman" w:hAnsi="Times New Roman"/>
                <w:color w:val="000000" w:themeColor="text1"/>
                <w:sz w:val="20"/>
                <w:szCs w:val="20"/>
                <w:lang w:val="sr-Cyrl-RS"/>
              </w:rPr>
              <w:t xml:space="preserve"> </w:t>
            </w:r>
            <w:r w:rsidRPr="00BF7683">
              <w:rPr>
                <w:rFonts w:ascii="Times New Roman" w:hAnsi="Times New Roman"/>
                <w:sz w:val="20"/>
                <w:szCs w:val="20"/>
                <w:lang w:val="sr-Cyrl-RS"/>
              </w:rPr>
              <w:t xml:space="preserve">на годишњем нивоу,  </w:t>
            </w:r>
            <w:r w:rsidRPr="00AF42B6">
              <w:rPr>
                <w:rFonts w:ascii="Times New Roman" w:hAnsi="Times New Roman"/>
                <w:color w:val="000000" w:themeColor="text1"/>
                <w:sz w:val="20"/>
                <w:szCs w:val="20"/>
                <w:lang w:val="sr-Cyrl-RS"/>
              </w:rPr>
              <w:t>које омогућавају да корисници система социјалне заштите којима је потребна интензивнија подршка већину својих потреба задовољавају у природном окружењу.</w:t>
            </w:r>
          </w:p>
          <w:p w14:paraId="344F0E8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57EDC9A7"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585DFFB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479" w:type="dxa"/>
            <w:tcBorders>
              <w:top w:val="double" w:sz="4" w:space="0" w:color="auto"/>
              <w:bottom w:val="double" w:sz="4" w:space="0" w:color="auto"/>
            </w:tcBorders>
            <w:shd w:val="clear" w:color="auto" w:fill="FFFFFF"/>
          </w:tcPr>
          <w:p w14:paraId="292890A3"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Годишњи извештај о раду центара за социјални рад</w:t>
            </w:r>
          </w:p>
          <w:p w14:paraId="14417FAE"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2FCBEE1C" w14:textId="1FC005B6"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Годишњи извештај о раду пружаоца услуга социјалне заштите </w:t>
            </w:r>
            <w:r>
              <w:rPr>
                <w:rFonts w:ascii="Times New Roman" w:hAnsi="Times New Roman"/>
                <w:color w:val="000000" w:themeColor="text1"/>
                <w:sz w:val="20"/>
                <w:szCs w:val="20"/>
                <w:lang w:val="sr-Cyrl-RS"/>
              </w:rPr>
              <w:t>РЗСЗ</w:t>
            </w:r>
          </w:p>
          <w:p w14:paraId="3D7A6EFB"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3260C801" w14:textId="2C1B823C" w:rsidR="002D50FB" w:rsidRPr="00AF42B6" w:rsidRDefault="002D50FB" w:rsidP="00DD430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Годишњи извештај о раду пружаоца услуга социјалне заштите </w:t>
            </w:r>
            <w:r w:rsidR="00DD430B">
              <w:rPr>
                <w:rFonts w:ascii="Times New Roman" w:hAnsi="Times New Roman"/>
                <w:color w:val="000000" w:themeColor="text1"/>
                <w:sz w:val="20"/>
                <w:szCs w:val="20"/>
                <w:lang w:val="sr-Cyrl-RS"/>
              </w:rPr>
              <w:t>ПЗСЗ</w:t>
            </w:r>
          </w:p>
        </w:tc>
        <w:tc>
          <w:tcPr>
            <w:tcW w:w="1599" w:type="dxa"/>
            <w:gridSpan w:val="2"/>
            <w:tcBorders>
              <w:top w:val="double" w:sz="4" w:space="0" w:color="auto"/>
              <w:bottom w:val="double" w:sz="4" w:space="0" w:color="auto"/>
            </w:tcBorders>
            <w:shd w:val="clear" w:color="auto" w:fill="FFFFFF"/>
          </w:tcPr>
          <w:p w14:paraId="45E58A28" w14:textId="1675B601" w:rsidR="002D50FB" w:rsidRPr="00573F56"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24782</w:t>
            </w:r>
          </w:p>
        </w:tc>
        <w:tc>
          <w:tcPr>
            <w:tcW w:w="1519" w:type="dxa"/>
            <w:tcBorders>
              <w:top w:val="double" w:sz="4" w:space="0" w:color="auto"/>
              <w:bottom w:val="double" w:sz="4" w:space="0" w:color="auto"/>
            </w:tcBorders>
            <w:shd w:val="clear" w:color="auto" w:fill="FFFFFF"/>
          </w:tcPr>
          <w:p w14:paraId="11F1F86D" w14:textId="4017BF2F"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2021</w:t>
            </w:r>
          </w:p>
        </w:tc>
        <w:tc>
          <w:tcPr>
            <w:tcW w:w="2410" w:type="dxa"/>
            <w:gridSpan w:val="2"/>
            <w:tcBorders>
              <w:top w:val="double" w:sz="4" w:space="0" w:color="auto"/>
              <w:bottom w:val="double" w:sz="4" w:space="0" w:color="auto"/>
              <w:right w:val="double" w:sz="4" w:space="0" w:color="auto"/>
            </w:tcBorders>
            <w:shd w:val="clear" w:color="auto" w:fill="FFFFFF"/>
          </w:tcPr>
          <w:p w14:paraId="7D9607B4" w14:textId="47D3FFFA" w:rsidR="002D50FB" w:rsidRPr="00573F56"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28515</w:t>
            </w:r>
          </w:p>
          <w:p w14:paraId="05AE0B57" w14:textId="77777777"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p w14:paraId="0764834F" w14:textId="685A2FFB" w:rsidR="002D50FB" w:rsidRPr="00AF42B6" w:rsidRDefault="002D50FB"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09F828E2" w14:textId="5510B3D0" w:rsidR="002D50FB" w:rsidRPr="00573F56" w:rsidRDefault="002D50FB"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29228</w:t>
            </w:r>
          </w:p>
        </w:tc>
      </w:tr>
    </w:tbl>
    <w:p w14:paraId="59A80FA9" w14:textId="77777777" w:rsidR="005E5D1D" w:rsidRPr="00AF42B6" w:rsidRDefault="005E5D1D"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5954"/>
        <w:gridCol w:w="2712"/>
        <w:gridCol w:w="2410"/>
      </w:tblGrid>
      <w:tr w:rsidR="003C440F" w:rsidRPr="00895CB2" w14:paraId="7FBC1EA3" w14:textId="688E1C46" w:rsidTr="004A2C35">
        <w:trPr>
          <w:trHeight w:val="270"/>
        </w:trPr>
        <w:tc>
          <w:tcPr>
            <w:tcW w:w="2933" w:type="dxa"/>
            <w:vMerge w:val="restart"/>
            <w:tcBorders>
              <w:top w:val="double" w:sz="4" w:space="0" w:color="auto"/>
              <w:left w:val="double" w:sz="4" w:space="0" w:color="auto"/>
              <w:bottom w:val="double" w:sz="4" w:space="0" w:color="auto"/>
              <w:right w:val="double" w:sz="4" w:space="0" w:color="auto"/>
            </w:tcBorders>
            <w:shd w:val="clear" w:color="auto" w:fill="A8D08D"/>
          </w:tcPr>
          <w:p w14:paraId="1F6DB764"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4F212782"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p>
        </w:tc>
        <w:tc>
          <w:tcPr>
            <w:tcW w:w="5954" w:type="dxa"/>
            <w:vMerge w:val="restart"/>
            <w:tcBorders>
              <w:top w:val="double" w:sz="4" w:space="0" w:color="auto"/>
              <w:left w:val="double" w:sz="4" w:space="0" w:color="auto"/>
              <w:bottom w:val="double" w:sz="4" w:space="0" w:color="auto"/>
              <w:right w:val="double" w:sz="4" w:space="0" w:color="auto"/>
            </w:tcBorders>
            <w:shd w:val="clear" w:color="auto" w:fill="A8D08D"/>
          </w:tcPr>
          <w:p w14:paraId="45F57833"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5110B6D"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p>
        </w:tc>
        <w:tc>
          <w:tcPr>
            <w:tcW w:w="5122"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EDF884A" w14:textId="7DF820C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4A2C35" w:rsidRPr="00AF42B6" w14:paraId="1D2C70A4" w14:textId="507C5713" w:rsidTr="004A2C35">
        <w:trPr>
          <w:trHeight w:val="270"/>
        </w:trPr>
        <w:tc>
          <w:tcPr>
            <w:tcW w:w="2933" w:type="dxa"/>
            <w:vMerge/>
            <w:tcBorders>
              <w:top w:val="double" w:sz="4" w:space="0" w:color="auto"/>
              <w:left w:val="double" w:sz="4" w:space="0" w:color="auto"/>
              <w:bottom w:val="double" w:sz="4" w:space="0" w:color="auto"/>
              <w:right w:val="double" w:sz="4" w:space="0" w:color="auto"/>
            </w:tcBorders>
            <w:shd w:val="clear" w:color="auto" w:fill="A8D08D"/>
          </w:tcPr>
          <w:p w14:paraId="6EF05DD4"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954" w:type="dxa"/>
            <w:vMerge/>
            <w:tcBorders>
              <w:top w:val="double" w:sz="4" w:space="0" w:color="auto"/>
              <w:left w:val="double" w:sz="4" w:space="0" w:color="auto"/>
              <w:bottom w:val="double" w:sz="4" w:space="0" w:color="auto"/>
              <w:right w:val="double" w:sz="4" w:space="0" w:color="auto"/>
            </w:tcBorders>
            <w:shd w:val="clear" w:color="auto" w:fill="A8D08D"/>
          </w:tcPr>
          <w:p w14:paraId="164C8FB8"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2712" w:type="dxa"/>
            <w:tcBorders>
              <w:top w:val="double" w:sz="4" w:space="0" w:color="auto"/>
              <w:left w:val="double" w:sz="4" w:space="0" w:color="auto"/>
              <w:bottom w:val="double" w:sz="4" w:space="0" w:color="auto"/>
              <w:right w:val="double" w:sz="4" w:space="0" w:color="auto"/>
            </w:tcBorders>
            <w:shd w:val="clear" w:color="auto" w:fill="A8D08D"/>
            <w:vAlign w:val="center"/>
          </w:tcPr>
          <w:p w14:paraId="2E3AB487"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410" w:type="dxa"/>
            <w:tcBorders>
              <w:top w:val="double" w:sz="4" w:space="0" w:color="auto"/>
              <w:left w:val="double" w:sz="4" w:space="0" w:color="auto"/>
              <w:bottom w:val="double" w:sz="4" w:space="0" w:color="auto"/>
              <w:right w:val="double" w:sz="4" w:space="0" w:color="auto"/>
            </w:tcBorders>
            <w:shd w:val="clear" w:color="auto" w:fill="A8D08D"/>
          </w:tcPr>
          <w:p w14:paraId="4D2545B9" w14:textId="48E005D9" w:rsidR="004A2C35" w:rsidRPr="00B63B60" w:rsidRDefault="004A2C35" w:rsidP="006B2BC6">
            <w:pPr>
              <w:spacing w:after="0" w:line="240" w:lineRule="auto"/>
              <w:ind w:right="67"/>
              <w:jc w:val="center"/>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Latn-RS"/>
              </w:rPr>
              <w:t>6</w:t>
            </w:r>
          </w:p>
        </w:tc>
      </w:tr>
      <w:tr w:rsidR="004A2C35" w:rsidRPr="00AC6279" w14:paraId="77F91698" w14:textId="29F0B189" w:rsidTr="004A2C35">
        <w:trPr>
          <w:trHeight w:val="62"/>
        </w:trPr>
        <w:tc>
          <w:tcPr>
            <w:tcW w:w="2933" w:type="dxa"/>
            <w:tcBorders>
              <w:top w:val="double" w:sz="4" w:space="0" w:color="auto"/>
              <w:left w:val="double" w:sz="4" w:space="0" w:color="auto"/>
              <w:bottom w:val="double" w:sz="4" w:space="0" w:color="auto"/>
              <w:right w:val="double" w:sz="4" w:space="0" w:color="auto"/>
            </w:tcBorders>
            <w:shd w:val="clear" w:color="auto" w:fill="FFFFFF"/>
          </w:tcPr>
          <w:p w14:paraId="4CEA1600"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5954" w:type="dxa"/>
            <w:tcBorders>
              <w:top w:val="double" w:sz="4" w:space="0" w:color="auto"/>
              <w:left w:val="double" w:sz="4" w:space="0" w:color="auto"/>
              <w:bottom w:val="double" w:sz="4" w:space="0" w:color="auto"/>
              <w:right w:val="double" w:sz="4" w:space="0" w:color="auto"/>
            </w:tcBorders>
            <w:shd w:val="clear" w:color="auto" w:fill="FFFFFF"/>
          </w:tcPr>
          <w:p w14:paraId="4B5AD059" w14:textId="1C4D1171" w:rsidR="004A2C35" w:rsidRPr="00112FA1"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30/0802/0002/411, 412</w:t>
            </w:r>
          </w:p>
        </w:tc>
        <w:tc>
          <w:tcPr>
            <w:tcW w:w="2712" w:type="dxa"/>
            <w:tcBorders>
              <w:left w:val="double" w:sz="4" w:space="0" w:color="auto"/>
              <w:bottom w:val="double" w:sz="4" w:space="0" w:color="auto"/>
              <w:right w:val="double" w:sz="4" w:space="0" w:color="auto"/>
            </w:tcBorders>
            <w:shd w:val="clear" w:color="auto" w:fill="FFFFFF"/>
          </w:tcPr>
          <w:p w14:paraId="3A69629E"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c>
          <w:tcPr>
            <w:tcW w:w="2410" w:type="dxa"/>
            <w:tcBorders>
              <w:left w:val="double" w:sz="4" w:space="0" w:color="auto"/>
              <w:bottom w:val="double" w:sz="4" w:space="0" w:color="auto"/>
              <w:right w:val="double" w:sz="4" w:space="0" w:color="auto"/>
            </w:tcBorders>
            <w:shd w:val="clear" w:color="auto" w:fill="FFFFFF"/>
          </w:tcPr>
          <w:p w14:paraId="11D79AC1"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r>
      <w:tr w:rsidR="004A2C35" w:rsidRPr="00AF42B6" w14:paraId="4F2569C3" w14:textId="1758AA9E" w:rsidTr="004A2C35">
        <w:trPr>
          <w:trHeight w:val="96"/>
        </w:trPr>
        <w:tc>
          <w:tcPr>
            <w:tcW w:w="2933" w:type="dxa"/>
            <w:tcBorders>
              <w:top w:val="double" w:sz="4" w:space="0" w:color="auto"/>
              <w:left w:val="double" w:sz="4" w:space="0" w:color="auto"/>
              <w:bottom w:val="double" w:sz="4" w:space="0" w:color="auto"/>
              <w:right w:val="double" w:sz="4" w:space="0" w:color="auto"/>
            </w:tcBorders>
            <w:shd w:val="clear" w:color="auto" w:fill="FFFFFF"/>
          </w:tcPr>
          <w:p w14:paraId="29E4C533"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954" w:type="dxa"/>
            <w:tcBorders>
              <w:top w:val="double" w:sz="4" w:space="0" w:color="auto"/>
              <w:left w:val="double" w:sz="4" w:space="0" w:color="auto"/>
              <w:bottom w:val="double" w:sz="4" w:space="0" w:color="auto"/>
              <w:right w:val="double" w:sz="4" w:space="0" w:color="auto"/>
            </w:tcBorders>
            <w:shd w:val="clear" w:color="auto" w:fill="FFFFFF"/>
          </w:tcPr>
          <w:p w14:paraId="486DF24B" w14:textId="77777777" w:rsidR="004A2C35" w:rsidRPr="00CF31A6" w:rsidRDefault="004A2C35" w:rsidP="006B2BC6">
            <w:pPr>
              <w:spacing w:after="0" w:line="240" w:lineRule="auto"/>
              <w:ind w:right="67"/>
              <w:rPr>
                <w:rFonts w:ascii="Times New Roman" w:hAnsi="Times New Roman"/>
                <w:color w:val="000000" w:themeColor="text1"/>
                <w:sz w:val="20"/>
                <w:szCs w:val="20"/>
                <w:highlight w:val="yellow"/>
                <w:lang w:val="sr-Cyrl-RS"/>
              </w:rPr>
            </w:pPr>
          </w:p>
        </w:tc>
        <w:tc>
          <w:tcPr>
            <w:tcW w:w="2712" w:type="dxa"/>
            <w:tcBorders>
              <w:left w:val="double" w:sz="4" w:space="0" w:color="auto"/>
              <w:bottom w:val="double" w:sz="4" w:space="0" w:color="auto"/>
              <w:right w:val="double" w:sz="4" w:space="0" w:color="auto"/>
            </w:tcBorders>
            <w:shd w:val="clear" w:color="auto" w:fill="FFFFFF"/>
          </w:tcPr>
          <w:p w14:paraId="2000861A"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c>
          <w:tcPr>
            <w:tcW w:w="2410" w:type="dxa"/>
            <w:tcBorders>
              <w:left w:val="double" w:sz="4" w:space="0" w:color="auto"/>
              <w:bottom w:val="double" w:sz="4" w:space="0" w:color="auto"/>
              <w:right w:val="double" w:sz="4" w:space="0" w:color="auto"/>
            </w:tcBorders>
            <w:shd w:val="clear" w:color="auto" w:fill="FFFFFF"/>
          </w:tcPr>
          <w:p w14:paraId="3F963455"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r>
    </w:tbl>
    <w:p w14:paraId="69574144"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1"/>
        <w:gridCol w:w="1272"/>
        <w:gridCol w:w="1543"/>
        <w:gridCol w:w="1413"/>
        <w:gridCol w:w="1693"/>
        <w:gridCol w:w="1404"/>
        <w:gridCol w:w="1901"/>
        <w:gridCol w:w="1701"/>
      </w:tblGrid>
      <w:tr w:rsidR="003C440F" w:rsidRPr="00895CB2" w14:paraId="663FCBFD" w14:textId="46794151" w:rsidTr="006462EB">
        <w:trPr>
          <w:trHeight w:val="140"/>
        </w:trPr>
        <w:tc>
          <w:tcPr>
            <w:tcW w:w="1063" w:type="pct"/>
            <w:vMerge w:val="restart"/>
            <w:tcBorders>
              <w:top w:val="double" w:sz="4" w:space="0" w:color="auto"/>
              <w:left w:val="double" w:sz="4" w:space="0" w:color="auto"/>
            </w:tcBorders>
            <w:shd w:val="clear" w:color="auto" w:fill="FFF2CC"/>
          </w:tcPr>
          <w:p w14:paraId="0371AC80"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58" w:type="pct"/>
            <w:vMerge w:val="restart"/>
            <w:tcBorders>
              <w:top w:val="double" w:sz="4" w:space="0" w:color="auto"/>
            </w:tcBorders>
            <w:shd w:val="clear" w:color="auto" w:fill="FFF2CC"/>
          </w:tcPr>
          <w:p w14:paraId="3AF35BF4"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556" w:type="pct"/>
            <w:vMerge w:val="restart"/>
            <w:tcBorders>
              <w:top w:val="double" w:sz="4" w:space="0" w:color="auto"/>
            </w:tcBorders>
            <w:shd w:val="clear" w:color="auto" w:fill="FFF2CC"/>
          </w:tcPr>
          <w:p w14:paraId="251B74FC"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09" w:type="pct"/>
            <w:vMerge w:val="restart"/>
            <w:tcBorders>
              <w:top w:val="double" w:sz="4" w:space="0" w:color="auto"/>
            </w:tcBorders>
            <w:shd w:val="clear" w:color="auto" w:fill="FFF2CC"/>
          </w:tcPr>
          <w:p w14:paraId="2963BD1E"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610" w:type="pct"/>
            <w:vMerge w:val="restart"/>
            <w:tcBorders>
              <w:top w:val="double" w:sz="4" w:space="0" w:color="auto"/>
            </w:tcBorders>
            <w:shd w:val="clear" w:color="auto" w:fill="FFF2CC"/>
          </w:tcPr>
          <w:p w14:paraId="725AEC01"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06" w:type="pct"/>
            <w:vMerge w:val="restart"/>
            <w:tcBorders>
              <w:top w:val="double" w:sz="4" w:space="0" w:color="auto"/>
            </w:tcBorders>
            <w:shd w:val="clear" w:color="auto" w:fill="FFF2CC"/>
          </w:tcPr>
          <w:p w14:paraId="251CE6D7" w14:textId="77777777"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60D07EF9" w14:textId="77777777"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p>
        </w:tc>
        <w:tc>
          <w:tcPr>
            <w:tcW w:w="1298" w:type="pct"/>
            <w:gridSpan w:val="2"/>
            <w:tcBorders>
              <w:top w:val="double" w:sz="4" w:space="0" w:color="auto"/>
            </w:tcBorders>
            <w:shd w:val="clear" w:color="auto" w:fill="FFF2CC"/>
          </w:tcPr>
          <w:p w14:paraId="34CB9DDD" w14:textId="12626874" w:rsidR="003C440F" w:rsidRPr="00AF42B6" w:rsidRDefault="003C440F"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4A2C35" w:rsidRPr="00AF42B6" w14:paraId="7B94DB18" w14:textId="0273EE2C" w:rsidTr="004A2C35">
        <w:trPr>
          <w:trHeight w:val="386"/>
        </w:trPr>
        <w:tc>
          <w:tcPr>
            <w:tcW w:w="1063" w:type="pct"/>
            <w:vMerge/>
            <w:tcBorders>
              <w:left w:val="double" w:sz="4" w:space="0" w:color="auto"/>
            </w:tcBorders>
            <w:shd w:val="clear" w:color="auto" w:fill="FFF2CC"/>
          </w:tcPr>
          <w:p w14:paraId="3881921C"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458" w:type="pct"/>
            <w:vMerge/>
            <w:shd w:val="clear" w:color="auto" w:fill="FFF2CC"/>
          </w:tcPr>
          <w:p w14:paraId="5DCF16E9"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56" w:type="pct"/>
            <w:vMerge/>
            <w:shd w:val="clear" w:color="auto" w:fill="FFF2CC"/>
          </w:tcPr>
          <w:p w14:paraId="6CAEC135"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09" w:type="pct"/>
            <w:vMerge/>
            <w:shd w:val="clear" w:color="auto" w:fill="FFF2CC"/>
          </w:tcPr>
          <w:p w14:paraId="073702EC"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p>
        </w:tc>
        <w:tc>
          <w:tcPr>
            <w:tcW w:w="610" w:type="pct"/>
            <w:vMerge/>
            <w:shd w:val="clear" w:color="auto" w:fill="FFF2CC"/>
          </w:tcPr>
          <w:p w14:paraId="6477C42A"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p>
        </w:tc>
        <w:tc>
          <w:tcPr>
            <w:tcW w:w="506" w:type="pct"/>
            <w:vMerge/>
            <w:shd w:val="clear" w:color="auto" w:fill="FFF2CC"/>
          </w:tcPr>
          <w:p w14:paraId="61AD7472"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p>
        </w:tc>
        <w:tc>
          <w:tcPr>
            <w:tcW w:w="685" w:type="pct"/>
            <w:shd w:val="clear" w:color="auto" w:fill="FFF2CC"/>
          </w:tcPr>
          <w:p w14:paraId="32C2F099"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613" w:type="pct"/>
            <w:shd w:val="clear" w:color="auto" w:fill="FFF2CC"/>
          </w:tcPr>
          <w:p w14:paraId="3484BB04" w14:textId="2EF153B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4A2C35" w:rsidRPr="00C402DC" w14:paraId="2DE6DDD0" w14:textId="630768A9" w:rsidTr="004A2C35">
        <w:trPr>
          <w:trHeight w:val="543"/>
        </w:trPr>
        <w:tc>
          <w:tcPr>
            <w:tcW w:w="1063" w:type="pct"/>
            <w:tcBorders>
              <w:left w:val="double" w:sz="4" w:space="0" w:color="auto"/>
            </w:tcBorders>
            <w:shd w:val="clear" w:color="auto" w:fill="auto"/>
          </w:tcPr>
          <w:p w14:paraId="18A62CCB" w14:textId="3718938D" w:rsidR="004A2C35" w:rsidRPr="00090D44" w:rsidRDefault="004A2C35" w:rsidP="006B2BC6">
            <w:pPr>
              <w:spacing w:after="0" w:line="240" w:lineRule="auto"/>
              <w:ind w:right="67"/>
              <w:rPr>
                <w:rFonts w:ascii="Times New Roman" w:hAnsi="Times New Roman"/>
                <w:color w:val="000000" w:themeColor="text1"/>
                <w:sz w:val="20"/>
                <w:szCs w:val="20"/>
                <w:lang w:val="sr-Cyrl-RS"/>
              </w:rPr>
            </w:pPr>
            <w:r w:rsidRPr="00090D44">
              <w:rPr>
                <w:rFonts w:ascii="Times New Roman" w:hAnsi="Times New Roman"/>
                <w:color w:val="000000" w:themeColor="text1"/>
                <w:sz w:val="20"/>
                <w:szCs w:val="20"/>
                <w:lang w:val="sr-Cyrl-RS"/>
              </w:rPr>
              <w:t xml:space="preserve">3.1.1. </w:t>
            </w:r>
            <w:r w:rsidRPr="00090D44">
              <w:rPr>
                <w:rStyle w:val="BodyTextChar"/>
                <w:rFonts w:eastAsia="Calibri"/>
                <w:sz w:val="20"/>
              </w:rPr>
              <w:t>Израда Стратегије социјалне заштите, која је усклађена са међународним стандардима и узима у обзир досадашња искуства Организација цивилног друштва као пружалаца услуга</w:t>
            </w:r>
          </w:p>
        </w:tc>
        <w:tc>
          <w:tcPr>
            <w:tcW w:w="458" w:type="pct"/>
            <w:shd w:val="clear" w:color="auto" w:fill="auto"/>
          </w:tcPr>
          <w:p w14:paraId="3A113200"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МРЗБСП</w:t>
            </w:r>
          </w:p>
          <w:p w14:paraId="40B80410"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56" w:type="pct"/>
            <w:shd w:val="clear" w:color="auto" w:fill="auto"/>
          </w:tcPr>
          <w:p w14:paraId="066D0026"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РЗСЗ</w:t>
            </w:r>
          </w:p>
          <w:p w14:paraId="08377D89" w14:textId="775A3806"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 xml:space="preserve">ПЗСЗ </w:t>
            </w:r>
          </w:p>
          <w:p w14:paraId="5B243D55" w14:textId="2DACBA34"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КСЗ</w:t>
            </w:r>
          </w:p>
          <w:p w14:paraId="7FB4B995" w14:textId="3EF0DC3E"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ЈЛС</w:t>
            </w:r>
          </w:p>
          <w:p w14:paraId="4A371D8E" w14:textId="1A7B5B13"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МБПД</w:t>
            </w:r>
          </w:p>
          <w:p w14:paraId="4A0A1630" w14:textId="5F028B5B"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МЉМПДД</w:t>
            </w:r>
          </w:p>
          <w:p w14:paraId="6E80C063" w14:textId="1D93C792"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E075B5">
              <w:rPr>
                <w:rFonts w:ascii="Times New Roman" w:hAnsi="Times New Roman"/>
                <w:sz w:val="20"/>
                <w:szCs w:val="20"/>
                <w:lang w:val="sr-Cyrl-RS"/>
              </w:rPr>
              <w:t xml:space="preserve">ОЦД </w:t>
            </w:r>
          </w:p>
        </w:tc>
        <w:tc>
          <w:tcPr>
            <w:tcW w:w="509" w:type="pct"/>
            <w:shd w:val="clear" w:color="auto" w:fill="auto"/>
          </w:tcPr>
          <w:p w14:paraId="5C61895A" w14:textId="1B8E3B40"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IV квартал 2026</w:t>
            </w:r>
            <w:r w:rsidRPr="00AF42B6">
              <w:rPr>
                <w:rFonts w:ascii="Times New Roman" w:hAnsi="Times New Roman"/>
                <w:color w:val="000000" w:themeColor="text1"/>
                <w:sz w:val="20"/>
                <w:szCs w:val="20"/>
                <w:lang w:val="sr-Cyrl-RS"/>
              </w:rPr>
              <w:t>. године</w:t>
            </w:r>
          </w:p>
        </w:tc>
        <w:tc>
          <w:tcPr>
            <w:tcW w:w="610" w:type="pct"/>
            <w:shd w:val="clear" w:color="auto" w:fill="auto"/>
          </w:tcPr>
          <w:p w14:paraId="44C93EA1" w14:textId="2B3E21E8" w:rsidR="004A2C35" w:rsidRDefault="004A2C35" w:rsidP="006B2BC6">
            <w:pPr>
              <w:spacing w:after="12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p w14:paraId="24DF3769" w14:textId="77925D39" w:rsidR="004A2C35" w:rsidRPr="00AF42B6" w:rsidRDefault="004A2C35" w:rsidP="006B2BC6">
            <w:pPr>
              <w:spacing w:before="120" w:after="120" w:line="240" w:lineRule="auto"/>
              <w:ind w:right="67"/>
              <w:rPr>
                <w:rFonts w:ascii="Times New Roman" w:hAnsi="Times New Roman"/>
                <w:b/>
                <w:color w:val="000000" w:themeColor="text1"/>
                <w:sz w:val="20"/>
                <w:szCs w:val="20"/>
                <w:lang w:val="sr-Cyrl-RS"/>
              </w:rPr>
            </w:pPr>
            <w:r w:rsidRPr="00E075B5">
              <w:rPr>
                <w:rFonts w:ascii="Times New Roman" w:hAnsi="Times New Roman"/>
                <w:sz w:val="20"/>
                <w:szCs w:val="20"/>
                <w:lang w:val="sr-Cyrl-RS"/>
              </w:rPr>
              <w:t xml:space="preserve">Донаторкса средства </w:t>
            </w:r>
          </w:p>
        </w:tc>
        <w:tc>
          <w:tcPr>
            <w:tcW w:w="506" w:type="pct"/>
            <w:shd w:val="clear" w:color="auto" w:fill="auto"/>
          </w:tcPr>
          <w:p w14:paraId="325BAB99" w14:textId="77777777" w:rsidR="004A2C35"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0802/0002/</w:t>
            </w:r>
          </w:p>
          <w:p w14:paraId="225D7856" w14:textId="4AD6ED55"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685" w:type="pct"/>
            <w:shd w:val="clear" w:color="auto" w:fill="auto"/>
          </w:tcPr>
          <w:p w14:paraId="44DB58B4"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613" w:type="pct"/>
          </w:tcPr>
          <w:p w14:paraId="2E4714EE"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r>
      <w:tr w:rsidR="004A2C35" w:rsidRPr="00C402DC" w14:paraId="5EA25FCC" w14:textId="77FAB9C3" w:rsidTr="004A2C35">
        <w:trPr>
          <w:trHeight w:val="140"/>
        </w:trPr>
        <w:tc>
          <w:tcPr>
            <w:tcW w:w="1063" w:type="pct"/>
            <w:tcBorders>
              <w:left w:val="double" w:sz="4" w:space="0" w:color="auto"/>
            </w:tcBorders>
            <w:shd w:val="clear" w:color="auto" w:fill="auto"/>
          </w:tcPr>
          <w:p w14:paraId="19703F6E" w14:textId="64841AEE" w:rsidR="004A2C35" w:rsidRPr="00090D44" w:rsidRDefault="004A2C35" w:rsidP="006B2BC6">
            <w:pPr>
              <w:spacing w:after="0" w:line="240" w:lineRule="auto"/>
              <w:ind w:right="67"/>
              <w:rPr>
                <w:rFonts w:ascii="Times New Roman" w:hAnsi="Times New Roman"/>
                <w:color w:val="000000" w:themeColor="text1"/>
                <w:sz w:val="20"/>
                <w:szCs w:val="24"/>
                <w:lang w:val="sr-Cyrl-RS"/>
              </w:rPr>
            </w:pPr>
            <w:r w:rsidRPr="00090D44">
              <w:rPr>
                <w:rFonts w:ascii="Times New Roman" w:hAnsi="Times New Roman"/>
                <w:sz w:val="20"/>
                <w:szCs w:val="24"/>
                <w:lang w:val="sr-Cyrl-RS"/>
              </w:rPr>
              <w:t xml:space="preserve">3.1.2. </w:t>
            </w:r>
            <w:r w:rsidRPr="00090D44">
              <w:rPr>
                <w:rFonts w:ascii="Times New Roman" w:hAnsi="Times New Roman"/>
                <w:sz w:val="20"/>
                <w:szCs w:val="24"/>
                <w:lang w:val="sr-Cyrl-CS"/>
              </w:rPr>
              <w:t xml:space="preserve">Израда подзаконских аката уз активну партиципацију </w:t>
            </w:r>
            <w:r w:rsidRPr="00090D44">
              <w:rPr>
                <w:rFonts w:ascii="Times New Roman" w:hAnsi="Times New Roman"/>
                <w:sz w:val="20"/>
                <w:szCs w:val="24"/>
                <w:lang w:val="sr-Cyrl-RS"/>
              </w:rPr>
              <w:t>Организација цивилног друштва</w:t>
            </w:r>
            <w:r w:rsidRPr="00090D44">
              <w:rPr>
                <w:rFonts w:ascii="Times New Roman" w:hAnsi="Times New Roman"/>
                <w:sz w:val="20"/>
                <w:szCs w:val="24"/>
                <w:lang w:val="sr-Cyrl-CS"/>
              </w:rPr>
              <w:t>, ради унапређивања поступка лиценцирања, спровођења наменских трансфера и др.</w:t>
            </w:r>
          </w:p>
        </w:tc>
        <w:tc>
          <w:tcPr>
            <w:tcW w:w="458" w:type="pct"/>
            <w:shd w:val="clear" w:color="auto" w:fill="auto"/>
          </w:tcPr>
          <w:p w14:paraId="023E0E65" w14:textId="77777777" w:rsidR="004A2C35" w:rsidRPr="00090D44" w:rsidRDefault="004A2C35" w:rsidP="006B2BC6">
            <w:pPr>
              <w:spacing w:after="0" w:line="240" w:lineRule="auto"/>
              <w:ind w:right="67"/>
              <w:rPr>
                <w:rFonts w:ascii="Times New Roman" w:hAnsi="Times New Roman"/>
                <w:color w:val="000000" w:themeColor="text1"/>
                <w:sz w:val="20"/>
                <w:szCs w:val="20"/>
                <w:lang w:val="sr-Cyrl-RS"/>
              </w:rPr>
            </w:pPr>
            <w:r w:rsidRPr="00090D44">
              <w:rPr>
                <w:rFonts w:ascii="Times New Roman" w:hAnsi="Times New Roman"/>
                <w:color w:val="000000" w:themeColor="text1"/>
                <w:sz w:val="20"/>
                <w:szCs w:val="20"/>
                <w:lang w:val="sr-Cyrl-RS"/>
              </w:rPr>
              <w:t>МРЗБСП</w:t>
            </w:r>
          </w:p>
          <w:p w14:paraId="21BAEB58"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56" w:type="pct"/>
            <w:shd w:val="clear" w:color="auto" w:fill="auto"/>
          </w:tcPr>
          <w:p w14:paraId="30AAFF1C" w14:textId="52F86539"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РЗСЗ</w:t>
            </w:r>
          </w:p>
          <w:p w14:paraId="608F9168" w14:textId="1E50237C"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ПЗСЗ</w:t>
            </w:r>
          </w:p>
          <w:p w14:paraId="1DAD26B8"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СКГО</w:t>
            </w:r>
          </w:p>
          <w:p w14:paraId="1AE360B8" w14:textId="5DEF0DE8" w:rsidR="004A2C35" w:rsidRPr="00AF42B6" w:rsidRDefault="004A2C35" w:rsidP="006B2BC6">
            <w:pPr>
              <w:spacing w:after="0" w:line="240" w:lineRule="auto"/>
              <w:ind w:right="67"/>
              <w:rPr>
                <w:rFonts w:ascii="Times New Roman" w:hAnsi="Times New Roman"/>
                <w:color w:val="000000" w:themeColor="text1"/>
                <w:sz w:val="20"/>
                <w:szCs w:val="20"/>
                <w:highlight w:val="yellow"/>
                <w:lang w:val="sr-Cyrl-RS"/>
              </w:rPr>
            </w:pPr>
            <w:r w:rsidRPr="00E075B5">
              <w:rPr>
                <w:rFonts w:ascii="Times New Roman" w:hAnsi="Times New Roman"/>
                <w:sz w:val="20"/>
                <w:szCs w:val="20"/>
                <w:lang w:val="sr-Cyrl-RS"/>
              </w:rPr>
              <w:t xml:space="preserve"> ОЦД</w:t>
            </w:r>
            <w:r w:rsidRPr="00E075B5">
              <w:rPr>
                <w:szCs w:val="24"/>
                <w:lang w:val="sr-Cyrl-CS"/>
              </w:rPr>
              <w:t xml:space="preserve"> </w:t>
            </w:r>
          </w:p>
        </w:tc>
        <w:tc>
          <w:tcPr>
            <w:tcW w:w="509" w:type="pct"/>
            <w:shd w:val="clear" w:color="auto" w:fill="auto"/>
          </w:tcPr>
          <w:p w14:paraId="200243D8" w14:textId="74874994"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610" w:type="pct"/>
            <w:shd w:val="clear" w:color="auto" w:fill="auto"/>
          </w:tcPr>
          <w:p w14:paraId="4FC9F4E8" w14:textId="76C77D69" w:rsidR="004A2C35" w:rsidRPr="00E075B5" w:rsidRDefault="004A2C35"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E075B5">
              <w:rPr>
                <w:rFonts w:ascii="Times New Roman" w:hAnsi="Times New Roman"/>
                <w:sz w:val="20"/>
                <w:szCs w:val="20"/>
                <w:lang w:val="sr-Cyrl-RS"/>
              </w:rPr>
              <w:t>Буџет РС</w:t>
            </w:r>
            <w:r>
              <w:rPr>
                <w:rFonts w:ascii="Times New Roman" w:hAnsi="Times New Roman"/>
                <w:sz w:val="20"/>
                <w:szCs w:val="20"/>
                <w:lang w:val="sr-Cyrl-RS"/>
              </w:rPr>
              <w:t xml:space="preserve">  -Приходи из буџета/редовна издвајања</w:t>
            </w:r>
          </w:p>
          <w:p w14:paraId="11F17682" w14:textId="7E7FF396" w:rsidR="004A2C35" w:rsidRPr="00AF42B6" w:rsidRDefault="004A2C35" w:rsidP="006B2BC6">
            <w:pPr>
              <w:spacing w:before="120" w:after="120" w:line="240" w:lineRule="auto"/>
              <w:ind w:right="67"/>
              <w:rPr>
                <w:rFonts w:ascii="Times New Roman" w:hAnsi="Times New Roman"/>
                <w:color w:val="000000" w:themeColor="text1"/>
                <w:sz w:val="20"/>
                <w:szCs w:val="20"/>
                <w:lang w:val="sr-Cyrl-RS"/>
              </w:rPr>
            </w:pPr>
            <w:r w:rsidRPr="00E075B5">
              <w:rPr>
                <w:rFonts w:ascii="Times New Roman" w:hAnsi="Times New Roman"/>
                <w:sz w:val="20"/>
                <w:szCs w:val="20"/>
                <w:lang w:val="sr-Cyrl-RS"/>
              </w:rPr>
              <w:t>Донаторкса средства</w:t>
            </w:r>
          </w:p>
        </w:tc>
        <w:tc>
          <w:tcPr>
            <w:tcW w:w="506" w:type="pct"/>
            <w:shd w:val="clear" w:color="auto" w:fill="auto"/>
          </w:tcPr>
          <w:p w14:paraId="5639A9E6" w14:textId="77777777" w:rsidR="004A2C35"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0802/0002/</w:t>
            </w:r>
          </w:p>
          <w:p w14:paraId="775C262D" w14:textId="4543D470"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685" w:type="pct"/>
            <w:shd w:val="clear" w:color="auto" w:fill="auto"/>
          </w:tcPr>
          <w:p w14:paraId="764C0D2D"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613" w:type="pct"/>
          </w:tcPr>
          <w:p w14:paraId="68B55CBB"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r>
      <w:tr w:rsidR="004A2C35" w:rsidRPr="00AF42B6" w14:paraId="40D27FFD" w14:textId="77777777" w:rsidTr="004A2C35">
        <w:trPr>
          <w:trHeight w:val="140"/>
        </w:trPr>
        <w:tc>
          <w:tcPr>
            <w:tcW w:w="1063" w:type="pct"/>
            <w:tcBorders>
              <w:left w:val="double" w:sz="4" w:space="0" w:color="auto"/>
            </w:tcBorders>
            <w:shd w:val="clear" w:color="auto" w:fill="auto"/>
          </w:tcPr>
          <w:p w14:paraId="1F6A685A" w14:textId="59CBA10D" w:rsidR="004A2C35" w:rsidRPr="00090D44" w:rsidRDefault="004A2C35" w:rsidP="006B2BC6">
            <w:pPr>
              <w:spacing w:after="0" w:line="240" w:lineRule="auto"/>
              <w:ind w:right="67"/>
              <w:rPr>
                <w:rFonts w:ascii="Times New Roman" w:hAnsi="Times New Roman"/>
                <w:sz w:val="20"/>
                <w:szCs w:val="20"/>
                <w:lang w:val="sr-Cyrl-RS"/>
              </w:rPr>
            </w:pPr>
            <w:r w:rsidRPr="00090D44">
              <w:rPr>
                <w:rFonts w:ascii="Times New Roman" w:hAnsi="Times New Roman"/>
                <w:sz w:val="20"/>
                <w:szCs w:val="24"/>
                <w:lang w:val="sr-Cyrl-CS"/>
              </w:rPr>
              <w:t xml:space="preserve">3.1.3.Укључивање </w:t>
            </w:r>
            <w:r w:rsidRPr="00090D44">
              <w:rPr>
                <w:rFonts w:ascii="Times New Roman" w:hAnsi="Times New Roman"/>
                <w:sz w:val="20"/>
                <w:lang w:val="sr-Cyrl-RS"/>
              </w:rPr>
              <w:t>организација цивилног друштва</w:t>
            </w:r>
            <w:r w:rsidRPr="00090D44">
              <w:rPr>
                <w:rFonts w:ascii="Times New Roman" w:hAnsi="Times New Roman"/>
                <w:sz w:val="20"/>
                <w:szCs w:val="24"/>
                <w:lang w:val="sr-Cyrl-CS"/>
              </w:rPr>
              <w:t xml:space="preserve"> за спровођење мониторинга и евалуацију услуга које се пружају  на локалном нивоу, ради унапређења квалитета пружања услуга</w:t>
            </w:r>
          </w:p>
        </w:tc>
        <w:tc>
          <w:tcPr>
            <w:tcW w:w="458" w:type="pct"/>
            <w:shd w:val="clear" w:color="auto" w:fill="auto"/>
          </w:tcPr>
          <w:p w14:paraId="1A9386F7"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МРЗБСП</w:t>
            </w:r>
          </w:p>
          <w:p w14:paraId="503210AC" w14:textId="77777777" w:rsidR="004A2C35" w:rsidRPr="00E075B5" w:rsidRDefault="004A2C35" w:rsidP="006B2BC6">
            <w:pPr>
              <w:spacing w:after="0" w:line="240" w:lineRule="auto"/>
              <w:ind w:right="67"/>
              <w:rPr>
                <w:rFonts w:ascii="Times New Roman" w:hAnsi="Times New Roman"/>
                <w:sz w:val="20"/>
                <w:szCs w:val="20"/>
                <w:lang w:val="sr-Cyrl-RS"/>
              </w:rPr>
            </w:pPr>
          </w:p>
        </w:tc>
        <w:tc>
          <w:tcPr>
            <w:tcW w:w="556" w:type="pct"/>
            <w:shd w:val="clear" w:color="auto" w:fill="auto"/>
          </w:tcPr>
          <w:p w14:paraId="317F8E24"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РЗСЗ</w:t>
            </w:r>
          </w:p>
          <w:p w14:paraId="79DAF8BE"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 xml:space="preserve">ПЗСЗ </w:t>
            </w:r>
          </w:p>
          <w:p w14:paraId="285E3949"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 xml:space="preserve">СКГО  </w:t>
            </w:r>
          </w:p>
          <w:p w14:paraId="54FD6FE3" w14:textId="120A493F"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 xml:space="preserve">ОЦД  </w:t>
            </w:r>
          </w:p>
          <w:p w14:paraId="2BB6775E" w14:textId="77777777" w:rsidR="004A2C35" w:rsidRPr="00E075B5" w:rsidRDefault="004A2C35" w:rsidP="006B2BC6">
            <w:pPr>
              <w:spacing w:after="0" w:line="240" w:lineRule="auto"/>
              <w:ind w:right="67"/>
              <w:rPr>
                <w:rFonts w:ascii="Times New Roman" w:hAnsi="Times New Roman"/>
                <w:sz w:val="20"/>
                <w:szCs w:val="20"/>
                <w:lang w:val="sr-Cyrl-RS"/>
              </w:rPr>
            </w:pPr>
          </w:p>
        </w:tc>
        <w:tc>
          <w:tcPr>
            <w:tcW w:w="509" w:type="pct"/>
            <w:shd w:val="clear" w:color="auto" w:fill="auto"/>
          </w:tcPr>
          <w:p w14:paraId="120E25AC" w14:textId="4E45F833" w:rsidR="004A2C35" w:rsidRPr="00090D44" w:rsidRDefault="004A2C35" w:rsidP="006B2BC6">
            <w:pPr>
              <w:spacing w:after="0" w:line="240" w:lineRule="auto"/>
              <w:ind w:right="67"/>
              <w:rPr>
                <w:rFonts w:ascii="Times New Roman" w:hAnsi="Times New Roman"/>
                <w:sz w:val="20"/>
                <w:szCs w:val="20"/>
                <w:lang w:val="sr-Cyrl-RS"/>
              </w:rPr>
            </w:pPr>
            <w:r w:rsidRPr="00090D44">
              <w:rPr>
                <w:rFonts w:ascii="Times New Roman" w:hAnsi="Times New Roman"/>
                <w:sz w:val="20"/>
                <w:szCs w:val="24"/>
                <w:lang w:val="sr-Cyrl-CS"/>
              </w:rPr>
              <w:t>IV квартал 2026. године</w:t>
            </w:r>
          </w:p>
        </w:tc>
        <w:tc>
          <w:tcPr>
            <w:tcW w:w="610" w:type="pct"/>
            <w:shd w:val="clear" w:color="auto" w:fill="auto"/>
          </w:tcPr>
          <w:p w14:paraId="7C42BE41" w14:textId="425A8725" w:rsidR="004A2C35" w:rsidRPr="00E16406" w:rsidRDefault="004A2C35" w:rsidP="006B2BC6">
            <w:pPr>
              <w:spacing w:after="12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E16406">
              <w:rPr>
                <w:rFonts w:ascii="Times New Roman" w:hAnsi="Times New Roman"/>
                <w:sz w:val="20"/>
                <w:szCs w:val="20"/>
                <w:lang w:val="sr-Cyrl-RS"/>
              </w:rPr>
              <w:t xml:space="preserve">Буџет РС </w:t>
            </w:r>
            <w:r>
              <w:rPr>
                <w:rFonts w:ascii="Times New Roman" w:hAnsi="Times New Roman"/>
                <w:sz w:val="20"/>
                <w:szCs w:val="20"/>
                <w:lang w:val="sr-Cyrl-RS"/>
              </w:rPr>
              <w:t>– Приходи из буџета/редовна издвајања</w:t>
            </w:r>
          </w:p>
          <w:p w14:paraId="43C7E6C4" w14:textId="26CB21FE" w:rsidR="004A2C35" w:rsidRPr="00E075B5" w:rsidRDefault="004A2C35" w:rsidP="006B2BC6">
            <w:pPr>
              <w:spacing w:before="120" w:after="120" w:line="240" w:lineRule="auto"/>
              <w:ind w:right="67"/>
              <w:rPr>
                <w:rFonts w:ascii="Times New Roman" w:hAnsi="Times New Roman"/>
                <w:sz w:val="20"/>
                <w:szCs w:val="20"/>
                <w:lang w:val="sr-Cyrl-RS"/>
              </w:rPr>
            </w:pPr>
            <w:r w:rsidRPr="00E16406">
              <w:rPr>
                <w:rFonts w:ascii="Times New Roman" w:hAnsi="Times New Roman"/>
                <w:sz w:val="20"/>
                <w:szCs w:val="20"/>
                <w:lang w:val="sr-Cyrl-RS"/>
              </w:rPr>
              <w:t>Донаторска средства</w:t>
            </w:r>
          </w:p>
        </w:tc>
        <w:tc>
          <w:tcPr>
            <w:tcW w:w="506" w:type="pct"/>
            <w:shd w:val="clear" w:color="auto" w:fill="auto"/>
          </w:tcPr>
          <w:p w14:paraId="72F4D75C" w14:textId="77777777" w:rsidR="004A2C35"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0802/0002/</w:t>
            </w:r>
          </w:p>
          <w:p w14:paraId="66ECB847" w14:textId="7D48F53B"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685" w:type="pct"/>
            <w:shd w:val="clear" w:color="auto" w:fill="auto"/>
          </w:tcPr>
          <w:p w14:paraId="50B5770D"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613" w:type="pct"/>
          </w:tcPr>
          <w:p w14:paraId="5CA4FEDE"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r>
      <w:tr w:rsidR="004A2C35" w:rsidRPr="00632FF7" w14:paraId="6FF24BBA" w14:textId="10B36B8C" w:rsidTr="004A2C35">
        <w:trPr>
          <w:trHeight w:val="140"/>
        </w:trPr>
        <w:tc>
          <w:tcPr>
            <w:tcW w:w="1063" w:type="pct"/>
            <w:tcBorders>
              <w:left w:val="double" w:sz="4" w:space="0" w:color="auto"/>
            </w:tcBorders>
            <w:shd w:val="clear" w:color="auto" w:fill="auto"/>
          </w:tcPr>
          <w:p w14:paraId="7AAF0D3E" w14:textId="4AAC57F4" w:rsidR="004A2C35" w:rsidRPr="00090D44" w:rsidRDefault="004A2C35" w:rsidP="006B2BC6">
            <w:pPr>
              <w:spacing w:after="0" w:line="240" w:lineRule="auto"/>
              <w:ind w:right="67"/>
              <w:rPr>
                <w:rFonts w:ascii="Times New Roman" w:hAnsi="Times New Roman"/>
                <w:sz w:val="20"/>
                <w:szCs w:val="20"/>
                <w:lang w:val="sr-Cyrl-RS"/>
              </w:rPr>
            </w:pPr>
            <w:r w:rsidRPr="00090D44">
              <w:rPr>
                <w:rFonts w:ascii="Times New Roman" w:hAnsi="Times New Roman"/>
                <w:sz w:val="20"/>
                <w:szCs w:val="24"/>
                <w:lang w:val="sr-Cyrl-CS"/>
              </w:rPr>
              <w:t xml:space="preserve">3.1.4. Унапређење положаја </w:t>
            </w:r>
            <w:r w:rsidRPr="00090D44">
              <w:rPr>
                <w:rFonts w:ascii="Times New Roman" w:hAnsi="Times New Roman"/>
                <w:sz w:val="20"/>
                <w:lang w:val="sr-Cyrl-RS"/>
              </w:rPr>
              <w:t>Организација цивилног друштва</w:t>
            </w:r>
            <w:r w:rsidRPr="00090D44">
              <w:rPr>
                <w:rFonts w:ascii="Times New Roman" w:hAnsi="Times New Roman"/>
                <w:sz w:val="20"/>
                <w:szCs w:val="24"/>
                <w:lang w:val="sr-Cyrl-CS"/>
              </w:rPr>
              <w:t xml:space="preserve"> за активно учешће у поступцима јавне набавке за пружање услуга социјалне заштите уз поштовање плурализма услуга</w:t>
            </w:r>
          </w:p>
        </w:tc>
        <w:tc>
          <w:tcPr>
            <w:tcW w:w="458" w:type="pct"/>
            <w:shd w:val="clear" w:color="auto" w:fill="auto"/>
          </w:tcPr>
          <w:p w14:paraId="289BFE55"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МРЗБСП</w:t>
            </w:r>
          </w:p>
          <w:p w14:paraId="0378D1A2" w14:textId="77777777" w:rsidR="004A2C35" w:rsidRPr="00E075B5" w:rsidRDefault="004A2C35" w:rsidP="006B2BC6">
            <w:pPr>
              <w:spacing w:after="0" w:line="240" w:lineRule="auto"/>
              <w:ind w:right="67"/>
              <w:rPr>
                <w:rFonts w:ascii="Times New Roman" w:hAnsi="Times New Roman"/>
                <w:sz w:val="20"/>
                <w:szCs w:val="20"/>
                <w:lang w:val="sr-Cyrl-RS"/>
              </w:rPr>
            </w:pPr>
          </w:p>
          <w:p w14:paraId="4D0EE3A8" w14:textId="5C462D87" w:rsidR="004A2C35" w:rsidRPr="00E075B5" w:rsidRDefault="004A2C35" w:rsidP="006B2BC6">
            <w:pPr>
              <w:spacing w:after="0" w:line="240" w:lineRule="auto"/>
              <w:ind w:right="67"/>
              <w:rPr>
                <w:rFonts w:ascii="Times New Roman" w:hAnsi="Times New Roman"/>
                <w:sz w:val="20"/>
                <w:szCs w:val="20"/>
                <w:lang w:val="sr-Cyrl-RS"/>
              </w:rPr>
            </w:pPr>
          </w:p>
        </w:tc>
        <w:tc>
          <w:tcPr>
            <w:tcW w:w="556" w:type="pct"/>
            <w:shd w:val="clear" w:color="auto" w:fill="auto"/>
          </w:tcPr>
          <w:p w14:paraId="00193CFC" w14:textId="2520F113"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ЈЛС</w:t>
            </w:r>
          </w:p>
          <w:p w14:paraId="7BCD1CF9" w14:textId="3EBDE9BE"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 xml:space="preserve">СКГО </w:t>
            </w:r>
          </w:p>
          <w:p w14:paraId="319B4A75" w14:textId="23BCCDA1"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ОЦД</w:t>
            </w:r>
          </w:p>
          <w:p w14:paraId="7782ED2E" w14:textId="7E46070F" w:rsidR="004A2C35" w:rsidRPr="00E075B5" w:rsidRDefault="004A2C35" w:rsidP="006B2BC6">
            <w:pPr>
              <w:spacing w:after="0" w:line="240" w:lineRule="auto"/>
              <w:ind w:right="67"/>
              <w:rPr>
                <w:rFonts w:ascii="Times New Roman" w:hAnsi="Times New Roman"/>
                <w:sz w:val="20"/>
                <w:szCs w:val="20"/>
                <w:lang w:val="sr-Cyrl-RS"/>
              </w:rPr>
            </w:pPr>
          </w:p>
        </w:tc>
        <w:tc>
          <w:tcPr>
            <w:tcW w:w="509" w:type="pct"/>
            <w:shd w:val="clear" w:color="auto" w:fill="auto"/>
          </w:tcPr>
          <w:p w14:paraId="74D2064D" w14:textId="58404BCC"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IV квартал 2026. године</w:t>
            </w:r>
          </w:p>
        </w:tc>
        <w:tc>
          <w:tcPr>
            <w:tcW w:w="610" w:type="pct"/>
            <w:shd w:val="clear" w:color="auto" w:fill="auto"/>
          </w:tcPr>
          <w:p w14:paraId="0BB92876" w14:textId="3BC5650E" w:rsidR="004A2C35" w:rsidRPr="00632FF7" w:rsidRDefault="004A2C35"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632FF7">
              <w:rPr>
                <w:rFonts w:ascii="Times New Roman" w:hAnsi="Times New Roman"/>
                <w:sz w:val="20"/>
                <w:szCs w:val="20"/>
                <w:lang w:val="sr-Cyrl-RS"/>
              </w:rPr>
              <w:t>Буџет РС</w:t>
            </w:r>
            <w:r>
              <w:rPr>
                <w:rFonts w:ascii="Times New Roman" w:hAnsi="Times New Roman"/>
                <w:sz w:val="20"/>
                <w:szCs w:val="20"/>
                <w:lang w:val="sr-Cyrl-RS"/>
              </w:rPr>
              <w:t xml:space="preserve"> – Приходи из буџета/редовна издвајања</w:t>
            </w:r>
          </w:p>
          <w:p w14:paraId="3848BD45" w14:textId="110F640E" w:rsidR="004A2C35" w:rsidRPr="00E075B5" w:rsidRDefault="004A2C35" w:rsidP="006B2BC6">
            <w:pPr>
              <w:spacing w:before="120" w:after="120" w:line="240" w:lineRule="auto"/>
              <w:ind w:right="67"/>
              <w:rPr>
                <w:rFonts w:ascii="Times New Roman" w:hAnsi="Times New Roman"/>
                <w:sz w:val="20"/>
                <w:szCs w:val="20"/>
                <w:lang w:val="sr-Cyrl-RS"/>
              </w:rPr>
            </w:pPr>
            <w:r w:rsidRPr="00E16406">
              <w:rPr>
                <w:rFonts w:ascii="Times New Roman" w:hAnsi="Times New Roman"/>
                <w:sz w:val="20"/>
                <w:szCs w:val="20"/>
                <w:lang w:val="sr-Cyrl-CS"/>
              </w:rPr>
              <w:t>Донаторска средства</w:t>
            </w:r>
          </w:p>
        </w:tc>
        <w:tc>
          <w:tcPr>
            <w:tcW w:w="506" w:type="pct"/>
            <w:shd w:val="clear" w:color="auto" w:fill="auto"/>
          </w:tcPr>
          <w:p w14:paraId="53FB2CD4" w14:textId="77777777" w:rsidR="004A2C35"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0802/0002/</w:t>
            </w:r>
          </w:p>
          <w:p w14:paraId="5991DF4D" w14:textId="1243F42D"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685" w:type="pct"/>
            <w:shd w:val="clear" w:color="auto" w:fill="auto"/>
          </w:tcPr>
          <w:p w14:paraId="771EB428"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613" w:type="pct"/>
          </w:tcPr>
          <w:p w14:paraId="4E3185C4"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r>
      <w:tr w:rsidR="004A2C35" w:rsidRPr="00632FF7" w14:paraId="04295FB0" w14:textId="77777777" w:rsidTr="004A2C35">
        <w:trPr>
          <w:trHeight w:val="140"/>
        </w:trPr>
        <w:tc>
          <w:tcPr>
            <w:tcW w:w="1063" w:type="pct"/>
            <w:tcBorders>
              <w:left w:val="double" w:sz="4" w:space="0" w:color="auto"/>
            </w:tcBorders>
            <w:shd w:val="clear" w:color="auto" w:fill="auto"/>
          </w:tcPr>
          <w:p w14:paraId="7A89DC57" w14:textId="0ED32442" w:rsidR="004A2C35" w:rsidRPr="00090D44" w:rsidRDefault="004A2C35" w:rsidP="006B2BC6">
            <w:pPr>
              <w:spacing w:after="0" w:line="240" w:lineRule="auto"/>
              <w:ind w:right="67"/>
              <w:rPr>
                <w:rFonts w:ascii="Times New Roman" w:hAnsi="Times New Roman"/>
                <w:sz w:val="20"/>
                <w:szCs w:val="24"/>
                <w:lang w:val="sr-Cyrl-CS"/>
              </w:rPr>
            </w:pPr>
            <w:r w:rsidRPr="00090D44">
              <w:rPr>
                <w:rFonts w:ascii="Times New Roman" w:hAnsi="Times New Roman"/>
                <w:sz w:val="20"/>
                <w:szCs w:val="24"/>
                <w:lang w:val="sr-Cyrl-CS"/>
              </w:rPr>
              <w:t xml:space="preserve">3.1.5. Спроводити обуке запослених у установама социјалне заштите користећи експертизу </w:t>
            </w:r>
            <w:r w:rsidRPr="00090D44">
              <w:rPr>
                <w:rFonts w:ascii="Times New Roman" w:hAnsi="Times New Roman"/>
                <w:sz w:val="20"/>
                <w:lang w:val="sr-Cyrl-RS"/>
              </w:rPr>
              <w:t>Организација цивилног друштва</w:t>
            </w:r>
            <w:r w:rsidRPr="00090D44">
              <w:rPr>
                <w:rFonts w:ascii="Times New Roman" w:hAnsi="Times New Roman"/>
                <w:sz w:val="20"/>
                <w:szCs w:val="24"/>
                <w:lang w:val="sr-Cyrl-CS"/>
              </w:rPr>
              <w:t xml:space="preserve"> у раду са рањивим и вишеструко маргинализованим групама, у циљу унапређења примене међународних стандарда у пракси</w:t>
            </w:r>
          </w:p>
        </w:tc>
        <w:tc>
          <w:tcPr>
            <w:tcW w:w="458" w:type="pct"/>
            <w:shd w:val="clear" w:color="auto" w:fill="auto"/>
          </w:tcPr>
          <w:p w14:paraId="3199E78B" w14:textId="77777777"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МРЗБСП</w:t>
            </w:r>
          </w:p>
          <w:p w14:paraId="15D6E327" w14:textId="77777777" w:rsidR="004A2C35" w:rsidRPr="00E075B5" w:rsidRDefault="004A2C35" w:rsidP="006B2BC6">
            <w:pPr>
              <w:spacing w:after="0" w:line="240" w:lineRule="auto"/>
              <w:ind w:right="67"/>
              <w:rPr>
                <w:rFonts w:ascii="Times New Roman" w:hAnsi="Times New Roman"/>
                <w:sz w:val="20"/>
                <w:szCs w:val="20"/>
                <w:lang w:val="sr-Cyrl-RS"/>
              </w:rPr>
            </w:pPr>
          </w:p>
        </w:tc>
        <w:tc>
          <w:tcPr>
            <w:tcW w:w="556" w:type="pct"/>
            <w:shd w:val="clear" w:color="auto" w:fill="auto"/>
          </w:tcPr>
          <w:p w14:paraId="2E97BEE2" w14:textId="77777777" w:rsidR="004A2C35" w:rsidRPr="00090D44" w:rsidRDefault="004A2C35" w:rsidP="006B2BC6">
            <w:pPr>
              <w:spacing w:after="0" w:line="240" w:lineRule="auto"/>
              <w:ind w:right="67"/>
              <w:rPr>
                <w:rFonts w:ascii="Times New Roman" w:hAnsi="Times New Roman"/>
                <w:sz w:val="20"/>
                <w:szCs w:val="24"/>
                <w:lang w:val="sr-Cyrl-CS"/>
              </w:rPr>
            </w:pPr>
            <w:r w:rsidRPr="00090D44">
              <w:rPr>
                <w:rFonts w:ascii="Times New Roman" w:hAnsi="Times New Roman"/>
                <w:sz w:val="20"/>
                <w:szCs w:val="24"/>
                <w:lang w:val="sr-Cyrl-CS"/>
              </w:rPr>
              <w:t>Установе социјалне заштите</w:t>
            </w:r>
          </w:p>
          <w:p w14:paraId="42D61992" w14:textId="77777777" w:rsidR="004A2C35" w:rsidRPr="00090D44" w:rsidRDefault="004A2C35" w:rsidP="006B2BC6">
            <w:pPr>
              <w:spacing w:after="0" w:line="240" w:lineRule="auto"/>
              <w:ind w:right="67"/>
              <w:rPr>
                <w:rFonts w:ascii="Times New Roman" w:hAnsi="Times New Roman"/>
                <w:sz w:val="20"/>
                <w:szCs w:val="24"/>
                <w:lang w:val="sr-Cyrl-CS"/>
              </w:rPr>
            </w:pPr>
            <w:r w:rsidRPr="00090D44">
              <w:rPr>
                <w:rFonts w:ascii="Times New Roman" w:hAnsi="Times New Roman"/>
                <w:sz w:val="20"/>
                <w:szCs w:val="24"/>
                <w:lang w:val="sr-Cyrl-CS"/>
              </w:rPr>
              <w:t>РЗСЗ</w:t>
            </w:r>
          </w:p>
          <w:p w14:paraId="68E096A4" w14:textId="537ADAA9" w:rsidR="004A2C35" w:rsidRPr="00090D44" w:rsidRDefault="004A2C35" w:rsidP="006B2BC6">
            <w:pPr>
              <w:spacing w:after="0" w:line="240" w:lineRule="auto"/>
              <w:ind w:right="67"/>
              <w:rPr>
                <w:rFonts w:ascii="Times New Roman" w:hAnsi="Times New Roman"/>
                <w:sz w:val="20"/>
                <w:szCs w:val="24"/>
                <w:lang w:val="sr-Cyrl-CS"/>
              </w:rPr>
            </w:pPr>
            <w:r w:rsidRPr="00090D44">
              <w:rPr>
                <w:rFonts w:ascii="Times New Roman" w:hAnsi="Times New Roman"/>
                <w:sz w:val="20"/>
                <w:szCs w:val="24"/>
                <w:lang w:val="sr-Cyrl-CS"/>
              </w:rPr>
              <w:t>ПЗСЗ</w:t>
            </w:r>
          </w:p>
          <w:p w14:paraId="1B9FAC9B" w14:textId="77777777" w:rsidR="004A2C35" w:rsidRPr="00090D44" w:rsidRDefault="004A2C35" w:rsidP="006B2BC6">
            <w:pPr>
              <w:spacing w:after="0" w:line="240" w:lineRule="auto"/>
              <w:ind w:right="67"/>
              <w:rPr>
                <w:rFonts w:ascii="Times New Roman" w:hAnsi="Times New Roman"/>
                <w:sz w:val="20"/>
                <w:szCs w:val="24"/>
                <w:lang w:val="sr-Cyrl-CS"/>
              </w:rPr>
            </w:pPr>
            <w:r w:rsidRPr="00090D44">
              <w:rPr>
                <w:rFonts w:ascii="Times New Roman" w:hAnsi="Times New Roman"/>
                <w:sz w:val="20"/>
                <w:szCs w:val="24"/>
                <w:lang w:val="sr-Cyrl-CS"/>
              </w:rPr>
              <w:t xml:space="preserve">ЈЛС </w:t>
            </w:r>
          </w:p>
          <w:p w14:paraId="6FD51838" w14:textId="77D0AD92" w:rsidR="004A2C35" w:rsidRPr="00E075B5" w:rsidRDefault="004A2C35" w:rsidP="006B2BC6">
            <w:pPr>
              <w:spacing w:after="0" w:line="240" w:lineRule="auto"/>
              <w:ind w:right="67"/>
              <w:rPr>
                <w:rFonts w:ascii="Times New Roman" w:hAnsi="Times New Roman"/>
                <w:sz w:val="20"/>
                <w:szCs w:val="20"/>
                <w:lang w:val="sr-Cyrl-RS"/>
              </w:rPr>
            </w:pPr>
            <w:r w:rsidRPr="00090D44">
              <w:rPr>
                <w:rFonts w:ascii="Times New Roman" w:hAnsi="Times New Roman"/>
                <w:sz w:val="20"/>
                <w:szCs w:val="24"/>
                <w:lang w:val="sr-Cyrl-CS"/>
              </w:rPr>
              <w:t>ОЦД</w:t>
            </w:r>
          </w:p>
        </w:tc>
        <w:tc>
          <w:tcPr>
            <w:tcW w:w="509" w:type="pct"/>
            <w:shd w:val="clear" w:color="auto" w:fill="auto"/>
          </w:tcPr>
          <w:p w14:paraId="5D0F205E" w14:textId="06BBBB41" w:rsidR="004A2C35" w:rsidRPr="00E075B5" w:rsidRDefault="004A2C35" w:rsidP="006B2BC6">
            <w:pPr>
              <w:spacing w:after="0" w:line="240" w:lineRule="auto"/>
              <w:ind w:right="67"/>
              <w:rPr>
                <w:rFonts w:ascii="Times New Roman" w:hAnsi="Times New Roman"/>
                <w:sz w:val="20"/>
                <w:szCs w:val="20"/>
                <w:lang w:val="sr-Cyrl-RS"/>
              </w:rPr>
            </w:pPr>
            <w:r w:rsidRPr="00E075B5">
              <w:rPr>
                <w:rFonts w:ascii="Times New Roman" w:hAnsi="Times New Roman"/>
                <w:sz w:val="20"/>
                <w:szCs w:val="20"/>
                <w:lang w:val="sr-Cyrl-RS"/>
              </w:rPr>
              <w:t>IV квартал 2026. године</w:t>
            </w:r>
          </w:p>
        </w:tc>
        <w:tc>
          <w:tcPr>
            <w:tcW w:w="610" w:type="pct"/>
            <w:shd w:val="clear" w:color="auto" w:fill="auto"/>
          </w:tcPr>
          <w:p w14:paraId="6B0B5AFE" w14:textId="72FB611A" w:rsidR="004A2C35" w:rsidRPr="00E075B5" w:rsidRDefault="004A2C35"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E075B5">
              <w:rPr>
                <w:rFonts w:ascii="Times New Roman" w:hAnsi="Times New Roman"/>
                <w:sz w:val="20"/>
                <w:szCs w:val="20"/>
                <w:lang w:val="sr-Cyrl-RS"/>
              </w:rPr>
              <w:t>Буџет РС</w:t>
            </w:r>
            <w:r>
              <w:rPr>
                <w:rFonts w:ascii="Times New Roman" w:hAnsi="Times New Roman"/>
                <w:sz w:val="20"/>
                <w:szCs w:val="20"/>
                <w:lang w:val="sr-Cyrl-RS"/>
              </w:rPr>
              <w:t xml:space="preserve"> – Приходи из буџета/редовна издвајања</w:t>
            </w:r>
          </w:p>
          <w:p w14:paraId="28599216" w14:textId="2DAEACD3" w:rsidR="004A2C35" w:rsidRPr="00E075B5" w:rsidRDefault="004A2C35" w:rsidP="006B2BC6">
            <w:pPr>
              <w:spacing w:before="120" w:after="120" w:line="240" w:lineRule="auto"/>
              <w:ind w:right="67"/>
              <w:rPr>
                <w:rFonts w:ascii="Times New Roman" w:hAnsi="Times New Roman"/>
                <w:sz w:val="20"/>
                <w:szCs w:val="20"/>
                <w:lang w:val="sr-Cyrl-RS"/>
              </w:rPr>
            </w:pPr>
            <w:r w:rsidRPr="00E16406">
              <w:rPr>
                <w:rFonts w:ascii="Times New Roman" w:hAnsi="Times New Roman"/>
                <w:sz w:val="20"/>
                <w:szCs w:val="20"/>
                <w:lang w:val="sr-Cyrl-CS"/>
              </w:rPr>
              <w:t>Донаторска средства</w:t>
            </w:r>
          </w:p>
        </w:tc>
        <w:tc>
          <w:tcPr>
            <w:tcW w:w="506" w:type="pct"/>
            <w:shd w:val="clear" w:color="auto" w:fill="auto"/>
          </w:tcPr>
          <w:p w14:paraId="61FD21B8" w14:textId="77777777" w:rsidR="004A2C35"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0802/0002/</w:t>
            </w:r>
          </w:p>
          <w:p w14:paraId="0F462AF7" w14:textId="6EC6F6F6"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685" w:type="pct"/>
            <w:shd w:val="clear" w:color="auto" w:fill="auto"/>
          </w:tcPr>
          <w:p w14:paraId="7E4A7937"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613" w:type="pct"/>
          </w:tcPr>
          <w:p w14:paraId="0A193596"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r>
    </w:tbl>
    <w:p w14:paraId="3D501FAC" w14:textId="77777777" w:rsidR="00122B34" w:rsidRPr="00AF42B6" w:rsidRDefault="00122B34" w:rsidP="006B2BC6">
      <w:pPr>
        <w:tabs>
          <w:tab w:val="left" w:pos="1940"/>
        </w:tabs>
        <w:spacing w:after="0" w:line="240" w:lineRule="auto"/>
        <w:ind w:right="67"/>
        <w:rPr>
          <w:rFonts w:ascii="Times New Roman" w:hAnsi="Times New Roman"/>
          <w:b/>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444"/>
        <w:gridCol w:w="1418"/>
        <w:gridCol w:w="2551"/>
        <w:gridCol w:w="2552"/>
      </w:tblGrid>
      <w:tr w:rsidR="003C440F" w:rsidRPr="00895CB2" w14:paraId="1F7EBAE5" w14:textId="7E3B26CF" w:rsidTr="00790BCE">
        <w:trPr>
          <w:trHeight w:val="343"/>
        </w:trPr>
        <w:tc>
          <w:tcPr>
            <w:tcW w:w="13867" w:type="dxa"/>
            <w:gridSpan w:val="8"/>
            <w:tcBorders>
              <w:top w:val="double" w:sz="4" w:space="0" w:color="auto"/>
              <w:left w:val="double" w:sz="4" w:space="0" w:color="auto"/>
              <w:right w:val="double" w:sz="4" w:space="0" w:color="auto"/>
            </w:tcBorders>
            <w:shd w:val="clear" w:color="auto" w:fill="F7CAAC"/>
          </w:tcPr>
          <w:p w14:paraId="3E4CE190" w14:textId="0A9FA4BB" w:rsidR="003C440F" w:rsidRPr="00AF42B6" w:rsidRDefault="003C440F" w:rsidP="006B2BC6">
            <w:pPr>
              <w:tabs>
                <w:tab w:val="left" w:pos="1152"/>
              </w:tabs>
              <w:spacing w:after="0" w:line="240" w:lineRule="auto"/>
              <w:ind w:right="67"/>
              <w:jc w:val="both"/>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 xml:space="preserve">Мера 3.2. Унапређење свеукупног нормативног оквира од значаја за филантропију, укључујући пореске прописе, транспарентност и видљивост филантропских активности </w:t>
            </w:r>
          </w:p>
        </w:tc>
      </w:tr>
      <w:tr w:rsidR="003C440F" w:rsidRPr="00895CB2" w14:paraId="09B580FB" w14:textId="26762FA6" w:rsidTr="00790BCE">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1F0EC115" w14:textId="10C98F13" w:rsidR="003C440F" w:rsidRPr="00AF42B6" w:rsidRDefault="003C440F"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3C440F" w:rsidRPr="00895CB2" w14:paraId="33D2A8E1" w14:textId="14120AF0" w:rsidTr="00790BCE">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1321D48F" w14:textId="3166BDB0" w:rsidR="003C440F"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3C440F" w:rsidRPr="00AF42B6">
              <w:rPr>
                <w:rFonts w:ascii="Times New Roman" w:hAnsi="Times New Roman"/>
                <w:color w:val="000000" w:themeColor="text1"/>
                <w:sz w:val="20"/>
                <w:szCs w:val="20"/>
                <w:lang w:val="sr-Cyrl-RS"/>
              </w:rPr>
              <w:t>. – 202</w:t>
            </w:r>
            <w:r w:rsidR="003C440F">
              <w:rPr>
                <w:rFonts w:ascii="Times New Roman" w:hAnsi="Times New Roman"/>
                <w:color w:val="000000" w:themeColor="text1"/>
                <w:sz w:val="20"/>
                <w:szCs w:val="20"/>
                <w:lang w:val="sr-Cyrl-RS"/>
              </w:rPr>
              <w:t>6</w:t>
            </w:r>
            <w:r w:rsidR="003C440F" w:rsidRPr="00AF42B6">
              <w:rPr>
                <w:rFonts w:ascii="Times New Roman" w:hAnsi="Times New Roman"/>
                <w:color w:val="000000" w:themeColor="text1"/>
                <w:sz w:val="20"/>
                <w:szCs w:val="20"/>
                <w:lang w:val="sr-Cyrl-RS"/>
              </w:rPr>
              <w:t>. година</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133A5788" w14:textId="4290B958" w:rsidR="003C440F" w:rsidRPr="00AF42B6" w:rsidRDefault="003C440F"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Регулаторна и информативно-едукативна</w:t>
            </w:r>
          </w:p>
        </w:tc>
      </w:tr>
      <w:tr w:rsidR="004A2C35" w:rsidRPr="00895CB2" w14:paraId="059CEE16" w14:textId="403CB4AD" w:rsidTr="004A2C35">
        <w:trPr>
          <w:trHeight w:val="514"/>
        </w:trPr>
        <w:tc>
          <w:tcPr>
            <w:tcW w:w="3149" w:type="dxa"/>
            <w:tcBorders>
              <w:top w:val="double" w:sz="4" w:space="0" w:color="auto"/>
            </w:tcBorders>
            <w:shd w:val="clear" w:color="auto" w:fill="D9D9D9"/>
          </w:tcPr>
          <w:p w14:paraId="33A5A172"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742F66DB"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tc>
        <w:tc>
          <w:tcPr>
            <w:tcW w:w="1347" w:type="dxa"/>
            <w:tcBorders>
              <w:top w:val="double" w:sz="4" w:space="0" w:color="auto"/>
            </w:tcBorders>
            <w:shd w:val="clear" w:color="auto" w:fill="D9D9D9"/>
          </w:tcPr>
          <w:p w14:paraId="5989D498"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407" w:type="dxa"/>
            <w:gridSpan w:val="2"/>
            <w:tcBorders>
              <w:top w:val="double" w:sz="4" w:space="0" w:color="auto"/>
            </w:tcBorders>
            <w:shd w:val="clear" w:color="auto" w:fill="D9D9D9"/>
          </w:tcPr>
          <w:p w14:paraId="17ADC0EF"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418" w:type="dxa"/>
            <w:tcBorders>
              <w:top w:val="double" w:sz="4" w:space="0" w:color="auto"/>
            </w:tcBorders>
            <w:shd w:val="clear" w:color="auto" w:fill="D9D9D9"/>
          </w:tcPr>
          <w:p w14:paraId="7FCF5202"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551" w:type="dxa"/>
            <w:tcBorders>
              <w:top w:val="double" w:sz="4" w:space="0" w:color="auto"/>
              <w:right w:val="double" w:sz="4" w:space="0" w:color="auto"/>
            </w:tcBorders>
            <w:shd w:val="clear" w:color="auto" w:fill="D9D9D9"/>
          </w:tcPr>
          <w:p w14:paraId="7FC6B865" w14:textId="30E326C5"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Циљана вредност у </w:t>
            </w:r>
            <w:r>
              <w:rPr>
                <w:rFonts w:ascii="Times New Roman" w:hAnsi="Times New Roman"/>
                <w:color w:val="000000" w:themeColor="text1"/>
                <w:sz w:val="20"/>
                <w:szCs w:val="20"/>
                <w:lang w:val="sr-Cyrl-RS"/>
              </w:rPr>
              <w:t>2025. години</w:t>
            </w:r>
            <w:r w:rsidRPr="00AF42B6">
              <w:rPr>
                <w:rFonts w:ascii="Times New Roman" w:hAnsi="Times New Roman"/>
                <w:color w:val="000000" w:themeColor="text1"/>
                <w:sz w:val="20"/>
                <w:szCs w:val="20"/>
                <w:lang w:val="sr-Cyrl-RS"/>
              </w:rPr>
              <w:t xml:space="preserve"> </w:t>
            </w:r>
          </w:p>
        </w:tc>
        <w:tc>
          <w:tcPr>
            <w:tcW w:w="2552" w:type="dxa"/>
            <w:tcBorders>
              <w:top w:val="double" w:sz="4" w:space="0" w:color="auto"/>
              <w:right w:val="double" w:sz="4" w:space="0" w:color="auto"/>
            </w:tcBorders>
            <w:shd w:val="clear" w:color="auto" w:fill="D9D9D9"/>
          </w:tcPr>
          <w:p w14:paraId="73EC3A7E" w14:textId="6648AE0F"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4A2C35" w:rsidRPr="00AF42B6" w14:paraId="3DF8778F" w14:textId="488CF852" w:rsidTr="004A2C35">
        <w:trPr>
          <w:trHeight w:val="1391"/>
        </w:trPr>
        <w:tc>
          <w:tcPr>
            <w:tcW w:w="3149" w:type="dxa"/>
            <w:tcBorders>
              <w:top w:val="double" w:sz="4" w:space="0" w:color="auto"/>
              <w:bottom w:val="double" w:sz="4" w:space="0" w:color="auto"/>
            </w:tcBorders>
            <w:shd w:val="clear" w:color="auto" w:fill="FFFFFF"/>
          </w:tcPr>
          <w:p w14:paraId="70666AFA" w14:textId="56259D0D"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Јавно доступни систематски подаци о еф</w:t>
            </w:r>
            <w:r>
              <w:rPr>
                <w:rFonts w:ascii="Times New Roman" w:hAnsi="Times New Roman"/>
                <w:color w:val="000000" w:themeColor="text1"/>
                <w:sz w:val="20"/>
                <w:szCs w:val="20"/>
                <w:lang w:val="sr-Cyrl-RS"/>
              </w:rPr>
              <w:t>ектима филантропских активности</w:t>
            </w:r>
          </w:p>
          <w:p w14:paraId="2422E060"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p>
          <w:p w14:paraId="6906778C"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38252A4C"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Ранг РС (од 0 до 140)</w:t>
            </w:r>
          </w:p>
        </w:tc>
        <w:tc>
          <w:tcPr>
            <w:tcW w:w="1347" w:type="dxa"/>
            <w:tcBorders>
              <w:top w:val="double" w:sz="4" w:space="0" w:color="auto"/>
              <w:bottom w:val="double" w:sz="4" w:space="0" w:color="auto"/>
            </w:tcBorders>
            <w:shd w:val="clear" w:color="auto" w:fill="FFFFFF"/>
          </w:tcPr>
          <w:p w14:paraId="04D489CB"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Светски индекс давања (World Giving Index)</w:t>
            </w:r>
          </w:p>
        </w:tc>
        <w:tc>
          <w:tcPr>
            <w:tcW w:w="1407" w:type="dxa"/>
            <w:gridSpan w:val="2"/>
            <w:tcBorders>
              <w:top w:val="double" w:sz="4" w:space="0" w:color="auto"/>
              <w:bottom w:val="double" w:sz="4" w:space="0" w:color="auto"/>
            </w:tcBorders>
            <w:shd w:val="clear" w:color="auto" w:fill="FFFFFF"/>
          </w:tcPr>
          <w:p w14:paraId="68B6DE9A"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48</w:t>
            </w:r>
          </w:p>
        </w:tc>
        <w:tc>
          <w:tcPr>
            <w:tcW w:w="1418" w:type="dxa"/>
            <w:tcBorders>
              <w:top w:val="double" w:sz="4" w:space="0" w:color="auto"/>
              <w:bottom w:val="double" w:sz="4" w:space="0" w:color="auto"/>
            </w:tcBorders>
            <w:shd w:val="clear" w:color="auto" w:fill="FFFFFF"/>
          </w:tcPr>
          <w:p w14:paraId="4A869A14" w14:textId="2CA7F56C"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551" w:type="dxa"/>
            <w:tcBorders>
              <w:top w:val="double" w:sz="4" w:space="0" w:color="auto"/>
              <w:bottom w:val="double" w:sz="4" w:space="0" w:color="auto"/>
              <w:right w:val="double" w:sz="4" w:space="0" w:color="auto"/>
            </w:tcBorders>
            <w:shd w:val="clear" w:color="auto" w:fill="FFFFFF"/>
          </w:tcPr>
          <w:p w14:paraId="13ABB982"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46</w:t>
            </w:r>
          </w:p>
        </w:tc>
        <w:tc>
          <w:tcPr>
            <w:tcW w:w="2552" w:type="dxa"/>
            <w:tcBorders>
              <w:top w:val="double" w:sz="4" w:space="0" w:color="auto"/>
              <w:bottom w:val="double" w:sz="4" w:space="0" w:color="auto"/>
              <w:right w:val="double" w:sz="4" w:space="0" w:color="auto"/>
            </w:tcBorders>
            <w:shd w:val="clear" w:color="auto" w:fill="FFFFFF"/>
          </w:tcPr>
          <w:p w14:paraId="631F4810" w14:textId="51E82F0F" w:rsidR="004A2C35" w:rsidRPr="009E3CA2" w:rsidRDefault="004A2C35"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45</w:t>
            </w:r>
          </w:p>
        </w:tc>
      </w:tr>
      <w:tr w:rsidR="004A2C35" w:rsidRPr="00AF42B6" w14:paraId="7D048A8E" w14:textId="421C8BB1" w:rsidTr="004A2C35">
        <w:trPr>
          <w:trHeight w:val="304"/>
        </w:trPr>
        <w:tc>
          <w:tcPr>
            <w:tcW w:w="3149" w:type="dxa"/>
            <w:tcBorders>
              <w:top w:val="double" w:sz="4" w:space="0" w:color="auto"/>
              <w:bottom w:val="double" w:sz="4" w:space="0" w:color="auto"/>
            </w:tcBorders>
            <w:shd w:val="clear" w:color="auto" w:fill="FFFFFF"/>
          </w:tcPr>
          <w:p w14:paraId="000F7FCC" w14:textId="1D55F2A4"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Филантропске</w:t>
            </w:r>
            <w:r w:rsidRPr="00AF42B6">
              <w:rPr>
                <w:rFonts w:ascii="Times New Roman" w:hAnsi="Times New Roman"/>
                <w:color w:val="000000" w:themeColor="text1"/>
                <w:sz w:val="20"/>
                <w:szCs w:val="20"/>
                <w:lang w:val="sr-Cyrl-RS"/>
              </w:rPr>
              <w:t xml:space="preserve"> активности од стране различитих група дародаваца</w:t>
            </w:r>
            <w:r w:rsidRPr="006E1106">
              <w:rPr>
                <w:rFonts w:ascii="Times New Roman" w:hAnsi="Times New Roman"/>
                <w:sz w:val="20"/>
                <w:szCs w:val="20"/>
                <w:lang w:val="sr-Cyrl-RS"/>
              </w:rPr>
              <w:t>, на годишњем нивоу.</w:t>
            </w:r>
            <w:r w:rsidRPr="00AF42B6">
              <w:rPr>
                <w:rFonts w:ascii="Times New Roman" w:hAnsi="Times New Roman"/>
                <w:color w:val="000000" w:themeColor="text1"/>
                <w:sz w:val="20"/>
                <w:szCs w:val="20"/>
                <w:lang w:val="sr-Cyrl-RS"/>
              </w:rPr>
              <w:br/>
            </w:r>
            <w:r w:rsidRPr="00AF42B6">
              <w:rPr>
                <w:rFonts w:ascii="Times New Roman" w:hAnsi="Times New Roman"/>
                <w:color w:val="000000" w:themeColor="text1"/>
                <w:sz w:val="20"/>
                <w:szCs w:val="20"/>
                <w:lang w:val="sr-Cyrl-RS"/>
              </w:rPr>
              <w:br/>
            </w:r>
            <w:r w:rsidRPr="00AF42B6">
              <w:rPr>
                <w:rFonts w:ascii="Times New Roman" w:hAnsi="Times New Roman"/>
                <w:color w:val="000000" w:themeColor="text1"/>
                <w:sz w:val="20"/>
                <w:szCs w:val="20"/>
                <w:lang w:val="sr-Cyrl-RS"/>
              </w:rPr>
              <w:br/>
            </w:r>
          </w:p>
        </w:tc>
        <w:tc>
          <w:tcPr>
            <w:tcW w:w="1443" w:type="dxa"/>
            <w:tcBorders>
              <w:top w:val="double" w:sz="4" w:space="0" w:color="auto"/>
              <w:bottom w:val="double" w:sz="4" w:space="0" w:color="auto"/>
            </w:tcBorders>
            <w:shd w:val="clear" w:color="auto" w:fill="FFFFFF"/>
          </w:tcPr>
          <w:p w14:paraId="6DA6563A"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2146D3DA" w14:textId="77777777"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w:t>
            </w:r>
          </w:p>
          <w:p w14:paraId="7F9C194C" w14:textId="77777777" w:rsidR="004A2C35" w:rsidRDefault="004A2C35" w:rsidP="00B170C8">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Catalyst Balkans- Годишњи извештај о стању доброчинства</w:t>
            </w:r>
          </w:p>
          <w:p w14:paraId="11C9BD30" w14:textId="0A29C5F6" w:rsidR="00B170C8" w:rsidRPr="00AF42B6" w:rsidRDefault="00B170C8" w:rsidP="00B170C8">
            <w:pPr>
              <w:shd w:val="clear" w:color="auto" w:fill="FFFFFF"/>
              <w:spacing w:after="0" w:line="240" w:lineRule="auto"/>
              <w:ind w:right="67"/>
              <w:rPr>
                <w:rFonts w:ascii="Times New Roman" w:hAnsi="Times New Roman"/>
                <w:color w:val="000000" w:themeColor="text1"/>
                <w:sz w:val="20"/>
                <w:szCs w:val="20"/>
                <w:lang w:val="sr-Cyrl-RS"/>
              </w:rPr>
            </w:pPr>
          </w:p>
        </w:tc>
        <w:tc>
          <w:tcPr>
            <w:tcW w:w="1407" w:type="dxa"/>
            <w:gridSpan w:val="2"/>
            <w:tcBorders>
              <w:top w:val="double" w:sz="4" w:space="0" w:color="auto"/>
              <w:bottom w:val="double" w:sz="4" w:space="0" w:color="auto"/>
            </w:tcBorders>
            <w:shd w:val="clear" w:color="auto" w:fill="FFFFFF"/>
          </w:tcPr>
          <w:p w14:paraId="036B9FC0" w14:textId="0AD6B85F"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Latn-RS"/>
              </w:rPr>
              <w:t>4.557</w:t>
            </w:r>
          </w:p>
        </w:tc>
        <w:tc>
          <w:tcPr>
            <w:tcW w:w="1418" w:type="dxa"/>
            <w:tcBorders>
              <w:top w:val="double" w:sz="4" w:space="0" w:color="auto"/>
              <w:bottom w:val="double" w:sz="4" w:space="0" w:color="auto"/>
            </w:tcBorders>
            <w:shd w:val="clear" w:color="auto" w:fill="FFFFFF"/>
          </w:tcPr>
          <w:p w14:paraId="52DC3CE6" w14:textId="6FFFC932"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2022</w:t>
            </w:r>
          </w:p>
        </w:tc>
        <w:tc>
          <w:tcPr>
            <w:tcW w:w="2551" w:type="dxa"/>
            <w:tcBorders>
              <w:top w:val="double" w:sz="4" w:space="0" w:color="auto"/>
              <w:bottom w:val="double" w:sz="4" w:space="0" w:color="auto"/>
              <w:right w:val="double" w:sz="4" w:space="0" w:color="auto"/>
            </w:tcBorders>
            <w:shd w:val="clear" w:color="auto" w:fill="FFFFFF"/>
          </w:tcPr>
          <w:p w14:paraId="6EF6616D" w14:textId="3E572493"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4558</w:t>
            </w:r>
          </w:p>
        </w:tc>
        <w:tc>
          <w:tcPr>
            <w:tcW w:w="2552" w:type="dxa"/>
            <w:tcBorders>
              <w:top w:val="double" w:sz="4" w:space="0" w:color="auto"/>
              <w:bottom w:val="double" w:sz="4" w:space="0" w:color="auto"/>
              <w:right w:val="double" w:sz="4" w:space="0" w:color="auto"/>
            </w:tcBorders>
            <w:shd w:val="clear" w:color="auto" w:fill="FFFFFF"/>
          </w:tcPr>
          <w:p w14:paraId="5C27E522" w14:textId="381D168D" w:rsidR="004A2C35" w:rsidRPr="00AF42B6" w:rsidRDefault="004A2C35"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4559</w:t>
            </w:r>
          </w:p>
        </w:tc>
      </w:tr>
    </w:tbl>
    <w:p w14:paraId="7FAE4891" w14:textId="77777777" w:rsidR="00724589" w:rsidRPr="00AF42B6" w:rsidRDefault="00724589" w:rsidP="006B2BC6">
      <w:pPr>
        <w:spacing w:after="0" w:line="240" w:lineRule="auto"/>
        <w:ind w:right="67"/>
        <w:rPr>
          <w:rFonts w:ascii="Times New Roman" w:hAnsi="Times New Roman"/>
          <w:color w:val="000000" w:themeColor="text1"/>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5222"/>
        <w:gridCol w:w="2428"/>
        <w:gridCol w:w="2552"/>
      </w:tblGrid>
      <w:tr w:rsidR="00927070" w:rsidRPr="00895CB2" w14:paraId="76679C0C" w14:textId="002AD15F" w:rsidTr="004F7F23">
        <w:trPr>
          <w:trHeight w:val="270"/>
        </w:trPr>
        <w:tc>
          <w:tcPr>
            <w:tcW w:w="3665" w:type="dxa"/>
            <w:vMerge w:val="restart"/>
            <w:tcBorders>
              <w:top w:val="double" w:sz="4" w:space="0" w:color="auto"/>
              <w:left w:val="double" w:sz="4" w:space="0" w:color="auto"/>
              <w:right w:val="double" w:sz="4" w:space="0" w:color="auto"/>
            </w:tcBorders>
            <w:shd w:val="clear" w:color="auto" w:fill="A8D08D"/>
          </w:tcPr>
          <w:p w14:paraId="5C22CE6C"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3E55E6DE"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p>
        </w:tc>
        <w:tc>
          <w:tcPr>
            <w:tcW w:w="5222" w:type="dxa"/>
            <w:vMerge w:val="restart"/>
            <w:tcBorders>
              <w:top w:val="double" w:sz="4" w:space="0" w:color="auto"/>
              <w:left w:val="double" w:sz="4" w:space="0" w:color="auto"/>
              <w:right w:val="double" w:sz="4" w:space="0" w:color="auto"/>
            </w:tcBorders>
            <w:shd w:val="clear" w:color="auto" w:fill="A8D08D"/>
          </w:tcPr>
          <w:p w14:paraId="0086A021"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47B9BE6C"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p>
        </w:tc>
        <w:tc>
          <w:tcPr>
            <w:tcW w:w="4980"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05AEE5CC" w14:textId="137FE314"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4A2C35" w:rsidRPr="00AF42B6" w14:paraId="018F310D" w14:textId="21B26864" w:rsidTr="004A2C35">
        <w:trPr>
          <w:trHeight w:val="270"/>
        </w:trPr>
        <w:tc>
          <w:tcPr>
            <w:tcW w:w="3665" w:type="dxa"/>
            <w:vMerge/>
            <w:tcBorders>
              <w:top w:val="double" w:sz="4" w:space="0" w:color="auto"/>
              <w:left w:val="double" w:sz="4" w:space="0" w:color="auto"/>
              <w:bottom w:val="single" w:sz="4" w:space="0" w:color="auto"/>
              <w:right w:val="double" w:sz="4" w:space="0" w:color="auto"/>
            </w:tcBorders>
            <w:shd w:val="clear" w:color="auto" w:fill="A8D08D"/>
          </w:tcPr>
          <w:p w14:paraId="7FDA6813"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5222" w:type="dxa"/>
            <w:vMerge/>
            <w:tcBorders>
              <w:top w:val="double" w:sz="4" w:space="0" w:color="auto"/>
              <w:left w:val="double" w:sz="4" w:space="0" w:color="auto"/>
              <w:bottom w:val="single" w:sz="4" w:space="0" w:color="auto"/>
              <w:right w:val="double" w:sz="4" w:space="0" w:color="auto"/>
            </w:tcBorders>
            <w:shd w:val="clear" w:color="auto" w:fill="A8D08D"/>
          </w:tcPr>
          <w:p w14:paraId="78D79A82"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2428" w:type="dxa"/>
            <w:tcBorders>
              <w:top w:val="double" w:sz="4" w:space="0" w:color="auto"/>
              <w:left w:val="double" w:sz="4" w:space="0" w:color="auto"/>
              <w:bottom w:val="double" w:sz="4" w:space="0" w:color="auto"/>
              <w:right w:val="double" w:sz="4" w:space="0" w:color="auto"/>
            </w:tcBorders>
            <w:shd w:val="clear" w:color="auto" w:fill="A8D08D"/>
            <w:vAlign w:val="center"/>
          </w:tcPr>
          <w:p w14:paraId="3B0673A4" w14:textId="77777777"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2" w:type="dxa"/>
            <w:tcBorders>
              <w:top w:val="double" w:sz="4" w:space="0" w:color="auto"/>
              <w:left w:val="double" w:sz="4" w:space="0" w:color="auto"/>
              <w:bottom w:val="double" w:sz="4" w:space="0" w:color="auto"/>
              <w:right w:val="double" w:sz="4" w:space="0" w:color="auto"/>
            </w:tcBorders>
            <w:shd w:val="clear" w:color="auto" w:fill="A8D08D"/>
          </w:tcPr>
          <w:p w14:paraId="545B810B" w14:textId="53F782C6" w:rsidR="004A2C35" w:rsidRPr="00AF42B6" w:rsidRDefault="004A2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4A2C35" w:rsidRPr="00AC6279" w14:paraId="42B2B09C" w14:textId="5572618E" w:rsidTr="004A2C35">
        <w:trPr>
          <w:trHeight w:val="62"/>
        </w:trPr>
        <w:tc>
          <w:tcPr>
            <w:tcW w:w="3665" w:type="dxa"/>
            <w:tcBorders>
              <w:top w:val="single" w:sz="4" w:space="0" w:color="auto"/>
              <w:left w:val="double" w:sz="4" w:space="0" w:color="auto"/>
              <w:bottom w:val="double" w:sz="4" w:space="0" w:color="auto"/>
              <w:right w:val="double" w:sz="4" w:space="0" w:color="auto"/>
            </w:tcBorders>
            <w:shd w:val="clear" w:color="auto" w:fill="FFFFFF"/>
          </w:tcPr>
          <w:p w14:paraId="6D597B5D"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5222" w:type="dxa"/>
            <w:tcBorders>
              <w:top w:val="single" w:sz="4" w:space="0" w:color="auto"/>
              <w:left w:val="double" w:sz="4" w:space="0" w:color="auto"/>
              <w:bottom w:val="double" w:sz="4" w:space="0" w:color="auto"/>
              <w:right w:val="double" w:sz="4" w:space="0" w:color="auto"/>
            </w:tcBorders>
            <w:shd w:val="clear" w:color="auto" w:fill="FFFFFF"/>
          </w:tcPr>
          <w:p w14:paraId="1CDE8F1B" w14:textId="210218FE" w:rsidR="004A2C35" w:rsidRPr="00AF42B6" w:rsidRDefault="004A2C35"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33/1002/0001/411, 412</w:t>
            </w:r>
          </w:p>
        </w:tc>
        <w:tc>
          <w:tcPr>
            <w:tcW w:w="2428" w:type="dxa"/>
            <w:tcBorders>
              <w:left w:val="double" w:sz="4" w:space="0" w:color="auto"/>
              <w:bottom w:val="double" w:sz="4" w:space="0" w:color="auto"/>
              <w:right w:val="double" w:sz="4" w:space="0" w:color="auto"/>
            </w:tcBorders>
            <w:shd w:val="clear" w:color="auto" w:fill="FFFFFF"/>
          </w:tcPr>
          <w:p w14:paraId="1B3105A8"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20156745"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r>
      <w:tr w:rsidR="004A2C35" w:rsidRPr="00AF42B6" w14:paraId="1AB69F8E" w14:textId="70277E02" w:rsidTr="004A2C35">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cPr>
          <w:p w14:paraId="5C2E1B73"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222" w:type="dxa"/>
            <w:tcBorders>
              <w:top w:val="double" w:sz="4" w:space="0" w:color="auto"/>
              <w:left w:val="double" w:sz="4" w:space="0" w:color="auto"/>
              <w:bottom w:val="double" w:sz="4" w:space="0" w:color="auto"/>
              <w:right w:val="double" w:sz="4" w:space="0" w:color="auto"/>
            </w:tcBorders>
            <w:shd w:val="clear" w:color="auto" w:fill="FFFFFF"/>
          </w:tcPr>
          <w:p w14:paraId="6FDFEF41" w14:textId="77777777" w:rsidR="004A2C35" w:rsidRPr="00AF42B6" w:rsidRDefault="004A2C35" w:rsidP="006B2BC6">
            <w:pPr>
              <w:spacing w:after="0" w:line="240" w:lineRule="auto"/>
              <w:ind w:right="67"/>
              <w:rPr>
                <w:rFonts w:ascii="Times New Roman" w:hAnsi="Times New Roman"/>
                <w:color w:val="000000" w:themeColor="text1"/>
                <w:sz w:val="20"/>
                <w:szCs w:val="20"/>
                <w:lang w:val="sr-Cyrl-RS"/>
              </w:rPr>
            </w:pPr>
          </w:p>
        </w:tc>
        <w:tc>
          <w:tcPr>
            <w:tcW w:w="2428" w:type="dxa"/>
            <w:tcBorders>
              <w:left w:val="double" w:sz="4" w:space="0" w:color="auto"/>
              <w:bottom w:val="double" w:sz="4" w:space="0" w:color="auto"/>
              <w:right w:val="double" w:sz="4" w:space="0" w:color="auto"/>
            </w:tcBorders>
            <w:shd w:val="clear" w:color="auto" w:fill="FFFFFF"/>
          </w:tcPr>
          <w:p w14:paraId="4B586F67"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3619F88E" w14:textId="77777777" w:rsidR="004A2C35" w:rsidRPr="00AF42B6" w:rsidRDefault="004A2C35" w:rsidP="006B2BC6">
            <w:pPr>
              <w:spacing w:after="0" w:line="240" w:lineRule="auto"/>
              <w:ind w:right="67"/>
              <w:jc w:val="right"/>
              <w:rPr>
                <w:rFonts w:ascii="Times New Roman" w:hAnsi="Times New Roman"/>
                <w:color w:val="000000" w:themeColor="text1"/>
                <w:sz w:val="20"/>
                <w:szCs w:val="20"/>
                <w:lang w:val="sr-Cyrl-RS"/>
              </w:rPr>
            </w:pPr>
          </w:p>
        </w:tc>
      </w:tr>
    </w:tbl>
    <w:p w14:paraId="73EA29E1" w14:textId="77777777" w:rsidR="000B3CCE" w:rsidRPr="00AF42B6" w:rsidRDefault="000B3CCE" w:rsidP="006B2BC6">
      <w:pPr>
        <w:spacing w:after="0" w:line="240" w:lineRule="auto"/>
        <w:ind w:right="67"/>
        <w:rPr>
          <w:rFonts w:ascii="Times New Roman" w:hAnsi="Times New Roman"/>
          <w:color w:val="000000" w:themeColor="text1"/>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97"/>
        <w:gridCol w:w="1244"/>
        <w:gridCol w:w="1416"/>
        <w:gridCol w:w="1418"/>
        <w:gridCol w:w="1452"/>
        <w:gridCol w:w="1946"/>
        <w:gridCol w:w="2270"/>
      </w:tblGrid>
      <w:tr w:rsidR="00927070" w:rsidRPr="00895CB2" w14:paraId="22BB4F82" w14:textId="517CE79A" w:rsidTr="00B170C8">
        <w:trPr>
          <w:trHeight w:val="140"/>
        </w:trPr>
        <w:tc>
          <w:tcPr>
            <w:tcW w:w="1021" w:type="pct"/>
            <w:vMerge w:val="restart"/>
            <w:tcBorders>
              <w:top w:val="double" w:sz="4" w:space="0" w:color="auto"/>
              <w:left w:val="double" w:sz="4" w:space="0" w:color="auto"/>
            </w:tcBorders>
            <w:shd w:val="clear" w:color="auto" w:fill="FFF2CC"/>
          </w:tcPr>
          <w:p w14:paraId="7955A1E2"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67" w:type="pct"/>
            <w:vMerge w:val="restart"/>
            <w:tcBorders>
              <w:top w:val="double" w:sz="4" w:space="0" w:color="auto"/>
            </w:tcBorders>
            <w:shd w:val="clear" w:color="auto" w:fill="FFF2CC"/>
          </w:tcPr>
          <w:p w14:paraId="653052C3"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48" w:type="pct"/>
            <w:vMerge w:val="restart"/>
            <w:tcBorders>
              <w:top w:val="double" w:sz="4" w:space="0" w:color="auto"/>
            </w:tcBorders>
            <w:shd w:val="clear" w:color="auto" w:fill="FFF2CC"/>
          </w:tcPr>
          <w:p w14:paraId="09E3DFD4"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10" w:type="pct"/>
            <w:vMerge w:val="restart"/>
            <w:tcBorders>
              <w:top w:val="double" w:sz="4" w:space="0" w:color="auto"/>
            </w:tcBorders>
            <w:shd w:val="clear" w:color="auto" w:fill="FFF2CC"/>
          </w:tcPr>
          <w:p w14:paraId="060E8B74"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11" w:type="pct"/>
            <w:vMerge w:val="restart"/>
            <w:tcBorders>
              <w:top w:val="double" w:sz="4" w:space="0" w:color="auto"/>
            </w:tcBorders>
            <w:shd w:val="clear" w:color="auto" w:fill="FFF2CC"/>
          </w:tcPr>
          <w:p w14:paraId="7708A6E5"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23" w:type="pct"/>
            <w:vMerge w:val="restart"/>
            <w:tcBorders>
              <w:top w:val="double" w:sz="4" w:space="0" w:color="auto"/>
            </w:tcBorders>
            <w:shd w:val="clear" w:color="auto" w:fill="FFF2CC"/>
          </w:tcPr>
          <w:p w14:paraId="21F7A384"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3448D067"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p>
        </w:tc>
        <w:tc>
          <w:tcPr>
            <w:tcW w:w="1519" w:type="pct"/>
            <w:gridSpan w:val="2"/>
            <w:tcBorders>
              <w:top w:val="double" w:sz="4" w:space="0" w:color="auto"/>
            </w:tcBorders>
            <w:shd w:val="clear" w:color="auto" w:fill="FFF2CC"/>
          </w:tcPr>
          <w:p w14:paraId="3FCDDD81" w14:textId="0E5C61E0"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6D63CD86" w14:textId="57B7808B" w:rsidTr="00B170C8">
        <w:trPr>
          <w:trHeight w:val="386"/>
        </w:trPr>
        <w:tc>
          <w:tcPr>
            <w:tcW w:w="1021" w:type="pct"/>
            <w:vMerge/>
            <w:tcBorders>
              <w:left w:val="double" w:sz="4" w:space="0" w:color="auto"/>
            </w:tcBorders>
            <w:shd w:val="clear" w:color="auto" w:fill="FFF2CC"/>
          </w:tcPr>
          <w:p w14:paraId="06E5F8D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67" w:type="pct"/>
            <w:vMerge/>
            <w:shd w:val="clear" w:color="auto" w:fill="FFF2CC"/>
          </w:tcPr>
          <w:p w14:paraId="3F88C01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48" w:type="pct"/>
            <w:vMerge/>
            <w:shd w:val="clear" w:color="auto" w:fill="FFF2CC"/>
          </w:tcPr>
          <w:p w14:paraId="7C3E776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510" w:type="pct"/>
            <w:vMerge/>
            <w:shd w:val="clear" w:color="auto" w:fill="FFF2CC"/>
          </w:tcPr>
          <w:p w14:paraId="037812C6"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11" w:type="pct"/>
            <w:vMerge/>
            <w:shd w:val="clear" w:color="auto" w:fill="FFF2CC"/>
          </w:tcPr>
          <w:p w14:paraId="3074F3BF"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23" w:type="pct"/>
            <w:vMerge/>
            <w:shd w:val="clear" w:color="auto" w:fill="FFF2CC"/>
          </w:tcPr>
          <w:p w14:paraId="11B7BA9C"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701" w:type="pct"/>
            <w:shd w:val="clear" w:color="auto" w:fill="FFF2CC"/>
          </w:tcPr>
          <w:p w14:paraId="26AA469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817" w:type="pct"/>
            <w:shd w:val="clear" w:color="auto" w:fill="FFF2CC"/>
          </w:tcPr>
          <w:p w14:paraId="35CB36CE" w14:textId="73AA53BD"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B170C8" w:rsidRPr="00513E46" w14:paraId="40DAF77E" w14:textId="50023C4D" w:rsidTr="00B170C8">
        <w:trPr>
          <w:trHeight w:val="140"/>
        </w:trPr>
        <w:tc>
          <w:tcPr>
            <w:tcW w:w="1021" w:type="pct"/>
            <w:tcBorders>
              <w:left w:val="double" w:sz="4" w:space="0" w:color="auto"/>
            </w:tcBorders>
            <w:shd w:val="clear" w:color="auto" w:fill="auto"/>
          </w:tcPr>
          <w:p w14:paraId="28D07B60" w14:textId="732360C5" w:rsidR="00B170C8" w:rsidRPr="00AF42B6" w:rsidRDefault="00B170C8" w:rsidP="006B2BC6">
            <w:pPr>
              <w:ind w:right="67"/>
              <w:rPr>
                <w:rFonts w:ascii="Times New Roman" w:hAnsi="Times New Roman"/>
                <w:color w:val="000000" w:themeColor="text1"/>
                <w:sz w:val="20"/>
                <w:szCs w:val="20"/>
                <w:lang w:val="sr-Cyrl-RS"/>
              </w:rPr>
            </w:pPr>
            <w:r w:rsidRPr="007E59E1">
              <w:rPr>
                <w:rFonts w:ascii="Times New Roman" w:hAnsi="Times New Roman"/>
                <w:sz w:val="20"/>
                <w:szCs w:val="20"/>
                <w:lang w:val="sr-Cyrl-RS"/>
              </w:rPr>
              <w:t>3.2.1</w:t>
            </w:r>
            <w:r>
              <w:rPr>
                <w:rFonts w:ascii="Times New Roman" w:hAnsi="Times New Roman"/>
                <w:sz w:val="20"/>
                <w:szCs w:val="20"/>
              </w:rPr>
              <w:t>.</w:t>
            </w:r>
            <w:r w:rsidRPr="007E59E1">
              <w:rPr>
                <w:rFonts w:ascii="Times New Roman" w:hAnsi="Times New Roman"/>
                <w:sz w:val="20"/>
                <w:szCs w:val="20"/>
                <w:lang w:val="sr-Cyrl-RS"/>
              </w:rPr>
              <w:t xml:space="preserve"> </w:t>
            </w:r>
            <w:r w:rsidRPr="007E59E1">
              <w:rPr>
                <w:rFonts w:ascii="Times New Roman" w:hAnsi="Times New Roman"/>
                <w:sz w:val="20"/>
                <w:szCs w:val="20"/>
              </w:rPr>
              <w:t>Израда процене регулаторног утицаја на групно финансирање на бази донација за организације цивилног друштва</w:t>
            </w:r>
          </w:p>
        </w:tc>
        <w:tc>
          <w:tcPr>
            <w:tcW w:w="467" w:type="pct"/>
            <w:shd w:val="clear" w:color="auto" w:fill="auto"/>
          </w:tcPr>
          <w:p w14:paraId="6119E8B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48" w:type="pct"/>
            <w:shd w:val="clear" w:color="auto" w:fill="auto"/>
          </w:tcPr>
          <w:p w14:paraId="3A01A253" w14:textId="138BEF52"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НБС</w:t>
            </w:r>
          </w:p>
        </w:tc>
        <w:tc>
          <w:tcPr>
            <w:tcW w:w="510" w:type="pct"/>
            <w:shd w:val="clear" w:color="auto" w:fill="auto"/>
          </w:tcPr>
          <w:p w14:paraId="6BBD2EEE" w14:textId="621729AB"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1" w:type="pct"/>
            <w:shd w:val="clear" w:color="auto" w:fill="auto"/>
          </w:tcPr>
          <w:p w14:paraId="53BE4610" w14:textId="0AD2A98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tc>
        <w:tc>
          <w:tcPr>
            <w:tcW w:w="523" w:type="pct"/>
            <w:shd w:val="clear" w:color="auto" w:fill="auto"/>
          </w:tcPr>
          <w:p w14:paraId="11FF254E" w14:textId="32533D5E" w:rsidR="00B170C8"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4592B957" w14:textId="533421BD"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701" w:type="pct"/>
            <w:shd w:val="clear" w:color="auto" w:fill="auto"/>
          </w:tcPr>
          <w:p w14:paraId="45B4B6F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17" w:type="pct"/>
          </w:tcPr>
          <w:p w14:paraId="00D02A0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C6279" w14:paraId="06476A2B" w14:textId="2A149684" w:rsidTr="00B170C8">
        <w:trPr>
          <w:trHeight w:val="140"/>
        </w:trPr>
        <w:tc>
          <w:tcPr>
            <w:tcW w:w="1021" w:type="pct"/>
            <w:tcBorders>
              <w:left w:val="double" w:sz="4" w:space="0" w:color="auto"/>
            </w:tcBorders>
            <w:shd w:val="clear" w:color="auto" w:fill="auto"/>
          </w:tcPr>
          <w:p w14:paraId="418DC146" w14:textId="3EC17550"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3.2.2.Унапредити нормативне оквире</w:t>
            </w:r>
            <w:r w:rsidRPr="00AF42B6">
              <w:rPr>
                <w:rFonts w:ascii="Times New Roman" w:hAnsi="Times New Roman"/>
                <w:color w:val="000000" w:themeColor="text1"/>
                <w:sz w:val="20"/>
                <w:szCs w:val="20"/>
                <w:lang w:val="sr-Cyrl-RS"/>
              </w:rPr>
              <w:t xml:space="preserve"> који омогућавају подстицаје за корпоративна давања </w:t>
            </w:r>
          </w:p>
        </w:tc>
        <w:tc>
          <w:tcPr>
            <w:tcW w:w="467" w:type="pct"/>
            <w:shd w:val="clear" w:color="auto" w:fill="auto"/>
          </w:tcPr>
          <w:p w14:paraId="763C80D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tc>
        <w:tc>
          <w:tcPr>
            <w:tcW w:w="448" w:type="pct"/>
            <w:shd w:val="clear" w:color="auto" w:fill="auto"/>
          </w:tcPr>
          <w:p w14:paraId="0A283704"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510" w:type="pct"/>
            <w:shd w:val="clear" w:color="auto" w:fill="auto"/>
          </w:tcPr>
          <w:p w14:paraId="43D345D5" w14:textId="7D49FA0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1" w:type="pct"/>
            <w:shd w:val="clear" w:color="auto" w:fill="auto"/>
          </w:tcPr>
          <w:p w14:paraId="1B2ACAC2" w14:textId="4EBDEE84" w:rsidR="00B170C8" w:rsidRPr="00513E4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sidRPr="004F7F23">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lang w:val="sr-Cyrl-RS"/>
              </w:rPr>
              <w:t>–</w:t>
            </w:r>
            <w:r w:rsidRPr="004F7F23">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lang w:val="sr-Cyrl-RS"/>
              </w:rPr>
              <w:t>Приходи из буџета/редовна издвајања</w:t>
            </w:r>
          </w:p>
          <w:p w14:paraId="53B127CD" w14:textId="77777777" w:rsidR="00B170C8" w:rsidRPr="00AF42B6" w:rsidRDefault="00B170C8" w:rsidP="006B2BC6">
            <w:pPr>
              <w:spacing w:before="120"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23" w:type="pct"/>
            <w:shd w:val="clear" w:color="auto" w:fill="auto"/>
          </w:tcPr>
          <w:p w14:paraId="4E50CD9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701" w:type="pct"/>
            <w:shd w:val="clear" w:color="auto" w:fill="auto"/>
          </w:tcPr>
          <w:p w14:paraId="375D02F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17" w:type="pct"/>
          </w:tcPr>
          <w:p w14:paraId="72DF0C4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5FFFFD55" w14:textId="71E8220A" w:rsidTr="00B170C8">
        <w:trPr>
          <w:trHeight w:val="140"/>
        </w:trPr>
        <w:tc>
          <w:tcPr>
            <w:tcW w:w="1021" w:type="pct"/>
            <w:tcBorders>
              <w:left w:val="double" w:sz="4" w:space="0" w:color="auto"/>
            </w:tcBorders>
            <w:shd w:val="clear" w:color="auto" w:fill="auto"/>
          </w:tcPr>
          <w:p w14:paraId="4118C6AA" w14:textId="391A00ED"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3.2.</w:t>
            </w:r>
            <w:r>
              <w:rPr>
                <w:rFonts w:ascii="Times New Roman" w:hAnsi="Times New Roman"/>
                <w:color w:val="000000" w:themeColor="text1"/>
                <w:sz w:val="20"/>
                <w:szCs w:val="20"/>
                <w:lang w:val="sr-Cyrl-RS"/>
              </w:rPr>
              <w:t>3</w:t>
            </w:r>
            <w:r w:rsidRPr="00AF42B6">
              <w:rPr>
                <w:rFonts w:ascii="Times New Roman" w:hAnsi="Times New Roman"/>
                <w:color w:val="000000" w:themeColor="text1"/>
                <w:sz w:val="20"/>
                <w:szCs w:val="20"/>
                <w:lang w:val="sr-Cyrl-RS"/>
              </w:rPr>
              <w:t>. Одржати друштвени дијалог на тему Филантропијa као давања за опште добро </w:t>
            </w:r>
          </w:p>
        </w:tc>
        <w:tc>
          <w:tcPr>
            <w:tcW w:w="467" w:type="pct"/>
            <w:shd w:val="clear" w:color="auto" w:fill="auto"/>
          </w:tcPr>
          <w:p w14:paraId="6E8A2CC4"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48" w:type="pct"/>
            <w:shd w:val="clear" w:color="auto" w:fill="auto"/>
          </w:tcPr>
          <w:p w14:paraId="7A8AABAF"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МФИН</w:t>
            </w:r>
          </w:p>
          <w:p w14:paraId="45E44035" w14:textId="422EA10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510" w:type="pct"/>
            <w:shd w:val="clear" w:color="auto" w:fill="auto"/>
          </w:tcPr>
          <w:p w14:paraId="60800566" w14:textId="00C22443"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1" w:type="pct"/>
            <w:shd w:val="clear" w:color="auto" w:fill="auto"/>
          </w:tcPr>
          <w:p w14:paraId="2A5BF33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23" w:type="pct"/>
            <w:shd w:val="clear" w:color="auto" w:fill="auto"/>
          </w:tcPr>
          <w:p w14:paraId="248E8B0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701" w:type="pct"/>
            <w:shd w:val="clear" w:color="auto" w:fill="auto"/>
          </w:tcPr>
          <w:p w14:paraId="2494154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17" w:type="pct"/>
          </w:tcPr>
          <w:p w14:paraId="716ED6D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bl>
    <w:p w14:paraId="7AA691D9" w14:textId="77777777" w:rsidR="00FF3D19" w:rsidRPr="00AF42B6" w:rsidRDefault="00FF3D19" w:rsidP="006B2BC6">
      <w:pPr>
        <w:tabs>
          <w:tab w:val="left" w:pos="1940"/>
        </w:tabs>
        <w:spacing w:after="0" w:line="240" w:lineRule="auto"/>
        <w:ind w:right="67"/>
        <w:rPr>
          <w:rFonts w:ascii="Times New Roman" w:hAnsi="Times New Roman"/>
          <w:b/>
          <w:color w:val="000000" w:themeColor="text1"/>
          <w:sz w:val="20"/>
          <w:szCs w:val="20"/>
          <w:lang w:val="sr-Cyrl-RS"/>
        </w:rPr>
      </w:pPr>
    </w:p>
    <w:tbl>
      <w:tblPr>
        <w:tblW w:w="138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79"/>
        <w:gridCol w:w="831"/>
        <w:gridCol w:w="768"/>
        <w:gridCol w:w="1519"/>
        <w:gridCol w:w="2410"/>
        <w:gridCol w:w="2268"/>
      </w:tblGrid>
      <w:tr w:rsidR="00CD7A46" w:rsidRPr="00895CB2" w14:paraId="2FB1C5E2" w14:textId="7485ACBB" w:rsidTr="00B170C8">
        <w:trPr>
          <w:trHeight w:val="169"/>
        </w:trPr>
        <w:tc>
          <w:tcPr>
            <w:tcW w:w="13867" w:type="dxa"/>
            <w:gridSpan w:val="8"/>
            <w:tcBorders>
              <w:top w:val="double" w:sz="4" w:space="0" w:color="auto"/>
              <w:left w:val="double" w:sz="4" w:space="0" w:color="auto"/>
              <w:right w:val="double" w:sz="4" w:space="0" w:color="auto"/>
            </w:tcBorders>
            <w:shd w:val="clear" w:color="auto" w:fill="F7CAAC"/>
          </w:tcPr>
          <w:p w14:paraId="47406E0E" w14:textId="4DAA46E2" w:rsidR="00CD7A46" w:rsidRPr="00AF42B6" w:rsidRDefault="00CD7A46" w:rsidP="006B2BC6">
            <w:pPr>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 xml:space="preserve">Мера 3.3. Дефинисање свеобухватног нормативног оквира који уређује </w:t>
            </w:r>
            <w:r w:rsidRPr="00B75C65">
              <w:rPr>
                <w:rFonts w:ascii="Times New Roman" w:hAnsi="Times New Roman"/>
                <w:b/>
                <w:color w:val="000000" w:themeColor="text1"/>
                <w:sz w:val="20"/>
                <w:szCs w:val="20"/>
                <w:lang w:val="sr-Cyrl-RS"/>
              </w:rPr>
              <w:t>социјално (солидарн</w:t>
            </w:r>
            <w:r w:rsidR="00AC788B" w:rsidRPr="00B75C65">
              <w:rPr>
                <w:rFonts w:ascii="Times New Roman" w:hAnsi="Times New Roman"/>
                <w:b/>
                <w:color w:val="000000" w:themeColor="text1"/>
                <w:sz w:val="20"/>
                <w:szCs w:val="20"/>
                <w:lang w:val="sr-Cyrl-RS"/>
              </w:rPr>
              <w:t>о</w:t>
            </w:r>
            <w:r w:rsidRPr="00B75C65">
              <w:rPr>
                <w:rFonts w:ascii="Times New Roman" w:hAnsi="Times New Roman"/>
                <w:b/>
                <w:color w:val="000000" w:themeColor="text1"/>
                <w:sz w:val="20"/>
                <w:szCs w:val="20"/>
                <w:lang w:val="sr-Cyrl-RS"/>
              </w:rPr>
              <w:t>) предузетништво</w:t>
            </w:r>
            <w:r w:rsidRPr="00AF42B6">
              <w:rPr>
                <w:rFonts w:ascii="Times New Roman" w:hAnsi="Times New Roman"/>
                <w:b/>
                <w:color w:val="000000" w:themeColor="text1"/>
                <w:sz w:val="20"/>
                <w:szCs w:val="20"/>
                <w:lang w:val="sr-Cyrl-RS"/>
              </w:rPr>
              <w:t xml:space="preserve">, којим се обезбеђује диверзитет финансирања ОЦД и коришћење потенцијала друштвено одговорног пословања </w:t>
            </w:r>
          </w:p>
        </w:tc>
      </w:tr>
      <w:tr w:rsidR="00CD7A46" w:rsidRPr="00895CB2" w14:paraId="16B13337" w14:textId="0DCAED20" w:rsidTr="00B170C8">
        <w:trPr>
          <w:trHeight w:val="300"/>
        </w:trPr>
        <w:tc>
          <w:tcPr>
            <w:tcW w:w="13867"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3CF79687" w14:textId="6CAF2C9E" w:rsidR="00CD7A46" w:rsidRPr="00AF42B6" w:rsidRDefault="00CD7A46"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CD7A46" w:rsidRPr="00AF42B6" w14:paraId="13D3E6E5" w14:textId="015691D6" w:rsidTr="00B170C8">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270691B5" w14:textId="192280F2" w:rsidR="00CD7A46"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CD7A46" w:rsidRPr="00AF42B6">
              <w:rPr>
                <w:rFonts w:ascii="Times New Roman" w:hAnsi="Times New Roman"/>
                <w:color w:val="000000" w:themeColor="text1"/>
                <w:sz w:val="20"/>
                <w:szCs w:val="20"/>
                <w:lang w:val="sr-Cyrl-RS"/>
              </w:rPr>
              <w:t>. – 202</w:t>
            </w:r>
            <w:r w:rsidR="00CD7A46">
              <w:rPr>
                <w:rFonts w:ascii="Times New Roman" w:hAnsi="Times New Roman"/>
                <w:color w:val="000000" w:themeColor="text1"/>
                <w:sz w:val="20"/>
                <w:szCs w:val="20"/>
                <w:lang w:val="sr-Cyrl-RS"/>
              </w:rPr>
              <w:t>6</w:t>
            </w:r>
            <w:r w:rsidR="00CD7A46" w:rsidRPr="00AF42B6">
              <w:rPr>
                <w:rFonts w:ascii="Times New Roman" w:hAnsi="Times New Roman"/>
                <w:color w:val="000000" w:themeColor="text1"/>
                <w:sz w:val="20"/>
                <w:szCs w:val="20"/>
                <w:lang w:val="sr-Cyrl-RS"/>
              </w:rPr>
              <w:t>. година</w:t>
            </w:r>
          </w:p>
        </w:tc>
        <w:tc>
          <w:tcPr>
            <w:tcW w:w="6965" w:type="dxa"/>
            <w:gridSpan w:val="4"/>
            <w:tcBorders>
              <w:top w:val="double" w:sz="4" w:space="0" w:color="auto"/>
              <w:left w:val="double" w:sz="4" w:space="0" w:color="auto"/>
              <w:bottom w:val="double" w:sz="4" w:space="0" w:color="auto"/>
              <w:right w:val="double" w:sz="4" w:space="0" w:color="auto"/>
            </w:tcBorders>
            <w:shd w:val="clear" w:color="auto" w:fill="F7CAAC"/>
          </w:tcPr>
          <w:p w14:paraId="71257B95" w14:textId="4D26C546" w:rsidR="00CD7A46" w:rsidRPr="00AF42B6" w:rsidRDefault="00CD7A46"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Регулаторна</w:t>
            </w:r>
          </w:p>
        </w:tc>
      </w:tr>
      <w:tr w:rsidR="00B170C8" w:rsidRPr="00895CB2" w14:paraId="55D9E72E" w14:textId="4602EFDA" w:rsidTr="00B170C8">
        <w:trPr>
          <w:trHeight w:val="955"/>
        </w:trPr>
        <w:tc>
          <w:tcPr>
            <w:tcW w:w="3149" w:type="dxa"/>
            <w:tcBorders>
              <w:top w:val="double" w:sz="4" w:space="0" w:color="auto"/>
            </w:tcBorders>
            <w:shd w:val="clear" w:color="auto" w:fill="D9D9D9"/>
          </w:tcPr>
          <w:p w14:paraId="434D923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11EF3C9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21F378C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479" w:type="dxa"/>
            <w:tcBorders>
              <w:top w:val="double" w:sz="4" w:space="0" w:color="auto"/>
            </w:tcBorders>
            <w:shd w:val="clear" w:color="auto" w:fill="D9D9D9"/>
          </w:tcPr>
          <w:p w14:paraId="146DCFB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599" w:type="dxa"/>
            <w:gridSpan w:val="2"/>
            <w:tcBorders>
              <w:top w:val="double" w:sz="4" w:space="0" w:color="auto"/>
            </w:tcBorders>
            <w:shd w:val="clear" w:color="auto" w:fill="D9D9D9"/>
          </w:tcPr>
          <w:p w14:paraId="53C6CD1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519" w:type="dxa"/>
            <w:tcBorders>
              <w:top w:val="double" w:sz="4" w:space="0" w:color="auto"/>
            </w:tcBorders>
            <w:shd w:val="clear" w:color="auto" w:fill="D9D9D9"/>
          </w:tcPr>
          <w:p w14:paraId="0CB6BFE1"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410" w:type="dxa"/>
            <w:tcBorders>
              <w:top w:val="double" w:sz="4" w:space="0" w:color="auto"/>
              <w:right w:val="double" w:sz="4" w:space="0" w:color="auto"/>
            </w:tcBorders>
            <w:shd w:val="clear" w:color="auto" w:fill="D9D9D9"/>
          </w:tcPr>
          <w:p w14:paraId="45B1ECE5" w14:textId="394B7A95"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268" w:type="dxa"/>
            <w:tcBorders>
              <w:top w:val="double" w:sz="4" w:space="0" w:color="auto"/>
              <w:right w:val="double" w:sz="4" w:space="0" w:color="auto"/>
            </w:tcBorders>
            <w:shd w:val="clear" w:color="auto" w:fill="D9D9D9"/>
          </w:tcPr>
          <w:p w14:paraId="79B852C9" w14:textId="5E86C988" w:rsidR="00B170C8" w:rsidRPr="00B63B60" w:rsidRDefault="00B170C8" w:rsidP="006B2BC6">
            <w:pPr>
              <w:spacing w:after="0" w:line="240" w:lineRule="auto"/>
              <w:ind w:right="67"/>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Циљана вредност у последњој години АП (20</w:t>
            </w:r>
            <w:r>
              <w:rPr>
                <w:rFonts w:ascii="Times New Roman" w:hAnsi="Times New Roman"/>
                <w:color w:val="000000" w:themeColor="text1"/>
                <w:sz w:val="20"/>
                <w:szCs w:val="20"/>
                <w:lang w:val="sr-Latn-RS"/>
              </w:rPr>
              <w:t>26)</w:t>
            </w:r>
          </w:p>
        </w:tc>
      </w:tr>
      <w:tr w:rsidR="00B170C8" w:rsidRPr="00AF42B6" w14:paraId="6BBD1C95" w14:textId="2F4CEBFF" w:rsidTr="00B170C8">
        <w:trPr>
          <w:trHeight w:val="304"/>
        </w:trPr>
        <w:tc>
          <w:tcPr>
            <w:tcW w:w="3149" w:type="dxa"/>
            <w:tcBorders>
              <w:top w:val="double" w:sz="4" w:space="0" w:color="auto"/>
              <w:bottom w:val="double" w:sz="4" w:space="0" w:color="auto"/>
            </w:tcBorders>
            <w:shd w:val="clear" w:color="auto" w:fill="FFFFFF"/>
          </w:tcPr>
          <w:p w14:paraId="2386AF52"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Усвојени акти који уређују социјално предузетништво и узима у обзир искуства субјеката социјалног предузетништва</w:t>
            </w:r>
          </w:p>
          <w:p w14:paraId="0100ADF1"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121D9F2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156FD2F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tc>
        <w:tc>
          <w:tcPr>
            <w:tcW w:w="1479" w:type="dxa"/>
            <w:tcBorders>
              <w:top w:val="double" w:sz="4" w:space="0" w:color="auto"/>
              <w:bottom w:val="double" w:sz="4" w:space="0" w:color="auto"/>
            </w:tcBorders>
            <w:shd w:val="clear" w:color="auto" w:fill="FFFFFF"/>
          </w:tcPr>
          <w:p w14:paraId="7DFD48B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Службени гласник РС</w:t>
            </w:r>
          </w:p>
          <w:p w14:paraId="78DBD47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2473713D" w14:textId="40D60408" w:rsidR="00B170C8" w:rsidRPr="00AF42B6" w:rsidRDefault="00B170C8" w:rsidP="00DD430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 </w:t>
            </w:r>
            <w:r w:rsidR="00DD430B">
              <w:rPr>
                <w:rFonts w:ascii="Times New Roman" w:hAnsi="Times New Roman"/>
                <w:color w:val="000000" w:themeColor="text1"/>
                <w:sz w:val="20"/>
                <w:szCs w:val="20"/>
                <w:lang w:val="sr-Cyrl-RS"/>
              </w:rPr>
              <w:t>С</w:t>
            </w:r>
            <w:r w:rsidRPr="00AF42B6">
              <w:rPr>
                <w:rFonts w:ascii="Times New Roman" w:hAnsi="Times New Roman"/>
                <w:color w:val="000000" w:themeColor="text1"/>
                <w:sz w:val="20"/>
                <w:szCs w:val="20"/>
                <w:lang w:val="sr-Cyrl-RS"/>
              </w:rPr>
              <w:t>авета за социјално предузетништво</w:t>
            </w:r>
          </w:p>
        </w:tc>
        <w:tc>
          <w:tcPr>
            <w:tcW w:w="1599" w:type="dxa"/>
            <w:gridSpan w:val="2"/>
            <w:tcBorders>
              <w:top w:val="double" w:sz="4" w:space="0" w:color="auto"/>
              <w:bottom w:val="double" w:sz="4" w:space="0" w:color="auto"/>
            </w:tcBorders>
            <w:shd w:val="clear" w:color="auto" w:fill="FFFFFF"/>
          </w:tcPr>
          <w:p w14:paraId="7BCC030E"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519" w:type="dxa"/>
            <w:tcBorders>
              <w:top w:val="double" w:sz="4" w:space="0" w:color="auto"/>
              <w:bottom w:val="double" w:sz="4" w:space="0" w:color="auto"/>
            </w:tcBorders>
            <w:shd w:val="clear" w:color="auto" w:fill="FFFFFF"/>
          </w:tcPr>
          <w:p w14:paraId="5C9E1E61" w14:textId="427F096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10" w:type="dxa"/>
            <w:tcBorders>
              <w:top w:val="double" w:sz="4" w:space="0" w:color="auto"/>
              <w:bottom w:val="double" w:sz="4" w:space="0" w:color="auto"/>
              <w:right w:val="double" w:sz="4" w:space="0" w:color="auto"/>
            </w:tcBorders>
            <w:shd w:val="clear" w:color="auto" w:fill="FFFFFF"/>
          </w:tcPr>
          <w:p w14:paraId="5D283D1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c>
          <w:tcPr>
            <w:tcW w:w="2268" w:type="dxa"/>
            <w:tcBorders>
              <w:top w:val="double" w:sz="4" w:space="0" w:color="auto"/>
              <w:bottom w:val="double" w:sz="4" w:space="0" w:color="auto"/>
              <w:right w:val="double" w:sz="4" w:space="0" w:color="auto"/>
            </w:tcBorders>
            <w:shd w:val="clear" w:color="auto" w:fill="FFFFFF"/>
          </w:tcPr>
          <w:p w14:paraId="35065C98" w14:textId="60551829"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tc>
      </w:tr>
    </w:tbl>
    <w:p w14:paraId="59F769EF" w14:textId="77777777" w:rsidR="00CE66A2" w:rsidRPr="00AF42B6" w:rsidRDefault="00CE66A2"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4678"/>
        <w:gridCol w:w="3118"/>
        <w:gridCol w:w="3119"/>
      </w:tblGrid>
      <w:tr w:rsidR="00927070" w:rsidRPr="00895CB2" w14:paraId="6ED4DE2F" w14:textId="57A9CE68" w:rsidTr="00B170C8">
        <w:trPr>
          <w:trHeight w:val="270"/>
        </w:trPr>
        <w:tc>
          <w:tcPr>
            <w:tcW w:w="3094" w:type="dxa"/>
            <w:vMerge w:val="restart"/>
            <w:tcBorders>
              <w:top w:val="double" w:sz="4" w:space="0" w:color="auto"/>
              <w:left w:val="double" w:sz="4" w:space="0" w:color="auto"/>
              <w:right w:val="double" w:sz="4" w:space="0" w:color="auto"/>
            </w:tcBorders>
            <w:shd w:val="clear" w:color="auto" w:fill="A8D08D"/>
          </w:tcPr>
          <w:p w14:paraId="03A7E240"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5A9F5E5B"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p>
        </w:tc>
        <w:tc>
          <w:tcPr>
            <w:tcW w:w="4678" w:type="dxa"/>
            <w:vMerge w:val="restart"/>
            <w:tcBorders>
              <w:top w:val="double" w:sz="4" w:space="0" w:color="auto"/>
              <w:left w:val="double" w:sz="4" w:space="0" w:color="auto"/>
              <w:right w:val="double" w:sz="4" w:space="0" w:color="auto"/>
            </w:tcBorders>
            <w:shd w:val="clear" w:color="auto" w:fill="A8D08D"/>
          </w:tcPr>
          <w:p w14:paraId="2EF3B03C"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55BCCC35"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p>
        </w:tc>
        <w:tc>
          <w:tcPr>
            <w:tcW w:w="6237"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8604A6B" w14:textId="7DBF7F41"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B170C8" w:rsidRPr="00AF42B6" w14:paraId="64D6C92E" w14:textId="1113AE29" w:rsidTr="00B170C8">
        <w:trPr>
          <w:trHeight w:val="270"/>
        </w:trPr>
        <w:tc>
          <w:tcPr>
            <w:tcW w:w="3094" w:type="dxa"/>
            <w:vMerge/>
            <w:tcBorders>
              <w:top w:val="double" w:sz="4" w:space="0" w:color="auto"/>
              <w:left w:val="double" w:sz="4" w:space="0" w:color="auto"/>
              <w:bottom w:val="single" w:sz="4" w:space="0" w:color="auto"/>
              <w:right w:val="double" w:sz="4" w:space="0" w:color="auto"/>
            </w:tcBorders>
            <w:shd w:val="clear" w:color="auto" w:fill="A8D08D"/>
          </w:tcPr>
          <w:p w14:paraId="775C962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678" w:type="dxa"/>
            <w:vMerge/>
            <w:tcBorders>
              <w:top w:val="double" w:sz="4" w:space="0" w:color="auto"/>
              <w:left w:val="double" w:sz="4" w:space="0" w:color="auto"/>
              <w:bottom w:val="single" w:sz="4" w:space="0" w:color="auto"/>
              <w:right w:val="double" w:sz="4" w:space="0" w:color="auto"/>
            </w:tcBorders>
            <w:shd w:val="clear" w:color="auto" w:fill="A8D08D"/>
          </w:tcPr>
          <w:p w14:paraId="35F9315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3118" w:type="dxa"/>
            <w:tcBorders>
              <w:top w:val="double" w:sz="4" w:space="0" w:color="auto"/>
              <w:left w:val="double" w:sz="4" w:space="0" w:color="auto"/>
              <w:bottom w:val="double" w:sz="4" w:space="0" w:color="auto"/>
              <w:right w:val="double" w:sz="4" w:space="0" w:color="auto"/>
            </w:tcBorders>
            <w:shd w:val="clear" w:color="auto" w:fill="A8D08D"/>
            <w:vAlign w:val="center"/>
          </w:tcPr>
          <w:p w14:paraId="4B610A59" w14:textId="1A291AE8"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3119" w:type="dxa"/>
            <w:tcBorders>
              <w:top w:val="double" w:sz="4" w:space="0" w:color="auto"/>
              <w:left w:val="double" w:sz="4" w:space="0" w:color="auto"/>
              <w:bottom w:val="double" w:sz="4" w:space="0" w:color="auto"/>
              <w:right w:val="double" w:sz="4" w:space="0" w:color="auto"/>
            </w:tcBorders>
            <w:shd w:val="clear" w:color="auto" w:fill="A8D08D"/>
          </w:tcPr>
          <w:p w14:paraId="3B0D12B7" w14:textId="6E8924FE"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B170C8" w:rsidRPr="00C0280D" w14:paraId="108D7AF8" w14:textId="7F93DCAE" w:rsidTr="00B170C8">
        <w:trPr>
          <w:trHeight w:val="62"/>
        </w:trPr>
        <w:tc>
          <w:tcPr>
            <w:tcW w:w="3094" w:type="dxa"/>
            <w:tcBorders>
              <w:top w:val="single" w:sz="4" w:space="0" w:color="auto"/>
              <w:left w:val="double" w:sz="4" w:space="0" w:color="auto"/>
              <w:bottom w:val="double" w:sz="4" w:space="0" w:color="auto"/>
              <w:right w:val="double" w:sz="4" w:space="0" w:color="auto"/>
            </w:tcBorders>
            <w:shd w:val="clear" w:color="auto" w:fill="FFFFFF"/>
          </w:tcPr>
          <w:p w14:paraId="1EF0C32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678" w:type="dxa"/>
            <w:tcBorders>
              <w:top w:val="single" w:sz="4" w:space="0" w:color="auto"/>
              <w:left w:val="double" w:sz="4" w:space="0" w:color="auto"/>
              <w:bottom w:val="double" w:sz="4" w:space="0" w:color="auto"/>
              <w:right w:val="double" w:sz="4" w:space="0" w:color="auto"/>
            </w:tcBorders>
            <w:shd w:val="clear" w:color="auto" w:fill="FFFFFF"/>
          </w:tcPr>
          <w:p w14:paraId="157C6A8B" w14:textId="792831A4"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3118" w:type="dxa"/>
            <w:tcBorders>
              <w:left w:val="double" w:sz="4" w:space="0" w:color="auto"/>
              <w:bottom w:val="double" w:sz="4" w:space="0" w:color="auto"/>
              <w:right w:val="double" w:sz="4" w:space="0" w:color="auto"/>
            </w:tcBorders>
            <w:shd w:val="clear" w:color="auto" w:fill="FFFFFF"/>
          </w:tcPr>
          <w:p w14:paraId="4260A457"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3119" w:type="dxa"/>
            <w:tcBorders>
              <w:left w:val="double" w:sz="4" w:space="0" w:color="auto"/>
              <w:bottom w:val="double" w:sz="4" w:space="0" w:color="auto"/>
              <w:right w:val="double" w:sz="4" w:space="0" w:color="auto"/>
            </w:tcBorders>
            <w:shd w:val="clear" w:color="auto" w:fill="FFFFFF"/>
          </w:tcPr>
          <w:p w14:paraId="6685F61F"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r w:rsidR="00B170C8" w:rsidRPr="00AF42B6" w14:paraId="004D8A27" w14:textId="3C3FE74B" w:rsidTr="00B170C8">
        <w:trPr>
          <w:trHeight w:val="96"/>
        </w:trPr>
        <w:tc>
          <w:tcPr>
            <w:tcW w:w="3094" w:type="dxa"/>
            <w:tcBorders>
              <w:top w:val="double" w:sz="4" w:space="0" w:color="auto"/>
              <w:left w:val="double" w:sz="4" w:space="0" w:color="auto"/>
              <w:bottom w:val="double" w:sz="4" w:space="0" w:color="auto"/>
              <w:right w:val="double" w:sz="4" w:space="0" w:color="auto"/>
            </w:tcBorders>
            <w:shd w:val="clear" w:color="auto" w:fill="FFFFFF"/>
          </w:tcPr>
          <w:p w14:paraId="1EB33C0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678" w:type="dxa"/>
            <w:tcBorders>
              <w:top w:val="double" w:sz="4" w:space="0" w:color="auto"/>
              <w:left w:val="double" w:sz="4" w:space="0" w:color="auto"/>
              <w:bottom w:val="double" w:sz="4" w:space="0" w:color="auto"/>
              <w:right w:val="double" w:sz="4" w:space="0" w:color="auto"/>
            </w:tcBorders>
            <w:shd w:val="clear" w:color="auto" w:fill="FFFFFF"/>
          </w:tcPr>
          <w:p w14:paraId="5D11F03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3118" w:type="dxa"/>
            <w:tcBorders>
              <w:left w:val="double" w:sz="4" w:space="0" w:color="auto"/>
              <w:bottom w:val="double" w:sz="4" w:space="0" w:color="auto"/>
              <w:right w:val="double" w:sz="4" w:space="0" w:color="auto"/>
            </w:tcBorders>
            <w:shd w:val="clear" w:color="auto" w:fill="FFFFFF"/>
          </w:tcPr>
          <w:p w14:paraId="1DA93B1D"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3119" w:type="dxa"/>
            <w:tcBorders>
              <w:left w:val="double" w:sz="4" w:space="0" w:color="auto"/>
              <w:bottom w:val="double" w:sz="4" w:space="0" w:color="auto"/>
              <w:right w:val="double" w:sz="4" w:space="0" w:color="auto"/>
            </w:tcBorders>
            <w:shd w:val="clear" w:color="auto" w:fill="FFFFFF"/>
          </w:tcPr>
          <w:p w14:paraId="7A98EE87"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bl>
    <w:p w14:paraId="39B999A3" w14:textId="77777777" w:rsidR="00AC11D2" w:rsidRPr="00AF42B6" w:rsidRDefault="00AC11D2" w:rsidP="006B2BC6">
      <w:pPr>
        <w:spacing w:after="0" w:line="240" w:lineRule="auto"/>
        <w:ind w:right="67"/>
        <w:rPr>
          <w:rFonts w:ascii="Times New Roman" w:hAnsi="Times New Roman"/>
          <w:color w:val="000000" w:themeColor="text1"/>
          <w:sz w:val="20"/>
          <w:szCs w:val="20"/>
          <w:lang w:val="sr-Cyrl-RS"/>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2"/>
        <w:gridCol w:w="1277"/>
        <w:gridCol w:w="1703"/>
        <w:gridCol w:w="1276"/>
        <w:gridCol w:w="1388"/>
        <w:gridCol w:w="1413"/>
        <w:gridCol w:w="2159"/>
        <w:gridCol w:w="1842"/>
      </w:tblGrid>
      <w:tr w:rsidR="00927070" w:rsidRPr="00895CB2" w14:paraId="6E00F350" w14:textId="75217B8A" w:rsidTr="00B170C8">
        <w:trPr>
          <w:trHeight w:val="140"/>
        </w:trPr>
        <w:tc>
          <w:tcPr>
            <w:tcW w:w="1056" w:type="pct"/>
            <w:vMerge w:val="restart"/>
            <w:tcBorders>
              <w:top w:val="double" w:sz="4" w:space="0" w:color="auto"/>
              <w:left w:val="double" w:sz="4" w:space="0" w:color="auto"/>
            </w:tcBorders>
            <w:shd w:val="clear" w:color="auto" w:fill="FFF2CC"/>
          </w:tcPr>
          <w:p w14:paraId="2047E726"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55" w:type="pct"/>
            <w:vMerge w:val="restart"/>
            <w:tcBorders>
              <w:top w:val="double" w:sz="4" w:space="0" w:color="auto"/>
            </w:tcBorders>
            <w:shd w:val="clear" w:color="auto" w:fill="FFF2CC"/>
          </w:tcPr>
          <w:p w14:paraId="017B5202"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607" w:type="pct"/>
            <w:vMerge w:val="restart"/>
            <w:tcBorders>
              <w:top w:val="double" w:sz="4" w:space="0" w:color="auto"/>
            </w:tcBorders>
            <w:shd w:val="clear" w:color="auto" w:fill="FFF2CC"/>
          </w:tcPr>
          <w:p w14:paraId="7305C8DA"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455" w:type="pct"/>
            <w:vMerge w:val="restart"/>
            <w:tcBorders>
              <w:top w:val="double" w:sz="4" w:space="0" w:color="auto"/>
            </w:tcBorders>
            <w:shd w:val="clear" w:color="auto" w:fill="FFF2CC"/>
          </w:tcPr>
          <w:p w14:paraId="3FF740E4"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495" w:type="pct"/>
            <w:vMerge w:val="restart"/>
            <w:tcBorders>
              <w:top w:val="double" w:sz="4" w:space="0" w:color="auto"/>
            </w:tcBorders>
            <w:shd w:val="clear" w:color="auto" w:fill="FFF2CC"/>
          </w:tcPr>
          <w:p w14:paraId="0B814D36"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04" w:type="pct"/>
            <w:vMerge w:val="restart"/>
            <w:tcBorders>
              <w:top w:val="double" w:sz="4" w:space="0" w:color="auto"/>
            </w:tcBorders>
            <w:shd w:val="clear" w:color="auto" w:fill="FFF2CC"/>
          </w:tcPr>
          <w:p w14:paraId="7A7BD70C" w14:textId="77777777"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BF5DDAB" w14:textId="77777777"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p>
        </w:tc>
        <w:tc>
          <w:tcPr>
            <w:tcW w:w="1427" w:type="pct"/>
            <w:gridSpan w:val="2"/>
            <w:tcBorders>
              <w:top w:val="double" w:sz="4" w:space="0" w:color="auto"/>
            </w:tcBorders>
            <w:shd w:val="clear" w:color="auto" w:fill="FFF2CC"/>
          </w:tcPr>
          <w:p w14:paraId="208D5505" w14:textId="3039AD5F" w:rsidR="00927070" w:rsidRPr="00AF42B6" w:rsidRDefault="0092707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2CCB8C9D" w14:textId="69036C44" w:rsidTr="00B170C8">
        <w:trPr>
          <w:trHeight w:val="386"/>
        </w:trPr>
        <w:tc>
          <w:tcPr>
            <w:tcW w:w="1056" w:type="pct"/>
            <w:vMerge/>
            <w:tcBorders>
              <w:left w:val="double" w:sz="4" w:space="0" w:color="auto"/>
            </w:tcBorders>
            <w:shd w:val="clear" w:color="auto" w:fill="FFF2CC"/>
          </w:tcPr>
          <w:p w14:paraId="3583306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55" w:type="pct"/>
            <w:vMerge/>
            <w:shd w:val="clear" w:color="auto" w:fill="FFF2CC"/>
          </w:tcPr>
          <w:p w14:paraId="04E4F8C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607" w:type="pct"/>
            <w:vMerge/>
            <w:shd w:val="clear" w:color="auto" w:fill="FFF2CC"/>
          </w:tcPr>
          <w:p w14:paraId="5F297CF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55" w:type="pct"/>
            <w:vMerge/>
            <w:shd w:val="clear" w:color="auto" w:fill="FFF2CC"/>
          </w:tcPr>
          <w:p w14:paraId="55AC7EFA"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495" w:type="pct"/>
            <w:vMerge/>
            <w:shd w:val="clear" w:color="auto" w:fill="FFF2CC"/>
          </w:tcPr>
          <w:p w14:paraId="559015D6"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04" w:type="pct"/>
            <w:vMerge/>
            <w:shd w:val="clear" w:color="auto" w:fill="FFF2CC"/>
          </w:tcPr>
          <w:p w14:paraId="13A2847E"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770" w:type="pct"/>
            <w:shd w:val="clear" w:color="auto" w:fill="FFF2CC"/>
          </w:tcPr>
          <w:p w14:paraId="08B542A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657" w:type="pct"/>
            <w:shd w:val="clear" w:color="auto" w:fill="FFF2CC"/>
          </w:tcPr>
          <w:p w14:paraId="435D6989" w14:textId="613A2276"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B170C8" w:rsidRPr="00AF42B6" w14:paraId="1C7A4C35" w14:textId="1F744EE6" w:rsidTr="00B170C8">
        <w:trPr>
          <w:trHeight w:val="140"/>
        </w:trPr>
        <w:tc>
          <w:tcPr>
            <w:tcW w:w="1056" w:type="pct"/>
            <w:tcBorders>
              <w:left w:val="double" w:sz="4" w:space="0" w:color="auto"/>
            </w:tcBorders>
            <w:shd w:val="clear" w:color="auto" w:fill="auto"/>
          </w:tcPr>
          <w:p w14:paraId="2F74BAAD" w14:textId="571D0B0A" w:rsidR="00B170C8" w:rsidRPr="00AF42B6" w:rsidRDefault="00B170C8" w:rsidP="006B2BC6">
            <w:pPr>
              <w:ind w:right="67"/>
              <w:jc w:val="both"/>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3.3.1. </w:t>
            </w:r>
            <w:r w:rsidRPr="00CB48BC">
              <w:rPr>
                <w:rFonts w:ascii="Times New Roman" w:hAnsi="Times New Roman"/>
                <w:sz w:val="20"/>
                <w:szCs w:val="20"/>
                <w:lang w:val="sr-Cyrl-RS"/>
              </w:rPr>
              <w:t>Спровођење активности у циљу промовисања сектора социјалног предузетништва и социјалних предузећа (на пример: креирање</w:t>
            </w:r>
            <w:r>
              <w:rPr>
                <w:rFonts w:ascii="Times New Roman" w:hAnsi="Times New Roman"/>
                <w:sz w:val="20"/>
                <w:szCs w:val="20"/>
                <w:lang w:val="sr-Cyrl-RS"/>
              </w:rPr>
              <w:t xml:space="preserve"> </w:t>
            </w:r>
            <w:r w:rsidRPr="00CB48BC">
              <w:rPr>
                <w:rFonts w:ascii="Times New Roman" w:hAnsi="Times New Roman"/>
                <w:sz w:val="20"/>
                <w:szCs w:val="20"/>
                <w:lang w:val="sr-Cyrl-RS"/>
              </w:rPr>
              <w:t>промотивних докумената,</w:t>
            </w:r>
            <w:r>
              <w:rPr>
                <w:rFonts w:ascii="Times New Roman" w:hAnsi="Times New Roman"/>
                <w:sz w:val="20"/>
                <w:szCs w:val="20"/>
                <w:lang w:val="sr-Cyrl-RS"/>
              </w:rPr>
              <w:t xml:space="preserve"> </w:t>
            </w:r>
            <w:r w:rsidRPr="00CB48BC">
              <w:rPr>
                <w:rFonts w:ascii="Times New Roman" w:hAnsi="Times New Roman"/>
                <w:sz w:val="20"/>
                <w:szCs w:val="20"/>
                <w:lang w:val="sr-Cyrl-RS"/>
              </w:rPr>
              <w:t>умрежавање социјалних предузећа са другим секторима и др)</w:t>
            </w:r>
          </w:p>
        </w:tc>
        <w:tc>
          <w:tcPr>
            <w:tcW w:w="455" w:type="pct"/>
            <w:shd w:val="clear" w:color="auto" w:fill="auto"/>
          </w:tcPr>
          <w:p w14:paraId="72B4C6CB" w14:textId="77777777" w:rsidR="00B170C8" w:rsidRPr="00DA5ED2" w:rsidRDefault="00B170C8" w:rsidP="006B2BC6">
            <w:pPr>
              <w:spacing w:after="0" w:line="240" w:lineRule="auto"/>
              <w:ind w:right="67"/>
              <w:rPr>
                <w:rFonts w:ascii="Times New Roman" w:hAnsi="Times New Roman"/>
                <w:color w:val="000000" w:themeColor="text1"/>
                <w:sz w:val="20"/>
                <w:szCs w:val="20"/>
                <w:lang w:val="sr-Cyrl-RS"/>
              </w:rPr>
            </w:pPr>
            <w:r w:rsidRPr="00DA5ED2">
              <w:rPr>
                <w:rFonts w:ascii="Times New Roman" w:hAnsi="Times New Roman"/>
                <w:color w:val="000000" w:themeColor="text1"/>
                <w:sz w:val="20"/>
                <w:szCs w:val="20"/>
                <w:lang w:val="sr-Cyrl-RS"/>
              </w:rPr>
              <w:t>ПКС</w:t>
            </w:r>
          </w:p>
          <w:p w14:paraId="6EE6F1A0" w14:textId="77777777" w:rsidR="00B170C8" w:rsidRPr="00DA5ED2" w:rsidRDefault="00B170C8" w:rsidP="006B2BC6">
            <w:pPr>
              <w:spacing w:after="0" w:line="240" w:lineRule="auto"/>
              <w:ind w:right="67"/>
              <w:rPr>
                <w:rFonts w:ascii="Times New Roman" w:hAnsi="Times New Roman"/>
                <w:color w:val="000000" w:themeColor="text1"/>
                <w:sz w:val="20"/>
                <w:szCs w:val="20"/>
                <w:lang w:val="sr-Cyrl-RS"/>
              </w:rPr>
            </w:pPr>
          </w:p>
        </w:tc>
        <w:tc>
          <w:tcPr>
            <w:tcW w:w="607" w:type="pct"/>
            <w:shd w:val="clear" w:color="auto" w:fill="auto"/>
          </w:tcPr>
          <w:p w14:paraId="25883F71" w14:textId="51E3C2D3"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МРЗБСП</w:t>
            </w:r>
          </w:p>
          <w:p w14:paraId="54DF0A8A" w14:textId="29B5F710"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0BA43D6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МЉМПДД </w:t>
            </w:r>
          </w:p>
          <w:p w14:paraId="32E03D3D" w14:textId="562483DE"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Савет за социјално предузетништво</w:t>
            </w:r>
          </w:p>
          <w:p w14:paraId="5F9A236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НАЛЕД</w:t>
            </w:r>
          </w:p>
          <w:p w14:paraId="2074512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tc>
        <w:tc>
          <w:tcPr>
            <w:tcW w:w="455" w:type="pct"/>
            <w:shd w:val="clear" w:color="auto" w:fill="auto"/>
          </w:tcPr>
          <w:p w14:paraId="2958F4DE" w14:textId="22AD4252"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495" w:type="pct"/>
            <w:shd w:val="clear" w:color="auto" w:fill="auto"/>
          </w:tcPr>
          <w:p w14:paraId="54B6C3FC" w14:textId="6C15772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504" w:type="pct"/>
            <w:shd w:val="clear" w:color="auto" w:fill="auto"/>
          </w:tcPr>
          <w:p w14:paraId="0289848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770" w:type="pct"/>
            <w:shd w:val="clear" w:color="auto" w:fill="auto"/>
          </w:tcPr>
          <w:p w14:paraId="30ADF41A" w14:textId="5ED8E17F"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657" w:type="pct"/>
          </w:tcPr>
          <w:p w14:paraId="4C039D81"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184524F9" w14:textId="41BE306F" w:rsidTr="00B170C8">
        <w:trPr>
          <w:trHeight w:val="140"/>
        </w:trPr>
        <w:tc>
          <w:tcPr>
            <w:tcW w:w="1056" w:type="pct"/>
            <w:tcBorders>
              <w:left w:val="double" w:sz="4" w:space="0" w:color="auto"/>
            </w:tcBorders>
            <w:shd w:val="clear" w:color="auto" w:fill="auto"/>
          </w:tcPr>
          <w:p w14:paraId="1ACA6107" w14:textId="2A3849C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3.3.2.</w:t>
            </w:r>
            <w:r w:rsidRPr="00AF42B6">
              <w:rPr>
                <w:rFonts w:ascii="Times New Roman" w:hAnsi="Times New Roman"/>
                <w:color w:val="000000" w:themeColor="text1"/>
                <w:sz w:val="20"/>
                <w:szCs w:val="20"/>
                <w:lang w:val="sr-Cyrl-RS"/>
              </w:rPr>
              <w:t xml:space="preserve"> </w:t>
            </w:r>
            <w:r w:rsidRPr="00B733AE">
              <w:rPr>
                <w:rFonts w:ascii="Times New Roman" w:hAnsi="Times New Roman"/>
                <w:sz w:val="20"/>
                <w:szCs w:val="20"/>
                <w:lang w:val="sr-Cyrl-RS"/>
              </w:rPr>
              <w:t xml:space="preserve"> Креирање мреже саветника ПКС за пружање подршке социјалним предузећима-услуга доступна у свим регионалним канцеларијама ПКС</w:t>
            </w:r>
          </w:p>
        </w:tc>
        <w:tc>
          <w:tcPr>
            <w:tcW w:w="455" w:type="pct"/>
            <w:shd w:val="clear" w:color="auto" w:fill="auto"/>
          </w:tcPr>
          <w:p w14:paraId="38DF93A7" w14:textId="415D2E4A" w:rsidR="00B170C8" w:rsidRPr="00DA5ED2" w:rsidRDefault="00B170C8" w:rsidP="006B2BC6">
            <w:pPr>
              <w:spacing w:after="0" w:line="240" w:lineRule="auto"/>
              <w:ind w:right="67"/>
              <w:rPr>
                <w:rFonts w:ascii="Times New Roman" w:hAnsi="Times New Roman"/>
                <w:color w:val="000000" w:themeColor="text1"/>
                <w:sz w:val="20"/>
                <w:szCs w:val="20"/>
                <w:lang w:val="sr-Cyrl-RS"/>
              </w:rPr>
            </w:pPr>
            <w:r w:rsidRPr="00DA5ED2">
              <w:rPr>
                <w:rFonts w:ascii="Times New Roman" w:hAnsi="Times New Roman"/>
                <w:color w:val="000000" w:themeColor="text1"/>
                <w:sz w:val="20"/>
                <w:szCs w:val="20"/>
                <w:lang w:val="sr-Cyrl-RS"/>
              </w:rPr>
              <w:t>ПКС</w:t>
            </w:r>
          </w:p>
          <w:p w14:paraId="60F8FFDD" w14:textId="3649C79B" w:rsidR="00B170C8" w:rsidRPr="00DA5ED2" w:rsidRDefault="00B170C8" w:rsidP="006B2BC6">
            <w:pPr>
              <w:spacing w:after="0" w:line="240" w:lineRule="auto"/>
              <w:ind w:right="67"/>
              <w:rPr>
                <w:rFonts w:ascii="Times New Roman" w:hAnsi="Times New Roman"/>
                <w:color w:val="000000" w:themeColor="text1"/>
                <w:sz w:val="20"/>
                <w:szCs w:val="20"/>
                <w:lang w:val="sr-Cyrl-RS"/>
              </w:rPr>
            </w:pPr>
          </w:p>
        </w:tc>
        <w:tc>
          <w:tcPr>
            <w:tcW w:w="607" w:type="pct"/>
            <w:shd w:val="clear" w:color="auto" w:fill="auto"/>
          </w:tcPr>
          <w:p w14:paraId="7B34AD02" w14:textId="2D573EC1" w:rsidR="00B170C8" w:rsidRDefault="00B170C8" w:rsidP="006B2BC6">
            <w:pPr>
              <w:spacing w:after="0" w:line="240" w:lineRule="auto"/>
              <w:ind w:right="67"/>
              <w:rPr>
                <w:rFonts w:ascii="Times New Roman" w:hAnsi="Times New Roman"/>
                <w:color w:val="000000" w:themeColor="text1"/>
                <w:lang w:val="sr-Cyrl-RS"/>
              </w:rPr>
            </w:pPr>
            <w:r w:rsidRPr="00AF42B6">
              <w:rPr>
                <w:rFonts w:ascii="Times New Roman" w:hAnsi="Times New Roman"/>
                <w:color w:val="000000" w:themeColor="text1"/>
                <w:lang w:val="sr-Cyrl-RS"/>
              </w:rPr>
              <w:t>МРЗБСП</w:t>
            </w:r>
          </w:p>
          <w:p w14:paraId="0B911B3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МЉМПДД </w:t>
            </w:r>
          </w:p>
          <w:p w14:paraId="4404598F"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СКГО</w:t>
            </w:r>
          </w:p>
          <w:p w14:paraId="4B7CB593" w14:textId="0A81B79C"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55" w:type="pct"/>
            <w:shd w:val="clear" w:color="auto" w:fill="auto"/>
          </w:tcPr>
          <w:p w14:paraId="0A4E9EA6" w14:textId="44678E3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495" w:type="pct"/>
            <w:shd w:val="clear" w:color="auto" w:fill="auto"/>
          </w:tcPr>
          <w:p w14:paraId="0528FC68" w14:textId="33D6C385"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504" w:type="pct"/>
            <w:shd w:val="clear" w:color="auto" w:fill="auto"/>
          </w:tcPr>
          <w:p w14:paraId="1067DAC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770" w:type="pct"/>
            <w:shd w:val="clear" w:color="auto" w:fill="auto"/>
          </w:tcPr>
          <w:p w14:paraId="2665539B" w14:textId="386CDAE0"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657" w:type="pct"/>
          </w:tcPr>
          <w:p w14:paraId="3854F29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7CDD4DFA" w14:textId="2DEC0DCF" w:rsidTr="00B170C8">
        <w:trPr>
          <w:trHeight w:val="140"/>
        </w:trPr>
        <w:tc>
          <w:tcPr>
            <w:tcW w:w="1056" w:type="pct"/>
            <w:tcBorders>
              <w:left w:val="double" w:sz="4" w:space="0" w:color="auto"/>
            </w:tcBorders>
            <w:shd w:val="clear" w:color="auto" w:fill="auto"/>
          </w:tcPr>
          <w:p w14:paraId="7D5EB59A" w14:textId="4C72A5C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3.3.3</w:t>
            </w:r>
            <w:r w:rsidRPr="00AF42B6">
              <w:rPr>
                <w:rFonts w:ascii="Times New Roman" w:hAnsi="Times New Roman"/>
                <w:color w:val="000000" w:themeColor="text1"/>
                <w:sz w:val="20"/>
                <w:szCs w:val="20"/>
                <w:lang w:val="sr-Cyrl-RS"/>
              </w:rPr>
              <w:t>. Креирање Водича за покретање социјалних предузећа (предвиђене форме Законом о социјалном предузетништву)</w:t>
            </w:r>
          </w:p>
        </w:tc>
        <w:tc>
          <w:tcPr>
            <w:tcW w:w="455" w:type="pct"/>
            <w:shd w:val="clear" w:color="auto" w:fill="auto"/>
          </w:tcPr>
          <w:p w14:paraId="3569CBEF" w14:textId="4A9DEF6B" w:rsidR="00B170C8" w:rsidRPr="00DA5ED2" w:rsidRDefault="00B170C8" w:rsidP="006B2BC6">
            <w:pPr>
              <w:spacing w:after="0" w:line="240" w:lineRule="auto"/>
              <w:ind w:right="67"/>
              <w:rPr>
                <w:rFonts w:ascii="Times New Roman" w:hAnsi="Times New Roman"/>
                <w:color w:val="000000" w:themeColor="text1"/>
                <w:sz w:val="20"/>
                <w:szCs w:val="20"/>
                <w:lang w:val="sr-Cyrl-RS"/>
              </w:rPr>
            </w:pPr>
            <w:r w:rsidRPr="00DA5ED2">
              <w:rPr>
                <w:rFonts w:ascii="Times New Roman" w:hAnsi="Times New Roman"/>
                <w:color w:val="000000" w:themeColor="text1"/>
                <w:sz w:val="20"/>
                <w:szCs w:val="20"/>
                <w:lang w:val="sr-Cyrl-RS"/>
              </w:rPr>
              <w:t>ПКС</w:t>
            </w:r>
          </w:p>
        </w:tc>
        <w:tc>
          <w:tcPr>
            <w:tcW w:w="607" w:type="pct"/>
            <w:shd w:val="clear" w:color="auto" w:fill="auto"/>
          </w:tcPr>
          <w:p w14:paraId="1B535564" w14:textId="77777777" w:rsidR="00B170C8" w:rsidRPr="00AF42B6" w:rsidRDefault="00B170C8" w:rsidP="006B2BC6">
            <w:pPr>
              <w:spacing w:after="0" w:line="240" w:lineRule="auto"/>
              <w:ind w:right="67"/>
              <w:rPr>
                <w:rFonts w:ascii="Times New Roman" w:hAnsi="Times New Roman"/>
                <w:color w:val="000000" w:themeColor="text1"/>
                <w:lang w:val="sr-Cyrl-RS"/>
              </w:rPr>
            </w:pPr>
            <w:r w:rsidRPr="00AF42B6">
              <w:rPr>
                <w:rFonts w:ascii="Times New Roman" w:hAnsi="Times New Roman"/>
                <w:color w:val="000000" w:themeColor="text1"/>
                <w:lang w:val="sr-Cyrl-RS"/>
              </w:rPr>
              <w:t>МРЗБСП</w:t>
            </w:r>
          </w:p>
          <w:p w14:paraId="57D29E3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МЉМПДД </w:t>
            </w:r>
          </w:p>
          <w:p w14:paraId="36C15462" w14:textId="27F6ACA5"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55" w:type="pct"/>
            <w:shd w:val="clear" w:color="auto" w:fill="auto"/>
          </w:tcPr>
          <w:p w14:paraId="31CF1529" w14:textId="12C1344A"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495" w:type="pct"/>
            <w:shd w:val="clear" w:color="auto" w:fill="auto"/>
          </w:tcPr>
          <w:p w14:paraId="706B8C66" w14:textId="51178D7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504" w:type="pct"/>
            <w:shd w:val="clear" w:color="auto" w:fill="auto"/>
          </w:tcPr>
          <w:p w14:paraId="68F62255"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770" w:type="pct"/>
            <w:shd w:val="clear" w:color="auto" w:fill="auto"/>
          </w:tcPr>
          <w:p w14:paraId="421D65F5" w14:textId="30881372"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657" w:type="pct"/>
          </w:tcPr>
          <w:p w14:paraId="53DA8E7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bl>
    <w:p w14:paraId="51057830" w14:textId="77777777" w:rsidR="007D6BB9" w:rsidRPr="00AF42B6" w:rsidRDefault="007D6BB9"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460"/>
        <w:gridCol w:w="850"/>
        <w:gridCol w:w="768"/>
        <w:gridCol w:w="1670"/>
        <w:gridCol w:w="2259"/>
        <w:gridCol w:w="2410"/>
      </w:tblGrid>
      <w:tr w:rsidR="00927070" w:rsidRPr="00895CB2" w14:paraId="1D4305AB" w14:textId="49902083" w:rsidTr="00790BCE">
        <w:trPr>
          <w:trHeight w:val="169"/>
        </w:trPr>
        <w:tc>
          <w:tcPr>
            <w:tcW w:w="14009" w:type="dxa"/>
            <w:gridSpan w:val="8"/>
            <w:tcBorders>
              <w:top w:val="double" w:sz="4" w:space="0" w:color="auto"/>
              <w:left w:val="double" w:sz="4" w:space="0" w:color="auto"/>
              <w:right w:val="double" w:sz="4" w:space="0" w:color="auto"/>
            </w:tcBorders>
            <w:shd w:val="clear" w:color="auto" w:fill="F7CAAC"/>
          </w:tcPr>
          <w:p w14:paraId="393C29AA" w14:textId="25B04A9B" w:rsidR="00927070" w:rsidRPr="00AF42B6" w:rsidRDefault="00927070" w:rsidP="006B2BC6">
            <w:pPr>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 xml:space="preserve">Мера 3.4.  Унапређење нормативног оквира којим се уређује волонтирање у складу са међународним стандардима, укључујући секторске прописе </w:t>
            </w:r>
          </w:p>
        </w:tc>
      </w:tr>
      <w:tr w:rsidR="00927070" w:rsidRPr="00895CB2" w14:paraId="5C12E0D1" w14:textId="5417440F" w:rsidTr="00790BCE">
        <w:trPr>
          <w:trHeight w:val="300"/>
        </w:trPr>
        <w:tc>
          <w:tcPr>
            <w:tcW w:w="14009"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1B9AE378" w14:textId="3A7304B4" w:rsidR="00927070" w:rsidRPr="00AF42B6" w:rsidRDefault="00927070"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 xml:space="preserve">Институција одговорна за праћење и контролу реализације: </w:t>
            </w:r>
            <w:r w:rsidR="00CB1076">
              <w:rPr>
                <w:rFonts w:ascii="Times New Roman" w:eastAsia="Times New Roman" w:hAnsi="Times New Roman"/>
                <w:color w:val="000000" w:themeColor="text1"/>
                <w:sz w:val="20"/>
                <w:szCs w:val="20"/>
                <w:lang w:val="sr-Cyrl-RS"/>
              </w:rPr>
              <w:t>Министарство за људска и мањинска права и друштвени дијалог</w:t>
            </w:r>
          </w:p>
        </w:tc>
      </w:tr>
      <w:tr w:rsidR="00927070" w:rsidRPr="001F5F88" w14:paraId="1BA0D885" w14:textId="20153B47" w:rsidTr="00790BCE">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5B478F5C" w14:textId="012DFD80" w:rsidR="00927070"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927070" w:rsidRPr="00AF42B6">
              <w:rPr>
                <w:rFonts w:ascii="Times New Roman" w:hAnsi="Times New Roman"/>
                <w:color w:val="000000" w:themeColor="text1"/>
                <w:sz w:val="20"/>
                <w:szCs w:val="20"/>
                <w:lang w:val="sr-Cyrl-RS"/>
              </w:rPr>
              <w:t>. – 202</w:t>
            </w:r>
            <w:r w:rsidR="00927070">
              <w:rPr>
                <w:rFonts w:ascii="Times New Roman" w:hAnsi="Times New Roman"/>
                <w:color w:val="000000" w:themeColor="text1"/>
                <w:sz w:val="20"/>
                <w:szCs w:val="20"/>
                <w:lang w:val="sr-Cyrl-RS"/>
              </w:rPr>
              <w:t>6</w:t>
            </w:r>
            <w:r w:rsidR="00927070" w:rsidRPr="00AF42B6">
              <w:rPr>
                <w:rFonts w:ascii="Times New Roman" w:hAnsi="Times New Roman"/>
                <w:color w:val="000000" w:themeColor="text1"/>
                <w:sz w:val="20"/>
                <w:szCs w:val="20"/>
                <w:lang w:val="sr-Cyrl-RS"/>
              </w:rPr>
              <w:t>. године</w:t>
            </w:r>
          </w:p>
        </w:tc>
        <w:tc>
          <w:tcPr>
            <w:tcW w:w="7107" w:type="dxa"/>
            <w:gridSpan w:val="4"/>
            <w:tcBorders>
              <w:top w:val="double" w:sz="4" w:space="0" w:color="auto"/>
              <w:left w:val="double" w:sz="4" w:space="0" w:color="auto"/>
              <w:bottom w:val="double" w:sz="4" w:space="0" w:color="auto"/>
              <w:right w:val="double" w:sz="4" w:space="0" w:color="auto"/>
            </w:tcBorders>
            <w:shd w:val="clear" w:color="auto" w:fill="F7CAAC"/>
          </w:tcPr>
          <w:p w14:paraId="698FCD9C" w14:textId="5751FC4C" w:rsidR="00927070" w:rsidRPr="00AF42B6" w:rsidRDefault="0092707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Тип мере: </w:t>
            </w:r>
            <w:r w:rsidR="00431683">
              <w:rPr>
                <w:rFonts w:ascii="Times New Roman" w:hAnsi="Times New Roman"/>
                <w:color w:val="000000" w:themeColor="text1"/>
                <w:sz w:val="20"/>
                <w:szCs w:val="20"/>
                <w:lang w:val="sr-Cyrl-RS"/>
              </w:rPr>
              <w:t>И</w:t>
            </w:r>
            <w:r w:rsidRPr="00AF42B6">
              <w:rPr>
                <w:rFonts w:ascii="Times New Roman" w:hAnsi="Times New Roman"/>
                <w:color w:val="000000" w:themeColor="text1"/>
                <w:sz w:val="20"/>
                <w:szCs w:val="20"/>
                <w:lang w:val="sr-Cyrl-RS"/>
              </w:rPr>
              <w:t>нформативно-едукативна</w:t>
            </w:r>
          </w:p>
        </w:tc>
      </w:tr>
      <w:tr w:rsidR="00B170C8" w:rsidRPr="00895CB2" w14:paraId="374891FC" w14:textId="4CCFCA10" w:rsidTr="00B170C8">
        <w:trPr>
          <w:trHeight w:val="955"/>
        </w:trPr>
        <w:tc>
          <w:tcPr>
            <w:tcW w:w="3149" w:type="dxa"/>
            <w:tcBorders>
              <w:top w:val="double" w:sz="4" w:space="0" w:color="auto"/>
            </w:tcBorders>
            <w:shd w:val="clear" w:color="auto" w:fill="D9D9D9"/>
          </w:tcPr>
          <w:p w14:paraId="049F202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67A1A76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3FA0D4F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460" w:type="dxa"/>
            <w:tcBorders>
              <w:top w:val="double" w:sz="4" w:space="0" w:color="auto"/>
            </w:tcBorders>
            <w:shd w:val="clear" w:color="auto" w:fill="D9D9D9"/>
          </w:tcPr>
          <w:p w14:paraId="1816F5C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618" w:type="dxa"/>
            <w:gridSpan w:val="2"/>
            <w:tcBorders>
              <w:top w:val="double" w:sz="4" w:space="0" w:color="auto"/>
            </w:tcBorders>
            <w:shd w:val="clear" w:color="auto" w:fill="D9D9D9"/>
          </w:tcPr>
          <w:p w14:paraId="43E08CC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70" w:type="dxa"/>
            <w:tcBorders>
              <w:top w:val="double" w:sz="4" w:space="0" w:color="auto"/>
            </w:tcBorders>
            <w:shd w:val="clear" w:color="auto" w:fill="D9D9D9"/>
          </w:tcPr>
          <w:p w14:paraId="188620F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259" w:type="dxa"/>
            <w:tcBorders>
              <w:top w:val="double" w:sz="4" w:space="0" w:color="auto"/>
              <w:right w:val="double" w:sz="4" w:space="0" w:color="auto"/>
            </w:tcBorders>
            <w:shd w:val="clear" w:color="auto" w:fill="D9D9D9"/>
          </w:tcPr>
          <w:p w14:paraId="28A75A86" w14:textId="543CE638"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410" w:type="dxa"/>
            <w:tcBorders>
              <w:top w:val="double" w:sz="4" w:space="0" w:color="auto"/>
              <w:right w:val="double" w:sz="4" w:space="0" w:color="auto"/>
            </w:tcBorders>
            <w:shd w:val="clear" w:color="auto" w:fill="D9D9D9"/>
          </w:tcPr>
          <w:p w14:paraId="5A87B355" w14:textId="1652D61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B170C8" w:rsidRPr="00AF42B6" w14:paraId="39351BF1" w14:textId="2C1CCBB7" w:rsidTr="00B170C8">
        <w:trPr>
          <w:trHeight w:val="304"/>
        </w:trPr>
        <w:tc>
          <w:tcPr>
            <w:tcW w:w="3149" w:type="dxa"/>
            <w:tcBorders>
              <w:top w:val="double" w:sz="4" w:space="0" w:color="auto"/>
              <w:bottom w:val="double" w:sz="4" w:space="0" w:color="auto"/>
            </w:tcBorders>
            <w:shd w:val="clear" w:color="auto" w:fill="FFFFFF"/>
          </w:tcPr>
          <w:p w14:paraId="23DADC48" w14:textId="646F9E18" w:rsidR="00B170C8" w:rsidRPr="00F538C8" w:rsidRDefault="00B170C8" w:rsidP="006B2BC6">
            <w:pPr>
              <w:shd w:val="clear" w:color="auto" w:fill="FFFFFF"/>
              <w:spacing w:after="0" w:line="240" w:lineRule="auto"/>
              <w:ind w:right="67"/>
              <w:rPr>
                <w:rFonts w:ascii="Times New Roman" w:hAnsi="Times New Roman"/>
                <w:color w:val="000000" w:themeColor="text1"/>
                <w:sz w:val="20"/>
                <w:szCs w:val="20"/>
                <w:lang w:val="sr-Latn-RS"/>
              </w:rPr>
            </w:pPr>
            <w:r w:rsidRPr="006E1106">
              <w:rPr>
                <w:rFonts w:ascii="Times New Roman" w:hAnsi="Times New Roman"/>
                <w:sz w:val="20"/>
                <w:szCs w:val="20"/>
                <w:lang w:val="sr-Cyrl-RS"/>
              </w:rPr>
              <w:t>Повећан проценат  волонтера из популације младих у Републици Србији на годишњем нивоу.</w:t>
            </w:r>
          </w:p>
        </w:tc>
        <w:tc>
          <w:tcPr>
            <w:tcW w:w="1443" w:type="dxa"/>
            <w:tcBorders>
              <w:top w:val="double" w:sz="4" w:space="0" w:color="auto"/>
              <w:bottom w:val="double" w:sz="4" w:space="0" w:color="auto"/>
            </w:tcBorders>
            <w:shd w:val="clear" w:color="auto" w:fill="FFFFFF"/>
          </w:tcPr>
          <w:p w14:paraId="1E416F54" w14:textId="28B5D2D1" w:rsidR="00B170C8" w:rsidRPr="00C257BB"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6E1106">
              <w:rPr>
                <w:rFonts w:ascii="Times New Roman" w:hAnsi="Times New Roman"/>
                <w:sz w:val="20"/>
                <w:szCs w:val="20"/>
                <w:lang w:val="sr-Cyrl-RS"/>
              </w:rPr>
              <w:t xml:space="preserve">Проценат </w:t>
            </w:r>
          </w:p>
        </w:tc>
        <w:tc>
          <w:tcPr>
            <w:tcW w:w="1460" w:type="dxa"/>
            <w:tcBorders>
              <w:top w:val="double" w:sz="4" w:space="0" w:color="auto"/>
              <w:bottom w:val="double" w:sz="4" w:space="0" w:color="auto"/>
            </w:tcBorders>
            <w:shd w:val="clear" w:color="auto" w:fill="FFFFFF"/>
          </w:tcPr>
          <w:p w14:paraId="2B28AB2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Истраживања положаја и потреба младих МТОа</w:t>
            </w:r>
          </w:p>
        </w:tc>
        <w:tc>
          <w:tcPr>
            <w:tcW w:w="1618" w:type="dxa"/>
            <w:gridSpan w:val="2"/>
            <w:tcBorders>
              <w:top w:val="double" w:sz="4" w:space="0" w:color="auto"/>
              <w:bottom w:val="double" w:sz="4" w:space="0" w:color="auto"/>
            </w:tcBorders>
            <w:shd w:val="clear" w:color="auto" w:fill="FFFFFF"/>
          </w:tcPr>
          <w:p w14:paraId="523BAA00" w14:textId="3B1D0B51" w:rsidR="00B170C8" w:rsidRPr="006E1106" w:rsidRDefault="00B170C8" w:rsidP="006B2BC6">
            <w:pPr>
              <w:shd w:val="clear" w:color="auto" w:fill="FFFFFF"/>
              <w:spacing w:after="0" w:line="240" w:lineRule="auto"/>
              <w:ind w:right="67"/>
              <w:rPr>
                <w:rFonts w:ascii="Times New Roman" w:hAnsi="Times New Roman"/>
                <w:sz w:val="20"/>
                <w:szCs w:val="20"/>
                <w:lang w:val="sr-Cyrl-RS"/>
              </w:rPr>
            </w:pPr>
            <w:r w:rsidRPr="006E1106">
              <w:rPr>
                <w:rFonts w:ascii="Times New Roman" w:hAnsi="Times New Roman"/>
                <w:sz w:val="20"/>
                <w:szCs w:val="20"/>
                <w:lang w:val="sr-Cyrl-RS"/>
              </w:rPr>
              <w:t>25,8</w:t>
            </w:r>
          </w:p>
        </w:tc>
        <w:tc>
          <w:tcPr>
            <w:tcW w:w="1670" w:type="dxa"/>
            <w:tcBorders>
              <w:top w:val="double" w:sz="4" w:space="0" w:color="auto"/>
              <w:bottom w:val="double" w:sz="4" w:space="0" w:color="auto"/>
            </w:tcBorders>
            <w:shd w:val="clear" w:color="auto" w:fill="FFFFFF"/>
          </w:tcPr>
          <w:p w14:paraId="55F594DF" w14:textId="5F519AE3" w:rsidR="00B170C8" w:rsidRPr="006E1106" w:rsidRDefault="00B170C8" w:rsidP="006B2BC6">
            <w:pPr>
              <w:shd w:val="clear" w:color="auto" w:fill="FFFFFF"/>
              <w:spacing w:after="0" w:line="240" w:lineRule="auto"/>
              <w:ind w:right="67"/>
              <w:rPr>
                <w:rFonts w:ascii="Times New Roman" w:hAnsi="Times New Roman"/>
                <w:sz w:val="20"/>
                <w:szCs w:val="20"/>
                <w:lang w:val="sr-Cyrl-RS"/>
              </w:rPr>
            </w:pPr>
            <w:r w:rsidRPr="006E1106">
              <w:rPr>
                <w:rFonts w:ascii="Times New Roman" w:hAnsi="Times New Roman"/>
                <w:sz w:val="20"/>
                <w:szCs w:val="20"/>
                <w:lang w:val="sr-Cyrl-RS"/>
              </w:rPr>
              <w:t>2023</w:t>
            </w:r>
          </w:p>
        </w:tc>
        <w:tc>
          <w:tcPr>
            <w:tcW w:w="2259" w:type="dxa"/>
            <w:tcBorders>
              <w:top w:val="double" w:sz="4" w:space="0" w:color="auto"/>
              <w:bottom w:val="double" w:sz="4" w:space="0" w:color="auto"/>
              <w:right w:val="double" w:sz="4" w:space="0" w:color="auto"/>
            </w:tcBorders>
            <w:shd w:val="clear" w:color="auto" w:fill="FFFFFF"/>
          </w:tcPr>
          <w:p w14:paraId="108E2BDB" w14:textId="6C549583" w:rsidR="00B170C8" w:rsidRPr="006E1106" w:rsidRDefault="00B170C8" w:rsidP="006B2BC6">
            <w:pPr>
              <w:shd w:val="clear" w:color="auto" w:fill="FFFFFF"/>
              <w:spacing w:after="0" w:line="240" w:lineRule="auto"/>
              <w:ind w:right="67"/>
              <w:rPr>
                <w:rFonts w:ascii="Times New Roman" w:hAnsi="Times New Roman"/>
                <w:sz w:val="20"/>
                <w:szCs w:val="20"/>
                <w:lang w:val="sr-Cyrl-RS"/>
              </w:rPr>
            </w:pPr>
            <w:r w:rsidRPr="006E1106">
              <w:rPr>
                <w:rFonts w:ascii="Times New Roman" w:hAnsi="Times New Roman"/>
                <w:sz w:val="20"/>
                <w:szCs w:val="20"/>
                <w:lang w:val="sr-Cyrl-RS"/>
              </w:rPr>
              <w:t>28</w:t>
            </w:r>
          </w:p>
        </w:tc>
        <w:tc>
          <w:tcPr>
            <w:tcW w:w="2410" w:type="dxa"/>
            <w:tcBorders>
              <w:top w:val="double" w:sz="4" w:space="0" w:color="auto"/>
              <w:bottom w:val="double" w:sz="4" w:space="0" w:color="auto"/>
              <w:right w:val="double" w:sz="4" w:space="0" w:color="auto"/>
            </w:tcBorders>
            <w:shd w:val="clear" w:color="auto" w:fill="FFFFFF"/>
          </w:tcPr>
          <w:p w14:paraId="67C0041E" w14:textId="382ACE47" w:rsidR="00B170C8" w:rsidRPr="006E1106" w:rsidRDefault="00B170C8" w:rsidP="006B2BC6">
            <w:pPr>
              <w:shd w:val="clear" w:color="auto" w:fill="FFFFFF"/>
              <w:spacing w:after="0" w:line="240" w:lineRule="auto"/>
              <w:ind w:right="67"/>
              <w:rPr>
                <w:rFonts w:ascii="Times New Roman" w:hAnsi="Times New Roman"/>
                <w:sz w:val="20"/>
                <w:szCs w:val="20"/>
                <w:lang w:val="sr-Cyrl-RS"/>
              </w:rPr>
            </w:pPr>
            <w:r w:rsidRPr="006E1106">
              <w:rPr>
                <w:rFonts w:ascii="Times New Roman" w:hAnsi="Times New Roman"/>
                <w:sz w:val="20"/>
                <w:szCs w:val="20"/>
                <w:lang w:val="sr-Cyrl-RS"/>
              </w:rPr>
              <w:t>29</w:t>
            </w:r>
          </w:p>
        </w:tc>
      </w:tr>
      <w:tr w:rsidR="00B170C8" w:rsidRPr="00863F76" w14:paraId="5CD00E68" w14:textId="4C6AEE88" w:rsidTr="00B170C8">
        <w:trPr>
          <w:trHeight w:val="304"/>
        </w:trPr>
        <w:tc>
          <w:tcPr>
            <w:tcW w:w="3149" w:type="dxa"/>
            <w:tcBorders>
              <w:top w:val="double" w:sz="4" w:space="0" w:color="auto"/>
              <w:bottom w:val="double" w:sz="4" w:space="0" w:color="auto"/>
            </w:tcBorders>
            <w:shd w:val="clear" w:color="auto" w:fill="FFFFFF"/>
          </w:tcPr>
          <w:p w14:paraId="339721E1" w14:textId="64D8C85F" w:rsidR="00B170C8" w:rsidRPr="00863F76" w:rsidRDefault="00B170C8" w:rsidP="00B170C8">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Cyrl-RS"/>
              </w:rPr>
              <w:t>Износ подстицајних мера и програма којима се промовише/подржава  волонтирање код младих на годишњем нивоу.</w:t>
            </w:r>
          </w:p>
        </w:tc>
        <w:tc>
          <w:tcPr>
            <w:tcW w:w="1443" w:type="dxa"/>
            <w:tcBorders>
              <w:top w:val="double" w:sz="4" w:space="0" w:color="auto"/>
              <w:bottom w:val="double" w:sz="4" w:space="0" w:color="auto"/>
            </w:tcBorders>
            <w:shd w:val="clear" w:color="auto" w:fill="FFFFFF"/>
          </w:tcPr>
          <w:p w14:paraId="47FB7D32" w14:textId="77777777"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Cyrl-RS"/>
              </w:rPr>
              <w:t>Износ</w:t>
            </w:r>
          </w:p>
        </w:tc>
        <w:tc>
          <w:tcPr>
            <w:tcW w:w="1460" w:type="dxa"/>
            <w:tcBorders>
              <w:top w:val="double" w:sz="4" w:space="0" w:color="auto"/>
              <w:bottom w:val="double" w:sz="4" w:space="0" w:color="auto"/>
            </w:tcBorders>
            <w:shd w:val="clear" w:color="auto" w:fill="FFFFFF"/>
          </w:tcPr>
          <w:p w14:paraId="15FEB372" w14:textId="2C232728"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Cyrl-RS"/>
              </w:rPr>
              <w:t xml:space="preserve">Извештај </w:t>
            </w:r>
            <w:r w:rsidR="00DD430B">
              <w:rPr>
                <w:rFonts w:ascii="Times New Roman" w:hAnsi="Times New Roman"/>
                <w:sz w:val="20"/>
                <w:szCs w:val="20"/>
                <w:lang w:val="sr-Cyrl-RS"/>
              </w:rPr>
              <w:t>МТО</w:t>
            </w:r>
          </w:p>
          <w:p w14:paraId="6736CC71" w14:textId="77777777" w:rsidR="00B170C8" w:rsidRPr="00863F76" w:rsidRDefault="00B170C8" w:rsidP="006B2BC6">
            <w:pPr>
              <w:shd w:val="clear" w:color="auto" w:fill="FFFFFF"/>
              <w:spacing w:after="0" w:line="240" w:lineRule="auto"/>
              <w:ind w:right="67"/>
              <w:rPr>
                <w:rFonts w:ascii="Times New Roman" w:hAnsi="Times New Roman"/>
                <w:sz w:val="20"/>
                <w:szCs w:val="20"/>
                <w:lang w:val="sr-Cyrl-RS"/>
              </w:rPr>
            </w:pPr>
          </w:p>
        </w:tc>
        <w:tc>
          <w:tcPr>
            <w:tcW w:w="1618" w:type="dxa"/>
            <w:gridSpan w:val="2"/>
            <w:tcBorders>
              <w:top w:val="double" w:sz="4" w:space="0" w:color="auto"/>
              <w:bottom w:val="double" w:sz="4" w:space="0" w:color="auto"/>
            </w:tcBorders>
            <w:shd w:val="clear" w:color="auto" w:fill="FFFFFF"/>
          </w:tcPr>
          <w:p w14:paraId="4C92F31C" w14:textId="6906DD06"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Cyrl-RS"/>
              </w:rPr>
              <w:t>10.000.000</w:t>
            </w:r>
          </w:p>
          <w:p w14:paraId="15CE13EC" w14:textId="0E0FC291"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Cyrl-RS"/>
              </w:rPr>
              <w:t>Програм 1302,ПА 005</w:t>
            </w:r>
          </w:p>
        </w:tc>
        <w:tc>
          <w:tcPr>
            <w:tcW w:w="1670" w:type="dxa"/>
            <w:tcBorders>
              <w:top w:val="double" w:sz="4" w:space="0" w:color="auto"/>
              <w:bottom w:val="double" w:sz="4" w:space="0" w:color="auto"/>
            </w:tcBorders>
            <w:shd w:val="clear" w:color="auto" w:fill="FFFFFF"/>
          </w:tcPr>
          <w:p w14:paraId="1DDF01BA" w14:textId="695FAEAC" w:rsidR="00B170C8" w:rsidRPr="00863F76" w:rsidRDefault="00B170C8" w:rsidP="006B2BC6">
            <w:pPr>
              <w:shd w:val="clear" w:color="auto" w:fill="FFFFFF"/>
              <w:spacing w:after="0" w:line="240" w:lineRule="auto"/>
              <w:ind w:right="67"/>
              <w:rPr>
                <w:rFonts w:ascii="Times New Roman" w:hAnsi="Times New Roman"/>
                <w:sz w:val="20"/>
                <w:szCs w:val="20"/>
                <w:lang w:val="sr-Latn-RS"/>
              </w:rPr>
            </w:pPr>
            <w:r w:rsidRPr="00863F76">
              <w:rPr>
                <w:rFonts w:ascii="Times New Roman" w:hAnsi="Times New Roman"/>
                <w:sz w:val="20"/>
                <w:szCs w:val="20"/>
                <w:lang w:val="sr-Cyrl-RS"/>
              </w:rPr>
              <w:t>2023</w:t>
            </w:r>
          </w:p>
        </w:tc>
        <w:tc>
          <w:tcPr>
            <w:tcW w:w="2259" w:type="dxa"/>
            <w:tcBorders>
              <w:top w:val="double" w:sz="4" w:space="0" w:color="auto"/>
              <w:bottom w:val="double" w:sz="4" w:space="0" w:color="auto"/>
              <w:right w:val="double" w:sz="4" w:space="0" w:color="auto"/>
            </w:tcBorders>
            <w:shd w:val="clear" w:color="auto" w:fill="FFFFFF"/>
          </w:tcPr>
          <w:p w14:paraId="5A5DD563" w14:textId="151299D4"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Latn-RS"/>
              </w:rPr>
              <w:t>10</w:t>
            </w:r>
            <w:r w:rsidRPr="00863F76">
              <w:rPr>
                <w:rFonts w:ascii="Times New Roman" w:hAnsi="Times New Roman"/>
                <w:sz w:val="20"/>
                <w:szCs w:val="20"/>
                <w:lang w:val="sr-Cyrl-RS"/>
              </w:rPr>
              <w:t>.000</w:t>
            </w:r>
          </w:p>
        </w:tc>
        <w:tc>
          <w:tcPr>
            <w:tcW w:w="2410" w:type="dxa"/>
            <w:tcBorders>
              <w:top w:val="double" w:sz="4" w:space="0" w:color="auto"/>
              <w:bottom w:val="double" w:sz="4" w:space="0" w:color="auto"/>
              <w:right w:val="double" w:sz="4" w:space="0" w:color="auto"/>
            </w:tcBorders>
            <w:shd w:val="clear" w:color="auto" w:fill="FFFFFF"/>
          </w:tcPr>
          <w:p w14:paraId="3D4DA602" w14:textId="746BA32B" w:rsidR="00B170C8" w:rsidRPr="00863F76" w:rsidRDefault="00B170C8" w:rsidP="006B2BC6">
            <w:pPr>
              <w:shd w:val="clear" w:color="auto" w:fill="FFFFFF"/>
              <w:spacing w:after="0" w:line="240" w:lineRule="auto"/>
              <w:ind w:right="67"/>
              <w:rPr>
                <w:rFonts w:ascii="Times New Roman" w:hAnsi="Times New Roman"/>
                <w:sz w:val="20"/>
                <w:szCs w:val="20"/>
                <w:lang w:val="sr-Cyrl-RS"/>
              </w:rPr>
            </w:pPr>
            <w:r w:rsidRPr="00863F76">
              <w:rPr>
                <w:rFonts w:ascii="Times New Roman" w:hAnsi="Times New Roman"/>
                <w:sz w:val="20"/>
                <w:szCs w:val="20"/>
                <w:lang w:val="sr-Latn-RS"/>
              </w:rPr>
              <w:t>10</w:t>
            </w:r>
            <w:r w:rsidRPr="00863F76">
              <w:rPr>
                <w:rFonts w:ascii="Times New Roman" w:hAnsi="Times New Roman"/>
                <w:sz w:val="20"/>
                <w:szCs w:val="20"/>
                <w:lang w:val="sr-Cyrl-RS"/>
              </w:rPr>
              <w:t>.000</w:t>
            </w:r>
          </w:p>
        </w:tc>
      </w:tr>
    </w:tbl>
    <w:p w14:paraId="6681BE2D" w14:textId="77777777" w:rsidR="00122B34" w:rsidRPr="00AF42B6" w:rsidRDefault="00122B34"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33"/>
        <w:gridCol w:w="6256"/>
        <w:gridCol w:w="2410"/>
        <w:gridCol w:w="2410"/>
      </w:tblGrid>
      <w:tr w:rsidR="008B04F0" w:rsidRPr="00895CB2" w14:paraId="41C3AC84" w14:textId="479BB88C" w:rsidTr="00790BCE">
        <w:trPr>
          <w:trHeight w:val="270"/>
        </w:trPr>
        <w:tc>
          <w:tcPr>
            <w:tcW w:w="2933" w:type="dxa"/>
            <w:vMerge w:val="restart"/>
            <w:shd w:val="clear" w:color="auto" w:fill="A8D08D"/>
          </w:tcPr>
          <w:p w14:paraId="1A69B56B"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64618104"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6256" w:type="dxa"/>
            <w:vMerge w:val="restart"/>
            <w:shd w:val="clear" w:color="auto" w:fill="A8D08D"/>
          </w:tcPr>
          <w:p w14:paraId="0B9F6AAC"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7DCBF164"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4820" w:type="dxa"/>
            <w:gridSpan w:val="2"/>
            <w:shd w:val="clear" w:color="auto" w:fill="A8D08D"/>
            <w:vAlign w:val="center"/>
          </w:tcPr>
          <w:p w14:paraId="3C03A954" w14:textId="66905030"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B170C8" w:rsidRPr="00AF42B6" w14:paraId="7030C768" w14:textId="7383C684" w:rsidTr="00B170C8">
        <w:trPr>
          <w:trHeight w:val="270"/>
        </w:trPr>
        <w:tc>
          <w:tcPr>
            <w:tcW w:w="2933" w:type="dxa"/>
            <w:vMerge/>
            <w:shd w:val="clear" w:color="auto" w:fill="A8D08D"/>
          </w:tcPr>
          <w:p w14:paraId="0ABE0AB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6256" w:type="dxa"/>
            <w:vMerge/>
            <w:shd w:val="clear" w:color="auto" w:fill="A8D08D"/>
          </w:tcPr>
          <w:p w14:paraId="37ACC76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410" w:type="dxa"/>
            <w:shd w:val="clear" w:color="auto" w:fill="A8D08D"/>
            <w:vAlign w:val="center"/>
          </w:tcPr>
          <w:p w14:paraId="5C7784DC"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410" w:type="dxa"/>
            <w:shd w:val="clear" w:color="auto" w:fill="A8D08D"/>
          </w:tcPr>
          <w:p w14:paraId="2163AF57" w14:textId="6915851E"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B170C8" w:rsidRPr="00C0280D" w14:paraId="2AD06FB6" w14:textId="084A59FA" w:rsidTr="00B170C8">
        <w:trPr>
          <w:trHeight w:val="62"/>
        </w:trPr>
        <w:tc>
          <w:tcPr>
            <w:tcW w:w="2933" w:type="dxa"/>
            <w:shd w:val="clear" w:color="auto" w:fill="FFFFFF"/>
          </w:tcPr>
          <w:p w14:paraId="1A5ED8A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Буџет РС </w:t>
            </w:r>
          </w:p>
        </w:tc>
        <w:tc>
          <w:tcPr>
            <w:tcW w:w="6256" w:type="dxa"/>
            <w:shd w:val="clear" w:color="auto" w:fill="FFFFFF"/>
          </w:tcPr>
          <w:p w14:paraId="0DE954DF" w14:textId="2553B856"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37/1302/0005/481</w:t>
            </w:r>
          </w:p>
        </w:tc>
        <w:tc>
          <w:tcPr>
            <w:tcW w:w="2410" w:type="dxa"/>
            <w:shd w:val="clear" w:color="auto" w:fill="FFFFFF"/>
          </w:tcPr>
          <w:p w14:paraId="775C4BAF" w14:textId="2A5C412A"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10.000</w:t>
            </w:r>
          </w:p>
        </w:tc>
        <w:tc>
          <w:tcPr>
            <w:tcW w:w="2410" w:type="dxa"/>
            <w:shd w:val="clear" w:color="auto" w:fill="FFFFFF"/>
          </w:tcPr>
          <w:p w14:paraId="276A763B" w14:textId="66614E7F"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10.000</w:t>
            </w:r>
          </w:p>
        </w:tc>
      </w:tr>
      <w:tr w:rsidR="00B170C8" w:rsidRPr="00AF42B6" w14:paraId="0C3BF84C" w14:textId="3A4687EE" w:rsidTr="00B170C8">
        <w:trPr>
          <w:trHeight w:val="96"/>
        </w:trPr>
        <w:tc>
          <w:tcPr>
            <w:tcW w:w="2933" w:type="dxa"/>
            <w:shd w:val="clear" w:color="auto" w:fill="FFFFFF"/>
          </w:tcPr>
          <w:p w14:paraId="195A6BC4" w14:textId="77777777" w:rsidR="00B170C8" w:rsidRPr="00AF42B6" w:rsidRDefault="00B170C8" w:rsidP="006B2BC6">
            <w:pPr>
              <w:spacing w:after="0" w:line="240" w:lineRule="auto"/>
              <w:ind w:right="67"/>
              <w:rPr>
                <w:rFonts w:ascii="Times New Roman" w:hAnsi="Times New Roman"/>
                <w:strike/>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6256" w:type="dxa"/>
            <w:shd w:val="clear" w:color="auto" w:fill="FFFFFF"/>
          </w:tcPr>
          <w:p w14:paraId="3CE4FF1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410" w:type="dxa"/>
            <w:shd w:val="clear" w:color="auto" w:fill="FFFFFF"/>
          </w:tcPr>
          <w:p w14:paraId="7E11CEEB"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410" w:type="dxa"/>
            <w:shd w:val="clear" w:color="auto" w:fill="FFFFFF"/>
          </w:tcPr>
          <w:p w14:paraId="3ED98EC7"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bl>
    <w:p w14:paraId="73B136E0"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14"/>
        <w:gridCol w:w="1214"/>
        <w:gridCol w:w="1486"/>
        <w:gridCol w:w="1481"/>
        <w:gridCol w:w="1618"/>
        <w:gridCol w:w="2187"/>
        <w:gridCol w:w="2409"/>
      </w:tblGrid>
      <w:tr w:rsidR="008B04F0" w:rsidRPr="00895CB2" w14:paraId="3E8B6DBC" w14:textId="7C87C612" w:rsidTr="00B170C8">
        <w:trPr>
          <w:trHeight w:val="140"/>
        </w:trPr>
        <w:tc>
          <w:tcPr>
            <w:tcW w:w="860" w:type="pct"/>
            <w:vMerge w:val="restart"/>
            <w:tcBorders>
              <w:top w:val="double" w:sz="4" w:space="0" w:color="auto"/>
              <w:left w:val="double" w:sz="4" w:space="0" w:color="auto"/>
            </w:tcBorders>
            <w:shd w:val="clear" w:color="auto" w:fill="FFF2CC"/>
          </w:tcPr>
          <w:p w14:paraId="70932336"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33" w:type="pct"/>
            <w:vMerge w:val="restart"/>
            <w:tcBorders>
              <w:top w:val="double" w:sz="4" w:space="0" w:color="auto"/>
            </w:tcBorders>
            <w:shd w:val="clear" w:color="auto" w:fill="FFF2CC"/>
          </w:tcPr>
          <w:p w14:paraId="57BAC7ED"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33" w:type="pct"/>
            <w:vMerge w:val="restart"/>
            <w:tcBorders>
              <w:top w:val="double" w:sz="4" w:space="0" w:color="auto"/>
            </w:tcBorders>
            <w:shd w:val="clear" w:color="auto" w:fill="FFF2CC"/>
          </w:tcPr>
          <w:p w14:paraId="3394ABEF"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30" w:type="pct"/>
            <w:vMerge w:val="restart"/>
            <w:tcBorders>
              <w:top w:val="double" w:sz="4" w:space="0" w:color="auto"/>
            </w:tcBorders>
            <w:shd w:val="clear" w:color="auto" w:fill="FFF2CC"/>
          </w:tcPr>
          <w:p w14:paraId="6994CBAF"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28" w:type="pct"/>
            <w:vMerge w:val="restart"/>
            <w:tcBorders>
              <w:top w:val="double" w:sz="4" w:space="0" w:color="auto"/>
            </w:tcBorders>
            <w:shd w:val="clear" w:color="auto" w:fill="FFF2CC"/>
          </w:tcPr>
          <w:p w14:paraId="0C56ECF1"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77" w:type="pct"/>
            <w:vMerge w:val="restart"/>
            <w:tcBorders>
              <w:top w:val="double" w:sz="4" w:space="0" w:color="auto"/>
            </w:tcBorders>
            <w:shd w:val="clear" w:color="auto" w:fill="FFF2CC"/>
          </w:tcPr>
          <w:p w14:paraId="7DCC9065"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BCC7166"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p>
        </w:tc>
        <w:tc>
          <w:tcPr>
            <w:tcW w:w="1639" w:type="pct"/>
            <w:gridSpan w:val="2"/>
            <w:tcBorders>
              <w:top w:val="double" w:sz="4" w:space="0" w:color="auto"/>
            </w:tcBorders>
            <w:shd w:val="clear" w:color="auto" w:fill="FFF2CC"/>
          </w:tcPr>
          <w:p w14:paraId="7FC69C8B" w14:textId="6C241246"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p>
        </w:tc>
      </w:tr>
      <w:tr w:rsidR="00B170C8" w:rsidRPr="00AF42B6" w14:paraId="407E1C1C" w14:textId="01707204" w:rsidTr="00B170C8">
        <w:trPr>
          <w:trHeight w:val="386"/>
        </w:trPr>
        <w:tc>
          <w:tcPr>
            <w:tcW w:w="860" w:type="pct"/>
            <w:vMerge/>
            <w:tcBorders>
              <w:left w:val="double" w:sz="4" w:space="0" w:color="auto"/>
            </w:tcBorders>
            <w:shd w:val="clear" w:color="auto" w:fill="FFF2CC"/>
          </w:tcPr>
          <w:p w14:paraId="05FD87E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33" w:type="pct"/>
            <w:vMerge/>
            <w:shd w:val="clear" w:color="auto" w:fill="FFF2CC"/>
          </w:tcPr>
          <w:p w14:paraId="6A53BB7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33" w:type="pct"/>
            <w:vMerge/>
            <w:shd w:val="clear" w:color="auto" w:fill="FFF2CC"/>
          </w:tcPr>
          <w:p w14:paraId="294C1C4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530" w:type="pct"/>
            <w:vMerge/>
            <w:shd w:val="clear" w:color="auto" w:fill="FFF2CC"/>
          </w:tcPr>
          <w:p w14:paraId="67E4906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28" w:type="pct"/>
            <w:vMerge/>
            <w:shd w:val="clear" w:color="auto" w:fill="FFF2CC"/>
          </w:tcPr>
          <w:p w14:paraId="468582E2"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77" w:type="pct"/>
            <w:vMerge/>
            <w:shd w:val="clear" w:color="auto" w:fill="FFF2CC"/>
          </w:tcPr>
          <w:p w14:paraId="0AFAF76A"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780" w:type="pct"/>
            <w:shd w:val="clear" w:color="auto" w:fill="FFF2CC"/>
          </w:tcPr>
          <w:p w14:paraId="635EA21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858" w:type="pct"/>
            <w:shd w:val="clear" w:color="auto" w:fill="FFF2CC"/>
          </w:tcPr>
          <w:p w14:paraId="51D2BE1F" w14:textId="71CAF41C"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B170C8" w:rsidRPr="00AF42B6" w14:paraId="7D7AEF67" w14:textId="3AB49DEE" w:rsidTr="00B170C8">
        <w:trPr>
          <w:trHeight w:val="140"/>
        </w:trPr>
        <w:tc>
          <w:tcPr>
            <w:tcW w:w="860" w:type="pct"/>
            <w:tcBorders>
              <w:left w:val="double" w:sz="4" w:space="0" w:color="auto"/>
            </w:tcBorders>
            <w:shd w:val="clear" w:color="auto" w:fill="auto"/>
          </w:tcPr>
          <w:p w14:paraId="071FA1FB" w14:textId="5E557E23" w:rsidR="00B170C8" w:rsidRPr="00AF42B6" w:rsidRDefault="00B170C8" w:rsidP="006B2BC6">
            <w:pPr>
              <w:spacing w:after="0" w:line="240" w:lineRule="auto"/>
              <w:ind w:right="67"/>
              <w:rPr>
                <w:rFonts w:ascii="Times New Roman" w:hAnsi="Times New Roman"/>
                <w:color w:val="000000" w:themeColor="text1"/>
                <w:lang w:val="sr-Cyrl-RS"/>
              </w:rPr>
            </w:pPr>
            <w:r w:rsidRPr="00AF42B6">
              <w:rPr>
                <w:rFonts w:ascii="Times New Roman" w:hAnsi="Times New Roman"/>
                <w:color w:val="000000" w:themeColor="text1"/>
                <w:sz w:val="20"/>
                <w:szCs w:val="20"/>
                <w:lang w:val="sr-Cyrl-RS"/>
              </w:rPr>
              <w:t>3.4.</w:t>
            </w:r>
            <w:r>
              <w:rPr>
                <w:rFonts w:ascii="Times New Roman" w:hAnsi="Times New Roman"/>
                <w:color w:val="000000" w:themeColor="text1"/>
                <w:sz w:val="20"/>
                <w:szCs w:val="20"/>
                <w:lang w:val="sr-Cyrl-RS"/>
              </w:rPr>
              <w:t>1</w:t>
            </w:r>
            <w:r w:rsidRPr="00AF42B6">
              <w:rPr>
                <w:rFonts w:ascii="Times New Roman" w:hAnsi="Times New Roman"/>
                <w:color w:val="000000" w:themeColor="text1"/>
                <w:sz w:val="20"/>
                <w:szCs w:val="20"/>
                <w:lang w:val="sr-Cyrl-RS"/>
              </w:rPr>
              <w:t xml:space="preserve">. </w:t>
            </w:r>
            <w:r w:rsidRPr="00B0116A">
              <w:rPr>
                <w:rFonts w:ascii="Times New Roman" w:hAnsi="Times New Roman"/>
                <w:sz w:val="20"/>
                <w:szCs w:val="20"/>
                <w:lang w:val="sr-Cyrl-RS"/>
              </w:rPr>
              <w:t xml:space="preserve">Спроводити </w:t>
            </w:r>
            <w:r w:rsidRPr="00B0116A">
              <w:rPr>
                <w:rFonts w:ascii="Times New Roman" w:hAnsi="Times New Roman"/>
                <w:bCs/>
                <w:sz w:val="20"/>
                <w:szCs w:val="20"/>
                <w:lang w:val="sr-Cyrl-RS"/>
              </w:rPr>
              <w:t>обуке за волонтере</w:t>
            </w:r>
          </w:p>
        </w:tc>
        <w:tc>
          <w:tcPr>
            <w:tcW w:w="433" w:type="pct"/>
            <w:shd w:val="clear" w:color="auto" w:fill="auto"/>
          </w:tcPr>
          <w:p w14:paraId="0378AFA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МТО</w:t>
            </w:r>
          </w:p>
        </w:tc>
        <w:tc>
          <w:tcPr>
            <w:tcW w:w="433" w:type="pct"/>
            <w:shd w:val="clear" w:color="auto" w:fill="auto"/>
          </w:tcPr>
          <w:p w14:paraId="47F78A6F" w14:textId="1A312C30"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530" w:type="pct"/>
            <w:shd w:val="clear" w:color="auto" w:fill="auto"/>
          </w:tcPr>
          <w:p w14:paraId="7E86AC52" w14:textId="1B7DB5FE"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28" w:type="pct"/>
            <w:shd w:val="clear" w:color="auto" w:fill="auto"/>
          </w:tcPr>
          <w:p w14:paraId="0F8DCA7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577" w:type="pct"/>
            <w:shd w:val="clear" w:color="auto" w:fill="auto"/>
          </w:tcPr>
          <w:p w14:paraId="19FA297A" w14:textId="5929E472" w:rsidR="00B170C8" w:rsidRPr="00FA7545"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1302/0005/481</w:t>
            </w:r>
          </w:p>
          <w:p w14:paraId="4D9DEB43" w14:textId="2AE630BA" w:rsidR="00B170C8" w:rsidRPr="00AF42B6" w:rsidRDefault="00B170C8" w:rsidP="006B2BC6">
            <w:pPr>
              <w:spacing w:after="0" w:line="240" w:lineRule="auto"/>
              <w:ind w:right="67"/>
              <w:jc w:val="right"/>
              <w:rPr>
                <w:rFonts w:ascii="Times New Roman" w:hAnsi="Times New Roman"/>
                <w:color w:val="000000" w:themeColor="text1"/>
                <w:sz w:val="20"/>
                <w:szCs w:val="20"/>
                <w:lang w:val="sr-Latn-RS"/>
              </w:rPr>
            </w:pPr>
          </w:p>
        </w:tc>
        <w:tc>
          <w:tcPr>
            <w:tcW w:w="780" w:type="pct"/>
            <w:shd w:val="clear" w:color="auto" w:fill="auto"/>
          </w:tcPr>
          <w:p w14:paraId="3323BF9E" w14:textId="1E812A33"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10.000</w:t>
            </w:r>
          </w:p>
        </w:tc>
        <w:tc>
          <w:tcPr>
            <w:tcW w:w="858" w:type="pct"/>
            <w:shd w:val="clear" w:color="auto" w:fill="auto"/>
          </w:tcPr>
          <w:p w14:paraId="3E1B75B3" w14:textId="18CFB2B6"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10.000</w:t>
            </w:r>
          </w:p>
        </w:tc>
      </w:tr>
      <w:tr w:rsidR="00B170C8" w:rsidRPr="00AF42B6" w14:paraId="60F77DFE" w14:textId="3E7F1D62" w:rsidTr="00B170C8">
        <w:trPr>
          <w:trHeight w:val="140"/>
        </w:trPr>
        <w:tc>
          <w:tcPr>
            <w:tcW w:w="860" w:type="pct"/>
            <w:tcBorders>
              <w:left w:val="double" w:sz="4" w:space="0" w:color="auto"/>
            </w:tcBorders>
            <w:shd w:val="clear" w:color="auto" w:fill="auto"/>
          </w:tcPr>
          <w:p w14:paraId="5F5F7E6B" w14:textId="3DDCD905"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3.4.</w:t>
            </w:r>
            <w:r>
              <w:rPr>
                <w:rFonts w:ascii="Times New Roman" w:hAnsi="Times New Roman"/>
                <w:color w:val="000000" w:themeColor="text1"/>
                <w:sz w:val="20"/>
                <w:szCs w:val="20"/>
                <w:lang w:val="sr-Cyrl-RS"/>
              </w:rPr>
              <w:t>2</w:t>
            </w:r>
            <w:r w:rsidRPr="00AF42B6">
              <w:rPr>
                <w:rFonts w:ascii="Times New Roman" w:hAnsi="Times New Roman"/>
                <w:color w:val="000000" w:themeColor="text1"/>
                <w:sz w:val="20"/>
                <w:szCs w:val="20"/>
                <w:lang w:val="sr-Cyrl-RS"/>
              </w:rPr>
              <w:t xml:space="preserve">. Одржати друштвени дијалог о волонтирању и улози ОЦД у друштвено-економском развоју </w:t>
            </w:r>
          </w:p>
        </w:tc>
        <w:tc>
          <w:tcPr>
            <w:tcW w:w="433" w:type="pct"/>
            <w:shd w:val="clear" w:color="auto" w:fill="auto"/>
          </w:tcPr>
          <w:p w14:paraId="6D81A6E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433" w:type="pct"/>
            <w:shd w:val="clear" w:color="auto" w:fill="auto"/>
          </w:tcPr>
          <w:p w14:paraId="74F22998" w14:textId="6AF29F29" w:rsidR="00B170C8"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МРЗБСП</w:t>
            </w:r>
          </w:p>
          <w:p w14:paraId="21ED22E5" w14:textId="65C5EBC1"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530" w:type="pct"/>
            <w:shd w:val="clear" w:color="auto" w:fill="auto"/>
          </w:tcPr>
          <w:p w14:paraId="2160748C" w14:textId="6B310FA8"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II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28" w:type="pct"/>
            <w:shd w:val="clear" w:color="auto" w:fill="auto"/>
          </w:tcPr>
          <w:p w14:paraId="0C63F20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77" w:type="pct"/>
            <w:shd w:val="clear" w:color="auto" w:fill="auto"/>
          </w:tcPr>
          <w:p w14:paraId="7148E835" w14:textId="05B933DA" w:rsidR="00B170C8" w:rsidRPr="00AF42B6" w:rsidRDefault="00B170C8" w:rsidP="006B2BC6">
            <w:pPr>
              <w:spacing w:after="0" w:line="240" w:lineRule="auto"/>
              <w:ind w:right="67"/>
              <w:rPr>
                <w:rFonts w:ascii="Times New Roman" w:hAnsi="Times New Roman"/>
                <w:color w:val="000000" w:themeColor="text1"/>
                <w:sz w:val="20"/>
                <w:szCs w:val="20"/>
                <w:lang w:val="sr-Latn-RS"/>
              </w:rPr>
            </w:pPr>
          </w:p>
        </w:tc>
        <w:tc>
          <w:tcPr>
            <w:tcW w:w="780" w:type="pct"/>
            <w:shd w:val="clear" w:color="auto" w:fill="auto"/>
          </w:tcPr>
          <w:p w14:paraId="686E0D0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58" w:type="pct"/>
          </w:tcPr>
          <w:p w14:paraId="2D970BC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bl>
    <w:p w14:paraId="2A6FF3FB" w14:textId="77777777" w:rsidR="00B56EB6" w:rsidRPr="00AF42B6" w:rsidRDefault="00B56EB6"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347"/>
        <w:gridCol w:w="963"/>
        <w:gridCol w:w="768"/>
        <w:gridCol w:w="1670"/>
        <w:gridCol w:w="2259"/>
        <w:gridCol w:w="2410"/>
      </w:tblGrid>
      <w:tr w:rsidR="00721D22" w:rsidRPr="00895CB2" w14:paraId="3DB050FE" w14:textId="2632823D" w:rsidTr="00790BCE">
        <w:trPr>
          <w:trHeight w:val="169"/>
        </w:trPr>
        <w:tc>
          <w:tcPr>
            <w:tcW w:w="14009" w:type="dxa"/>
            <w:gridSpan w:val="8"/>
            <w:tcBorders>
              <w:top w:val="double" w:sz="4" w:space="0" w:color="auto"/>
              <w:left w:val="double" w:sz="4" w:space="0" w:color="auto"/>
              <w:right w:val="double" w:sz="4" w:space="0" w:color="auto"/>
            </w:tcBorders>
            <w:shd w:val="clear" w:color="auto" w:fill="F7CAAC"/>
          </w:tcPr>
          <w:p w14:paraId="7ABB2856" w14:textId="07A523F6" w:rsidR="00721D22" w:rsidRPr="00AF42B6" w:rsidRDefault="00721D22" w:rsidP="006B2BC6">
            <w:pPr>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Мера 3.5.  Унапређење улоге ОЦД у неформалном образовању у складу са стратешким документима и уз обухват образовања о људским правима</w:t>
            </w:r>
          </w:p>
        </w:tc>
      </w:tr>
      <w:tr w:rsidR="00721D22" w:rsidRPr="00895CB2" w14:paraId="552443B5" w14:textId="790764B3" w:rsidTr="00790BCE">
        <w:trPr>
          <w:trHeight w:val="300"/>
        </w:trPr>
        <w:tc>
          <w:tcPr>
            <w:tcW w:w="14009"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2BAF11CD" w14:textId="2FA7DE0B" w:rsidR="00721D22" w:rsidRPr="00AF42B6" w:rsidRDefault="00721D22"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људска и мањинска права и друштвени дијалог</w:t>
            </w:r>
          </w:p>
        </w:tc>
      </w:tr>
      <w:tr w:rsidR="00721D22" w:rsidRPr="00895CB2" w14:paraId="51C0601F" w14:textId="764AB92A" w:rsidTr="00790BCE">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6B4658FC" w14:textId="7566BA13" w:rsidR="00721D22"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721D22" w:rsidRPr="00AF42B6">
              <w:rPr>
                <w:rFonts w:ascii="Times New Roman" w:hAnsi="Times New Roman"/>
                <w:color w:val="000000" w:themeColor="text1"/>
                <w:sz w:val="20"/>
                <w:szCs w:val="20"/>
                <w:lang w:val="sr-Cyrl-RS"/>
              </w:rPr>
              <w:t>. – 202</w:t>
            </w:r>
            <w:r w:rsidR="00721D22">
              <w:rPr>
                <w:rFonts w:ascii="Times New Roman" w:hAnsi="Times New Roman"/>
                <w:color w:val="000000" w:themeColor="text1"/>
                <w:sz w:val="20"/>
                <w:szCs w:val="20"/>
                <w:lang w:val="sr-Cyrl-RS"/>
              </w:rPr>
              <w:t>6</w:t>
            </w:r>
            <w:r w:rsidR="00721D22" w:rsidRPr="00AF42B6">
              <w:rPr>
                <w:rFonts w:ascii="Times New Roman" w:hAnsi="Times New Roman"/>
                <w:color w:val="000000" w:themeColor="text1"/>
                <w:sz w:val="20"/>
                <w:szCs w:val="20"/>
                <w:lang w:val="sr-Cyrl-RS"/>
              </w:rPr>
              <w:t>. година</w:t>
            </w:r>
          </w:p>
        </w:tc>
        <w:tc>
          <w:tcPr>
            <w:tcW w:w="7107" w:type="dxa"/>
            <w:gridSpan w:val="4"/>
            <w:tcBorders>
              <w:top w:val="double" w:sz="4" w:space="0" w:color="auto"/>
              <w:left w:val="double" w:sz="4" w:space="0" w:color="auto"/>
              <w:bottom w:val="double" w:sz="4" w:space="0" w:color="auto"/>
              <w:right w:val="double" w:sz="4" w:space="0" w:color="auto"/>
            </w:tcBorders>
            <w:shd w:val="clear" w:color="auto" w:fill="F7CAAC"/>
          </w:tcPr>
          <w:p w14:paraId="2BAE7C57" w14:textId="018EA926"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Регулаторна и информативно-едукативна</w:t>
            </w:r>
          </w:p>
        </w:tc>
      </w:tr>
      <w:tr w:rsidR="00B170C8" w:rsidRPr="00895CB2" w14:paraId="55ED6DCE" w14:textId="5FE4E7A6" w:rsidTr="00B170C8">
        <w:trPr>
          <w:trHeight w:val="955"/>
        </w:trPr>
        <w:tc>
          <w:tcPr>
            <w:tcW w:w="3149" w:type="dxa"/>
            <w:tcBorders>
              <w:top w:val="double" w:sz="4" w:space="0" w:color="auto"/>
            </w:tcBorders>
            <w:shd w:val="clear" w:color="auto" w:fill="D9D9D9"/>
          </w:tcPr>
          <w:p w14:paraId="5C346505"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61144FE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634A17A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347" w:type="dxa"/>
            <w:tcBorders>
              <w:top w:val="double" w:sz="4" w:space="0" w:color="auto"/>
            </w:tcBorders>
            <w:shd w:val="clear" w:color="auto" w:fill="D9D9D9"/>
          </w:tcPr>
          <w:p w14:paraId="2C7A2721"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31" w:type="dxa"/>
            <w:gridSpan w:val="2"/>
            <w:tcBorders>
              <w:top w:val="double" w:sz="4" w:space="0" w:color="auto"/>
            </w:tcBorders>
            <w:shd w:val="clear" w:color="auto" w:fill="D9D9D9"/>
          </w:tcPr>
          <w:p w14:paraId="653BDF1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70" w:type="dxa"/>
            <w:tcBorders>
              <w:top w:val="double" w:sz="4" w:space="0" w:color="auto"/>
            </w:tcBorders>
            <w:shd w:val="clear" w:color="auto" w:fill="D9D9D9"/>
          </w:tcPr>
          <w:p w14:paraId="44E9BDA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259" w:type="dxa"/>
            <w:tcBorders>
              <w:top w:val="double" w:sz="4" w:space="0" w:color="auto"/>
              <w:right w:val="double" w:sz="4" w:space="0" w:color="auto"/>
            </w:tcBorders>
            <w:shd w:val="clear" w:color="auto" w:fill="D9D9D9"/>
          </w:tcPr>
          <w:p w14:paraId="746B5D76" w14:textId="5607BD9F"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410" w:type="dxa"/>
            <w:tcBorders>
              <w:top w:val="double" w:sz="4" w:space="0" w:color="auto"/>
              <w:right w:val="double" w:sz="4" w:space="0" w:color="auto"/>
            </w:tcBorders>
            <w:shd w:val="clear" w:color="auto" w:fill="D9D9D9"/>
          </w:tcPr>
          <w:p w14:paraId="6B97C789" w14:textId="32111D78"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B170C8" w:rsidRPr="00AF42B6" w14:paraId="6A19796E" w14:textId="38CEB2C1" w:rsidTr="00B170C8">
        <w:trPr>
          <w:trHeight w:val="304"/>
        </w:trPr>
        <w:tc>
          <w:tcPr>
            <w:tcW w:w="3149" w:type="dxa"/>
            <w:tcBorders>
              <w:top w:val="double" w:sz="4" w:space="0" w:color="auto"/>
              <w:bottom w:val="double" w:sz="4" w:space="0" w:color="auto"/>
            </w:tcBorders>
            <w:shd w:val="clear" w:color="auto" w:fill="FFFFFF"/>
          </w:tcPr>
          <w:p w14:paraId="109A4E15" w14:textId="153DC96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Унапређени услови за неформално образовање у складу са стратешки</w:t>
            </w:r>
            <w:r>
              <w:rPr>
                <w:rFonts w:ascii="Times New Roman" w:hAnsi="Times New Roman"/>
                <w:color w:val="000000" w:themeColor="text1"/>
                <w:sz w:val="20"/>
                <w:szCs w:val="20"/>
                <w:lang w:val="sr-Cyrl-RS"/>
              </w:rPr>
              <w:t>м оквиром у области образовања</w:t>
            </w:r>
          </w:p>
          <w:p w14:paraId="0AB231B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712A8BF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0847F240"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4B25363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ДА/НЕ</w:t>
            </w:r>
          </w:p>
          <w:p w14:paraId="6D9E12A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43E8AB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4E5CD75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5ABEE3CC"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8360138"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347" w:type="dxa"/>
            <w:tcBorders>
              <w:top w:val="double" w:sz="4" w:space="0" w:color="auto"/>
              <w:bottom w:val="double" w:sz="4" w:space="0" w:color="auto"/>
            </w:tcBorders>
            <w:shd w:val="clear" w:color="auto" w:fill="FFFFFF"/>
          </w:tcPr>
          <w:p w14:paraId="7AD9A1B3" w14:textId="17C4CFC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w:t>
            </w:r>
            <w:r w:rsidR="00DD430B">
              <w:rPr>
                <w:rFonts w:ascii="Times New Roman" w:hAnsi="Times New Roman"/>
                <w:color w:val="000000" w:themeColor="text1"/>
                <w:sz w:val="20"/>
                <w:szCs w:val="20"/>
                <w:lang w:val="sr-Cyrl-RS"/>
              </w:rPr>
              <w:t>МП</w:t>
            </w:r>
            <w:r w:rsidRPr="00AF42B6">
              <w:rPr>
                <w:rFonts w:ascii="Times New Roman" w:hAnsi="Times New Roman"/>
                <w:color w:val="000000" w:themeColor="text1"/>
                <w:sz w:val="20"/>
                <w:szCs w:val="20"/>
                <w:lang w:val="sr-Cyrl-RS"/>
              </w:rPr>
              <w:t>;</w:t>
            </w:r>
          </w:p>
          <w:p w14:paraId="0A1D4080"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1F401457" w14:textId="77777777" w:rsidR="00B170C8" w:rsidRPr="00AF42B6" w:rsidRDefault="00B170C8" w:rsidP="006B2BC6">
            <w:pPr>
              <w:shd w:val="clear" w:color="auto" w:fill="FFFFFF"/>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color w:val="000000" w:themeColor="text1"/>
                <w:sz w:val="20"/>
                <w:szCs w:val="20"/>
                <w:lang w:val="sr-Cyrl-RS"/>
              </w:rPr>
              <w:t>Извештаји о спровођењу</w:t>
            </w:r>
            <w:r w:rsidRPr="00AF42B6">
              <w:rPr>
                <w:rFonts w:ascii="Times New Roman" w:hAnsi="Times New Roman"/>
                <w:b/>
                <w:color w:val="000000" w:themeColor="text1"/>
                <w:sz w:val="20"/>
                <w:szCs w:val="20"/>
                <w:lang w:val="sr-Cyrl-RS"/>
              </w:rPr>
              <w:t xml:space="preserve"> </w:t>
            </w:r>
            <w:r w:rsidRPr="00AF42B6">
              <w:rPr>
                <w:rFonts w:ascii="Times New Roman" w:hAnsi="Times New Roman"/>
                <w:color w:val="000000" w:themeColor="text1"/>
                <w:sz w:val="20"/>
                <w:szCs w:val="20"/>
                <w:lang w:val="sr-Cyrl-RS"/>
              </w:rPr>
              <w:t>Стратегије развоја образовања и васпитања;</w:t>
            </w:r>
          </w:p>
          <w:p w14:paraId="78591D0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w:t>
            </w:r>
          </w:p>
          <w:p w14:paraId="0DBB8411" w14:textId="016A0B7B"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Извештаји ОЦД</w:t>
            </w:r>
          </w:p>
        </w:tc>
        <w:tc>
          <w:tcPr>
            <w:tcW w:w="1731" w:type="dxa"/>
            <w:gridSpan w:val="2"/>
            <w:tcBorders>
              <w:top w:val="double" w:sz="4" w:space="0" w:color="auto"/>
              <w:bottom w:val="double" w:sz="4" w:space="0" w:color="auto"/>
            </w:tcBorders>
            <w:shd w:val="clear" w:color="auto" w:fill="FFFFFF"/>
          </w:tcPr>
          <w:p w14:paraId="6DC630A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w:t>
            </w:r>
          </w:p>
        </w:tc>
        <w:tc>
          <w:tcPr>
            <w:tcW w:w="1670" w:type="dxa"/>
            <w:tcBorders>
              <w:top w:val="double" w:sz="4" w:space="0" w:color="auto"/>
              <w:bottom w:val="double" w:sz="4" w:space="0" w:color="auto"/>
            </w:tcBorders>
            <w:shd w:val="clear" w:color="auto" w:fill="FFFFFF"/>
          </w:tcPr>
          <w:p w14:paraId="67456483" w14:textId="64C9C98F"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259" w:type="dxa"/>
            <w:tcBorders>
              <w:top w:val="double" w:sz="4" w:space="0" w:color="auto"/>
              <w:bottom w:val="double" w:sz="4" w:space="0" w:color="auto"/>
              <w:right w:val="double" w:sz="4" w:space="0" w:color="auto"/>
            </w:tcBorders>
            <w:shd w:val="clear" w:color="auto" w:fill="FFFFFF"/>
          </w:tcPr>
          <w:p w14:paraId="163C6F9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ДА</w:t>
            </w:r>
          </w:p>
          <w:p w14:paraId="2791A1F0"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18FE42D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D57E77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05859A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38748B8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410" w:type="dxa"/>
            <w:tcBorders>
              <w:top w:val="double" w:sz="4" w:space="0" w:color="auto"/>
              <w:bottom w:val="double" w:sz="4" w:space="0" w:color="auto"/>
              <w:right w:val="double" w:sz="4" w:space="0" w:color="auto"/>
            </w:tcBorders>
            <w:shd w:val="clear" w:color="auto" w:fill="FFFFFF"/>
          </w:tcPr>
          <w:p w14:paraId="6CAC63D0" w14:textId="49F5E761"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ДА</w:t>
            </w:r>
          </w:p>
        </w:tc>
      </w:tr>
      <w:tr w:rsidR="00B170C8" w:rsidRPr="00AF42B6" w14:paraId="6EB33BE3" w14:textId="2C7E0A44" w:rsidTr="00B170C8">
        <w:trPr>
          <w:trHeight w:val="304"/>
        </w:trPr>
        <w:tc>
          <w:tcPr>
            <w:tcW w:w="3149" w:type="dxa"/>
            <w:tcBorders>
              <w:top w:val="double" w:sz="4" w:space="0" w:color="auto"/>
              <w:bottom w:val="double" w:sz="4" w:space="0" w:color="auto"/>
            </w:tcBorders>
            <w:shd w:val="clear" w:color="auto" w:fill="FFFFFF"/>
          </w:tcPr>
          <w:p w14:paraId="6E54646C" w14:textId="25BAAB77" w:rsidR="00B170C8" w:rsidRPr="00775ED5" w:rsidRDefault="00B170C8" w:rsidP="006B2BC6">
            <w:pPr>
              <w:shd w:val="clear" w:color="auto" w:fill="FFFFFF"/>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 xml:space="preserve">Повећан број акредитованих програма неформалног образовања које спроводи ОЦД унетих у Регистар НОКС – Подрегистар </w:t>
            </w:r>
            <w:r w:rsidRPr="00775ED5">
              <w:rPr>
                <w:rFonts w:ascii="Times New Roman" w:hAnsi="Times New Roman"/>
                <w:sz w:val="20"/>
                <w:szCs w:val="20"/>
                <w:lang w:val="sr-Cyrl-RS"/>
              </w:rPr>
              <w:t>ЈПОА на годишњем нивоу.</w:t>
            </w:r>
          </w:p>
          <w:p w14:paraId="369D7FE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53411770"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032CFEF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Регистар НОКС – Подрегистар ЈПОА </w:t>
            </w:r>
          </w:p>
          <w:p w14:paraId="703D9341" w14:textId="13B8CF2A"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Извештаји ОЦД</w:t>
            </w:r>
          </w:p>
        </w:tc>
        <w:tc>
          <w:tcPr>
            <w:tcW w:w="1731" w:type="dxa"/>
            <w:gridSpan w:val="2"/>
            <w:tcBorders>
              <w:top w:val="double" w:sz="4" w:space="0" w:color="auto"/>
              <w:bottom w:val="double" w:sz="4" w:space="0" w:color="auto"/>
            </w:tcBorders>
            <w:shd w:val="clear" w:color="auto" w:fill="FFFFFF"/>
          </w:tcPr>
          <w:p w14:paraId="054722CC"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tc>
        <w:tc>
          <w:tcPr>
            <w:tcW w:w="1670" w:type="dxa"/>
            <w:tcBorders>
              <w:top w:val="double" w:sz="4" w:space="0" w:color="auto"/>
              <w:bottom w:val="double" w:sz="4" w:space="0" w:color="auto"/>
            </w:tcBorders>
            <w:shd w:val="clear" w:color="auto" w:fill="FFFFFF"/>
          </w:tcPr>
          <w:p w14:paraId="150EB22C" w14:textId="2C466478"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259" w:type="dxa"/>
            <w:tcBorders>
              <w:top w:val="double" w:sz="4" w:space="0" w:color="auto"/>
              <w:bottom w:val="double" w:sz="4" w:space="0" w:color="auto"/>
              <w:right w:val="double" w:sz="4" w:space="0" w:color="auto"/>
            </w:tcBorders>
            <w:shd w:val="clear" w:color="auto" w:fill="FFFFFF"/>
          </w:tcPr>
          <w:p w14:paraId="7D422C87"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5</w:t>
            </w:r>
          </w:p>
        </w:tc>
        <w:tc>
          <w:tcPr>
            <w:tcW w:w="2410" w:type="dxa"/>
            <w:tcBorders>
              <w:top w:val="double" w:sz="4" w:space="0" w:color="auto"/>
              <w:bottom w:val="double" w:sz="4" w:space="0" w:color="auto"/>
              <w:right w:val="double" w:sz="4" w:space="0" w:color="auto"/>
            </w:tcBorders>
            <w:shd w:val="clear" w:color="auto" w:fill="FFFFFF"/>
          </w:tcPr>
          <w:p w14:paraId="7A5C9529" w14:textId="6EC117B9"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15</w:t>
            </w:r>
          </w:p>
        </w:tc>
      </w:tr>
      <w:tr w:rsidR="00B170C8" w:rsidRPr="00AF42B6" w14:paraId="7C298A8E" w14:textId="4CD34A84" w:rsidTr="00B170C8">
        <w:trPr>
          <w:trHeight w:val="304"/>
        </w:trPr>
        <w:tc>
          <w:tcPr>
            <w:tcW w:w="3149" w:type="dxa"/>
            <w:tcBorders>
              <w:top w:val="double" w:sz="4" w:space="0" w:color="auto"/>
              <w:bottom w:val="double" w:sz="4" w:space="0" w:color="auto"/>
            </w:tcBorders>
            <w:shd w:val="clear" w:color="auto" w:fill="FFFFFF"/>
          </w:tcPr>
          <w:p w14:paraId="6D0D759D" w14:textId="6ABB0934"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Повећан број ОЦД са акредитованим програмима који обуку спроводе код послодаваца укључених у дуално образовање</w:t>
            </w:r>
            <w:r>
              <w:rPr>
                <w:rFonts w:ascii="Times New Roman" w:hAnsi="Times New Roman"/>
                <w:color w:val="000000" w:themeColor="text1"/>
                <w:sz w:val="20"/>
                <w:szCs w:val="20"/>
                <w:lang w:val="sr-Cyrl-RS"/>
              </w:rPr>
              <w:t xml:space="preserve">, </w:t>
            </w:r>
            <w:r w:rsidRPr="00775ED5">
              <w:rPr>
                <w:rFonts w:ascii="Times New Roman" w:hAnsi="Times New Roman"/>
                <w:sz w:val="20"/>
                <w:szCs w:val="20"/>
                <w:lang w:val="sr-Cyrl-RS"/>
              </w:rPr>
              <w:t>на годишњем нивоу.</w:t>
            </w:r>
          </w:p>
        </w:tc>
        <w:tc>
          <w:tcPr>
            <w:tcW w:w="1443" w:type="dxa"/>
            <w:tcBorders>
              <w:top w:val="double" w:sz="4" w:space="0" w:color="auto"/>
              <w:bottom w:val="double" w:sz="4" w:space="0" w:color="auto"/>
            </w:tcBorders>
            <w:shd w:val="clear" w:color="auto" w:fill="FFFFFF"/>
          </w:tcPr>
          <w:p w14:paraId="3865F582"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47" w:type="dxa"/>
            <w:tcBorders>
              <w:top w:val="double" w:sz="4" w:space="0" w:color="auto"/>
              <w:bottom w:val="double" w:sz="4" w:space="0" w:color="auto"/>
            </w:tcBorders>
            <w:shd w:val="clear" w:color="auto" w:fill="FFFFFF"/>
          </w:tcPr>
          <w:p w14:paraId="3A883E3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 спровођењу Стратегије развоја образовања и васпитања;</w:t>
            </w:r>
          </w:p>
          <w:p w14:paraId="17C884F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w:t>
            </w:r>
          </w:p>
          <w:p w14:paraId="02A223FF"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ОЦД</w:t>
            </w:r>
          </w:p>
        </w:tc>
        <w:tc>
          <w:tcPr>
            <w:tcW w:w="1731" w:type="dxa"/>
            <w:gridSpan w:val="2"/>
            <w:tcBorders>
              <w:top w:val="double" w:sz="4" w:space="0" w:color="auto"/>
              <w:bottom w:val="double" w:sz="4" w:space="0" w:color="auto"/>
            </w:tcBorders>
            <w:shd w:val="clear" w:color="auto" w:fill="FFFFFF"/>
          </w:tcPr>
          <w:p w14:paraId="214B917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tc>
        <w:tc>
          <w:tcPr>
            <w:tcW w:w="1670" w:type="dxa"/>
            <w:tcBorders>
              <w:top w:val="double" w:sz="4" w:space="0" w:color="auto"/>
              <w:bottom w:val="double" w:sz="4" w:space="0" w:color="auto"/>
            </w:tcBorders>
            <w:shd w:val="clear" w:color="auto" w:fill="FFFFFF"/>
          </w:tcPr>
          <w:p w14:paraId="6B17E23C" w14:textId="23890A31"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259" w:type="dxa"/>
            <w:tcBorders>
              <w:top w:val="double" w:sz="4" w:space="0" w:color="auto"/>
              <w:bottom w:val="double" w:sz="4" w:space="0" w:color="auto"/>
              <w:right w:val="double" w:sz="4" w:space="0" w:color="auto"/>
            </w:tcBorders>
            <w:shd w:val="clear" w:color="auto" w:fill="FFFFFF"/>
          </w:tcPr>
          <w:p w14:paraId="0B92072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5</w:t>
            </w:r>
          </w:p>
        </w:tc>
        <w:tc>
          <w:tcPr>
            <w:tcW w:w="2410" w:type="dxa"/>
            <w:tcBorders>
              <w:top w:val="double" w:sz="4" w:space="0" w:color="auto"/>
              <w:bottom w:val="double" w:sz="4" w:space="0" w:color="auto"/>
              <w:right w:val="double" w:sz="4" w:space="0" w:color="auto"/>
            </w:tcBorders>
            <w:shd w:val="clear" w:color="auto" w:fill="FFFFFF"/>
          </w:tcPr>
          <w:p w14:paraId="60DE9746" w14:textId="6A4E18E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7</w:t>
            </w:r>
          </w:p>
        </w:tc>
      </w:tr>
    </w:tbl>
    <w:p w14:paraId="60B5618B" w14:textId="77777777" w:rsidR="005E5D1D" w:rsidRPr="00AF42B6" w:rsidRDefault="005E5D1D"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5972"/>
        <w:gridCol w:w="2693"/>
        <w:gridCol w:w="2552"/>
      </w:tblGrid>
      <w:tr w:rsidR="008B04F0" w:rsidRPr="00895CB2" w14:paraId="56EC2EE3" w14:textId="6F82D7F4" w:rsidTr="00B63B60">
        <w:trPr>
          <w:trHeight w:val="270"/>
        </w:trPr>
        <w:tc>
          <w:tcPr>
            <w:tcW w:w="2792" w:type="dxa"/>
            <w:vMerge w:val="restart"/>
            <w:tcBorders>
              <w:top w:val="double" w:sz="4" w:space="0" w:color="auto"/>
              <w:left w:val="double" w:sz="4" w:space="0" w:color="auto"/>
              <w:right w:val="double" w:sz="4" w:space="0" w:color="auto"/>
            </w:tcBorders>
            <w:shd w:val="clear" w:color="auto" w:fill="A8D08D"/>
          </w:tcPr>
          <w:p w14:paraId="296C0A5B"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30D61E60"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5972" w:type="dxa"/>
            <w:vMerge w:val="restart"/>
            <w:tcBorders>
              <w:top w:val="double" w:sz="4" w:space="0" w:color="auto"/>
              <w:left w:val="double" w:sz="4" w:space="0" w:color="auto"/>
              <w:right w:val="double" w:sz="4" w:space="0" w:color="auto"/>
            </w:tcBorders>
            <w:shd w:val="clear" w:color="auto" w:fill="A8D08D"/>
          </w:tcPr>
          <w:p w14:paraId="21581022"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4A6FB83A"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5245"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09A397FE" w14:textId="1B6D8C04"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p>
        </w:tc>
      </w:tr>
      <w:tr w:rsidR="00B170C8" w:rsidRPr="00AF42B6" w14:paraId="646363A7" w14:textId="640A918F" w:rsidTr="00B170C8">
        <w:trPr>
          <w:trHeight w:val="270"/>
        </w:trPr>
        <w:tc>
          <w:tcPr>
            <w:tcW w:w="2792" w:type="dxa"/>
            <w:vMerge/>
            <w:tcBorders>
              <w:top w:val="double" w:sz="4" w:space="0" w:color="auto"/>
              <w:left w:val="double" w:sz="4" w:space="0" w:color="auto"/>
              <w:right w:val="double" w:sz="4" w:space="0" w:color="auto"/>
            </w:tcBorders>
            <w:shd w:val="clear" w:color="auto" w:fill="A8D08D"/>
          </w:tcPr>
          <w:p w14:paraId="3DCFA39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5972" w:type="dxa"/>
            <w:vMerge/>
            <w:tcBorders>
              <w:top w:val="double" w:sz="4" w:space="0" w:color="auto"/>
              <w:left w:val="double" w:sz="4" w:space="0" w:color="auto"/>
              <w:bottom w:val="double" w:sz="4" w:space="0" w:color="auto"/>
              <w:right w:val="double" w:sz="4" w:space="0" w:color="auto"/>
            </w:tcBorders>
            <w:shd w:val="clear" w:color="auto" w:fill="A8D08D"/>
          </w:tcPr>
          <w:p w14:paraId="61C3ABA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3C31FA7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2" w:type="dxa"/>
            <w:tcBorders>
              <w:top w:val="double" w:sz="4" w:space="0" w:color="auto"/>
              <w:left w:val="double" w:sz="4" w:space="0" w:color="auto"/>
              <w:bottom w:val="double" w:sz="4" w:space="0" w:color="auto"/>
              <w:right w:val="double" w:sz="4" w:space="0" w:color="auto"/>
            </w:tcBorders>
            <w:shd w:val="clear" w:color="auto" w:fill="A8D08D"/>
          </w:tcPr>
          <w:p w14:paraId="047F1430" w14:textId="086176A9"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B170C8" w:rsidRPr="00C0280D" w14:paraId="4DCAF5F4" w14:textId="1A3624DF" w:rsidTr="00B170C8">
        <w:trPr>
          <w:trHeight w:val="62"/>
        </w:trPr>
        <w:tc>
          <w:tcPr>
            <w:tcW w:w="2792" w:type="dxa"/>
            <w:tcBorders>
              <w:top w:val="double" w:sz="4" w:space="0" w:color="auto"/>
              <w:left w:val="double" w:sz="4" w:space="0" w:color="auto"/>
              <w:bottom w:val="double" w:sz="4" w:space="0" w:color="auto"/>
              <w:right w:val="double" w:sz="4" w:space="0" w:color="auto"/>
            </w:tcBorders>
            <w:shd w:val="clear" w:color="auto" w:fill="FFFFFF"/>
          </w:tcPr>
          <w:p w14:paraId="53F2DA21"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5972" w:type="dxa"/>
            <w:tcBorders>
              <w:top w:val="double" w:sz="4" w:space="0" w:color="auto"/>
              <w:left w:val="double" w:sz="4" w:space="0" w:color="auto"/>
              <w:bottom w:val="double" w:sz="4" w:space="0" w:color="auto"/>
              <w:right w:val="double" w:sz="4" w:space="0" w:color="auto"/>
            </w:tcBorders>
            <w:shd w:val="clear" w:color="auto" w:fill="FFFFFF"/>
          </w:tcPr>
          <w:p w14:paraId="610A723B" w14:textId="6A04B57B"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895CB2">
              <w:rPr>
                <w:rFonts w:ascii="Times New Roman" w:hAnsi="Times New Roman"/>
                <w:color w:val="000000" w:themeColor="text1"/>
                <w:sz w:val="20"/>
                <w:szCs w:val="20"/>
                <w:lang w:val="sr-Cyrl-RS"/>
              </w:rPr>
              <w:t>26.0/2001/0019/481</w:t>
            </w:r>
          </w:p>
          <w:p w14:paraId="1B09F4FE"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26.5/</w:t>
            </w:r>
            <w:r w:rsidRPr="00AF42B6">
              <w:rPr>
                <w:rFonts w:ascii="Times New Roman" w:hAnsi="Times New Roman"/>
                <w:color w:val="000000" w:themeColor="text1"/>
                <w:sz w:val="20"/>
                <w:szCs w:val="20"/>
              </w:rPr>
              <w:t>2007/0007/481</w:t>
            </w:r>
          </w:p>
          <w:p w14:paraId="59637CBE" w14:textId="5985EAA3" w:rsidR="00B170C8" w:rsidRPr="00683960" w:rsidRDefault="00B170C8" w:rsidP="006B2BC6">
            <w:pPr>
              <w:spacing w:after="0" w:line="240" w:lineRule="auto"/>
              <w:ind w:right="67"/>
              <w:rPr>
                <w:rFonts w:ascii="Times New Roman" w:hAnsi="Times New Roman"/>
                <w:color w:val="000000"/>
                <w:sz w:val="20"/>
                <w:szCs w:val="20"/>
                <w:lang w:val="sr-Cyrl-RS"/>
              </w:rPr>
            </w:pPr>
            <w:r w:rsidRPr="00683960">
              <w:rPr>
                <w:rFonts w:ascii="Times New Roman" w:hAnsi="Times New Roman"/>
                <w:color w:val="000000"/>
                <w:sz w:val="20"/>
                <w:szCs w:val="20"/>
                <w:lang w:val="en-GB"/>
              </w:rPr>
              <w:t>26.6</w:t>
            </w:r>
            <w:r w:rsidRPr="00683960">
              <w:rPr>
                <w:rFonts w:ascii="Times New Roman" w:hAnsi="Times New Roman"/>
                <w:color w:val="000000"/>
                <w:sz w:val="20"/>
                <w:szCs w:val="20"/>
                <w:lang w:val="sr-Latn-ME"/>
              </w:rPr>
              <w:t>/2001/000</w:t>
            </w:r>
            <w:r w:rsidRPr="00683960">
              <w:rPr>
                <w:rFonts w:ascii="Times New Roman" w:hAnsi="Times New Roman"/>
                <w:color w:val="000000"/>
                <w:sz w:val="20"/>
                <w:szCs w:val="20"/>
                <w:lang w:val="sr-Cyrl-RS"/>
              </w:rPr>
              <w:t>5</w:t>
            </w:r>
            <w:r w:rsidRPr="00683960">
              <w:rPr>
                <w:rFonts w:ascii="Times New Roman" w:hAnsi="Times New Roman"/>
                <w:color w:val="000000"/>
                <w:sz w:val="20"/>
                <w:szCs w:val="20"/>
                <w:lang w:val="sr-Latn-ME"/>
              </w:rPr>
              <w:t>/4</w:t>
            </w:r>
            <w:r w:rsidRPr="00683960">
              <w:rPr>
                <w:rFonts w:ascii="Times New Roman" w:hAnsi="Times New Roman"/>
                <w:color w:val="000000"/>
                <w:sz w:val="20"/>
                <w:szCs w:val="20"/>
                <w:lang w:val="sr-Cyrl-RS"/>
              </w:rPr>
              <w:t>11</w:t>
            </w:r>
            <w:r w:rsidRPr="00683960">
              <w:rPr>
                <w:rFonts w:ascii="Times New Roman" w:hAnsi="Times New Roman"/>
                <w:color w:val="000000"/>
                <w:sz w:val="20"/>
                <w:szCs w:val="20"/>
              </w:rPr>
              <w:t>,</w:t>
            </w:r>
            <w:r w:rsidRPr="00683960">
              <w:rPr>
                <w:rFonts w:ascii="Times New Roman" w:hAnsi="Times New Roman"/>
                <w:color w:val="000000"/>
                <w:sz w:val="20"/>
                <w:szCs w:val="20"/>
                <w:lang w:val="sr-Cyrl-RS"/>
              </w:rPr>
              <w:t xml:space="preserve"> 412</w:t>
            </w:r>
          </w:p>
          <w:p w14:paraId="26A70360" w14:textId="2A0E23AF"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693" w:type="dxa"/>
            <w:shd w:val="clear" w:color="auto" w:fill="auto"/>
          </w:tcPr>
          <w:p w14:paraId="420B3C96"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50.000</w:t>
            </w:r>
          </w:p>
          <w:p w14:paraId="2788FFD2" w14:textId="0E3EADF2"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0.000</w:t>
            </w:r>
          </w:p>
        </w:tc>
        <w:tc>
          <w:tcPr>
            <w:tcW w:w="2552" w:type="dxa"/>
            <w:shd w:val="clear" w:color="auto" w:fill="FFFFFF"/>
          </w:tcPr>
          <w:p w14:paraId="33932F6A" w14:textId="77777777" w:rsidR="00B170C8"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50.000</w:t>
            </w:r>
          </w:p>
          <w:p w14:paraId="2A3131AA" w14:textId="15A3CBE6"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50.000</w:t>
            </w:r>
          </w:p>
        </w:tc>
      </w:tr>
      <w:tr w:rsidR="00B170C8" w:rsidRPr="00AF42B6" w14:paraId="08180088" w14:textId="3C4B1881" w:rsidTr="00B170C8">
        <w:trPr>
          <w:trHeight w:val="96"/>
        </w:trPr>
        <w:tc>
          <w:tcPr>
            <w:tcW w:w="2792" w:type="dxa"/>
            <w:tcBorders>
              <w:top w:val="double" w:sz="4" w:space="0" w:color="auto"/>
              <w:left w:val="double" w:sz="4" w:space="0" w:color="auto"/>
              <w:bottom w:val="double" w:sz="4" w:space="0" w:color="auto"/>
              <w:right w:val="double" w:sz="4" w:space="0" w:color="auto"/>
            </w:tcBorders>
            <w:shd w:val="clear" w:color="auto" w:fill="FFFFFF"/>
          </w:tcPr>
          <w:p w14:paraId="7E4A633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972" w:type="dxa"/>
            <w:tcBorders>
              <w:top w:val="double" w:sz="4" w:space="0" w:color="auto"/>
              <w:left w:val="double" w:sz="4" w:space="0" w:color="auto"/>
              <w:bottom w:val="double" w:sz="4" w:space="0" w:color="auto"/>
              <w:right w:val="double" w:sz="4" w:space="0" w:color="auto"/>
            </w:tcBorders>
            <w:shd w:val="clear" w:color="auto" w:fill="FFFFFF"/>
          </w:tcPr>
          <w:p w14:paraId="06CDED9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612FF6B2"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27F7ED39"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bl>
    <w:p w14:paraId="1BD90A2B" w14:textId="77777777" w:rsidR="005E5D1D" w:rsidRPr="00AF42B6" w:rsidRDefault="005E5D1D" w:rsidP="006B2BC6">
      <w:pPr>
        <w:spacing w:after="0" w:line="240" w:lineRule="auto"/>
        <w:ind w:right="67"/>
        <w:rPr>
          <w:rFonts w:ascii="Times New Roman" w:hAnsi="Times New Roman"/>
          <w:color w:val="000000" w:themeColor="text1"/>
          <w:sz w:val="20"/>
          <w:szCs w:val="20"/>
          <w:lang w:val="sr-Cyrl-RS"/>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631"/>
        <w:gridCol w:w="566"/>
        <w:gridCol w:w="875"/>
        <w:gridCol w:w="421"/>
        <w:gridCol w:w="1209"/>
        <w:gridCol w:w="17"/>
        <w:gridCol w:w="1419"/>
        <w:gridCol w:w="45"/>
        <w:gridCol w:w="1511"/>
        <w:gridCol w:w="146"/>
        <w:gridCol w:w="2123"/>
        <w:gridCol w:w="286"/>
        <w:gridCol w:w="423"/>
        <w:gridCol w:w="1845"/>
      </w:tblGrid>
      <w:tr w:rsidR="008B04F0" w:rsidRPr="00895CB2" w14:paraId="08608DF7" w14:textId="76C7CAA0" w:rsidTr="002A46C0">
        <w:trPr>
          <w:trHeight w:val="140"/>
        </w:trPr>
        <w:tc>
          <w:tcPr>
            <w:tcW w:w="893" w:type="pct"/>
            <w:vMerge w:val="restart"/>
            <w:tcBorders>
              <w:top w:val="double" w:sz="4" w:space="0" w:color="auto"/>
              <w:left w:val="double" w:sz="4" w:space="0" w:color="auto"/>
            </w:tcBorders>
            <w:shd w:val="clear" w:color="auto" w:fill="FFF2CC"/>
          </w:tcPr>
          <w:p w14:paraId="7067E644"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27" w:type="pct"/>
            <w:gridSpan w:val="2"/>
            <w:vMerge w:val="restart"/>
            <w:tcBorders>
              <w:top w:val="double" w:sz="4" w:space="0" w:color="auto"/>
            </w:tcBorders>
            <w:shd w:val="clear" w:color="auto" w:fill="FFF2CC"/>
          </w:tcPr>
          <w:p w14:paraId="5CF9A5F4"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62" w:type="pct"/>
            <w:gridSpan w:val="2"/>
            <w:vMerge w:val="restart"/>
            <w:tcBorders>
              <w:top w:val="double" w:sz="4" w:space="0" w:color="auto"/>
            </w:tcBorders>
            <w:shd w:val="clear" w:color="auto" w:fill="FFF2CC"/>
          </w:tcPr>
          <w:p w14:paraId="7060672A"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431" w:type="pct"/>
            <w:vMerge w:val="restart"/>
            <w:tcBorders>
              <w:top w:val="double" w:sz="4" w:space="0" w:color="auto"/>
            </w:tcBorders>
            <w:shd w:val="clear" w:color="auto" w:fill="FFF2CC"/>
          </w:tcPr>
          <w:p w14:paraId="3D62BB2E"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12" w:type="pct"/>
            <w:gridSpan w:val="2"/>
            <w:vMerge w:val="restart"/>
            <w:tcBorders>
              <w:top w:val="double" w:sz="4" w:space="0" w:color="auto"/>
            </w:tcBorders>
            <w:shd w:val="clear" w:color="auto" w:fill="FFF2CC"/>
          </w:tcPr>
          <w:p w14:paraId="0FB3B68B"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607" w:type="pct"/>
            <w:gridSpan w:val="3"/>
            <w:vMerge w:val="restart"/>
            <w:tcBorders>
              <w:top w:val="double" w:sz="4" w:space="0" w:color="auto"/>
            </w:tcBorders>
            <w:shd w:val="clear" w:color="auto" w:fill="FFF2CC"/>
          </w:tcPr>
          <w:p w14:paraId="7C6EBC5F"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3F3D8C76"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p>
        </w:tc>
        <w:tc>
          <w:tcPr>
            <w:tcW w:w="1668" w:type="pct"/>
            <w:gridSpan w:val="4"/>
            <w:tcBorders>
              <w:top w:val="double" w:sz="4" w:space="0" w:color="auto"/>
            </w:tcBorders>
            <w:shd w:val="clear" w:color="auto" w:fill="FFF2CC"/>
          </w:tcPr>
          <w:p w14:paraId="69B561B8" w14:textId="56A626D1"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p>
        </w:tc>
      </w:tr>
      <w:tr w:rsidR="00B170C8" w:rsidRPr="00AF42B6" w14:paraId="5E4138E2" w14:textId="6E72CAF3" w:rsidTr="00B170C8">
        <w:trPr>
          <w:trHeight w:val="386"/>
        </w:trPr>
        <w:tc>
          <w:tcPr>
            <w:tcW w:w="893" w:type="pct"/>
            <w:vMerge/>
            <w:tcBorders>
              <w:left w:val="double" w:sz="4" w:space="0" w:color="auto"/>
            </w:tcBorders>
            <w:shd w:val="clear" w:color="auto" w:fill="FFF2CC"/>
          </w:tcPr>
          <w:p w14:paraId="7B32F33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27" w:type="pct"/>
            <w:gridSpan w:val="2"/>
            <w:vMerge/>
            <w:shd w:val="clear" w:color="auto" w:fill="FFF2CC"/>
          </w:tcPr>
          <w:p w14:paraId="6CA8EDC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62" w:type="pct"/>
            <w:gridSpan w:val="2"/>
            <w:vMerge/>
            <w:shd w:val="clear" w:color="auto" w:fill="FFF2CC"/>
          </w:tcPr>
          <w:p w14:paraId="27B5D344"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31" w:type="pct"/>
            <w:vMerge/>
            <w:shd w:val="clear" w:color="auto" w:fill="FFF2CC"/>
          </w:tcPr>
          <w:p w14:paraId="05769C91"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512" w:type="pct"/>
            <w:gridSpan w:val="2"/>
            <w:vMerge/>
            <w:shd w:val="clear" w:color="auto" w:fill="FFF2CC"/>
          </w:tcPr>
          <w:p w14:paraId="32611761"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607" w:type="pct"/>
            <w:gridSpan w:val="3"/>
            <w:vMerge/>
            <w:shd w:val="clear" w:color="auto" w:fill="FFF2CC"/>
          </w:tcPr>
          <w:p w14:paraId="51CAC0A0"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859" w:type="pct"/>
            <w:gridSpan w:val="2"/>
            <w:shd w:val="clear" w:color="auto" w:fill="FFF2CC"/>
          </w:tcPr>
          <w:p w14:paraId="169E9ED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809" w:type="pct"/>
            <w:gridSpan w:val="2"/>
            <w:shd w:val="clear" w:color="auto" w:fill="FFF2CC"/>
          </w:tcPr>
          <w:p w14:paraId="44E0B6D3" w14:textId="3D2254D3"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B170C8" w:rsidRPr="00AF42B6" w14:paraId="5CB1DE85" w14:textId="7BD2A1E1" w:rsidTr="00B170C8">
        <w:trPr>
          <w:trHeight w:val="543"/>
        </w:trPr>
        <w:tc>
          <w:tcPr>
            <w:tcW w:w="893" w:type="pct"/>
            <w:tcBorders>
              <w:left w:val="double" w:sz="4" w:space="0" w:color="auto"/>
            </w:tcBorders>
            <w:shd w:val="clear" w:color="auto" w:fill="auto"/>
          </w:tcPr>
          <w:p w14:paraId="07302393" w14:textId="77D4264F"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3.5.1. </w:t>
            </w:r>
            <w:r w:rsidRPr="00504A7C">
              <w:rPr>
                <w:rFonts w:ascii="Times New Roman" w:hAnsi="Times New Roman"/>
                <w:sz w:val="20"/>
                <w:szCs w:val="20"/>
                <w:lang w:val="sr-Cyrl-RS"/>
              </w:rPr>
              <w:t xml:space="preserve"> Повећање броја ОЦД које, кроз учешће у јавним конкурсима Министарства просвете, доприноси развоју и унапређењу образовања, посебно у области образовања о људским правима</w:t>
            </w:r>
          </w:p>
        </w:tc>
        <w:tc>
          <w:tcPr>
            <w:tcW w:w="427" w:type="pct"/>
            <w:gridSpan w:val="2"/>
            <w:shd w:val="clear" w:color="auto" w:fill="auto"/>
          </w:tcPr>
          <w:p w14:paraId="5CD18056" w14:textId="5C4FA992" w:rsidR="00B170C8" w:rsidRPr="00AF42B6" w:rsidRDefault="00DD430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МП</w:t>
            </w:r>
          </w:p>
          <w:p w14:paraId="6C355D7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62" w:type="pct"/>
            <w:gridSpan w:val="2"/>
            <w:shd w:val="clear" w:color="auto" w:fill="auto"/>
          </w:tcPr>
          <w:p w14:paraId="700BEC5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431" w:type="pct"/>
            <w:shd w:val="clear" w:color="auto" w:fill="auto"/>
          </w:tcPr>
          <w:p w14:paraId="1476E308" w14:textId="0ACBDE7E"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2" w:type="pct"/>
            <w:gridSpan w:val="2"/>
            <w:shd w:val="clear" w:color="auto" w:fill="auto"/>
          </w:tcPr>
          <w:p w14:paraId="2FF07583"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607" w:type="pct"/>
            <w:gridSpan w:val="3"/>
            <w:shd w:val="clear" w:color="auto" w:fill="auto"/>
          </w:tcPr>
          <w:p w14:paraId="2FB7B07D" w14:textId="45D32BFD" w:rsidR="00B170C8" w:rsidRPr="004D048A" w:rsidRDefault="00B170C8" w:rsidP="006B2BC6">
            <w:pPr>
              <w:spacing w:after="0" w:line="240" w:lineRule="auto"/>
              <w:ind w:right="67"/>
              <w:rPr>
                <w:rFonts w:ascii="Times New Roman" w:hAnsi="Times New Roman"/>
                <w:sz w:val="20"/>
                <w:szCs w:val="20"/>
                <w:lang w:val="sr-Cyrl-RS"/>
              </w:rPr>
            </w:pPr>
            <w:r w:rsidRPr="004D048A">
              <w:rPr>
                <w:rFonts w:ascii="Times New Roman" w:hAnsi="Times New Roman"/>
                <w:sz w:val="20"/>
                <w:szCs w:val="20"/>
                <w:lang w:val="sr-Cyrl-RS"/>
              </w:rPr>
              <w:t>2001/0019/481</w:t>
            </w:r>
          </w:p>
          <w:p w14:paraId="36D8E0A2" w14:textId="075B7682" w:rsidR="00B170C8" w:rsidRPr="004D048A" w:rsidRDefault="00B170C8" w:rsidP="006B2BC6">
            <w:pPr>
              <w:spacing w:after="0" w:line="240" w:lineRule="auto"/>
              <w:ind w:right="67"/>
              <w:rPr>
                <w:rFonts w:ascii="Times New Roman" w:hAnsi="Times New Roman"/>
                <w:sz w:val="20"/>
                <w:szCs w:val="20"/>
                <w:lang w:val="sr-Cyrl-RS"/>
              </w:rPr>
            </w:pPr>
            <w:r w:rsidRPr="004D048A">
              <w:rPr>
                <w:rFonts w:ascii="Times New Roman" w:hAnsi="Times New Roman"/>
                <w:sz w:val="20"/>
                <w:szCs w:val="20"/>
              </w:rPr>
              <w:t>2007/0007/481</w:t>
            </w:r>
          </w:p>
        </w:tc>
        <w:tc>
          <w:tcPr>
            <w:tcW w:w="859" w:type="pct"/>
            <w:gridSpan w:val="2"/>
            <w:shd w:val="clear" w:color="auto" w:fill="auto"/>
          </w:tcPr>
          <w:p w14:paraId="07B8F8FD" w14:textId="77777777" w:rsidR="00B170C8" w:rsidRPr="004D048A" w:rsidRDefault="00B170C8" w:rsidP="006B2BC6">
            <w:pPr>
              <w:spacing w:after="0" w:line="240" w:lineRule="auto"/>
              <w:ind w:right="67"/>
              <w:jc w:val="right"/>
              <w:rPr>
                <w:rFonts w:ascii="Times New Roman" w:hAnsi="Times New Roman"/>
                <w:sz w:val="20"/>
                <w:szCs w:val="20"/>
                <w:lang w:val="sr-Cyrl-RS"/>
              </w:rPr>
            </w:pPr>
            <w:r w:rsidRPr="004D048A">
              <w:rPr>
                <w:rFonts w:ascii="Times New Roman" w:hAnsi="Times New Roman"/>
                <w:sz w:val="20"/>
                <w:szCs w:val="20"/>
                <w:lang w:val="sr-Cyrl-RS"/>
              </w:rPr>
              <w:t>50.000</w:t>
            </w:r>
          </w:p>
          <w:p w14:paraId="44967FCE" w14:textId="2994C395" w:rsidR="00B170C8" w:rsidRPr="004D048A" w:rsidRDefault="00B170C8" w:rsidP="006B2BC6">
            <w:pPr>
              <w:spacing w:after="0" w:line="240" w:lineRule="auto"/>
              <w:ind w:right="67"/>
              <w:jc w:val="right"/>
              <w:rPr>
                <w:rFonts w:ascii="Times New Roman" w:hAnsi="Times New Roman"/>
                <w:sz w:val="20"/>
                <w:szCs w:val="20"/>
                <w:lang w:val="sr-Cyrl-RS"/>
              </w:rPr>
            </w:pPr>
            <w:r w:rsidRPr="004D048A">
              <w:rPr>
                <w:rFonts w:ascii="Times New Roman" w:hAnsi="Times New Roman"/>
                <w:sz w:val="20"/>
                <w:szCs w:val="20"/>
                <w:lang w:val="sr-Cyrl-RS"/>
              </w:rPr>
              <w:t>50.000</w:t>
            </w:r>
          </w:p>
        </w:tc>
        <w:tc>
          <w:tcPr>
            <w:tcW w:w="809" w:type="pct"/>
            <w:gridSpan w:val="2"/>
          </w:tcPr>
          <w:p w14:paraId="78B88A0D" w14:textId="54F9FDD9" w:rsidR="00B170C8" w:rsidRPr="004D048A" w:rsidRDefault="00B170C8" w:rsidP="006B2BC6">
            <w:pPr>
              <w:spacing w:after="0" w:line="240" w:lineRule="auto"/>
              <w:ind w:right="67"/>
              <w:jc w:val="right"/>
              <w:rPr>
                <w:rFonts w:ascii="Times New Roman" w:hAnsi="Times New Roman"/>
                <w:sz w:val="20"/>
                <w:szCs w:val="20"/>
                <w:lang w:val="sr-Cyrl-RS"/>
              </w:rPr>
            </w:pPr>
            <w:r w:rsidRPr="004D048A">
              <w:rPr>
                <w:rFonts w:ascii="Times New Roman" w:hAnsi="Times New Roman"/>
                <w:sz w:val="20"/>
                <w:szCs w:val="20"/>
                <w:lang w:val="sr-Cyrl-RS"/>
              </w:rPr>
              <w:t>50.000</w:t>
            </w:r>
          </w:p>
          <w:p w14:paraId="5A991DC9" w14:textId="7C5E76E8" w:rsidR="00B170C8" w:rsidRPr="004D048A" w:rsidRDefault="00B170C8" w:rsidP="006B2BC6">
            <w:pPr>
              <w:spacing w:after="0" w:line="240" w:lineRule="auto"/>
              <w:ind w:right="67"/>
              <w:jc w:val="right"/>
              <w:rPr>
                <w:rFonts w:ascii="Times New Roman" w:hAnsi="Times New Roman"/>
                <w:sz w:val="20"/>
                <w:szCs w:val="20"/>
                <w:lang w:val="sr-Cyrl-RS"/>
              </w:rPr>
            </w:pPr>
            <w:r w:rsidRPr="004D048A">
              <w:rPr>
                <w:rFonts w:ascii="Times New Roman" w:hAnsi="Times New Roman"/>
                <w:sz w:val="20"/>
                <w:szCs w:val="20"/>
                <w:lang w:val="sr-Cyrl-RS"/>
              </w:rPr>
              <w:t>50.000</w:t>
            </w:r>
          </w:p>
        </w:tc>
      </w:tr>
      <w:tr w:rsidR="00B170C8" w:rsidRPr="00AF42B6" w14:paraId="7CFFA5CE" w14:textId="3F189B56" w:rsidTr="00B170C8">
        <w:trPr>
          <w:trHeight w:val="140"/>
        </w:trPr>
        <w:tc>
          <w:tcPr>
            <w:tcW w:w="893" w:type="pct"/>
            <w:tcBorders>
              <w:left w:val="double" w:sz="4" w:space="0" w:color="auto"/>
            </w:tcBorders>
            <w:shd w:val="clear" w:color="auto" w:fill="auto"/>
          </w:tcPr>
          <w:p w14:paraId="2EB2889B" w14:textId="25BD8D54" w:rsidR="00B170C8" w:rsidRPr="00504A7C" w:rsidRDefault="00B170C8" w:rsidP="006B2BC6">
            <w:pPr>
              <w:spacing w:after="0" w:line="240" w:lineRule="auto"/>
              <w:ind w:right="67"/>
              <w:rPr>
                <w:rFonts w:ascii="Times New Roman" w:hAnsi="Times New Roman"/>
                <w:color w:val="000000" w:themeColor="text1"/>
                <w:sz w:val="20"/>
                <w:szCs w:val="20"/>
                <w:lang w:val="sr-Cyrl-RS"/>
              </w:rPr>
            </w:pPr>
            <w:r w:rsidRPr="00504A7C">
              <w:rPr>
                <w:rFonts w:ascii="Times New Roman" w:hAnsi="Times New Roman"/>
                <w:color w:val="000000" w:themeColor="text1"/>
                <w:sz w:val="20"/>
                <w:szCs w:val="20"/>
                <w:lang w:val="sr-Cyrl-RS"/>
              </w:rPr>
              <w:t xml:space="preserve">3.5.2. </w:t>
            </w:r>
            <w:r w:rsidRPr="00504A7C">
              <w:rPr>
                <w:rFonts w:ascii="Times New Roman" w:eastAsia="Times New Roman" w:hAnsi="Times New Roman"/>
                <w:color w:val="000000"/>
                <w:sz w:val="20"/>
                <w:szCs w:val="20"/>
                <w:lang w:val="sr-Cyrl-RS"/>
              </w:rPr>
              <w:t>Повећање броја ОЦД које учествују на конкурсима за акредитацију програма сталног стручног усавршавања наставника, васпитача и стручних сарадника у циљу повећања компетенција запослених у образовању за промовисање демократских вредности код деце, ученика и полазника</w:t>
            </w:r>
          </w:p>
        </w:tc>
        <w:tc>
          <w:tcPr>
            <w:tcW w:w="427" w:type="pct"/>
            <w:gridSpan w:val="2"/>
            <w:shd w:val="clear" w:color="auto" w:fill="auto"/>
          </w:tcPr>
          <w:p w14:paraId="423095AF" w14:textId="03C02B30" w:rsidR="00B170C8" w:rsidRPr="00AF42B6" w:rsidRDefault="00DD430B" w:rsidP="00DD430B">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МП</w:t>
            </w:r>
          </w:p>
        </w:tc>
        <w:tc>
          <w:tcPr>
            <w:tcW w:w="462" w:type="pct"/>
            <w:gridSpan w:val="2"/>
            <w:shd w:val="clear" w:color="auto" w:fill="auto"/>
          </w:tcPr>
          <w:p w14:paraId="5CEB39F5" w14:textId="438D5F41"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ЗУОВ</w:t>
            </w:r>
          </w:p>
        </w:tc>
        <w:tc>
          <w:tcPr>
            <w:tcW w:w="431" w:type="pct"/>
            <w:shd w:val="clear" w:color="auto" w:fill="auto"/>
          </w:tcPr>
          <w:p w14:paraId="471B4E9C" w14:textId="7C6AA6E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2" w:type="pct"/>
            <w:gridSpan w:val="2"/>
            <w:shd w:val="clear" w:color="auto" w:fill="auto"/>
          </w:tcPr>
          <w:p w14:paraId="7DA39202" w14:textId="6FE83150"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 xml:space="preserve">Буџет РС </w:t>
            </w:r>
            <w:r>
              <w:rPr>
                <w:rFonts w:ascii="Times New Roman" w:hAnsi="Times New Roman"/>
                <w:color w:val="000000" w:themeColor="text1"/>
                <w:sz w:val="20"/>
                <w:szCs w:val="20"/>
                <w:lang w:val="sr-Cyrl-RS"/>
              </w:rPr>
              <w:t>– Приходи из буџета/редовна издвајања</w:t>
            </w:r>
          </w:p>
        </w:tc>
        <w:tc>
          <w:tcPr>
            <w:tcW w:w="607" w:type="pct"/>
            <w:gridSpan w:val="3"/>
            <w:shd w:val="clear" w:color="auto" w:fill="auto"/>
          </w:tcPr>
          <w:p w14:paraId="739B5F69" w14:textId="77777777" w:rsidR="00B170C8" w:rsidRDefault="00B170C8" w:rsidP="006B2BC6">
            <w:pPr>
              <w:spacing w:after="0" w:line="240" w:lineRule="auto"/>
              <w:ind w:right="67"/>
              <w:rPr>
                <w:rFonts w:ascii="Times New Roman" w:hAnsi="Times New Roman"/>
                <w:color w:val="000000"/>
                <w:sz w:val="20"/>
                <w:szCs w:val="20"/>
                <w:lang w:val="sr-Cyrl-RS"/>
              </w:rPr>
            </w:pPr>
            <w:r w:rsidRPr="00683960">
              <w:rPr>
                <w:rFonts w:ascii="Times New Roman" w:hAnsi="Times New Roman"/>
                <w:color w:val="000000"/>
                <w:sz w:val="20"/>
                <w:szCs w:val="20"/>
                <w:lang w:val="en-GB"/>
              </w:rPr>
              <w:t>26.6</w:t>
            </w:r>
            <w:r w:rsidRPr="00683960">
              <w:rPr>
                <w:rFonts w:ascii="Times New Roman" w:hAnsi="Times New Roman"/>
                <w:color w:val="000000"/>
                <w:sz w:val="20"/>
                <w:szCs w:val="20"/>
                <w:lang w:val="sr-Latn-ME"/>
              </w:rPr>
              <w:t>/2001/000</w:t>
            </w:r>
            <w:r w:rsidRPr="00683960">
              <w:rPr>
                <w:rFonts w:ascii="Times New Roman" w:hAnsi="Times New Roman"/>
                <w:color w:val="000000"/>
                <w:sz w:val="20"/>
                <w:szCs w:val="20"/>
                <w:lang w:val="sr-Cyrl-RS"/>
              </w:rPr>
              <w:t>5</w:t>
            </w:r>
            <w:r w:rsidRPr="00683960">
              <w:rPr>
                <w:rFonts w:ascii="Times New Roman" w:hAnsi="Times New Roman"/>
                <w:color w:val="000000"/>
                <w:sz w:val="20"/>
                <w:szCs w:val="20"/>
                <w:lang w:val="sr-Latn-ME"/>
              </w:rPr>
              <w:t>/</w:t>
            </w:r>
          </w:p>
          <w:p w14:paraId="11450035" w14:textId="754BAF92" w:rsidR="00B170C8" w:rsidRPr="00683960" w:rsidRDefault="00B170C8" w:rsidP="006B2BC6">
            <w:pPr>
              <w:spacing w:after="0" w:line="240" w:lineRule="auto"/>
              <w:ind w:right="67"/>
              <w:rPr>
                <w:rFonts w:ascii="Times New Roman" w:hAnsi="Times New Roman"/>
                <w:color w:val="000000"/>
                <w:sz w:val="20"/>
                <w:szCs w:val="20"/>
                <w:lang w:val="sr-Cyrl-RS"/>
              </w:rPr>
            </w:pPr>
            <w:r w:rsidRPr="00683960">
              <w:rPr>
                <w:rFonts w:ascii="Times New Roman" w:hAnsi="Times New Roman"/>
                <w:color w:val="000000"/>
                <w:sz w:val="20"/>
                <w:szCs w:val="20"/>
                <w:lang w:val="sr-Latn-ME"/>
              </w:rPr>
              <w:t>4</w:t>
            </w:r>
            <w:r w:rsidRPr="00683960">
              <w:rPr>
                <w:rFonts w:ascii="Times New Roman" w:hAnsi="Times New Roman"/>
                <w:color w:val="000000"/>
                <w:sz w:val="20"/>
                <w:szCs w:val="20"/>
                <w:lang w:val="sr-Cyrl-RS"/>
              </w:rPr>
              <w:t>11</w:t>
            </w:r>
            <w:r w:rsidRPr="00683960">
              <w:rPr>
                <w:rFonts w:ascii="Times New Roman" w:hAnsi="Times New Roman"/>
                <w:color w:val="000000"/>
                <w:sz w:val="20"/>
                <w:szCs w:val="20"/>
              </w:rPr>
              <w:t>,</w:t>
            </w:r>
            <w:r w:rsidRPr="00683960">
              <w:rPr>
                <w:rFonts w:ascii="Times New Roman" w:hAnsi="Times New Roman"/>
                <w:color w:val="000000"/>
                <w:sz w:val="20"/>
                <w:szCs w:val="20"/>
                <w:lang w:val="sr-Cyrl-RS"/>
              </w:rPr>
              <w:t xml:space="preserve"> 412</w:t>
            </w:r>
          </w:p>
          <w:p w14:paraId="072540AE" w14:textId="5D29378D"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59" w:type="pct"/>
            <w:gridSpan w:val="2"/>
            <w:shd w:val="clear" w:color="auto" w:fill="auto"/>
          </w:tcPr>
          <w:p w14:paraId="153A69F5"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09" w:type="pct"/>
            <w:gridSpan w:val="2"/>
          </w:tcPr>
          <w:p w14:paraId="2E0BFAA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259114E0" w14:textId="1C9A9170" w:rsidTr="00B170C8">
        <w:trPr>
          <w:trHeight w:val="140"/>
        </w:trPr>
        <w:tc>
          <w:tcPr>
            <w:tcW w:w="893" w:type="pct"/>
            <w:tcBorders>
              <w:left w:val="double" w:sz="4" w:space="0" w:color="auto"/>
            </w:tcBorders>
            <w:shd w:val="clear" w:color="auto" w:fill="auto"/>
          </w:tcPr>
          <w:p w14:paraId="7688CCD0" w14:textId="05434681"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3.5.3</w:t>
            </w:r>
            <w:r>
              <w:rPr>
                <w:rFonts w:ascii="Times New Roman" w:hAnsi="Times New Roman"/>
                <w:color w:val="000000" w:themeColor="text1"/>
                <w:sz w:val="20"/>
                <w:szCs w:val="20"/>
                <w:lang w:val="sr-Cyrl-RS"/>
              </w:rPr>
              <w:t>.</w:t>
            </w:r>
            <w:r w:rsidRPr="00AF42B6">
              <w:rPr>
                <w:rFonts w:ascii="Times New Roman" w:hAnsi="Times New Roman"/>
                <w:color w:val="000000" w:themeColor="text1"/>
                <w:sz w:val="20"/>
                <w:szCs w:val="20"/>
                <w:lang w:val="sr-Cyrl-RS"/>
              </w:rPr>
              <w:t xml:space="preserve"> Унaпрeђивaњe рaзнoврснoсти акредитованих прoгрaмa и услугa КВиС и њихoвo прилaгoђaвaњe пoтрeбaмa пojeдиних циљних групa oд стрaнe OЦД</w:t>
            </w:r>
          </w:p>
        </w:tc>
        <w:tc>
          <w:tcPr>
            <w:tcW w:w="427" w:type="pct"/>
            <w:gridSpan w:val="2"/>
            <w:shd w:val="clear" w:color="auto" w:fill="auto"/>
          </w:tcPr>
          <w:p w14:paraId="792646DD" w14:textId="5FA8143E" w:rsidR="00B170C8" w:rsidRPr="00611039" w:rsidRDefault="00B170C8" w:rsidP="006B2BC6">
            <w:pPr>
              <w:spacing w:after="0" w:line="240" w:lineRule="auto"/>
              <w:ind w:right="67"/>
              <w:rPr>
                <w:rFonts w:ascii="Times New Roman" w:hAnsi="Times New Roman"/>
                <w:color w:val="000000" w:themeColor="text1"/>
                <w:sz w:val="20"/>
                <w:szCs w:val="20"/>
                <w:lang w:val="sr-Cyrl-RS"/>
              </w:rPr>
            </w:pPr>
            <w:r w:rsidRPr="00611039">
              <w:rPr>
                <w:rFonts w:ascii="Times New Roman" w:hAnsi="Times New Roman"/>
                <w:color w:val="000000" w:themeColor="text1"/>
                <w:sz w:val="20"/>
                <w:szCs w:val="20"/>
                <w:lang w:val="sr-Cyrl-RS"/>
              </w:rPr>
              <w:t>Агенција за квалификације</w:t>
            </w:r>
            <w:r w:rsidRPr="00611039" w:rsidDel="00FE51D0">
              <w:rPr>
                <w:rFonts w:ascii="Times New Roman" w:hAnsi="Times New Roman"/>
                <w:color w:val="000000" w:themeColor="text1"/>
                <w:sz w:val="20"/>
                <w:szCs w:val="20"/>
                <w:lang w:val="sr-Cyrl-RS"/>
              </w:rPr>
              <w:t xml:space="preserve"> </w:t>
            </w:r>
          </w:p>
        </w:tc>
        <w:tc>
          <w:tcPr>
            <w:tcW w:w="462" w:type="pct"/>
            <w:gridSpan w:val="2"/>
            <w:shd w:val="clear" w:color="auto" w:fill="auto"/>
          </w:tcPr>
          <w:p w14:paraId="4C797D8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431" w:type="pct"/>
            <w:shd w:val="clear" w:color="auto" w:fill="auto"/>
          </w:tcPr>
          <w:p w14:paraId="6BD08305" w14:textId="0230BEFF"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2" w:type="pct"/>
            <w:gridSpan w:val="2"/>
            <w:shd w:val="clear" w:color="auto" w:fill="auto"/>
          </w:tcPr>
          <w:p w14:paraId="393F49C2" w14:textId="203DC54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tc>
        <w:tc>
          <w:tcPr>
            <w:tcW w:w="607" w:type="pct"/>
            <w:gridSpan w:val="3"/>
            <w:shd w:val="clear" w:color="auto" w:fill="auto"/>
          </w:tcPr>
          <w:p w14:paraId="5ABEDF48" w14:textId="77777777" w:rsidR="00B170C8" w:rsidRDefault="00B170C8" w:rsidP="006B2BC6">
            <w:pPr>
              <w:spacing w:after="0" w:line="240" w:lineRule="auto"/>
              <w:ind w:right="67"/>
              <w:rPr>
                <w:rFonts w:ascii="Times New Roman" w:hAnsi="Times New Roman"/>
                <w:color w:val="000000"/>
                <w:sz w:val="20"/>
                <w:szCs w:val="20"/>
                <w:lang w:val="sr-Cyrl-RS"/>
              </w:rPr>
            </w:pPr>
            <w:r w:rsidRPr="00FA7545">
              <w:rPr>
                <w:rFonts w:ascii="Times New Roman" w:hAnsi="Times New Roman"/>
                <w:color w:val="000000"/>
                <w:sz w:val="20"/>
                <w:szCs w:val="20"/>
                <w:lang w:val="sr-Cyrl-RS"/>
              </w:rPr>
              <w:t>3.19</w:t>
            </w:r>
            <w:r>
              <w:rPr>
                <w:rFonts w:ascii="Times New Roman" w:hAnsi="Times New Roman"/>
                <w:color w:val="000000"/>
                <w:sz w:val="20"/>
                <w:szCs w:val="20"/>
                <w:lang w:val="sr-Cyrl-RS"/>
              </w:rPr>
              <w:t>/</w:t>
            </w:r>
            <w:r w:rsidRPr="00FA7545">
              <w:rPr>
                <w:rFonts w:ascii="Times New Roman" w:hAnsi="Times New Roman"/>
                <w:color w:val="000000"/>
                <w:sz w:val="20"/>
                <w:szCs w:val="20"/>
                <w:lang w:val="sr-Cyrl-RS"/>
              </w:rPr>
              <w:t>2102</w:t>
            </w:r>
            <w:r>
              <w:rPr>
                <w:rFonts w:ascii="Times New Roman" w:hAnsi="Times New Roman"/>
                <w:color w:val="000000"/>
                <w:sz w:val="20"/>
                <w:szCs w:val="20"/>
                <w:lang w:val="sr-Cyrl-RS"/>
              </w:rPr>
              <w:t>/</w:t>
            </w:r>
            <w:r w:rsidRPr="00FA7545">
              <w:rPr>
                <w:rFonts w:ascii="Times New Roman" w:hAnsi="Times New Roman"/>
                <w:color w:val="000000"/>
                <w:sz w:val="20"/>
                <w:szCs w:val="20"/>
                <w:lang w:val="sr-Cyrl-RS"/>
              </w:rPr>
              <w:t>0032</w:t>
            </w:r>
            <w:r>
              <w:rPr>
                <w:rFonts w:ascii="Times New Roman" w:hAnsi="Times New Roman"/>
                <w:color w:val="000000"/>
                <w:sz w:val="20"/>
                <w:szCs w:val="20"/>
                <w:lang w:val="sr-Cyrl-RS"/>
              </w:rPr>
              <w:t>/</w:t>
            </w:r>
          </w:p>
          <w:p w14:paraId="4BFD6387" w14:textId="37E156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sz w:val="20"/>
                <w:szCs w:val="20"/>
                <w:lang w:val="sr-Cyrl-RS"/>
              </w:rPr>
              <w:t>411, 412</w:t>
            </w:r>
          </w:p>
        </w:tc>
        <w:tc>
          <w:tcPr>
            <w:tcW w:w="859" w:type="pct"/>
            <w:gridSpan w:val="2"/>
            <w:shd w:val="clear" w:color="auto" w:fill="auto"/>
          </w:tcPr>
          <w:p w14:paraId="7A4E369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09" w:type="pct"/>
            <w:gridSpan w:val="2"/>
          </w:tcPr>
          <w:p w14:paraId="70CA29D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4249A78C" w14:textId="16B3E0C5" w:rsidTr="00B170C8">
        <w:trPr>
          <w:trHeight w:val="1945"/>
        </w:trPr>
        <w:tc>
          <w:tcPr>
            <w:tcW w:w="893" w:type="pct"/>
            <w:tcBorders>
              <w:left w:val="double" w:sz="4" w:space="0" w:color="auto"/>
            </w:tcBorders>
            <w:shd w:val="clear" w:color="auto" w:fill="auto"/>
          </w:tcPr>
          <w:p w14:paraId="08C40E1C" w14:textId="4F2E811A" w:rsidR="00B170C8" w:rsidRPr="009139F3" w:rsidRDefault="00B170C8" w:rsidP="006B2BC6">
            <w:pPr>
              <w:pStyle w:val="CommentText"/>
              <w:ind w:right="67"/>
              <w:rPr>
                <w:rFonts w:ascii="Times New Roman" w:hAnsi="Times New Roman"/>
                <w:lang w:val="sr-Cyrl-RS"/>
              </w:rPr>
            </w:pPr>
            <w:r w:rsidRPr="00AF42B6">
              <w:rPr>
                <w:rFonts w:ascii="Times New Roman" w:hAnsi="Times New Roman"/>
                <w:color w:val="000000" w:themeColor="text1"/>
                <w:lang w:val="sr-Cyrl-RS"/>
              </w:rPr>
              <w:t>3.5.4</w:t>
            </w:r>
            <w:r>
              <w:rPr>
                <w:rFonts w:ascii="Times New Roman" w:hAnsi="Times New Roman"/>
                <w:color w:val="000000" w:themeColor="text1"/>
                <w:lang w:val="sr-Cyrl-RS"/>
              </w:rPr>
              <w:t>.</w:t>
            </w:r>
            <w:r w:rsidRPr="00AF42B6">
              <w:rPr>
                <w:rFonts w:ascii="Times New Roman" w:hAnsi="Times New Roman"/>
                <w:color w:val="000000" w:themeColor="text1"/>
                <w:lang w:val="sr-Cyrl-RS"/>
              </w:rPr>
              <w:t xml:space="preserve"> </w:t>
            </w:r>
            <w:r>
              <w:rPr>
                <w:lang w:val="sr-Cyrl-RS"/>
              </w:rPr>
              <w:t xml:space="preserve"> </w:t>
            </w:r>
            <w:r w:rsidRPr="009139F3">
              <w:rPr>
                <w:rFonts w:ascii="Times New Roman" w:hAnsi="Times New Roman"/>
                <w:lang w:val="sr-Cyrl-RS"/>
              </w:rPr>
              <w:t>Повећање броја акредитованих програма неформалног образовања које спроводи ОЦД унетих у Регистар НОКС-Подрегистар ЈПОА у</w:t>
            </w:r>
            <w:r>
              <w:rPr>
                <w:rFonts w:ascii="Times New Roman" w:hAnsi="Times New Roman"/>
                <w:lang w:val="sr-Cyrl-RS"/>
              </w:rPr>
              <w:t xml:space="preserve"> Регистар НОКС-Подрегистар ЈПОА</w:t>
            </w:r>
          </w:p>
          <w:p w14:paraId="49DA9CEE" w14:textId="08D2DCAD"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27" w:type="pct"/>
            <w:gridSpan w:val="2"/>
            <w:shd w:val="clear" w:color="auto" w:fill="auto"/>
          </w:tcPr>
          <w:p w14:paraId="62C34235" w14:textId="319BF0AF" w:rsidR="00B170C8" w:rsidRPr="00775188" w:rsidRDefault="00B170C8" w:rsidP="006B2BC6">
            <w:pPr>
              <w:spacing w:after="0" w:line="240" w:lineRule="auto"/>
              <w:ind w:right="67"/>
              <w:rPr>
                <w:rFonts w:ascii="Times New Roman" w:hAnsi="Times New Roman"/>
                <w:color w:val="000000" w:themeColor="text1"/>
                <w:sz w:val="20"/>
                <w:szCs w:val="20"/>
                <w:lang w:val="sr-Cyrl-RS"/>
              </w:rPr>
            </w:pPr>
            <w:r w:rsidRPr="00775188">
              <w:rPr>
                <w:rFonts w:ascii="Times New Roman" w:hAnsi="Times New Roman"/>
                <w:color w:val="000000" w:themeColor="text1"/>
                <w:sz w:val="20"/>
                <w:szCs w:val="20"/>
                <w:lang w:val="sr-Cyrl-RS"/>
              </w:rPr>
              <w:t>КДОНОК</w:t>
            </w:r>
          </w:p>
        </w:tc>
        <w:tc>
          <w:tcPr>
            <w:tcW w:w="462" w:type="pct"/>
            <w:gridSpan w:val="2"/>
            <w:shd w:val="clear" w:color="auto" w:fill="auto"/>
          </w:tcPr>
          <w:p w14:paraId="77CFCCB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431" w:type="pct"/>
            <w:shd w:val="clear" w:color="auto" w:fill="auto"/>
          </w:tcPr>
          <w:p w14:paraId="79EE2E32" w14:textId="6D8A6C4F"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2" w:type="pct"/>
            <w:gridSpan w:val="2"/>
            <w:shd w:val="clear" w:color="auto" w:fill="auto"/>
          </w:tcPr>
          <w:p w14:paraId="416F3591" w14:textId="7CC58F40" w:rsidR="00B170C8" w:rsidRPr="00AC6279" w:rsidRDefault="00B170C8" w:rsidP="006B2BC6">
            <w:pPr>
              <w:spacing w:after="0" w:line="240" w:lineRule="auto"/>
              <w:ind w:right="67"/>
              <w:rPr>
                <w:rFonts w:ascii="Times New Roman" w:hAnsi="Times New Roman"/>
                <w:color w:val="000000" w:themeColor="text1"/>
                <w:sz w:val="20"/>
                <w:szCs w:val="20"/>
                <w:lang w:val="sr-Cyrl-RS"/>
              </w:rPr>
            </w:pPr>
            <w:r w:rsidRPr="004D048A">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tc>
        <w:tc>
          <w:tcPr>
            <w:tcW w:w="607" w:type="pct"/>
            <w:gridSpan w:val="3"/>
            <w:shd w:val="clear" w:color="auto" w:fill="auto"/>
          </w:tcPr>
          <w:p w14:paraId="16667717"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sidRPr="00446A0E">
              <w:rPr>
                <w:rFonts w:ascii="Times New Roman" w:hAnsi="Times New Roman"/>
                <w:color w:val="000000" w:themeColor="text1"/>
                <w:sz w:val="20"/>
                <w:szCs w:val="20"/>
                <w:lang w:val="sr-Cyrl-RS"/>
              </w:rPr>
              <w:t>3.19</w:t>
            </w:r>
            <w:r>
              <w:rPr>
                <w:rFonts w:ascii="Times New Roman" w:hAnsi="Times New Roman"/>
                <w:color w:val="000000" w:themeColor="text1"/>
                <w:sz w:val="20"/>
                <w:szCs w:val="20"/>
                <w:lang w:val="sr-Cyrl-RS"/>
              </w:rPr>
              <w:t>/</w:t>
            </w:r>
            <w:r w:rsidRPr="00446A0E">
              <w:rPr>
                <w:rFonts w:ascii="Times New Roman" w:hAnsi="Times New Roman"/>
                <w:color w:val="000000" w:themeColor="text1"/>
                <w:sz w:val="20"/>
                <w:szCs w:val="20"/>
                <w:lang w:val="sr-Cyrl-RS"/>
              </w:rPr>
              <w:t>2102</w:t>
            </w:r>
            <w:r>
              <w:rPr>
                <w:rFonts w:ascii="Times New Roman" w:hAnsi="Times New Roman"/>
                <w:color w:val="000000" w:themeColor="text1"/>
                <w:sz w:val="20"/>
                <w:szCs w:val="20"/>
                <w:lang w:val="sr-Cyrl-RS"/>
              </w:rPr>
              <w:t>/</w:t>
            </w:r>
            <w:r w:rsidRPr="00446A0E">
              <w:rPr>
                <w:rFonts w:ascii="Times New Roman" w:hAnsi="Times New Roman"/>
                <w:color w:val="000000" w:themeColor="text1"/>
                <w:sz w:val="20"/>
                <w:szCs w:val="20"/>
                <w:lang w:val="sr-Cyrl-RS"/>
              </w:rPr>
              <w:t>0030</w:t>
            </w:r>
            <w:r>
              <w:rPr>
                <w:rFonts w:ascii="Times New Roman" w:hAnsi="Times New Roman"/>
                <w:color w:val="000000" w:themeColor="text1"/>
                <w:sz w:val="20"/>
                <w:szCs w:val="20"/>
                <w:lang w:val="sr-Cyrl-RS"/>
              </w:rPr>
              <w:t>/</w:t>
            </w:r>
          </w:p>
          <w:p w14:paraId="6266C9D3" w14:textId="056F0962"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859" w:type="pct"/>
            <w:gridSpan w:val="2"/>
            <w:shd w:val="clear" w:color="auto" w:fill="auto"/>
          </w:tcPr>
          <w:p w14:paraId="32C81E9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09" w:type="pct"/>
            <w:gridSpan w:val="2"/>
          </w:tcPr>
          <w:p w14:paraId="0DC299F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0637ECE0" w14:textId="7D988B1D" w:rsidTr="00B170C8">
        <w:trPr>
          <w:trHeight w:val="140"/>
        </w:trPr>
        <w:tc>
          <w:tcPr>
            <w:tcW w:w="893" w:type="pct"/>
            <w:tcBorders>
              <w:left w:val="double" w:sz="4" w:space="0" w:color="auto"/>
            </w:tcBorders>
            <w:shd w:val="clear" w:color="auto" w:fill="auto"/>
          </w:tcPr>
          <w:p w14:paraId="279E13B8" w14:textId="1E1776E5" w:rsidR="00B170C8" w:rsidRPr="000734D6" w:rsidRDefault="00B170C8" w:rsidP="006B2BC6">
            <w:pPr>
              <w:pStyle w:val="CommentText"/>
              <w:ind w:right="67"/>
              <w:rPr>
                <w:rFonts w:ascii="Times New Roman" w:hAnsi="Times New Roman"/>
                <w:color w:val="FFFFFF" w:themeColor="background1"/>
              </w:rPr>
            </w:pPr>
            <w:r w:rsidRPr="00346694">
              <w:rPr>
                <w:rFonts w:ascii="Times New Roman" w:hAnsi="Times New Roman"/>
                <w:lang w:val="sr-Cyrl-RS"/>
              </w:rPr>
              <w:t>3.5.5.</w:t>
            </w:r>
            <w:r>
              <w:rPr>
                <w:rFonts w:ascii="Times New Roman" w:hAnsi="Times New Roman"/>
                <w:lang w:val="sr-Cyrl-RS"/>
              </w:rPr>
              <w:t xml:space="preserve"> </w:t>
            </w:r>
            <w:r w:rsidRPr="00346694">
              <w:rPr>
                <w:rFonts w:ascii="Times New Roman" w:hAnsi="Times New Roman"/>
                <w:lang w:val="sr-Cyrl-RS"/>
              </w:rPr>
              <w:t>Наставак и јачање активне сарадње органа јавне власти и ОЦД у области неформалног образовања и целоживотног учења</w:t>
            </w:r>
          </w:p>
        </w:tc>
        <w:tc>
          <w:tcPr>
            <w:tcW w:w="427" w:type="pct"/>
            <w:gridSpan w:val="2"/>
            <w:shd w:val="clear" w:color="auto" w:fill="auto"/>
          </w:tcPr>
          <w:p w14:paraId="76673509" w14:textId="61330C6A" w:rsidR="00B170C8" w:rsidRPr="00775188" w:rsidRDefault="00B170C8" w:rsidP="006B2BC6">
            <w:pPr>
              <w:spacing w:after="0" w:line="240" w:lineRule="auto"/>
              <w:ind w:right="67"/>
              <w:rPr>
                <w:rFonts w:ascii="Times New Roman" w:hAnsi="Times New Roman"/>
                <w:sz w:val="20"/>
                <w:szCs w:val="20"/>
                <w:lang w:val="sr-Cyrl-RS"/>
              </w:rPr>
            </w:pPr>
            <w:r w:rsidRPr="00775188">
              <w:rPr>
                <w:rFonts w:ascii="Times New Roman" w:hAnsi="Times New Roman"/>
                <w:color w:val="000000" w:themeColor="text1"/>
                <w:sz w:val="20"/>
                <w:szCs w:val="20"/>
                <w:lang w:val="sr-Cyrl-RS"/>
              </w:rPr>
              <w:t>КДОНОК</w:t>
            </w:r>
          </w:p>
        </w:tc>
        <w:tc>
          <w:tcPr>
            <w:tcW w:w="462" w:type="pct"/>
            <w:gridSpan w:val="2"/>
            <w:shd w:val="clear" w:color="auto" w:fill="auto"/>
          </w:tcPr>
          <w:p w14:paraId="706A9E24" w14:textId="3B72E912" w:rsidR="00B170C8" w:rsidRPr="00346694" w:rsidRDefault="00B170C8" w:rsidP="006B2BC6">
            <w:pPr>
              <w:spacing w:after="0" w:line="240" w:lineRule="auto"/>
              <w:ind w:right="67"/>
              <w:rPr>
                <w:rFonts w:ascii="Times New Roman" w:hAnsi="Times New Roman"/>
                <w:sz w:val="20"/>
                <w:szCs w:val="20"/>
                <w:lang w:val="sr-Cyrl-RS"/>
              </w:rPr>
            </w:pPr>
            <w:r w:rsidRPr="00346694">
              <w:rPr>
                <w:rFonts w:ascii="Times New Roman" w:hAnsi="Times New Roman"/>
                <w:sz w:val="20"/>
                <w:szCs w:val="20"/>
                <w:lang w:val="sr-Cyrl-RS"/>
              </w:rPr>
              <w:t>ОЦД</w:t>
            </w:r>
          </w:p>
        </w:tc>
        <w:tc>
          <w:tcPr>
            <w:tcW w:w="431" w:type="pct"/>
            <w:shd w:val="clear" w:color="auto" w:fill="auto"/>
          </w:tcPr>
          <w:p w14:paraId="4541BF4B" w14:textId="30FEA226" w:rsidR="00B170C8" w:rsidRPr="00346694" w:rsidRDefault="00B170C8" w:rsidP="006B2BC6">
            <w:pPr>
              <w:spacing w:after="0" w:line="240" w:lineRule="auto"/>
              <w:ind w:right="67"/>
              <w:rPr>
                <w:rFonts w:ascii="Times New Roman" w:hAnsi="Times New Roman"/>
                <w:sz w:val="20"/>
                <w:szCs w:val="20"/>
                <w:lang w:val="sr-Cyrl-RS"/>
              </w:rPr>
            </w:pPr>
            <w:r w:rsidRPr="00346694">
              <w:rPr>
                <w:rFonts w:ascii="Times New Roman" w:hAnsi="Times New Roman"/>
                <w:sz w:val="20"/>
                <w:szCs w:val="20"/>
                <w:lang w:val="sr-Cyrl-RS"/>
              </w:rPr>
              <w:t>IV квартал 202</w:t>
            </w:r>
            <w:r>
              <w:rPr>
                <w:rFonts w:ascii="Times New Roman" w:hAnsi="Times New Roman"/>
                <w:sz w:val="20"/>
                <w:szCs w:val="20"/>
                <w:lang w:val="sr-Cyrl-RS"/>
              </w:rPr>
              <w:t>6</w:t>
            </w:r>
            <w:r w:rsidRPr="00346694">
              <w:rPr>
                <w:rFonts w:ascii="Times New Roman" w:hAnsi="Times New Roman"/>
                <w:sz w:val="20"/>
                <w:szCs w:val="20"/>
                <w:lang w:val="sr-Cyrl-RS"/>
              </w:rPr>
              <w:t>. године</w:t>
            </w:r>
          </w:p>
        </w:tc>
        <w:tc>
          <w:tcPr>
            <w:tcW w:w="512" w:type="pct"/>
            <w:gridSpan w:val="2"/>
            <w:shd w:val="clear" w:color="auto" w:fill="auto"/>
          </w:tcPr>
          <w:p w14:paraId="06546F99" w14:textId="42158A61" w:rsidR="00B170C8" w:rsidRPr="00346694" w:rsidRDefault="00B170C8" w:rsidP="006B2BC6">
            <w:pPr>
              <w:spacing w:after="0" w:line="240" w:lineRule="auto"/>
              <w:ind w:right="67"/>
              <w:rPr>
                <w:rFonts w:ascii="Times New Roman" w:hAnsi="Times New Roman"/>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Проходи из буџета/редовна издвајања</w:t>
            </w:r>
          </w:p>
        </w:tc>
        <w:tc>
          <w:tcPr>
            <w:tcW w:w="607" w:type="pct"/>
            <w:gridSpan w:val="3"/>
            <w:shd w:val="clear" w:color="auto" w:fill="auto"/>
          </w:tcPr>
          <w:p w14:paraId="53920A41" w14:textId="45478703" w:rsidR="00B170C8" w:rsidRDefault="00B170C8" w:rsidP="006B2BC6">
            <w:pPr>
              <w:spacing w:after="0" w:line="240" w:lineRule="auto"/>
              <w:ind w:right="67"/>
              <w:rPr>
                <w:rFonts w:ascii="Times New Roman" w:hAnsi="Times New Roman"/>
                <w:color w:val="000000" w:themeColor="text1"/>
                <w:sz w:val="20"/>
                <w:szCs w:val="20"/>
                <w:lang w:val="sr-Cyrl-RS"/>
              </w:rPr>
            </w:pPr>
            <w:r w:rsidRPr="00446A0E">
              <w:rPr>
                <w:rFonts w:ascii="Times New Roman" w:hAnsi="Times New Roman"/>
                <w:color w:val="000000" w:themeColor="text1"/>
                <w:sz w:val="20"/>
                <w:szCs w:val="20"/>
                <w:lang w:val="sr-Cyrl-RS"/>
              </w:rPr>
              <w:t>3.19</w:t>
            </w:r>
            <w:r>
              <w:rPr>
                <w:rFonts w:ascii="Times New Roman" w:hAnsi="Times New Roman"/>
                <w:color w:val="000000" w:themeColor="text1"/>
                <w:sz w:val="20"/>
                <w:szCs w:val="20"/>
                <w:lang w:val="sr-Cyrl-RS"/>
              </w:rPr>
              <w:t>/</w:t>
            </w:r>
            <w:r w:rsidRPr="00446A0E">
              <w:rPr>
                <w:rFonts w:ascii="Times New Roman" w:hAnsi="Times New Roman"/>
                <w:color w:val="000000" w:themeColor="text1"/>
                <w:sz w:val="20"/>
                <w:szCs w:val="20"/>
                <w:lang w:val="sr-Cyrl-RS"/>
              </w:rPr>
              <w:t>2102</w:t>
            </w:r>
            <w:r>
              <w:rPr>
                <w:rFonts w:ascii="Times New Roman" w:hAnsi="Times New Roman"/>
                <w:color w:val="000000" w:themeColor="text1"/>
                <w:sz w:val="20"/>
                <w:szCs w:val="20"/>
                <w:lang w:val="sr-Cyrl-RS"/>
              </w:rPr>
              <w:t>/</w:t>
            </w:r>
            <w:r w:rsidRPr="00446A0E">
              <w:rPr>
                <w:rFonts w:ascii="Times New Roman" w:hAnsi="Times New Roman"/>
                <w:color w:val="000000" w:themeColor="text1"/>
                <w:sz w:val="20"/>
                <w:szCs w:val="20"/>
                <w:lang w:val="sr-Cyrl-RS"/>
              </w:rPr>
              <w:t>0030</w:t>
            </w:r>
            <w:r>
              <w:rPr>
                <w:rFonts w:ascii="Times New Roman" w:hAnsi="Times New Roman"/>
                <w:color w:val="000000" w:themeColor="text1"/>
                <w:sz w:val="20"/>
                <w:szCs w:val="20"/>
                <w:lang w:val="sr-Cyrl-RS"/>
              </w:rPr>
              <w:t>/</w:t>
            </w:r>
          </w:p>
          <w:p w14:paraId="704A01C4" w14:textId="76025C0B" w:rsidR="00B170C8" w:rsidRPr="00C02187" w:rsidRDefault="00B170C8" w:rsidP="006B2BC6">
            <w:pPr>
              <w:spacing w:after="0" w:line="240" w:lineRule="auto"/>
              <w:ind w:right="67"/>
              <w:rPr>
                <w:rFonts w:ascii="Times New Roman" w:hAnsi="Times New Roman"/>
                <w:color w:val="FFFFFF" w:themeColor="background1"/>
                <w:sz w:val="20"/>
                <w:szCs w:val="20"/>
                <w:lang w:val="sr-Cyrl-RS"/>
              </w:rPr>
            </w:pPr>
            <w:r>
              <w:rPr>
                <w:rFonts w:ascii="Times New Roman" w:hAnsi="Times New Roman"/>
                <w:color w:val="000000" w:themeColor="text1"/>
                <w:sz w:val="20"/>
                <w:szCs w:val="20"/>
                <w:lang w:val="sr-Cyrl-RS"/>
              </w:rPr>
              <w:t>411, 412</w:t>
            </w:r>
          </w:p>
        </w:tc>
        <w:tc>
          <w:tcPr>
            <w:tcW w:w="859" w:type="pct"/>
            <w:gridSpan w:val="2"/>
            <w:shd w:val="clear" w:color="auto" w:fill="auto"/>
          </w:tcPr>
          <w:p w14:paraId="4F9AF1B8" w14:textId="77777777" w:rsidR="00B170C8" w:rsidRPr="00C02187" w:rsidRDefault="00B170C8" w:rsidP="006B2BC6">
            <w:pPr>
              <w:spacing w:after="0" w:line="240" w:lineRule="auto"/>
              <w:ind w:right="67"/>
              <w:rPr>
                <w:rFonts w:ascii="Times New Roman" w:hAnsi="Times New Roman"/>
                <w:color w:val="FFFFFF" w:themeColor="background1"/>
                <w:sz w:val="20"/>
                <w:szCs w:val="20"/>
                <w:lang w:val="sr-Cyrl-RS"/>
              </w:rPr>
            </w:pPr>
          </w:p>
        </w:tc>
        <w:tc>
          <w:tcPr>
            <w:tcW w:w="809" w:type="pct"/>
            <w:gridSpan w:val="2"/>
          </w:tcPr>
          <w:p w14:paraId="601DCC32" w14:textId="77777777" w:rsidR="00B170C8" w:rsidRPr="00C02187" w:rsidRDefault="00B170C8" w:rsidP="006B2BC6">
            <w:pPr>
              <w:spacing w:after="0" w:line="240" w:lineRule="auto"/>
              <w:ind w:right="67"/>
              <w:rPr>
                <w:rFonts w:ascii="Times New Roman" w:hAnsi="Times New Roman"/>
                <w:color w:val="FFFFFF" w:themeColor="background1"/>
                <w:sz w:val="20"/>
                <w:szCs w:val="20"/>
                <w:lang w:val="sr-Cyrl-RS"/>
              </w:rPr>
            </w:pPr>
          </w:p>
        </w:tc>
      </w:tr>
      <w:tr w:rsidR="00B170C8" w:rsidRPr="00895CB2" w14:paraId="65E00EE7" w14:textId="722F9352" w:rsidTr="00B170C8">
        <w:trPr>
          <w:trHeight w:val="140"/>
        </w:trPr>
        <w:tc>
          <w:tcPr>
            <w:tcW w:w="893" w:type="pct"/>
            <w:tcBorders>
              <w:left w:val="double" w:sz="4" w:space="0" w:color="auto"/>
            </w:tcBorders>
            <w:shd w:val="clear" w:color="auto" w:fill="auto"/>
          </w:tcPr>
          <w:p w14:paraId="1EAD7DE7" w14:textId="119C411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3.5.</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Спровођење кампање у циљу  подизања свести о важности  целоживотног неформалног образовања  и могућностима ове врсте образовања кроз програме ОЦД</w:t>
            </w:r>
            <w:r>
              <w:rPr>
                <w:rStyle w:val="FootnoteReference"/>
                <w:rFonts w:ascii="Times New Roman" w:hAnsi="Times New Roman"/>
                <w:color w:val="000000" w:themeColor="text1"/>
                <w:sz w:val="20"/>
                <w:szCs w:val="20"/>
                <w:lang w:val="sr-Cyrl-RS"/>
              </w:rPr>
              <w:footnoteReference w:id="5"/>
            </w:r>
          </w:p>
        </w:tc>
        <w:tc>
          <w:tcPr>
            <w:tcW w:w="427" w:type="pct"/>
            <w:gridSpan w:val="2"/>
            <w:shd w:val="clear" w:color="auto" w:fill="auto"/>
          </w:tcPr>
          <w:p w14:paraId="72480A0A" w14:textId="4078C8E9" w:rsidR="00B170C8" w:rsidRPr="00AF42B6" w:rsidRDefault="00DD430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МП</w:t>
            </w:r>
          </w:p>
          <w:p w14:paraId="50B60D3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62" w:type="pct"/>
            <w:gridSpan w:val="2"/>
            <w:shd w:val="clear" w:color="auto" w:fill="auto"/>
          </w:tcPr>
          <w:p w14:paraId="73266F84"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МРЗСБП</w:t>
            </w:r>
          </w:p>
          <w:p w14:paraId="2491080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p w14:paraId="6AEEA02E" w14:textId="15893F9A"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Национална служба </w:t>
            </w:r>
            <w:r>
              <w:rPr>
                <w:rFonts w:ascii="Times New Roman" w:hAnsi="Times New Roman"/>
                <w:color w:val="000000" w:themeColor="text1"/>
                <w:sz w:val="20"/>
                <w:szCs w:val="20"/>
                <w:lang w:val="sr-Cyrl-RS"/>
              </w:rPr>
              <w:t>за запошљавање</w:t>
            </w:r>
          </w:p>
        </w:tc>
        <w:tc>
          <w:tcPr>
            <w:tcW w:w="431" w:type="pct"/>
            <w:shd w:val="clear" w:color="auto" w:fill="auto"/>
          </w:tcPr>
          <w:p w14:paraId="5F83ED29" w14:textId="262E4165"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12" w:type="pct"/>
            <w:gridSpan w:val="2"/>
            <w:shd w:val="clear" w:color="auto" w:fill="auto"/>
          </w:tcPr>
          <w:p w14:paraId="632E1FD3" w14:textId="3E85DD8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 xml:space="preserve">Буџет РС </w:t>
            </w:r>
            <w:r>
              <w:rPr>
                <w:rFonts w:ascii="Times New Roman" w:hAnsi="Times New Roman"/>
                <w:color w:val="000000" w:themeColor="text1"/>
                <w:sz w:val="20"/>
                <w:szCs w:val="20"/>
                <w:lang w:val="sr-Cyrl-RS"/>
              </w:rPr>
              <w:t>– Приходи из буџета/ редовна издвајања</w:t>
            </w:r>
          </w:p>
        </w:tc>
        <w:tc>
          <w:tcPr>
            <w:tcW w:w="607" w:type="pct"/>
            <w:gridSpan w:val="3"/>
            <w:shd w:val="clear" w:color="auto" w:fill="auto"/>
          </w:tcPr>
          <w:p w14:paraId="7B87CB00" w14:textId="5EAC5ED0" w:rsidR="00B170C8" w:rsidRPr="00611039" w:rsidRDefault="00B170C8" w:rsidP="006B2BC6">
            <w:pPr>
              <w:spacing w:after="0" w:line="240" w:lineRule="auto"/>
              <w:ind w:right="67"/>
              <w:rPr>
                <w:rFonts w:ascii="Times New Roman" w:hAnsi="Times New Roman"/>
                <w:color w:val="000000" w:themeColor="text1"/>
                <w:sz w:val="20"/>
                <w:szCs w:val="20"/>
                <w:lang w:val="sr-Cyrl-RS"/>
              </w:rPr>
            </w:pPr>
          </w:p>
        </w:tc>
        <w:tc>
          <w:tcPr>
            <w:tcW w:w="859" w:type="pct"/>
            <w:gridSpan w:val="2"/>
            <w:shd w:val="clear" w:color="auto" w:fill="auto"/>
          </w:tcPr>
          <w:p w14:paraId="0CC4684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809" w:type="pct"/>
            <w:gridSpan w:val="2"/>
          </w:tcPr>
          <w:p w14:paraId="2633A5F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8B04F0" w:rsidRPr="00895CB2" w14:paraId="3481E5F7" w14:textId="57DC98C3" w:rsidTr="00B170C8">
        <w:trPr>
          <w:trHeight w:val="320"/>
        </w:trPr>
        <w:tc>
          <w:tcPr>
            <w:tcW w:w="4342" w:type="pct"/>
            <w:gridSpan w:val="14"/>
            <w:tcBorders>
              <w:top w:val="double" w:sz="4" w:space="0" w:color="auto"/>
              <w:right w:val="double" w:sz="4" w:space="0" w:color="auto"/>
            </w:tcBorders>
            <w:shd w:val="clear" w:color="auto" w:fill="C5E0B3"/>
          </w:tcPr>
          <w:p w14:paraId="23815AB7" w14:textId="77777777" w:rsidR="008B04F0" w:rsidRPr="00AF42B6" w:rsidRDefault="008B04F0" w:rsidP="006B2BC6">
            <w:pPr>
              <w:tabs>
                <w:tab w:val="left" w:pos="1152"/>
              </w:tabs>
              <w:spacing w:after="0" w:line="240" w:lineRule="auto"/>
              <w:ind w:right="67"/>
              <w:jc w:val="both"/>
              <w:rPr>
                <w:rFonts w:ascii="Times New Roman" w:hAnsi="Times New Roman"/>
                <w:color w:val="000000" w:themeColor="text1"/>
                <w:sz w:val="20"/>
                <w:szCs w:val="20"/>
                <w:lang w:val="sr-Cyrl-RS"/>
              </w:rPr>
            </w:pPr>
            <w:r w:rsidRPr="00AF42B6">
              <w:rPr>
                <w:rFonts w:ascii="Times New Roman" w:hAnsi="Times New Roman"/>
                <w:b/>
                <w:color w:val="000000" w:themeColor="text1"/>
                <w:sz w:val="20"/>
                <w:szCs w:val="20"/>
                <w:lang w:val="sr-Cyrl-RS"/>
              </w:rPr>
              <w:t>Посебни циљ 4:</w:t>
            </w:r>
            <w:r w:rsidRPr="00AF42B6">
              <w:rPr>
                <w:rFonts w:ascii="Times New Roman" w:hAnsi="Times New Roman"/>
                <w:color w:val="000000" w:themeColor="text1"/>
                <w:sz w:val="20"/>
                <w:szCs w:val="20"/>
                <w:lang w:val="sr-Cyrl-RS"/>
              </w:rPr>
              <w:t xml:space="preserve">  </w:t>
            </w:r>
            <w:r w:rsidRPr="00AF42B6">
              <w:rPr>
                <w:rFonts w:ascii="Times New Roman" w:hAnsi="Times New Roman"/>
                <w:b/>
                <w:color w:val="000000" w:themeColor="text1"/>
                <w:sz w:val="20"/>
                <w:szCs w:val="20"/>
                <w:lang w:val="sr-Cyrl-RS"/>
              </w:rPr>
              <w:t>Обезбеђено веће учешће ОЦД у процесу европских интеграција</w:t>
            </w:r>
          </w:p>
        </w:tc>
        <w:tc>
          <w:tcPr>
            <w:tcW w:w="658" w:type="pct"/>
            <w:tcBorders>
              <w:top w:val="double" w:sz="4" w:space="0" w:color="auto"/>
              <w:right w:val="double" w:sz="4" w:space="0" w:color="auto"/>
            </w:tcBorders>
            <w:shd w:val="clear" w:color="auto" w:fill="C5E0B3"/>
          </w:tcPr>
          <w:p w14:paraId="44DD4489" w14:textId="77777777" w:rsidR="008B04F0" w:rsidRPr="00AF42B6" w:rsidRDefault="008B04F0" w:rsidP="006B2BC6">
            <w:pPr>
              <w:tabs>
                <w:tab w:val="left" w:pos="1152"/>
              </w:tabs>
              <w:spacing w:after="0" w:line="240" w:lineRule="auto"/>
              <w:ind w:right="67"/>
              <w:jc w:val="both"/>
              <w:rPr>
                <w:rFonts w:ascii="Times New Roman" w:hAnsi="Times New Roman"/>
                <w:b/>
                <w:color w:val="000000" w:themeColor="text1"/>
                <w:sz w:val="20"/>
                <w:szCs w:val="20"/>
                <w:lang w:val="sr-Cyrl-RS"/>
              </w:rPr>
            </w:pPr>
          </w:p>
        </w:tc>
      </w:tr>
      <w:tr w:rsidR="008B04F0" w:rsidRPr="00895CB2" w14:paraId="59FFB80B" w14:textId="779B117C" w:rsidTr="00B170C8">
        <w:trPr>
          <w:trHeight w:val="320"/>
        </w:trPr>
        <w:tc>
          <w:tcPr>
            <w:tcW w:w="4342" w:type="pct"/>
            <w:gridSpan w:val="14"/>
            <w:tcBorders>
              <w:top w:val="double" w:sz="4" w:space="0" w:color="auto"/>
              <w:right w:val="double" w:sz="4" w:space="0" w:color="auto"/>
            </w:tcBorders>
            <w:shd w:val="clear" w:color="auto" w:fill="C5E0B3"/>
            <w:vAlign w:val="center"/>
          </w:tcPr>
          <w:p w14:paraId="765FF325"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европске интеграције</w:t>
            </w:r>
          </w:p>
        </w:tc>
        <w:tc>
          <w:tcPr>
            <w:tcW w:w="658" w:type="pct"/>
            <w:tcBorders>
              <w:top w:val="double" w:sz="4" w:space="0" w:color="auto"/>
              <w:right w:val="double" w:sz="4" w:space="0" w:color="auto"/>
            </w:tcBorders>
            <w:shd w:val="clear" w:color="auto" w:fill="C5E0B3"/>
          </w:tcPr>
          <w:p w14:paraId="12FABA76" w14:textId="77777777" w:rsidR="008B04F0" w:rsidRPr="00AF42B6" w:rsidRDefault="008B04F0" w:rsidP="006B2BC6">
            <w:pPr>
              <w:spacing w:after="0" w:line="240" w:lineRule="auto"/>
              <w:ind w:right="67"/>
              <w:rPr>
                <w:rFonts w:ascii="Times New Roman" w:eastAsia="Times New Roman" w:hAnsi="Times New Roman"/>
                <w:color w:val="000000" w:themeColor="text1"/>
                <w:sz w:val="20"/>
                <w:szCs w:val="20"/>
                <w:lang w:val="sr-Cyrl-RS"/>
              </w:rPr>
            </w:pPr>
          </w:p>
        </w:tc>
      </w:tr>
      <w:tr w:rsidR="00B170C8" w:rsidRPr="00895CB2" w14:paraId="4AE7B9B3" w14:textId="37CFF073" w:rsidTr="00DD430B">
        <w:trPr>
          <w:trHeight w:val="575"/>
        </w:trPr>
        <w:tc>
          <w:tcPr>
            <w:tcW w:w="1118" w:type="pct"/>
            <w:gridSpan w:val="2"/>
            <w:tcBorders>
              <w:top w:val="double" w:sz="4" w:space="0" w:color="auto"/>
            </w:tcBorders>
            <w:shd w:val="clear" w:color="auto" w:fill="D9D9D9"/>
          </w:tcPr>
          <w:p w14:paraId="4244638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посебног циља (показатељ исхода)</w:t>
            </w:r>
          </w:p>
        </w:tc>
        <w:tc>
          <w:tcPr>
            <w:tcW w:w="514" w:type="pct"/>
            <w:gridSpan w:val="2"/>
            <w:tcBorders>
              <w:top w:val="double" w:sz="4" w:space="0" w:color="auto"/>
            </w:tcBorders>
            <w:shd w:val="clear" w:color="auto" w:fill="D9D9D9"/>
          </w:tcPr>
          <w:p w14:paraId="54AAEA3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3BE908D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587" w:type="pct"/>
            <w:gridSpan w:val="3"/>
            <w:tcBorders>
              <w:top w:val="double" w:sz="4" w:space="0" w:color="auto"/>
            </w:tcBorders>
            <w:shd w:val="clear" w:color="auto" w:fill="D9D9D9"/>
          </w:tcPr>
          <w:p w14:paraId="7605026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522" w:type="pct"/>
            <w:gridSpan w:val="2"/>
            <w:tcBorders>
              <w:top w:val="double" w:sz="4" w:space="0" w:color="auto"/>
            </w:tcBorders>
            <w:shd w:val="clear" w:color="auto" w:fill="D9D9D9"/>
          </w:tcPr>
          <w:p w14:paraId="393A5BF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539" w:type="pct"/>
            <w:tcBorders>
              <w:top w:val="double" w:sz="4" w:space="0" w:color="auto"/>
            </w:tcBorders>
            <w:shd w:val="clear" w:color="auto" w:fill="D9D9D9"/>
          </w:tcPr>
          <w:p w14:paraId="0EE7339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809" w:type="pct"/>
            <w:gridSpan w:val="2"/>
            <w:tcBorders>
              <w:top w:val="double" w:sz="4" w:space="0" w:color="auto"/>
            </w:tcBorders>
            <w:shd w:val="clear" w:color="auto" w:fill="D9D9D9"/>
          </w:tcPr>
          <w:p w14:paraId="1470EAAD" w14:textId="0ABBB9BE"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xml:space="preserve">. години </w:t>
            </w:r>
          </w:p>
        </w:tc>
        <w:tc>
          <w:tcPr>
            <w:tcW w:w="911" w:type="pct"/>
            <w:gridSpan w:val="3"/>
            <w:tcBorders>
              <w:top w:val="double" w:sz="4" w:space="0" w:color="auto"/>
            </w:tcBorders>
            <w:shd w:val="clear" w:color="auto" w:fill="D9D9D9"/>
          </w:tcPr>
          <w:p w14:paraId="4AB87DE3" w14:textId="108CF72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p w14:paraId="3F482C5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31D9807F" w14:textId="4EDADBA7" w:rsidTr="00DD430B">
        <w:trPr>
          <w:trHeight w:val="254"/>
        </w:trPr>
        <w:tc>
          <w:tcPr>
            <w:tcW w:w="1118" w:type="pct"/>
            <w:gridSpan w:val="2"/>
            <w:tcBorders>
              <w:top w:val="double" w:sz="4" w:space="0" w:color="auto"/>
              <w:bottom w:val="double" w:sz="4" w:space="0" w:color="auto"/>
            </w:tcBorders>
            <w:shd w:val="clear" w:color="auto" w:fill="FFFFFF"/>
          </w:tcPr>
          <w:p w14:paraId="36CBF37A" w14:textId="76DFC594" w:rsidR="00B170C8" w:rsidRPr="0024348C" w:rsidRDefault="00B170C8" w:rsidP="006B2BC6">
            <w:pPr>
              <w:shd w:val="clear" w:color="auto" w:fill="FFFFFF"/>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Број ОЦД укључених у праћење преговарачких поглавља</w:t>
            </w:r>
            <w:r>
              <w:rPr>
                <w:rFonts w:ascii="Times New Roman" w:hAnsi="Times New Roman"/>
                <w:color w:val="000000" w:themeColor="text1"/>
                <w:sz w:val="20"/>
                <w:szCs w:val="20"/>
                <w:lang w:val="sr-Cyrl-RS"/>
              </w:rPr>
              <w:t xml:space="preserve">, </w:t>
            </w:r>
            <w:r w:rsidRPr="0024348C">
              <w:rPr>
                <w:rFonts w:ascii="Times New Roman" w:hAnsi="Times New Roman"/>
                <w:sz w:val="20"/>
                <w:szCs w:val="20"/>
                <w:lang w:val="sr-Cyrl-RS"/>
              </w:rPr>
              <w:t>на годишњем нивоу.</w:t>
            </w:r>
          </w:p>
          <w:p w14:paraId="494854EE" w14:textId="77777777" w:rsidR="00B170C8" w:rsidRPr="0024348C" w:rsidRDefault="00B170C8" w:rsidP="006B2BC6">
            <w:pPr>
              <w:shd w:val="clear" w:color="auto" w:fill="FFFFFF"/>
              <w:spacing w:after="0" w:line="240" w:lineRule="auto"/>
              <w:ind w:right="67"/>
              <w:rPr>
                <w:rFonts w:ascii="Times New Roman" w:hAnsi="Times New Roman"/>
                <w:sz w:val="20"/>
                <w:szCs w:val="20"/>
                <w:lang w:val="sr-Cyrl-RS"/>
              </w:rPr>
            </w:pPr>
          </w:p>
          <w:p w14:paraId="76EEFE7B" w14:textId="77777777" w:rsidR="00B170C8" w:rsidRPr="0024348C" w:rsidRDefault="00B170C8" w:rsidP="006B2BC6">
            <w:pPr>
              <w:shd w:val="clear" w:color="auto" w:fill="FFFFFF"/>
              <w:spacing w:after="0" w:line="240" w:lineRule="auto"/>
              <w:ind w:right="67"/>
              <w:rPr>
                <w:rFonts w:ascii="Times New Roman" w:hAnsi="Times New Roman"/>
                <w:sz w:val="20"/>
                <w:szCs w:val="20"/>
                <w:lang w:val="sr-Cyrl-RS"/>
              </w:rPr>
            </w:pPr>
          </w:p>
          <w:p w14:paraId="49A5B496"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514" w:type="pct"/>
            <w:gridSpan w:val="2"/>
            <w:tcBorders>
              <w:top w:val="double" w:sz="4" w:space="0" w:color="auto"/>
              <w:bottom w:val="double" w:sz="4" w:space="0" w:color="auto"/>
            </w:tcBorders>
            <w:shd w:val="clear" w:color="auto" w:fill="FFFFFF"/>
          </w:tcPr>
          <w:p w14:paraId="750DBAB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587" w:type="pct"/>
            <w:gridSpan w:val="3"/>
            <w:tcBorders>
              <w:top w:val="double" w:sz="4" w:space="0" w:color="auto"/>
              <w:bottom w:val="double" w:sz="4" w:space="0" w:color="auto"/>
            </w:tcBorders>
            <w:shd w:val="clear" w:color="auto" w:fill="FFFFFF"/>
          </w:tcPr>
          <w:p w14:paraId="2AC1626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Извештаји о спровођењу акционих планова за одговарајућа преговарачка поглавља; </w:t>
            </w:r>
          </w:p>
          <w:p w14:paraId="57E94543"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4095051C" w14:textId="50A6B33E" w:rsidR="00B170C8" w:rsidRPr="00AF42B6" w:rsidRDefault="00B170C8" w:rsidP="00DD430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са одржаних састанака надлежних институција за праћење преговарачких поглавља</w:t>
            </w:r>
          </w:p>
        </w:tc>
        <w:tc>
          <w:tcPr>
            <w:tcW w:w="522" w:type="pct"/>
            <w:gridSpan w:val="2"/>
            <w:tcBorders>
              <w:top w:val="double" w:sz="4" w:space="0" w:color="auto"/>
              <w:bottom w:val="double" w:sz="4" w:space="0" w:color="auto"/>
            </w:tcBorders>
            <w:shd w:val="clear" w:color="auto" w:fill="FFFFFF"/>
          </w:tcPr>
          <w:p w14:paraId="2FF1CC3A" w14:textId="11499D83"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w:t>
            </w:r>
          </w:p>
        </w:tc>
        <w:tc>
          <w:tcPr>
            <w:tcW w:w="539" w:type="pct"/>
            <w:tcBorders>
              <w:top w:val="double" w:sz="4" w:space="0" w:color="auto"/>
              <w:bottom w:val="double" w:sz="4" w:space="0" w:color="auto"/>
            </w:tcBorders>
            <w:shd w:val="clear" w:color="auto" w:fill="FFFFFF"/>
          </w:tcPr>
          <w:p w14:paraId="6A34AABA" w14:textId="5B58AEEC"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809" w:type="pct"/>
            <w:gridSpan w:val="2"/>
            <w:tcBorders>
              <w:top w:val="double" w:sz="4" w:space="0" w:color="auto"/>
              <w:bottom w:val="double" w:sz="4" w:space="0" w:color="auto"/>
            </w:tcBorders>
            <w:shd w:val="clear" w:color="auto" w:fill="FFFFFF"/>
          </w:tcPr>
          <w:p w14:paraId="2543B73E" w14:textId="6164D308"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w:t>
            </w:r>
          </w:p>
        </w:tc>
        <w:tc>
          <w:tcPr>
            <w:tcW w:w="911" w:type="pct"/>
            <w:gridSpan w:val="3"/>
            <w:tcBorders>
              <w:top w:val="double" w:sz="4" w:space="0" w:color="auto"/>
              <w:bottom w:val="double" w:sz="4" w:space="0" w:color="auto"/>
            </w:tcBorders>
            <w:shd w:val="clear" w:color="auto" w:fill="FFFFFF"/>
          </w:tcPr>
          <w:p w14:paraId="3D2976C7" w14:textId="2128378A" w:rsidR="00B170C8"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w:t>
            </w:r>
          </w:p>
        </w:tc>
      </w:tr>
      <w:tr w:rsidR="00B170C8" w:rsidRPr="00AF42B6" w14:paraId="5E351FC4" w14:textId="7ABE735A" w:rsidTr="00DD430B">
        <w:trPr>
          <w:trHeight w:val="254"/>
        </w:trPr>
        <w:tc>
          <w:tcPr>
            <w:tcW w:w="1118" w:type="pct"/>
            <w:gridSpan w:val="2"/>
            <w:tcBorders>
              <w:top w:val="double" w:sz="4" w:space="0" w:color="auto"/>
              <w:bottom w:val="double" w:sz="4" w:space="0" w:color="auto"/>
            </w:tcBorders>
            <w:shd w:val="clear" w:color="auto" w:fill="FFFFFF"/>
          </w:tcPr>
          <w:p w14:paraId="0023453F" w14:textId="37EB44BA"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консултација са  ОЦД у циљу програмирања и праћења  спровођења средстава ЕУ</w:t>
            </w:r>
            <w:r w:rsidRPr="00AF42B6" w:rsidDel="00F4294C">
              <w:rPr>
                <w:rFonts w:ascii="Times New Roman" w:hAnsi="Times New Roman"/>
                <w:color w:val="000000" w:themeColor="text1"/>
                <w:sz w:val="20"/>
                <w:szCs w:val="20"/>
                <w:lang w:val="sr-Cyrl-RS"/>
              </w:rPr>
              <w:t xml:space="preserve"> </w:t>
            </w:r>
            <w:r w:rsidRPr="0024348C">
              <w:rPr>
                <w:rFonts w:ascii="Times New Roman" w:hAnsi="Times New Roman"/>
                <w:sz w:val="20"/>
                <w:szCs w:val="20"/>
                <w:lang w:val="sr-Cyrl-RS"/>
              </w:rPr>
              <w:t>на годишњем нивоу.</w:t>
            </w:r>
          </w:p>
        </w:tc>
        <w:tc>
          <w:tcPr>
            <w:tcW w:w="514" w:type="pct"/>
            <w:gridSpan w:val="2"/>
            <w:tcBorders>
              <w:top w:val="double" w:sz="4" w:space="0" w:color="auto"/>
              <w:bottom w:val="double" w:sz="4" w:space="0" w:color="auto"/>
            </w:tcBorders>
            <w:shd w:val="clear" w:color="auto" w:fill="FFFFFF"/>
          </w:tcPr>
          <w:p w14:paraId="64242716"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587" w:type="pct"/>
            <w:gridSpan w:val="3"/>
            <w:tcBorders>
              <w:top w:val="double" w:sz="4" w:space="0" w:color="auto"/>
              <w:bottom w:val="double" w:sz="4" w:space="0" w:color="auto"/>
            </w:tcBorders>
            <w:shd w:val="clear" w:color="auto" w:fill="FFFFFF"/>
          </w:tcPr>
          <w:p w14:paraId="43A55E12" w14:textId="12F5AE63" w:rsidR="00B170C8" w:rsidRPr="00AF42B6" w:rsidRDefault="00B170C8" w:rsidP="00DD430B">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МЕИ и надлежних органа - овлашћених предлагача пројеката за финансирање из ИПА</w:t>
            </w:r>
          </w:p>
        </w:tc>
        <w:tc>
          <w:tcPr>
            <w:tcW w:w="522" w:type="pct"/>
            <w:gridSpan w:val="2"/>
            <w:tcBorders>
              <w:top w:val="double" w:sz="4" w:space="0" w:color="auto"/>
              <w:bottom w:val="double" w:sz="4" w:space="0" w:color="auto"/>
            </w:tcBorders>
            <w:shd w:val="clear" w:color="auto" w:fill="FFFFFF"/>
          </w:tcPr>
          <w:p w14:paraId="3A16B706" w14:textId="2E1E7751" w:rsidR="00B170C8" w:rsidRPr="00876296" w:rsidRDefault="00B170C8" w:rsidP="006B2BC6">
            <w:pPr>
              <w:shd w:val="clear" w:color="auto" w:fill="FFFFFF"/>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rPr>
              <w:t>3</w:t>
            </w:r>
          </w:p>
        </w:tc>
        <w:tc>
          <w:tcPr>
            <w:tcW w:w="539" w:type="pct"/>
            <w:tcBorders>
              <w:top w:val="double" w:sz="4" w:space="0" w:color="auto"/>
              <w:bottom w:val="double" w:sz="4" w:space="0" w:color="auto"/>
            </w:tcBorders>
            <w:shd w:val="clear" w:color="auto" w:fill="FFFFFF"/>
          </w:tcPr>
          <w:p w14:paraId="14783CE5" w14:textId="743B8B9E"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809" w:type="pct"/>
            <w:gridSpan w:val="2"/>
            <w:tcBorders>
              <w:top w:val="double" w:sz="4" w:space="0" w:color="auto"/>
              <w:bottom w:val="double" w:sz="4" w:space="0" w:color="auto"/>
            </w:tcBorders>
            <w:shd w:val="clear" w:color="auto" w:fill="FFFFFF"/>
          </w:tcPr>
          <w:p w14:paraId="1268EC12" w14:textId="0AA39896" w:rsidR="00B170C8" w:rsidRPr="0024348C" w:rsidRDefault="00B170C8" w:rsidP="006B2BC6">
            <w:pPr>
              <w:shd w:val="clear" w:color="auto" w:fill="FFFFFF"/>
              <w:spacing w:after="0" w:line="240" w:lineRule="auto"/>
              <w:ind w:right="67"/>
              <w:rPr>
                <w:rFonts w:ascii="Times New Roman" w:hAnsi="Times New Roman"/>
                <w:sz w:val="20"/>
                <w:szCs w:val="20"/>
                <w:lang w:val="sr-Cyrl-RS"/>
              </w:rPr>
            </w:pPr>
            <w:r w:rsidRPr="0024348C">
              <w:rPr>
                <w:rFonts w:ascii="Times New Roman" w:hAnsi="Times New Roman"/>
                <w:sz w:val="20"/>
                <w:szCs w:val="20"/>
                <w:lang w:val="sr-Cyrl-RS"/>
              </w:rPr>
              <w:t>3</w:t>
            </w:r>
          </w:p>
        </w:tc>
        <w:tc>
          <w:tcPr>
            <w:tcW w:w="911" w:type="pct"/>
            <w:gridSpan w:val="3"/>
            <w:tcBorders>
              <w:top w:val="double" w:sz="4" w:space="0" w:color="auto"/>
              <w:bottom w:val="double" w:sz="4" w:space="0" w:color="auto"/>
            </w:tcBorders>
            <w:shd w:val="clear" w:color="auto" w:fill="FFFFFF"/>
          </w:tcPr>
          <w:p w14:paraId="775C3356" w14:textId="5EEE1E62" w:rsidR="00B170C8" w:rsidRPr="0024348C" w:rsidRDefault="00B170C8" w:rsidP="006B2BC6">
            <w:pPr>
              <w:shd w:val="clear" w:color="auto" w:fill="FFFFFF"/>
              <w:spacing w:after="0" w:line="240" w:lineRule="auto"/>
              <w:ind w:right="67"/>
              <w:rPr>
                <w:rFonts w:ascii="Times New Roman" w:hAnsi="Times New Roman"/>
                <w:sz w:val="20"/>
                <w:szCs w:val="20"/>
                <w:lang w:val="sr-Cyrl-RS"/>
              </w:rPr>
            </w:pPr>
            <w:r w:rsidRPr="0024348C">
              <w:rPr>
                <w:rFonts w:ascii="Times New Roman" w:hAnsi="Times New Roman"/>
                <w:sz w:val="20"/>
                <w:szCs w:val="20"/>
                <w:lang w:val="sr-Cyrl-RS"/>
              </w:rPr>
              <w:t>3</w:t>
            </w:r>
          </w:p>
        </w:tc>
      </w:tr>
    </w:tbl>
    <w:p w14:paraId="37108901" w14:textId="77777777" w:rsidR="00B55C1C" w:rsidRPr="00AF42B6" w:rsidRDefault="00B55C1C" w:rsidP="006B2BC6">
      <w:pPr>
        <w:tabs>
          <w:tab w:val="left" w:pos="1940"/>
        </w:tabs>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443"/>
        <w:gridCol w:w="1762"/>
        <w:gridCol w:w="548"/>
        <w:gridCol w:w="768"/>
        <w:gridCol w:w="1670"/>
        <w:gridCol w:w="2401"/>
        <w:gridCol w:w="2268"/>
      </w:tblGrid>
      <w:tr w:rsidR="00721D22" w:rsidRPr="00895CB2" w14:paraId="460B72E5" w14:textId="6827B57E" w:rsidTr="00721D22">
        <w:trPr>
          <w:trHeight w:val="169"/>
        </w:trPr>
        <w:tc>
          <w:tcPr>
            <w:tcW w:w="14009" w:type="dxa"/>
            <w:gridSpan w:val="8"/>
            <w:tcBorders>
              <w:top w:val="double" w:sz="4" w:space="0" w:color="auto"/>
              <w:left w:val="double" w:sz="4" w:space="0" w:color="auto"/>
              <w:right w:val="double" w:sz="4" w:space="0" w:color="auto"/>
            </w:tcBorders>
            <w:shd w:val="clear" w:color="auto" w:fill="F7CAAC"/>
          </w:tcPr>
          <w:p w14:paraId="566AA12D" w14:textId="2D10C03C" w:rsidR="00721D22" w:rsidRPr="00AF42B6" w:rsidRDefault="00721D22" w:rsidP="006B2BC6">
            <w:pPr>
              <w:tabs>
                <w:tab w:val="left" w:pos="1152"/>
              </w:tabs>
              <w:spacing w:after="0" w:line="240" w:lineRule="auto"/>
              <w:ind w:right="67"/>
              <w:jc w:val="both"/>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Мера 4.1. Унапређење сарадње ОЦД са органима јавне власти у областима од значаја за европске интеграције, кроз редовно разматрање предлога ОЦД у циљу коришћења експертизе ОЦД и остваривања стварног дијалога са ОЦД</w:t>
            </w:r>
          </w:p>
        </w:tc>
      </w:tr>
      <w:tr w:rsidR="00721D22" w:rsidRPr="00895CB2" w14:paraId="7A4C1600" w14:textId="53B62598" w:rsidTr="00721D22">
        <w:trPr>
          <w:trHeight w:val="300"/>
        </w:trPr>
        <w:tc>
          <w:tcPr>
            <w:tcW w:w="14009" w:type="dxa"/>
            <w:gridSpan w:val="8"/>
            <w:tcBorders>
              <w:top w:val="double" w:sz="4" w:space="0" w:color="auto"/>
              <w:left w:val="double" w:sz="4" w:space="0" w:color="auto"/>
              <w:bottom w:val="double" w:sz="4" w:space="0" w:color="auto"/>
              <w:right w:val="double" w:sz="4" w:space="0" w:color="auto"/>
            </w:tcBorders>
            <w:shd w:val="clear" w:color="auto" w:fill="F7CAAC"/>
            <w:vAlign w:val="center"/>
          </w:tcPr>
          <w:p w14:paraId="0DCD27CA" w14:textId="1D8117F0" w:rsidR="00721D22" w:rsidRPr="00AF42B6" w:rsidRDefault="00721D22" w:rsidP="006B2BC6">
            <w:pPr>
              <w:spacing w:after="0" w:line="240" w:lineRule="auto"/>
              <w:ind w:right="67"/>
              <w:rPr>
                <w:rFonts w:ascii="Times New Roman" w:eastAsia="Times New Roman" w:hAnsi="Times New Roman"/>
                <w:color w:val="000000" w:themeColor="text1"/>
                <w:sz w:val="20"/>
                <w:szCs w:val="20"/>
                <w:lang w:val="sr-Cyrl-RS"/>
              </w:rPr>
            </w:pPr>
            <w:r w:rsidRPr="00AF42B6">
              <w:rPr>
                <w:rFonts w:ascii="Times New Roman" w:eastAsia="Times New Roman" w:hAnsi="Times New Roman"/>
                <w:color w:val="000000" w:themeColor="text1"/>
                <w:sz w:val="20"/>
                <w:szCs w:val="20"/>
                <w:lang w:val="sr-Cyrl-RS"/>
              </w:rPr>
              <w:t>Институција одговорна за праћење и контролу реализације: Министарство за ев</w:t>
            </w:r>
            <w:r>
              <w:rPr>
                <w:rFonts w:ascii="Times New Roman" w:eastAsia="Times New Roman" w:hAnsi="Times New Roman"/>
                <w:color w:val="000000" w:themeColor="text1"/>
                <w:sz w:val="20"/>
                <w:szCs w:val="20"/>
                <w:lang w:val="sr-Cyrl-RS"/>
              </w:rPr>
              <w:t>р</w:t>
            </w:r>
            <w:r w:rsidRPr="00AF42B6">
              <w:rPr>
                <w:rFonts w:ascii="Times New Roman" w:eastAsia="Times New Roman" w:hAnsi="Times New Roman"/>
                <w:color w:val="000000" w:themeColor="text1"/>
                <w:sz w:val="20"/>
                <w:szCs w:val="20"/>
                <w:lang w:val="sr-Cyrl-RS"/>
              </w:rPr>
              <w:t>опске интеграцијe</w:t>
            </w:r>
          </w:p>
        </w:tc>
      </w:tr>
      <w:tr w:rsidR="00721D22" w:rsidRPr="00895CB2" w14:paraId="63B21A1B" w14:textId="127C359F" w:rsidTr="00721D22">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cPr>
          <w:p w14:paraId="53F4F00A" w14:textId="508B3015" w:rsidR="00721D22"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721D22" w:rsidRPr="00AF42B6">
              <w:rPr>
                <w:rFonts w:ascii="Times New Roman" w:hAnsi="Times New Roman"/>
                <w:color w:val="000000" w:themeColor="text1"/>
                <w:sz w:val="20"/>
                <w:szCs w:val="20"/>
                <w:lang w:val="sr-Cyrl-RS"/>
              </w:rPr>
              <w:t>. – 202</w:t>
            </w:r>
            <w:r w:rsidR="00721D22">
              <w:rPr>
                <w:rFonts w:ascii="Times New Roman" w:hAnsi="Times New Roman"/>
                <w:color w:val="000000" w:themeColor="text1"/>
                <w:sz w:val="20"/>
                <w:szCs w:val="20"/>
                <w:lang w:val="sr-Cyrl-RS"/>
              </w:rPr>
              <w:t>6</w:t>
            </w:r>
            <w:r w:rsidR="00721D22" w:rsidRPr="00AF42B6">
              <w:rPr>
                <w:rFonts w:ascii="Times New Roman" w:hAnsi="Times New Roman"/>
                <w:color w:val="000000" w:themeColor="text1"/>
                <w:sz w:val="20"/>
                <w:szCs w:val="20"/>
                <w:lang w:val="sr-Cyrl-RS"/>
              </w:rPr>
              <w:t>. година</w:t>
            </w:r>
          </w:p>
        </w:tc>
        <w:tc>
          <w:tcPr>
            <w:tcW w:w="7107" w:type="dxa"/>
            <w:gridSpan w:val="4"/>
            <w:tcBorders>
              <w:top w:val="double" w:sz="4" w:space="0" w:color="auto"/>
              <w:left w:val="double" w:sz="4" w:space="0" w:color="auto"/>
              <w:bottom w:val="double" w:sz="4" w:space="0" w:color="auto"/>
              <w:right w:val="double" w:sz="4" w:space="0" w:color="auto"/>
            </w:tcBorders>
            <w:shd w:val="clear" w:color="auto" w:fill="F7CAAC"/>
          </w:tcPr>
          <w:p w14:paraId="4221C1F2" w14:textId="7EE4006B"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Организационо-управљачка, едукативна</w:t>
            </w:r>
          </w:p>
        </w:tc>
      </w:tr>
      <w:tr w:rsidR="00B170C8" w:rsidRPr="00895CB2" w14:paraId="68926182" w14:textId="241A28B3" w:rsidTr="00DD430B">
        <w:trPr>
          <w:trHeight w:val="537"/>
        </w:trPr>
        <w:tc>
          <w:tcPr>
            <w:tcW w:w="3149" w:type="dxa"/>
            <w:tcBorders>
              <w:top w:val="double" w:sz="4" w:space="0" w:color="auto"/>
            </w:tcBorders>
            <w:shd w:val="clear" w:color="auto" w:fill="D9D9D9"/>
          </w:tcPr>
          <w:p w14:paraId="42A0703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cPr>
          <w:p w14:paraId="1FFE228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7380985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762" w:type="dxa"/>
            <w:tcBorders>
              <w:top w:val="double" w:sz="4" w:space="0" w:color="auto"/>
            </w:tcBorders>
            <w:shd w:val="clear" w:color="auto" w:fill="D9D9D9"/>
          </w:tcPr>
          <w:p w14:paraId="2761645A"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316" w:type="dxa"/>
            <w:gridSpan w:val="2"/>
            <w:tcBorders>
              <w:top w:val="double" w:sz="4" w:space="0" w:color="auto"/>
            </w:tcBorders>
            <w:shd w:val="clear" w:color="auto" w:fill="D9D9D9"/>
          </w:tcPr>
          <w:p w14:paraId="5E53984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70" w:type="dxa"/>
            <w:tcBorders>
              <w:top w:val="double" w:sz="4" w:space="0" w:color="auto"/>
            </w:tcBorders>
            <w:shd w:val="clear" w:color="auto" w:fill="D9D9D9"/>
          </w:tcPr>
          <w:p w14:paraId="4804BAF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401" w:type="dxa"/>
            <w:tcBorders>
              <w:top w:val="double" w:sz="4" w:space="0" w:color="auto"/>
              <w:right w:val="double" w:sz="4" w:space="0" w:color="auto"/>
            </w:tcBorders>
            <w:shd w:val="clear" w:color="auto" w:fill="D9D9D9"/>
          </w:tcPr>
          <w:p w14:paraId="613926CD" w14:textId="2CF73FAB"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268" w:type="dxa"/>
            <w:tcBorders>
              <w:top w:val="double" w:sz="4" w:space="0" w:color="auto"/>
              <w:right w:val="double" w:sz="4" w:space="0" w:color="auto"/>
            </w:tcBorders>
            <w:shd w:val="clear" w:color="auto" w:fill="D9D9D9"/>
          </w:tcPr>
          <w:p w14:paraId="1A980EF5" w14:textId="71B23668"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B170C8" w:rsidRPr="00AF42B6" w14:paraId="012228F1" w14:textId="56827BC2" w:rsidTr="00DD430B">
        <w:trPr>
          <w:trHeight w:val="2380"/>
        </w:trPr>
        <w:tc>
          <w:tcPr>
            <w:tcW w:w="3149" w:type="dxa"/>
            <w:tcBorders>
              <w:top w:val="double" w:sz="4" w:space="0" w:color="auto"/>
              <w:bottom w:val="double" w:sz="4" w:space="0" w:color="auto"/>
            </w:tcBorders>
            <w:shd w:val="clear" w:color="auto" w:fill="FFFFFF"/>
          </w:tcPr>
          <w:p w14:paraId="52B3ACAA" w14:textId="08F5AFD6" w:rsidR="00B170C8" w:rsidRPr="00775ED5" w:rsidRDefault="00B170C8" w:rsidP="006B2BC6">
            <w:pPr>
              <w:shd w:val="clear" w:color="auto" w:fill="FFFFFF"/>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 xml:space="preserve">Број организованих јавних расправа/консултација о законима у областима од значаја за европске интеграције, у којима су учествовале ОЦД </w:t>
            </w:r>
            <w:r w:rsidRPr="00775ED5">
              <w:rPr>
                <w:rFonts w:ascii="Times New Roman" w:hAnsi="Times New Roman"/>
                <w:sz w:val="20"/>
                <w:szCs w:val="20"/>
                <w:lang w:val="sr-Cyrl-RS"/>
              </w:rPr>
              <w:t>на годишњем нивоу.</w:t>
            </w:r>
          </w:p>
          <w:p w14:paraId="51F3D9F0"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12FCA06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762" w:type="dxa"/>
            <w:tcBorders>
              <w:top w:val="double" w:sz="4" w:space="0" w:color="auto"/>
              <w:bottom w:val="double" w:sz="4" w:space="0" w:color="auto"/>
            </w:tcBorders>
            <w:shd w:val="clear" w:color="auto" w:fill="FFFFFF"/>
          </w:tcPr>
          <w:p w14:paraId="00A295E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органа јавне власти  о спроведеним консултацијама</w:t>
            </w:r>
          </w:p>
          <w:p w14:paraId="785E0D91"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42A59E5A" w14:textId="3F2A71AA"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Независни извештаји домаћих и међународних ОЦД</w:t>
            </w:r>
          </w:p>
        </w:tc>
        <w:tc>
          <w:tcPr>
            <w:tcW w:w="1316" w:type="dxa"/>
            <w:gridSpan w:val="2"/>
            <w:tcBorders>
              <w:top w:val="double" w:sz="4" w:space="0" w:color="auto"/>
              <w:bottom w:val="double" w:sz="4" w:space="0" w:color="auto"/>
            </w:tcBorders>
            <w:shd w:val="clear" w:color="auto" w:fill="FFFFFF"/>
          </w:tcPr>
          <w:p w14:paraId="66B8BF74" w14:textId="6E6108F4"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w:t>
            </w:r>
          </w:p>
        </w:tc>
        <w:tc>
          <w:tcPr>
            <w:tcW w:w="1670" w:type="dxa"/>
            <w:tcBorders>
              <w:top w:val="double" w:sz="4" w:space="0" w:color="auto"/>
              <w:bottom w:val="double" w:sz="4" w:space="0" w:color="auto"/>
            </w:tcBorders>
            <w:shd w:val="clear" w:color="auto" w:fill="FFFFFF"/>
          </w:tcPr>
          <w:p w14:paraId="5895C066" w14:textId="2B681E3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01" w:type="dxa"/>
            <w:tcBorders>
              <w:top w:val="double" w:sz="4" w:space="0" w:color="auto"/>
              <w:bottom w:val="double" w:sz="4" w:space="0" w:color="auto"/>
              <w:right w:val="double" w:sz="4" w:space="0" w:color="auto"/>
            </w:tcBorders>
            <w:shd w:val="clear" w:color="auto" w:fill="FFFFFF"/>
          </w:tcPr>
          <w:p w14:paraId="7C9F2A2E" w14:textId="1AA61F3D"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w:t>
            </w:r>
          </w:p>
        </w:tc>
        <w:tc>
          <w:tcPr>
            <w:tcW w:w="2268" w:type="dxa"/>
            <w:tcBorders>
              <w:top w:val="double" w:sz="4" w:space="0" w:color="auto"/>
              <w:bottom w:val="double" w:sz="4" w:space="0" w:color="auto"/>
              <w:right w:val="double" w:sz="4" w:space="0" w:color="auto"/>
            </w:tcBorders>
            <w:shd w:val="clear" w:color="auto" w:fill="FFFFFF"/>
          </w:tcPr>
          <w:p w14:paraId="66D2A880" w14:textId="53511B73"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w:t>
            </w:r>
          </w:p>
        </w:tc>
      </w:tr>
      <w:tr w:rsidR="00B170C8" w:rsidRPr="00AF42B6" w14:paraId="5F3E2C1E" w14:textId="3A972D56" w:rsidTr="00DD430B">
        <w:trPr>
          <w:trHeight w:val="304"/>
        </w:trPr>
        <w:tc>
          <w:tcPr>
            <w:tcW w:w="3149" w:type="dxa"/>
            <w:tcBorders>
              <w:top w:val="double" w:sz="4" w:space="0" w:color="auto"/>
              <w:bottom w:val="double" w:sz="4" w:space="0" w:color="auto"/>
            </w:tcBorders>
            <w:shd w:val="clear" w:color="auto" w:fill="FFFFFF"/>
          </w:tcPr>
          <w:p w14:paraId="16894D57" w14:textId="2B591817" w:rsidR="00B170C8" w:rsidRPr="00775ED5" w:rsidRDefault="00B170C8" w:rsidP="006B2BC6">
            <w:pPr>
              <w:shd w:val="clear" w:color="auto" w:fill="FFFFFF"/>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Број одржаних дијалога са ОЦД у областима од значаја за европске интеграције а нарочито владавине права,  заштите основних права, борбе против корупције и организованог криминала</w:t>
            </w:r>
            <w:r>
              <w:rPr>
                <w:rFonts w:ascii="Times New Roman" w:hAnsi="Times New Roman"/>
                <w:color w:val="000000" w:themeColor="text1"/>
                <w:sz w:val="20"/>
                <w:szCs w:val="20"/>
                <w:lang w:val="sr-Cyrl-RS"/>
              </w:rPr>
              <w:t xml:space="preserve">, </w:t>
            </w:r>
            <w:r w:rsidRPr="00775ED5">
              <w:rPr>
                <w:rFonts w:ascii="Times New Roman" w:hAnsi="Times New Roman"/>
                <w:sz w:val="20"/>
                <w:szCs w:val="20"/>
                <w:lang w:val="sr-Cyrl-RS"/>
              </w:rPr>
              <w:t>на годишњем нивоу.</w:t>
            </w:r>
          </w:p>
          <w:p w14:paraId="2C68C76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43" w:type="dxa"/>
            <w:tcBorders>
              <w:top w:val="double" w:sz="4" w:space="0" w:color="auto"/>
              <w:bottom w:val="double" w:sz="4" w:space="0" w:color="auto"/>
            </w:tcBorders>
            <w:shd w:val="clear" w:color="auto" w:fill="FFFFFF"/>
          </w:tcPr>
          <w:p w14:paraId="4AB622E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762" w:type="dxa"/>
            <w:tcBorders>
              <w:top w:val="double" w:sz="4" w:space="0" w:color="auto"/>
              <w:bottom w:val="double" w:sz="4" w:space="0" w:color="auto"/>
            </w:tcBorders>
            <w:shd w:val="clear" w:color="auto" w:fill="FFFFFF"/>
          </w:tcPr>
          <w:p w14:paraId="4866CD41"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органа јавне власти  о спроведеним консултацијама</w:t>
            </w:r>
          </w:p>
          <w:p w14:paraId="7D96664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0DDE4008"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Независни извештаји домаћих и међународних ОЦД</w:t>
            </w:r>
          </w:p>
        </w:tc>
        <w:tc>
          <w:tcPr>
            <w:tcW w:w="1316" w:type="dxa"/>
            <w:gridSpan w:val="2"/>
            <w:tcBorders>
              <w:top w:val="double" w:sz="4" w:space="0" w:color="auto"/>
              <w:bottom w:val="double" w:sz="4" w:space="0" w:color="auto"/>
            </w:tcBorders>
            <w:shd w:val="clear" w:color="auto" w:fill="FFFFFF"/>
          </w:tcPr>
          <w:p w14:paraId="224B3A2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10</w:t>
            </w:r>
          </w:p>
        </w:tc>
        <w:tc>
          <w:tcPr>
            <w:tcW w:w="1670" w:type="dxa"/>
            <w:tcBorders>
              <w:top w:val="double" w:sz="4" w:space="0" w:color="auto"/>
              <w:bottom w:val="double" w:sz="4" w:space="0" w:color="auto"/>
            </w:tcBorders>
            <w:shd w:val="clear" w:color="auto" w:fill="FFFFFF"/>
          </w:tcPr>
          <w:p w14:paraId="3B032D22" w14:textId="545BFA8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401" w:type="dxa"/>
            <w:tcBorders>
              <w:top w:val="double" w:sz="4" w:space="0" w:color="auto"/>
              <w:bottom w:val="double" w:sz="4" w:space="0" w:color="auto"/>
              <w:right w:val="double" w:sz="4" w:space="0" w:color="auto"/>
            </w:tcBorders>
            <w:shd w:val="clear" w:color="auto" w:fill="FFFFFF"/>
          </w:tcPr>
          <w:p w14:paraId="591A410B" w14:textId="4ADE354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w:t>
            </w:r>
            <w:r>
              <w:rPr>
                <w:rFonts w:ascii="Times New Roman" w:hAnsi="Times New Roman"/>
                <w:color w:val="000000" w:themeColor="text1"/>
                <w:sz w:val="20"/>
                <w:szCs w:val="20"/>
              </w:rPr>
              <w:t>1</w:t>
            </w:r>
            <w:r w:rsidRPr="00AF42B6">
              <w:rPr>
                <w:rFonts w:ascii="Times New Roman" w:hAnsi="Times New Roman"/>
                <w:color w:val="000000" w:themeColor="text1"/>
                <w:sz w:val="20"/>
                <w:szCs w:val="20"/>
                <w:lang w:val="sr-Cyrl-RS"/>
              </w:rPr>
              <w:t xml:space="preserve"> </w:t>
            </w:r>
          </w:p>
        </w:tc>
        <w:tc>
          <w:tcPr>
            <w:tcW w:w="2268" w:type="dxa"/>
            <w:tcBorders>
              <w:top w:val="double" w:sz="4" w:space="0" w:color="auto"/>
              <w:bottom w:val="double" w:sz="4" w:space="0" w:color="auto"/>
              <w:right w:val="double" w:sz="4" w:space="0" w:color="auto"/>
            </w:tcBorders>
            <w:shd w:val="clear" w:color="auto" w:fill="FFFFFF"/>
          </w:tcPr>
          <w:p w14:paraId="54B3193A" w14:textId="72102051" w:rsidR="00B170C8" w:rsidRPr="0038379A" w:rsidRDefault="00B170C8"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rPr>
              <w:t>12</w:t>
            </w:r>
          </w:p>
        </w:tc>
      </w:tr>
    </w:tbl>
    <w:p w14:paraId="6F2F7507" w14:textId="77777777" w:rsidR="005E5D1D" w:rsidRPr="00AF42B6" w:rsidRDefault="005E5D1D" w:rsidP="006B2BC6">
      <w:pPr>
        <w:spacing w:after="0" w:line="240" w:lineRule="auto"/>
        <w:ind w:right="67"/>
        <w:rPr>
          <w:rFonts w:ascii="Times New Roman" w:hAnsi="Times New Roman"/>
          <w:color w:val="000000" w:themeColor="text1"/>
          <w:sz w:val="20"/>
          <w:szCs w:val="20"/>
          <w:lang w:val="sr-Cyrl-RS"/>
        </w:rPr>
      </w:pP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4788"/>
        <w:gridCol w:w="2853"/>
        <w:gridCol w:w="2694"/>
      </w:tblGrid>
      <w:tr w:rsidR="008B04F0" w:rsidRPr="00895CB2" w14:paraId="5D0D38A4" w14:textId="64D681E8" w:rsidTr="00721D22">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0AA99099"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261CE539"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4788" w:type="dxa"/>
            <w:vMerge w:val="restart"/>
            <w:tcBorders>
              <w:top w:val="double" w:sz="4" w:space="0" w:color="auto"/>
              <w:left w:val="double" w:sz="4" w:space="0" w:color="auto"/>
              <w:right w:val="double" w:sz="4" w:space="0" w:color="auto"/>
            </w:tcBorders>
            <w:shd w:val="clear" w:color="auto" w:fill="A8D08D"/>
          </w:tcPr>
          <w:p w14:paraId="3D92728E"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364189ED"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5547"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4428085" w14:textId="3F85B525"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559DBDE2" w14:textId="56491C9F" w:rsidTr="00B170C8">
        <w:trPr>
          <w:trHeight w:val="227"/>
        </w:trPr>
        <w:tc>
          <w:tcPr>
            <w:tcW w:w="3674" w:type="dxa"/>
            <w:vMerge/>
            <w:tcBorders>
              <w:top w:val="double" w:sz="4" w:space="0" w:color="auto"/>
              <w:left w:val="double" w:sz="4" w:space="0" w:color="auto"/>
              <w:right w:val="double" w:sz="4" w:space="0" w:color="auto"/>
            </w:tcBorders>
            <w:shd w:val="clear" w:color="auto" w:fill="A8D08D"/>
          </w:tcPr>
          <w:p w14:paraId="5F42D8A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788" w:type="dxa"/>
            <w:vMerge/>
            <w:tcBorders>
              <w:top w:val="double" w:sz="4" w:space="0" w:color="auto"/>
              <w:left w:val="double" w:sz="4" w:space="0" w:color="auto"/>
              <w:right w:val="double" w:sz="4" w:space="0" w:color="auto"/>
            </w:tcBorders>
            <w:shd w:val="clear" w:color="auto" w:fill="A8D08D"/>
          </w:tcPr>
          <w:p w14:paraId="227F2A4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853" w:type="dxa"/>
            <w:tcBorders>
              <w:top w:val="double" w:sz="4" w:space="0" w:color="auto"/>
              <w:left w:val="double" w:sz="4" w:space="0" w:color="auto"/>
              <w:bottom w:val="double" w:sz="4" w:space="0" w:color="auto"/>
              <w:right w:val="double" w:sz="4" w:space="0" w:color="auto"/>
            </w:tcBorders>
            <w:shd w:val="clear" w:color="auto" w:fill="A8D08D"/>
            <w:vAlign w:val="center"/>
          </w:tcPr>
          <w:p w14:paraId="678432CD"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694" w:type="dxa"/>
            <w:tcBorders>
              <w:top w:val="double" w:sz="4" w:space="0" w:color="auto"/>
              <w:left w:val="double" w:sz="4" w:space="0" w:color="auto"/>
              <w:bottom w:val="double" w:sz="4" w:space="0" w:color="auto"/>
              <w:right w:val="double" w:sz="4" w:space="0" w:color="auto"/>
            </w:tcBorders>
            <w:shd w:val="clear" w:color="auto" w:fill="A8D08D"/>
          </w:tcPr>
          <w:p w14:paraId="4DDBE357" w14:textId="504999DE"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B170C8" w:rsidRPr="00C0280D" w14:paraId="3571881A" w14:textId="07AD69CF" w:rsidTr="00B170C8">
        <w:trPr>
          <w:trHeight w:val="267"/>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1F8A7805" w14:textId="77777777" w:rsidR="00B170C8" w:rsidRPr="00AF42B6" w:rsidRDefault="00B170C8" w:rsidP="006B2BC6">
            <w:pPr>
              <w:spacing w:after="0" w:line="240" w:lineRule="auto"/>
              <w:ind w:right="67"/>
              <w:rPr>
                <w:rFonts w:ascii="Times New Roman" w:hAnsi="Times New Roman"/>
                <w:strike/>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788" w:type="dxa"/>
            <w:tcBorders>
              <w:top w:val="double" w:sz="4" w:space="0" w:color="auto"/>
              <w:left w:val="double" w:sz="4" w:space="0" w:color="auto"/>
              <w:bottom w:val="double" w:sz="4" w:space="0" w:color="auto"/>
              <w:right w:val="double" w:sz="4" w:space="0" w:color="auto"/>
            </w:tcBorders>
            <w:shd w:val="clear" w:color="auto" w:fill="FFFFFF"/>
          </w:tcPr>
          <w:p w14:paraId="1E2B2765" w14:textId="12E26F60"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18/0601/0007/411, 412</w:t>
            </w:r>
          </w:p>
        </w:tc>
        <w:tc>
          <w:tcPr>
            <w:tcW w:w="2853" w:type="dxa"/>
            <w:tcBorders>
              <w:left w:val="double" w:sz="4" w:space="0" w:color="auto"/>
              <w:right w:val="double" w:sz="4" w:space="0" w:color="auto"/>
            </w:tcBorders>
            <w:shd w:val="clear" w:color="auto" w:fill="FFFFFF"/>
          </w:tcPr>
          <w:p w14:paraId="3A10E6C3"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694" w:type="dxa"/>
            <w:tcBorders>
              <w:left w:val="double" w:sz="4" w:space="0" w:color="auto"/>
              <w:right w:val="double" w:sz="4" w:space="0" w:color="auto"/>
            </w:tcBorders>
            <w:shd w:val="clear" w:color="auto" w:fill="FFFFFF"/>
          </w:tcPr>
          <w:p w14:paraId="22C0DE94"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r w:rsidR="00B170C8" w:rsidRPr="00AF42B6" w14:paraId="6ACBC4C7" w14:textId="5C2785F7" w:rsidTr="00B170C8">
        <w:trPr>
          <w:trHeight w:val="273"/>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5F7F2F4D"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788" w:type="dxa"/>
            <w:tcBorders>
              <w:top w:val="double" w:sz="4" w:space="0" w:color="auto"/>
              <w:left w:val="double" w:sz="4" w:space="0" w:color="auto"/>
              <w:bottom w:val="double" w:sz="4" w:space="0" w:color="auto"/>
              <w:right w:val="double" w:sz="4" w:space="0" w:color="auto"/>
            </w:tcBorders>
            <w:shd w:val="clear" w:color="auto" w:fill="FFFFFF"/>
          </w:tcPr>
          <w:p w14:paraId="2D467F5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853" w:type="dxa"/>
            <w:tcBorders>
              <w:left w:val="double" w:sz="4" w:space="0" w:color="auto"/>
              <w:bottom w:val="double" w:sz="4" w:space="0" w:color="auto"/>
              <w:right w:val="double" w:sz="4" w:space="0" w:color="auto"/>
            </w:tcBorders>
            <w:shd w:val="clear" w:color="auto" w:fill="FFFFFF"/>
          </w:tcPr>
          <w:p w14:paraId="386A8DB9"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694" w:type="dxa"/>
            <w:tcBorders>
              <w:left w:val="double" w:sz="4" w:space="0" w:color="auto"/>
              <w:bottom w:val="double" w:sz="4" w:space="0" w:color="auto"/>
              <w:right w:val="double" w:sz="4" w:space="0" w:color="auto"/>
            </w:tcBorders>
            <w:shd w:val="clear" w:color="auto" w:fill="FFFFFF"/>
          </w:tcPr>
          <w:p w14:paraId="734B4964"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bl>
    <w:p w14:paraId="2648E694" w14:textId="77777777" w:rsidR="007033F5" w:rsidRPr="00AF42B6" w:rsidRDefault="007033F5" w:rsidP="006B2BC6">
      <w:pPr>
        <w:spacing w:after="0" w:line="240" w:lineRule="auto"/>
        <w:ind w:right="67"/>
        <w:rPr>
          <w:rFonts w:ascii="Times New Roman" w:hAnsi="Times New Roman"/>
          <w:color w:val="000000" w:themeColor="text1"/>
          <w:lang w:val="sr-Cyrl-RS"/>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267"/>
        <w:gridCol w:w="1372"/>
        <w:gridCol w:w="1284"/>
        <w:gridCol w:w="1739"/>
        <w:gridCol w:w="1281"/>
        <w:gridCol w:w="2295"/>
        <w:gridCol w:w="2127"/>
      </w:tblGrid>
      <w:tr w:rsidR="008B04F0" w:rsidRPr="00895CB2" w14:paraId="15F18BF7" w14:textId="6B5E5E29" w:rsidTr="00480104">
        <w:trPr>
          <w:trHeight w:val="140"/>
        </w:trPr>
        <w:tc>
          <w:tcPr>
            <w:tcW w:w="2654" w:type="dxa"/>
            <w:vMerge w:val="restart"/>
            <w:tcBorders>
              <w:top w:val="double" w:sz="4" w:space="0" w:color="auto"/>
              <w:left w:val="double" w:sz="4" w:space="0" w:color="auto"/>
            </w:tcBorders>
            <w:shd w:val="clear" w:color="auto" w:fill="FFF2CC"/>
          </w:tcPr>
          <w:p w14:paraId="55C27EFA"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1267" w:type="dxa"/>
            <w:vMerge w:val="restart"/>
            <w:tcBorders>
              <w:top w:val="double" w:sz="4" w:space="0" w:color="auto"/>
            </w:tcBorders>
            <w:shd w:val="clear" w:color="auto" w:fill="FFF2CC"/>
          </w:tcPr>
          <w:p w14:paraId="218E140A"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1372" w:type="dxa"/>
            <w:vMerge w:val="restart"/>
            <w:tcBorders>
              <w:top w:val="double" w:sz="4" w:space="0" w:color="auto"/>
            </w:tcBorders>
            <w:shd w:val="clear" w:color="auto" w:fill="FFF2CC"/>
          </w:tcPr>
          <w:p w14:paraId="62A38797"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1284" w:type="dxa"/>
            <w:vMerge w:val="restart"/>
            <w:tcBorders>
              <w:top w:val="double" w:sz="4" w:space="0" w:color="auto"/>
            </w:tcBorders>
            <w:shd w:val="clear" w:color="auto" w:fill="FFF2CC"/>
          </w:tcPr>
          <w:p w14:paraId="3695A265"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1739" w:type="dxa"/>
            <w:vMerge w:val="restart"/>
            <w:tcBorders>
              <w:top w:val="double" w:sz="4" w:space="0" w:color="auto"/>
            </w:tcBorders>
            <w:shd w:val="clear" w:color="auto" w:fill="FFF2CC"/>
          </w:tcPr>
          <w:p w14:paraId="2583BDCE"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1281" w:type="dxa"/>
            <w:vMerge w:val="restart"/>
            <w:tcBorders>
              <w:top w:val="double" w:sz="4" w:space="0" w:color="auto"/>
            </w:tcBorders>
            <w:shd w:val="clear" w:color="auto" w:fill="FFF2CC"/>
          </w:tcPr>
          <w:p w14:paraId="4A155BC1"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306DE5BD" w14:textId="77777777"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p>
        </w:tc>
        <w:tc>
          <w:tcPr>
            <w:tcW w:w="4422" w:type="dxa"/>
            <w:gridSpan w:val="2"/>
            <w:tcBorders>
              <w:top w:val="double" w:sz="4" w:space="0" w:color="auto"/>
            </w:tcBorders>
            <w:shd w:val="clear" w:color="auto" w:fill="FFF2CC"/>
          </w:tcPr>
          <w:p w14:paraId="1E4F32F9" w14:textId="43EE0054"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4E595D55" w14:textId="5F633978" w:rsidTr="00B170C8">
        <w:trPr>
          <w:trHeight w:val="386"/>
        </w:trPr>
        <w:tc>
          <w:tcPr>
            <w:tcW w:w="2654" w:type="dxa"/>
            <w:vMerge/>
            <w:tcBorders>
              <w:left w:val="double" w:sz="4" w:space="0" w:color="auto"/>
            </w:tcBorders>
            <w:shd w:val="clear" w:color="auto" w:fill="FFF2CC"/>
          </w:tcPr>
          <w:p w14:paraId="6E9331C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67" w:type="dxa"/>
            <w:vMerge/>
            <w:shd w:val="clear" w:color="auto" w:fill="FFF2CC"/>
          </w:tcPr>
          <w:p w14:paraId="1FE9DF9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372" w:type="dxa"/>
            <w:vMerge/>
            <w:shd w:val="clear" w:color="auto" w:fill="FFF2CC"/>
          </w:tcPr>
          <w:p w14:paraId="6A324E6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84" w:type="dxa"/>
            <w:vMerge/>
            <w:shd w:val="clear" w:color="auto" w:fill="FFF2CC"/>
          </w:tcPr>
          <w:p w14:paraId="26F5F2D9"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1739" w:type="dxa"/>
            <w:vMerge/>
            <w:shd w:val="clear" w:color="auto" w:fill="FFF2CC"/>
          </w:tcPr>
          <w:p w14:paraId="4472423A"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1281" w:type="dxa"/>
            <w:vMerge/>
            <w:shd w:val="clear" w:color="auto" w:fill="FFF2CC"/>
          </w:tcPr>
          <w:p w14:paraId="6E638B47"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2295" w:type="dxa"/>
            <w:shd w:val="clear" w:color="auto" w:fill="FFF2CC"/>
          </w:tcPr>
          <w:p w14:paraId="4F501599"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2127" w:type="dxa"/>
            <w:shd w:val="clear" w:color="auto" w:fill="FFF2CC"/>
          </w:tcPr>
          <w:p w14:paraId="7CA0A794" w14:textId="141B27EC"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B170C8" w:rsidRPr="00AF42B6" w14:paraId="01E96612" w14:textId="3A49C3B0" w:rsidTr="00B170C8">
        <w:trPr>
          <w:trHeight w:val="140"/>
        </w:trPr>
        <w:tc>
          <w:tcPr>
            <w:tcW w:w="2654" w:type="dxa"/>
            <w:tcBorders>
              <w:left w:val="double" w:sz="4" w:space="0" w:color="auto"/>
            </w:tcBorders>
            <w:shd w:val="clear" w:color="auto" w:fill="auto"/>
          </w:tcPr>
          <w:p w14:paraId="3D1CA259" w14:textId="77FBF707" w:rsidR="00B170C8" w:rsidRPr="0061232F" w:rsidRDefault="00B170C8" w:rsidP="006B2BC6">
            <w:pPr>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 xml:space="preserve">4.1.1. </w:t>
            </w:r>
            <w:r w:rsidRPr="0061232F">
              <w:rPr>
                <w:rFonts w:ascii="Times New Roman" w:hAnsi="Times New Roman"/>
                <w:sz w:val="20"/>
                <w:szCs w:val="20"/>
                <w:lang w:val="sr-Cyrl-RS"/>
              </w:rPr>
              <w:t xml:space="preserve">Организовати </w:t>
            </w:r>
            <w:r>
              <w:rPr>
                <w:rFonts w:ascii="Times New Roman" w:hAnsi="Times New Roman"/>
                <w:sz w:val="20"/>
                <w:szCs w:val="20"/>
                <w:lang w:val="sr-Cyrl-RS"/>
              </w:rPr>
              <w:t xml:space="preserve">састанке, </w:t>
            </w:r>
            <w:r w:rsidRPr="0061232F">
              <w:rPr>
                <w:rFonts w:ascii="Times New Roman" w:hAnsi="Times New Roman"/>
                <w:sz w:val="20"/>
                <w:szCs w:val="20"/>
                <w:lang w:val="sr-Cyrl-RS"/>
              </w:rPr>
              <w:t xml:space="preserve">консултације и разматрати предлоге ОЦД о  </w:t>
            </w:r>
            <w:r>
              <w:rPr>
                <w:rFonts w:ascii="Times New Roman" w:hAnsi="Times New Roman"/>
                <w:sz w:val="20"/>
                <w:szCs w:val="20"/>
                <w:lang w:val="sr-Latn-RS"/>
              </w:rPr>
              <w:t xml:space="preserve"> </w:t>
            </w:r>
            <w:r>
              <w:rPr>
                <w:rFonts w:ascii="Times New Roman" w:hAnsi="Times New Roman"/>
                <w:sz w:val="20"/>
                <w:szCs w:val="20"/>
                <w:lang w:val="sr-Cyrl-RS"/>
              </w:rPr>
              <w:t>активностима у вези са преговорима о приступању, Националним  програмом за усвајање правних тековина ЕУ (НПАА) и Плану раста Европске уније за Западни Балкан, тј Реформској агенди (РА)</w:t>
            </w:r>
          </w:p>
          <w:p w14:paraId="555E5C0C" w14:textId="671EB2F4" w:rsidR="00B170C8" w:rsidRPr="0061232F" w:rsidRDefault="00B170C8" w:rsidP="006B2BC6">
            <w:pPr>
              <w:spacing w:after="0" w:line="240" w:lineRule="auto"/>
              <w:ind w:right="67"/>
              <w:rPr>
                <w:rFonts w:ascii="Times New Roman" w:hAnsi="Times New Roman"/>
                <w:sz w:val="20"/>
                <w:szCs w:val="20"/>
                <w:lang w:val="sr-Cyrl-RS"/>
              </w:rPr>
            </w:pPr>
          </w:p>
          <w:p w14:paraId="1FFE0DDB" w14:textId="2367ED1A"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67" w:type="dxa"/>
            <w:shd w:val="clear" w:color="auto" w:fill="auto"/>
          </w:tcPr>
          <w:p w14:paraId="64012167" w14:textId="31FEBBE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775188">
              <w:rPr>
                <w:rFonts w:ascii="Times New Roman" w:hAnsi="Times New Roman"/>
                <w:color w:val="000000" w:themeColor="text1"/>
                <w:sz w:val="20"/>
                <w:szCs w:val="20"/>
                <w:lang w:val="sr-Cyrl-RS"/>
              </w:rPr>
              <w:t>МЕИ</w:t>
            </w:r>
          </w:p>
          <w:p w14:paraId="706647B3" w14:textId="6FC26129"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372" w:type="dxa"/>
            <w:shd w:val="clear" w:color="auto" w:fill="auto"/>
          </w:tcPr>
          <w:p w14:paraId="466BE8D9" w14:textId="405D9C8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МЉМПДД</w:t>
            </w:r>
          </w:p>
          <w:p w14:paraId="1F85C3CE" w14:textId="3D6FFC24" w:rsidR="00B170C8"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Преговарачке групе у сваком преговарачком кластеру</w:t>
            </w:r>
          </w:p>
          <w:p w14:paraId="0C28C29B" w14:textId="15723E71"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НКЕУ</w:t>
            </w:r>
          </w:p>
          <w:p w14:paraId="2AF9126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24565753" w14:textId="3EE95C9A"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84" w:type="dxa"/>
            <w:shd w:val="clear" w:color="auto" w:fill="auto"/>
          </w:tcPr>
          <w:p w14:paraId="1F60C36D" w14:textId="07493AC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739" w:type="dxa"/>
            <w:shd w:val="clear" w:color="auto" w:fill="auto"/>
          </w:tcPr>
          <w:p w14:paraId="5E35EFE2" w14:textId="3C995036" w:rsidR="00B170C8" w:rsidRPr="0003239D"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03239D">
              <w:rPr>
                <w:rFonts w:ascii="Times New Roman" w:hAnsi="Times New Roman"/>
                <w:color w:val="000000" w:themeColor="text1"/>
                <w:sz w:val="20"/>
                <w:szCs w:val="20"/>
                <w:lang w:val="sr-Cyrl-RS"/>
              </w:rPr>
              <w:t xml:space="preserve">Буџет РС – </w:t>
            </w:r>
            <w:r>
              <w:rPr>
                <w:rFonts w:ascii="Times New Roman" w:hAnsi="Times New Roman"/>
                <w:color w:val="000000" w:themeColor="text1"/>
                <w:sz w:val="20"/>
                <w:szCs w:val="20"/>
                <w:lang w:val="sr-Cyrl-RS"/>
              </w:rPr>
              <w:t>Приходи из буџета/</w:t>
            </w:r>
            <w:r w:rsidRPr="0003239D">
              <w:rPr>
                <w:rFonts w:ascii="Times New Roman" w:hAnsi="Times New Roman"/>
                <w:color w:val="000000" w:themeColor="text1"/>
                <w:sz w:val="20"/>
                <w:szCs w:val="20"/>
                <w:lang w:val="sr-Cyrl-RS"/>
              </w:rPr>
              <w:t>редовн</w:t>
            </w:r>
            <w:r>
              <w:rPr>
                <w:rFonts w:ascii="Times New Roman" w:hAnsi="Times New Roman"/>
                <w:color w:val="000000" w:themeColor="text1"/>
                <w:sz w:val="20"/>
                <w:szCs w:val="20"/>
                <w:lang w:val="sr-Cyrl-RS"/>
              </w:rPr>
              <w:t>а</w:t>
            </w:r>
            <w:r w:rsidRPr="0003239D">
              <w:rPr>
                <w:rFonts w:ascii="Times New Roman" w:hAnsi="Times New Roman"/>
                <w:color w:val="000000" w:themeColor="text1"/>
                <w:sz w:val="20"/>
                <w:szCs w:val="20"/>
                <w:lang w:val="sr-Cyrl-RS"/>
              </w:rPr>
              <w:t xml:space="preserve"> издвајања</w:t>
            </w:r>
          </w:p>
        </w:tc>
        <w:tc>
          <w:tcPr>
            <w:tcW w:w="1281" w:type="dxa"/>
            <w:shd w:val="clear" w:color="auto" w:fill="auto"/>
          </w:tcPr>
          <w:p w14:paraId="228850FE" w14:textId="77777777" w:rsidR="00B170C8" w:rsidRPr="00DA6832" w:rsidRDefault="00B170C8" w:rsidP="006B2BC6">
            <w:pPr>
              <w:spacing w:after="0" w:line="240" w:lineRule="auto"/>
              <w:ind w:right="67"/>
              <w:rPr>
                <w:rFonts w:ascii="Times New Roman" w:hAnsi="Times New Roman"/>
                <w:color w:val="000000" w:themeColor="text1"/>
                <w:sz w:val="20"/>
                <w:szCs w:val="20"/>
                <w:lang w:val="sr-Cyrl-RS"/>
              </w:rPr>
            </w:pPr>
            <w:r w:rsidRPr="00DA6832">
              <w:rPr>
                <w:rFonts w:ascii="Times New Roman" w:hAnsi="Times New Roman"/>
                <w:color w:val="000000" w:themeColor="text1"/>
                <w:sz w:val="20"/>
                <w:szCs w:val="20"/>
                <w:lang w:val="en-GB"/>
              </w:rPr>
              <w:t>0601</w:t>
            </w:r>
            <w:r w:rsidRPr="00DA6832">
              <w:rPr>
                <w:rFonts w:ascii="Times New Roman" w:hAnsi="Times New Roman"/>
                <w:color w:val="000000" w:themeColor="text1"/>
                <w:sz w:val="20"/>
                <w:szCs w:val="20"/>
                <w:lang w:val="sr-Cyrl-RS"/>
              </w:rPr>
              <w:t>/0001/</w:t>
            </w:r>
          </w:p>
          <w:p w14:paraId="56408F49" w14:textId="6297E102"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DA6832">
              <w:rPr>
                <w:rFonts w:ascii="Times New Roman" w:hAnsi="Times New Roman"/>
                <w:color w:val="000000" w:themeColor="text1"/>
                <w:sz w:val="20"/>
                <w:szCs w:val="20"/>
                <w:lang w:val="sr-Cyrl-RS"/>
              </w:rPr>
              <w:t>411, 412</w:t>
            </w:r>
          </w:p>
        </w:tc>
        <w:tc>
          <w:tcPr>
            <w:tcW w:w="2295" w:type="dxa"/>
            <w:shd w:val="clear" w:color="auto" w:fill="auto"/>
          </w:tcPr>
          <w:p w14:paraId="0FD88EC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127" w:type="dxa"/>
          </w:tcPr>
          <w:p w14:paraId="3AE5189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ED61EC" w14:paraId="2E137194" w14:textId="01EC6685" w:rsidTr="00B170C8">
        <w:trPr>
          <w:trHeight w:val="140"/>
        </w:trPr>
        <w:tc>
          <w:tcPr>
            <w:tcW w:w="2654" w:type="dxa"/>
            <w:tcBorders>
              <w:left w:val="double" w:sz="4" w:space="0" w:color="auto"/>
            </w:tcBorders>
            <w:shd w:val="clear" w:color="auto" w:fill="auto"/>
          </w:tcPr>
          <w:p w14:paraId="71FD7FDA" w14:textId="6E3FE024"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4.1.2</w:t>
            </w:r>
            <w:r>
              <w:rPr>
                <w:rFonts w:ascii="Times New Roman" w:hAnsi="Times New Roman"/>
                <w:color w:val="000000" w:themeColor="text1"/>
                <w:sz w:val="20"/>
                <w:szCs w:val="20"/>
                <w:lang w:val="sr-Cyrl-RS"/>
              </w:rPr>
              <w:t>.</w:t>
            </w:r>
            <w:r w:rsidRPr="00AF42B6">
              <w:rPr>
                <w:rFonts w:ascii="Times New Roman" w:hAnsi="Times New Roman"/>
                <w:color w:val="000000" w:themeColor="text1"/>
                <w:sz w:val="20"/>
                <w:szCs w:val="20"/>
                <w:lang w:val="sr-Cyrl-RS"/>
              </w:rPr>
              <w:t xml:space="preserve"> Организовати тематске дискусије са ОЦД и органима државне управе </w:t>
            </w:r>
            <w:r>
              <w:rPr>
                <w:rFonts w:ascii="Times New Roman" w:hAnsi="Times New Roman"/>
                <w:color w:val="000000" w:themeColor="text1"/>
                <w:sz w:val="20"/>
                <w:szCs w:val="20"/>
                <w:lang w:val="sr-Cyrl-RS"/>
              </w:rPr>
              <w:t xml:space="preserve">у вези са применом </w:t>
            </w:r>
            <w:r w:rsidRPr="00AF42B6">
              <w:rPr>
                <w:rFonts w:ascii="Times New Roman" w:hAnsi="Times New Roman"/>
                <w:color w:val="000000" w:themeColor="text1"/>
                <w:sz w:val="20"/>
                <w:szCs w:val="20"/>
                <w:lang w:val="sr-Cyrl-RS"/>
              </w:rPr>
              <w:t xml:space="preserve">Смерница </w:t>
            </w:r>
            <w:r>
              <w:rPr>
                <w:rFonts w:ascii="Times New Roman" w:hAnsi="Times New Roman"/>
                <w:color w:val="000000" w:themeColor="text1"/>
                <w:sz w:val="20"/>
                <w:szCs w:val="20"/>
              </w:rPr>
              <w:t xml:space="preserve">DG NEAR </w:t>
            </w:r>
            <w:r w:rsidRPr="00AF42B6">
              <w:rPr>
                <w:rFonts w:ascii="Times New Roman" w:hAnsi="Times New Roman"/>
                <w:color w:val="000000" w:themeColor="text1"/>
                <w:sz w:val="20"/>
                <w:szCs w:val="20"/>
                <w:lang w:val="sr-Cyrl-RS"/>
              </w:rPr>
              <w:t xml:space="preserve">за подршку </w:t>
            </w:r>
            <w:r>
              <w:rPr>
                <w:rFonts w:ascii="Times New Roman" w:hAnsi="Times New Roman"/>
                <w:color w:val="000000" w:themeColor="text1"/>
                <w:sz w:val="20"/>
                <w:szCs w:val="20"/>
                <w:lang w:val="sr-Cyrl-RS"/>
              </w:rPr>
              <w:t xml:space="preserve">ЕУ </w:t>
            </w:r>
            <w:r w:rsidRPr="00AF42B6">
              <w:rPr>
                <w:rFonts w:ascii="Times New Roman" w:hAnsi="Times New Roman"/>
                <w:color w:val="000000" w:themeColor="text1"/>
                <w:sz w:val="20"/>
                <w:szCs w:val="20"/>
                <w:lang w:val="sr-Cyrl-RS"/>
              </w:rPr>
              <w:t>цивилно</w:t>
            </w:r>
            <w:r>
              <w:rPr>
                <w:rFonts w:ascii="Times New Roman" w:hAnsi="Times New Roman"/>
                <w:color w:val="000000" w:themeColor="text1"/>
                <w:sz w:val="20"/>
                <w:szCs w:val="20"/>
                <w:lang w:val="sr-Cyrl-RS"/>
              </w:rPr>
              <w:t xml:space="preserve">м </w:t>
            </w:r>
            <w:r w:rsidRPr="00AF42B6">
              <w:rPr>
                <w:rFonts w:ascii="Times New Roman" w:hAnsi="Times New Roman"/>
                <w:color w:val="000000" w:themeColor="text1"/>
                <w:sz w:val="20"/>
                <w:szCs w:val="20"/>
                <w:lang w:val="sr-Cyrl-RS"/>
              </w:rPr>
              <w:t>друштв</w:t>
            </w:r>
            <w:r>
              <w:rPr>
                <w:rFonts w:ascii="Times New Roman" w:hAnsi="Times New Roman"/>
                <w:color w:val="000000" w:themeColor="text1"/>
                <w:sz w:val="20"/>
                <w:szCs w:val="20"/>
                <w:lang w:val="sr-Cyrl-RS"/>
              </w:rPr>
              <w:t>у</w:t>
            </w:r>
            <w:r w:rsidRPr="00AF42B6">
              <w:rPr>
                <w:rFonts w:ascii="Times New Roman" w:hAnsi="Times New Roman"/>
                <w:color w:val="000000" w:themeColor="text1"/>
                <w:sz w:val="20"/>
                <w:szCs w:val="20"/>
                <w:lang w:val="sr-Cyrl-RS"/>
              </w:rPr>
              <w:t xml:space="preserve"> </w:t>
            </w:r>
          </w:p>
        </w:tc>
        <w:tc>
          <w:tcPr>
            <w:tcW w:w="1267" w:type="dxa"/>
            <w:shd w:val="clear" w:color="auto" w:fill="auto"/>
          </w:tcPr>
          <w:p w14:paraId="251EBAB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tc>
        <w:tc>
          <w:tcPr>
            <w:tcW w:w="1372" w:type="dxa"/>
            <w:shd w:val="clear" w:color="auto" w:fill="auto"/>
          </w:tcPr>
          <w:p w14:paraId="26ED09D2" w14:textId="2EDA09D9" w:rsidR="00B170C8"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МЕИ</w:t>
            </w:r>
          </w:p>
          <w:p w14:paraId="7DB88CAA" w14:textId="19D4B59D"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p w14:paraId="6E9E77E1"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84" w:type="dxa"/>
            <w:shd w:val="clear" w:color="auto" w:fill="auto"/>
          </w:tcPr>
          <w:p w14:paraId="5069F497" w14:textId="137DFC8D"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739" w:type="dxa"/>
            <w:shd w:val="clear" w:color="auto" w:fill="auto"/>
          </w:tcPr>
          <w:p w14:paraId="0BD91675" w14:textId="336971E6"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1281" w:type="dxa"/>
            <w:shd w:val="clear" w:color="auto" w:fill="auto"/>
          </w:tcPr>
          <w:p w14:paraId="223F3290" w14:textId="38327455"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295" w:type="dxa"/>
            <w:shd w:val="clear" w:color="auto" w:fill="auto"/>
          </w:tcPr>
          <w:p w14:paraId="6B516EC5"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127" w:type="dxa"/>
          </w:tcPr>
          <w:p w14:paraId="6525A8B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bl>
    <w:p w14:paraId="3AF917E7" w14:textId="77777777" w:rsidR="00234558" w:rsidRDefault="00234558" w:rsidP="006B2BC6">
      <w:pPr>
        <w:spacing w:after="0" w:line="240" w:lineRule="auto"/>
        <w:ind w:right="67"/>
        <w:rPr>
          <w:rFonts w:ascii="Times New Roman" w:hAnsi="Times New Roman"/>
          <w:color w:val="000000" w:themeColor="text1"/>
          <w:sz w:val="20"/>
          <w:szCs w:val="20"/>
          <w:lang w:val="sr-Cyrl-RS"/>
        </w:rPr>
      </w:pPr>
    </w:p>
    <w:p w14:paraId="0B5A0F4D" w14:textId="77777777" w:rsidR="00391BDB" w:rsidRPr="00AF42B6" w:rsidRDefault="00391BDB" w:rsidP="006B2BC6">
      <w:pPr>
        <w:spacing w:after="0" w:line="240" w:lineRule="auto"/>
        <w:ind w:right="67"/>
        <w:rPr>
          <w:rFonts w:ascii="Times New Roman" w:hAnsi="Times New Roman"/>
          <w:color w:val="000000" w:themeColor="text1"/>
          <w:sz w:val="20"/>
          <w:szCs w:val="20"/>
          <w:lang w:val="sr-Cyrl-RS"/>
        </w:rPr>
      </w:pPr>
    </w:p>
    <w:tbl>
      <w:tblPr>
        <w:tblW w:w="141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521"/>
        <w:gridCol w:w="840"/>
        <w:gridCol w:w="784"/>
        <w:gridCol w:w="1707"/>
        <w:gridCol w:w="2056"/>
        <w:gridCol w:w="2551"/>
      </w:tblGrid>
      <w:tr w:rsidR="008B04F0" w:rsidRPr="00895CB2" w14:paraId="625B5CC3" w14:textId="4BEBEF7F" w:rsidTr="00480104">
        <w:trPr>
          <w:trHeight w:val="168"/>
        </w:trPr>
        <w:tc>
          <w:tcPr>
            <w:tcW w:w="14151" w:type="dxa"/>
            <w:gridSpan w:val="8"/>
            <w:tcBorders>
              <w:top w:val="double" w:sz="4" w:space="0" w:color="auto"/>
              <w:left w:val="double" w:sz="4" w:space="0" w:color="auto"/>
              <w:right w:val="double" w:sz="4" w:space="0" w:color="auto"/>
            </w:tcBorders>
            <w:shd w:val="clear" w:color="auto" w:fill="F7CAAC"/>
          </w:tcPr>
          <w:p w14:paraId="354FB0A2" w14:textId="6C0A6C2E" w:rsidR="008B04F0" w:rsidRPr="00AF42B6" w:rsidRDefault="008B04F0" w:rsidP="006B2BC6">
            <w:pPr>
              <w:spacing w:after="0" w:line="240" w:lineRule="auto"/>
              <w:ind w:right="67"/>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 xml:space="preserve"> Мера 4.2. Унапређење јавног дискурса о улози ОЦД у европским интеграцијама</w:t>
            </w:r>
          </w:p>
        </w:tc>
      </w:tr>
      <w:tr w:rsidR="008B04F0" w:rsidRPr="00895CB2" w14:paraId="097D8DF2" w14:textId="4D37F3FE" w:rsidTr="00480104">
        <w:trPr>
          <w:trHeight w:val="298"/>
        </w:trPr>
        <w:tc>
          <w:tcPr>
            <w:tcW w:w="14151" w:type="dxa"/>
            <w:gridSpan w:val="8"/>
            <w:tcBorders>
              <w:top w:val="double" w:sz="4" w:space="0" w:color="auto"/>
              <w:left w:val="double" w:sz="4" w:space="0" w:color="auto"/>
              <w:bottom w:val="double" w:sz="4" w:space="0" w:color="auto"/>
              <w:right w:val="double" w:sz="4" w:space="0" w:color="auto"/>
            </w:tcBorders>
            <w:shd w:val="clear" w:color="auto" w:fill="F7CAAC"/>
          </w:tcPr>
          <w:p w14:paraId="76983980" w14:textId="50E062B2"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oдговоран за спровођење (координисање спровођења) мере: Министарство за европске интеграције</w:t>
            </w:r>
          </w:p>
        </w:tc>
      </w:tr>
      <w:tr w:rsidR="008B04F0" w:rsidRPr="00895CB2" w14:paraId="0D885AC4" w14:textId="48E2E8B9" w:rsidTr="00480104">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30BB2899" w14:textId="7E8224B7" w:rsidR="008B04F0"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8B04F0" w:rsidRPr="00AF42B6">
              <w:rPr>
                <w:rFonts w:ascii="Times New Roman" w:hAnsi="Times New Roman"/>
                <w:color w:val="000000" w:themeColor="text1"/>
                <w:sz w:val="20"/>
                <w:szCs w:val="20"/>
                <w:lang w:val="sr-Cyrl-RS"/>
              </w:rPr>
              <w:t>. – 202</w:t>
            </w:r>
            <w:r w:rsidR="008B04F0">
              <w:rPr>
                <w:rFonts w:ascii="Times New Roman" w:hAnsi="Times New Roman"/>
                <w:color w:val="000000" w:themeColor="text1"/>
                <w:sz w:val="20"/>
                <w:szCs w:val="20"/>
                <w:lang w:val="sr-Cyrl-RS"/>
              </w:rPr>
              <w:t>6</w:t>
            </w:r>
            <w:r w:rsidR="008B04F0" w:rsidRPr="00AF42B6">
              <w:rPr>
                <w:rFonts w:ascii="Times New Roman" w:hAnsi="Times New Roman"/>
                <w:color w:val="000000" w:themeColor="text1"/>
                <w:sz w:val="20"/>
                <w:szCs w:val="20"/>
                <w:lang w:val="sr-Cyrl-RS"/>
              </w:rPr>
              <w:t>. година</w:t>
            </w:r>
          </w:p>
        </w:tc>
        <w:tc>
          <w:tcPr>
            <w:tcW w:w="7098" w:type="dxa"/>
            <w:gridSpan w:val="4"/>
            <w:tcBorders>
              <w:top w:val="double" w:sz="4" w:space="0" w:color="auto"/>
              <w:left w:val="double" w:sz="4" w:space="0" w:color="auto"/>
              <w:bottom w:val="double" w:sz="4" w:space="0" w:color="auto"/>
              <w:right w:val="double" w:sz="4" w:space="0" w:color="auto"/>
            </w:tcBorders>
            <w:shd w:val="clear" w:color="auto" w:fill="F7CAAC"/>
          </w:tcPr>
          <w:p w14:paraId="4406D98C" w14:textId="6D41753C"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Регулаторна и едукативна</w:t>
            </w:r>
          </w:p>
        </w:tc>
      </w:tr>
      <w:tr w:rsidR="00B170C8" w:rsidRPr="00895CB2" w14:paraId="10227C26" w14:textId="55D4AF9E" w:rsidTr="00B170C8">
        <w:trPr>
          <w:trHeight w:val="550"/>
        </w:trPr>
        <w:tc>
          <w:tcPr>
            <w:tcW w:w="3217" w:type="dxa"/>
            <w:tcBorders>
              <w:top w:val="double" w:sz="4" w:space="0" w:color="auto"/>
            </w:tcBorders>
            <w:shd w:val="clear" w:color="auto" w:fill="D9D9D9"/>
          </w:tcPr>
          <w:p w14:paraId="430EB87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cPr>
          <w:p w14:paraId="26C78DF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509E0350"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521" w:type="dxa"/>
            <w:tcBorders>
              <w:top w:val="double" w:sz="4" w:space="0" w:color="auto"/>
            </w:tcBorders>
            <w:shd w:val="clear" w:color="auto" w:fill="D9D9D9"/>
          </w:tcPr>
          <w:p w14:paraId="58F1F1F2"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624" w:type="dxa"/>
            <w:gridSpan w:val="2"/>
            <w:tcBorders>
              <w:top w:val="double" w:sz="4" w:space="0" w:color="auto"/>
            </w:tcBorders>
            <w:shd w:val="clear" w:color="auto" w:fill="D9D9D9"/>
          </w:tcPr>
          <w:p w14:paraId="54DBC19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707" w:type="dxa"/>
            <w:tcBorders>
              <w:top w:val="double" w:sz="4" w:space="0" w:color="auto"/>
            </w:tcBorders>
            <w:shd w:val="clear" w:color="auto" w:fill="D9D9D9"/>
          </w:tcPr>
          <w:p w14:paraId="0D9F385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056" w:type="dxa"/>
            <w:tcBorders>
              <w:top w:val="double" w:sz="4" w:space="0" w:color="auto"/>
              <w:right w:val="double" w:sz="4" w:space="0" w:color="auto"/>
            </w:tcBorders>
            <w:shd w:val="clear" w:color="auto" w:fill="D9D9D9"/>
          </w:tcPr>
          <w:p w14:paraId="7F9EF4CE" w14:textId="62166B38"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551" w:type="dxa"/>
            <w:tcBorders>
              <w:top w:val="double" w:sz="4" w:space="0" w:color="auto"/>
              <w:right w:val="double" w:sz="4" w:space="0" w:color="auto"/>
            </w:tcBorders>
            <w:shd w:val="clear" w:color="auto" w:fill="D9D9D9"/>
          </w:tcPr>
          <w:p w14:paraId="0F771070" w14:textId="037DAD5D"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p w14:paraId="5B621F7B"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r>
      <w:tr w:rsidR="00B170C8" w:rsidRPr="00AF42B6" w14:paraId="4F59BDEE" w14:textId="5E5E9EC7" w:rsidTr="00B170C8">
        <w:trPr>
          <w:trHeight w:val="302"/>
        </w:trPr>
        <w:tc>
          <w:tcPr>
            <w:tcW w:w="3217" w:type="dxa"/>
            <w:tcBorders>
              <w:top w:val="double" w:sz="4" w:space="0" w:color="auto"/>
            </w:tcBorders>
            <w:shd w:val="clear" w:color="auto" w:fill="FFFFFF"/>
          </w:tcPr>
          <w:p w14:paraId="16017448" w14:textId="3713C625"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објављених информација на интернет страницама органа јавне власти </w:t>
            </w:r>
            <w:r>
              <w:rPr>
                <w:rFonts w:ascii="Times New Roman" w:hAnsi="Times New Roman"/>
                <w:color w:val="000000" w:themeColor="text1"/>
                <w:sz w:val="20"/>
                <w:szCs w:val="20"/>
                <w:lang w:val="sr-Cyrl-RS"/>
              </w:rPr>
              <w:t xml:space="preserve">о </w:t>
            </w:r>
            <w:r w:rsidRPr="00AF42B6">
              <w:rPr>
                <w:rFonts w:ascii="Times New Roman" w:hAnsi="Times New Roman"/>
                <w:color w:val="000000" w:themeColor="text1"/>
                <w:sz w:val="20"/>
                <w:szCs w:val="20"/>
                <w:lang w:val="sr-Cyrl-RS"/>
              </w:rPr>
              <w:t>улози ОЦД у ЕУ интеграцијама у одговарајућим областима у складу са надлежностима</w:t>
            </w:r>
            <w:r w:rsidRPr="008D225B">
              <w:rPr>
                <w:rFonts w:ascii="Times New Roman" w:hAnsi="Times New Roman"/>
                <w:sz w:val="20"/>
                <w:szCs w:val="20"/>
                <w:lang w:val="sr-Cyrl-RS"/>
              </w:rPr>
              <w:t>, на годишњем нивоу.</w:t>
            </w:r>
          </w:p>
        </w:tc>
        <w:tc>
          <w:tcPr>
            <w:tcW w:w="1475" w:type="dxa"/>
            <w:tcBorders>
              <w:top w:val="double" w:sz="4" w:space="0" w:color="auto"/>
            </w:tcBorders>
            <w:shd w:val="clear" w:color="auto" w:fill="FFFFFF"/>
          </w:tcPr>
          <w:p w14:paraId="50D6A3A8"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p w14:paraId="55513208"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26F93A1E"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4237693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2CD28E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73A79E74"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0076B53E"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521" w:type="dxa"/>
            <w:tcBorders>
              <w:top w:val="double" w:sz="4" w:space="0" w:color="auto"/>
            </w:tcBorders>
            <w:shd w:val="clear" w:color="auto" w:fill="FFFFFF"/>
          </w:tcPr>
          <w:p w14:paraId="6513AA9E" w14:textId="5D5CD769"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Независни извеш</w:t>
            </w:r>
            <w:r>
              <w:rPr>
                <w:rFonts w:ascii="Times New Roman" w:hAnsi="Times New Roman"/>
                <w:color w:val="000000" w:themeColor="text1"/>
                <w:sz w:val="20"/>
                <w:szCs w:val="20"/>
                <w:lang w:val="sr-Cyrl-RS"/>
              </w:rPr>
              <w:t>таји домаћих и међународних ОЦД</w:t>
            </w:r>
          </w:p>
        </w:tc>
        <w:tc>
          <w:tcPr>
            <w:tcW w:w="1624" w:type="dxa"/>
            <w:gridSpan w:val="2"/>
            <w:tcBorders>
              <w:top w:val="double" w:sz="4" w:space="0" w:color="auto"/>
            </w:tcBorders>
            <w:shd w:val="clear" w:color="auto" w:fill="FFFFFF"/>
          </w:tcPr>
          <w:p w14:paraId="3E8557DA"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tc>
        <w:tc>
          <w:tcPr>
            <w:tcW w:w="1707" w:type="dxa"/>
            <w:tcBorders>
              <w:top w:val="double" w:sz="4" w:space="0" w:color="auto"/>
            </w:tcBorders>
            <w:shd w:val="clear" w:color="auto" w:fill="FFFFFF"/>
          </w:tcPr>
          <w:p w14:paraId="1C880D14" w14:textId="67A6B8A6"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056" w:type="dxa"/>
            <w:tcBorders>
              <w:top w:val="double" w:sz="4" w:space="0" w:color="auto"/>
              <w:right w:val="double" w:sz="4" w:space="0" w:color="auto"/>
            </w:tcBorders>
            <w:shd w:val="clear" w:color="auto" w:fill="FFFFFF"/>
          </w:tcPr>
          <w:p w14:paraId="3C50920C"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w:t>
            </w:r>
          </w:p>
          <w:p w14:paraId="79FFBB0F"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62B83372"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4F9A8623"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7618D1D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p w14:paraId="313813BB"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551" w:type="dxa"/>
            <w:tcBorders>
              <w:top w:val="double" w:sz="4" w:space="0" w:color="auto"/>
              <w:right w:val="double" w:sz="4" w:space="0" w:color="auto"/>
            </w:tcBorders>
            <w:shd w:val="clear" w:color="auto" w:fill="FFFFFF"/>
          </w:tcPr>
          <w:p w14:paraId="6EFE241D" w14:textId="0B7F36E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w:t>
            </w:r>
          </w:p>
        </w:tc>
      </w:tr>
      <w:tr w:rsidR="00B170C8" w:rsidRPr="00AF42B6" w14:paraId="1E08BD53" w14:textId="26BC54FD" w:rsidTr="00B170C8">
        <w:trPr>
          <w:trHeight w:val="302"/>
        </w:trPr>
        <w:tc>
          <w:tcPr>
            <w:tcW w:w="3217" w:type="dxa"/>
            <w:tcBorders>
              <w:top w:val="double" w:sz="4" w:space="0" w:color="auto"/>
            </w:tcBorders>
            <w:shd w:val="clear" w:color="auto" w:fill="FFFFFF"/>
          </w:tcPr>
          <w:p w14:paraId="40D83ADD" w14:textId="203A0E8B"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Проценат грађана који је обавештен о улоз</w:t>
            </w:r>
            <w:r>
              <w:rPr>
                <w:rFonts w:ascii="Times New Roman" w:hAnsi="Times New Roman"/>
                <w:color w:val="000000" w:themeColor="text1"/>
                <w:sz w:val="20"/>
                <w:szCs w:val="20"/>
                <w:lang w:val="sr-Cyrl-RS"/>
              </w:rPr>
              <w:t xml:space="preserve">и ОЦД  у области ЕУ интеграција, </w:t>
            </w:r>
            <w:r w:rsidR="00DD430B">
              <w:rPr>
                <w:rFonts w:ascii="Times New Roman" w:hAnsi="Times New Roman"/>
                <w:sz w:val="20"/>
                <w:szCs w:val="20"/>
                <w:lang w:val="sr-Cyrl-RS"/>
              </w:rPr>
              <w:t>на годишњем нивоу</w:t>
            </w:r>
          </w:p>
        </w:tc>
        <w:tc>
          <w:tcPr>
            <w:tcW w:w="1475" w:type="dxa"/>
            <w:tcBorders>
              <w:top w:val="double" w:sz="4" w:space="0" w:color="auto"/>
            </w:tcBorders>
            <w:shd w:val="clear" w:color="auto" w:fill="FFFFFF"/>
          </w:tcPr>
          <w:p w14:paraId="4256FD3D"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Проценат </w:t>
            </w:r>
          </w:p>
        </w:tc>
        <w:tc>
          <w:tcPr>
            <w:tcW w:w="1521" w:type="dxa"/>
            <w:tcBorders>
              <w:top w:val="double" w:sz="4" w:space="0" w:color="auto"/>
            </w:tcBorders>
            <w:shd w:val="clear" w:color="auto" w:fill="FFFFFF"/>
          </w:tcPr>
          <w:p w14:paraId="4535FACE" w14:textId="5F9DDE85"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Анализа јавног мњења </w:t>
            </w:r>
            <w:r w:rsidR="00DD430B">
              <w:rPr>
                <w:rFonts w:ascii="Times New Roman" w:hAnsi="Times New Roman"/>
                <w:color w:val="000000" w:themeColor="text1"/>
                <w:sz w:val="20"/>
                <w:szCs w:val="20"/>
                <w:lang w:val="sr-Cyrl-RS"/>
              </w:rPr>
              <w:t>МЕИ</w:t>
            </w:r>
          </w:p>
          <w:p w14:paraId="42E38B59" w14:textId="77777777"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624" w:type="dxa"/>
            <w:gridSpan w:val="2"/>
            <w:tcBorders>
              <w:top w:val="double" w:sz="4" w:space="0" w:color="auto"/>
            </w:tcBorders>
            <w:shd w:val="clear" w:color="auto" w:fill="FFFFFF"/>
          </w:tcPr>
          <w:p w14:paraId="2E65BF5B" w14:textId="1D38A41A"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53</w:t>
            </w:r>
          </w:p>
        </w:tc>
        <w:tc>
          <w:tcPr>
            <w:tcW w:w="1707" w:type="dxa"/>
            <w:tcBorders>
              <w:top w:val="double" w:sz="4" w:space="0" w:color="auto"/>
            </w:tcBorders>
            <w:shd w:val="clear" w:color="auto" w:fill="FFFFFF"/>
          </w:tcPr>
          <w:p w14:paraId="106AE0BA" w14:textId="0206AD92" w:rsidR="00B170C8" w:rsidRPr="00AF42B6"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056" w:type="dxa"/>
            <w:tcBorders>
              <w:top w:val="double" w:sz="4" w:space="0" w:color="auto"/>
              <w:right w:val="double" w:sz="4" w:space="0" w:color="auto"/>
            </w:tcBorders>
            <w:shd w:val="clear" w:color="auto" w:fill="FFFFFF"/>
          </w:tcPr>
          <w:p w14:paraId="68ABB341" w14:textId="0573C9FD" w:rsidR="00B170C8" w:rsidRPr="009F7AEA"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55</w:t>
            </w:r>
          </w:p>
        </w:tc>
        <w:tc>
          <w:tcPr>
            <w:tcW w:w="2551" w:type="dxa"/>
            <w:tcBorders>
              <w:top w:val="double" w:sz="4" w:space="0" w:color="auto"/>
              <w:right w:val="double" w:sz="4" w:space="0" w:color="auto"/>
            </w:tcBorders>
            <w:shd w:val="clear" w:color="auto" w:fill="FFFFFF"/>
          </w:tcPr>
          <w:p w14:paraId="2215297B" w14:textId="2808EBC0" w:rsidR="00B170C8" w:rsidRDefault="00B170C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55</w:t>
            </w:r>
          </w:p>
        </w:tc>
      </w:tr>
    </w:tbl>
    <w:p w14:paraId="5053E488" w14:textId="77777777" w:rsidR="004503FC" w:rsidRPr="00AF42B6" w:rsidRDefault="004503FC" w:rsidP="006B2BC6">
      <w:pPr>
        <w:spacing w:after="0" w:line="240" w:lineRule="auto"/>
        <w:ind w:right="67"/>
        <w:rPr>
          <w:rFonts w:ascii="Times New Roman" w:hAnsi="Times New Roman"/>
          <w:color w:val="000000" w:themeColor="text1"/>
          <w:lang w:val="sr-Cyrl-RS"/>
        </w:rPr>
      </w:pPr>
    </w:p>
    <w:tbl>
      <w:tblPr>
        <w:tblW w:w="1429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4953"/>
        <w:gridCol w:w="2977"/>
        <w:gridCol w:w="2693"/>
      </w:tblGrid>
      <w:tr w:rsidR="008B04F0" w:rsidRPr="00895CB2" w14:paraId="167E8164" w14:textId="56AF5311" w:rsidTr="00480104">
        <w:trPr>
          <w:trHeight w:val="227"/>
        </w:trPr>
        <w:tc>
          <w:tcPr>
            <w:tcW w:w="3670" w:type="dxa"/>
            <w:vMerge w:val="restart"/>
            <w:tcBorders>
              <w:top w:val="double" w:sz="4" w:space="0" w:color="auto"/>
              <w:left w:val="double" w:sz="4" w:space="0" w:color="auto"/>
              <w:right w:val="double" w:sz="4" w:space="0" w:color="auto"/>
            </w:tcBorders>
            <w:shd w:val="clear" w:color="auto" w:fill="A8D08D"/>
          </w:tcPr>
          <w:p w14:paraId="3D7304E8"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00900769"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4953" w:type="dxa"/>
            <w:vMerge w:val="restart"/>
            <w:tcBorders>
              <w:top w:val="double" w:sz="4" w:space="0" w:color="auto"/>
              <w:left w:val="double" w:sz="4" w:space="0" w:color="auto"/>
              <w:right w:val="double" w:sz="4" w:space="0" w:color="auto"/>
            </w:tcBorders>
            <w:shd w:val="clear" w:color="auto" w:fill="A8D08D"/>
          </w:tcPr>
          <w:p w14:paraId="3078F36E"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B1F83DA" w14:textId="77777777" w:rsidR="008B04F0" w:rsidRPr="00AF42B6" w:rsidRDefault="008B04F0" w:rsidP="006B2BC6">
            <w:pPr>
              <w:spacing w:after="0" w:line="240" w:lineRule="auto"/>
              <w:ind w:right="67"/>
              <w:rPr>
                <w:rFonts w:ascii="Times New Roman" w:hAnsi="Times New Roman"/>
                <w:color w:val="000000" w:themeColor="text1"/>
                <w:sz w:val="20"/>
                <w:szCs w:val="20"/>
                <w:lang w:val="sr-Cyrl-RS"/>
              </w:rPr>
            </w:pPr>
          </w:p>
        </w:tc>
        <w:tc>
          <w:tcPr>
            <w:tcW w:w="5670"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F129F26" w14:textId="1788F896" w:rsidR="008B04F0" w:rsidRPr="00AF42B6" w:rsidRDefault="008B04F0"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0D49013A" w14:textId="287044D4" w:rsidTr="00B170C8">
        <w:trPr>
          <w:trHeight w:val="227"/>
        </w:trPr>
        <w:tc>
          <w:tcPr>
            <w:tcW w:w="3670" w:type="dxa"/>
            <w:vMerge/>
            <w:tcBorders>
              <w:top w:val="double" w:sz="4" w:space="0" w:color="auto"/>
              <w:left w:val="double" w:sz="4" w:space="0" w:color="auto"/>
              <w:right w:val="double" w:sz="4" w:space="0" w:color="auto"/>
            </w:tcBorders>
            <w:shd w:val="clear" w:color="auto" w:fill="A8D08D"/>
          </w:tcPr>
          <w:p w14:paraId="0E369E57"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4953" w:type="dxa"/>
            <w:vMerge/>
            <w:tcBorders>
              <w:top w:val="double" w:sz="4" w:space="0" w:color="auto"/>
              <w:left w:val="double" w:sz="4" w:space="0" w:color="auto"/>
              <w:right w:val="double" w:sz="4" w:space="0" w:color="auto"/>
            </w:tcBorders>
            <w:shd w:val="clear" w:color="auto" w:fill="A8D08D"/>
          </w:tcPr>
          <w:p w14:paraId="60652E3E"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977" w:type="dxa"/>
            <w:tcBorders>
              <w:top w:val="double" w:sz="4" w:space="0" w:color="auto"/>
              <w:left w:val="double" w:sz="4" w:space="0" w:color="auto"/>
              <w:bottom w:val="double" w:sz="4" w:space="0" w:color="auto"/>
              <w:right w:val="double" w:sz="4" w:space="0" w:color="auto"/>
            </w:tcBorders>
            <w:shd w:val="clear" w:color="auto" w:fill="A8D08D"/>
            <w:vAlign w:val="center"/>
          </w:tcPr>
          <w:p w14:paraId="74CA3B11"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693" w:type="dxa"/>
            <w:tcBorders>
              <w:top w:val="double" w:sz="4" w:space="0" w:color="auto"/>
              <w:left w:val="double" w:sz="4" w:space="0" w:color="auto"/>
              <w:bottom w:val="double" w:sz="4" w:space="0" w:color="auto"/>
              <w:right w:val="double" w:sz="4" w:space="0" w:color="auto"/>
            </w:tcBorders>
            <w:shd w:val="clear" w:color="auto" w:fill="A8D08D"/>
          </w:tcPr>
          <w:p w14:paraId="760D528D" w14:textId="5152AC60"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B170C8" w:rsidRPr="00C0280D" w14:paraId="09DB2B86" w14:textId="7824EDBF" w:rsidTr="00B170C8">
        <w:trPr>
          <w:trHeight w:val="231"/>
        </w:trPr>
        <w:tc>
          <w:tcPr>
            <w:tcW w:w="3670" w:type="dxa"/>
            <w:tcBorders>
              <w:top w:val="double" w:sz="4" w:space="0" w:color="auto"/>
              <w:left w:val="double" w:sz="4" w:space="0" w:color="auto"/>
              <w:bottom w:val="double" w:sz="4" w:space="0" w:color="auto"/>
              <w:right w:val="double" w:sz="4" w:space="0" w:color="auto"/>
            </w:tcBorders>
            <w:shd w:val="clear" w:color="auto" w:fill="FFFFFF"/>
          </w:tcPr>
          <w:p w14:paraId="44C0BFE6"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4953" w:type="dxa"/>
            <w:tcBorders>
              <w:top w:val="double" w:sz="4" w:space="0" w:color="auto"/>
              <w:left w:val="double" w:sz="4" w:space="0" w:color="auto"/>
              <w:bottom w:val="double" w:sz="4" w:space="0" w:color="auto"/>
              <w:right w:val="double" w:sz="4" w:space="0" w:color="auto"/>
            </w:tcBorders>
            <w:shd w:val="clear" w:color="auto" w:fill="FFFFFF"/>
          </w:tcPr>
          <w:p w14:paraId="1ACEE783"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18/0601/0007/423</w:t>
            </w:r>
          </w:p>
          <w:p w14:paraId="318EAC61" w14:textId="06D39B7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18/0601/0007/481</w:t>
            </w:r>
          </w:p>
        </w:tc>
        <w:tc>
          <w:tcPr>
            <w:tcW w:w="2977" w:type="dxa"/>
            <w:tcBorders>
              <w:left w:val="double" w:sz="4" w:space="0" w:color="auto"/>
              <w:right w:val="double" w:sz="4" w:space="0" w:color="auto"/>
            </w:tcBorders>
            <w:shd w:val="clear" w:color="auto" w:fill="FFFFFF"/>
          </w:tcPr>
          <w:p w14:paraId="621F8541" w14:textId="778BED14" w:rsidR="00B170C8"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4.800</w:t>
            </w:r>
          </w:p>
          <w:p w14:paraId="6520D138" w14:textId="439C89A3"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6.500</w:t>
            </w:r>
          </w:p>
          <w:p w14:paraId="725033AB"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693" w:type="dxa"/>
            <w:tcBorders>
              <w:left w:val="double" w:sz="4" w:space="0" w:color="auto"/>
              <w:right w:val="double" w:sz="4" w:space="0" w:color="auto"/>
            </w:tcBorders>
            <w:shd w:val="clear" w:color="auto" w:fill="FFFFFF"/>
          </w:tcPr>
          <w:p w14:paraId="65866AC5" w14:textId="77777777" w:rsidR="00B170C8"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4.800</w:t>
            </w:r>
          </w:p>
          <w:p w14:paraId="3BC1A269" w14:textId="451A9D75"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6.500</w:t>
            </w:r>
          </w:p>
        </w:tc>
      </w:tr>
      <w:tr w:rsidR="00B170C8" w:rsidRPr="00AF42B6" w14:paraId="188CAAD9" w14:textId="0E8070E3" w:rsidTr="00B170C8">
        <w:trPr>
          <w:trHeight w:val="249"/>
        </w:trPr>
        <w:tc>
          <w:tcPr>
            <w:tcW w:w="3670" w:type="dxa"/>
            <w:tcBorders>
              <w:top w:val="double" w:sz="4" w:space="0" w:color="auto"/>
              <w:left w:val="double" w:sz="4" w:space="0" w:color="auto"/>
              <w:bottom w:val="double" w:sz="4" w:space="0" w:color="auto"/>
              <w:right w:val="double" w:sz="4" w:space="0" w:color="auto"/>
            </w:tcBorders>
            <w:shd w:val="clear" w:color="auto" w:fill="FFFFFF"/>
          </w:tcPr>
          <w:p w14:paraId="382165A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953" w:type="dxa"/>
            <w:tcBorders>
              <w:top w:val="double" w:sz="4" w:space="0" w:color="auto"/>
              <w:left w:val="double" w:sz="4" w:space="0" w:color="auto"/>
              <w:bottom w:val="double" w:sz="4" w:space="0" w:color="auto"/>
              <w:right w:val="double" w:sz="4" w:space="0" w:color="auto"/>
            </w:tcBorders>
            <w:shd w:val="clear" w:color="auto" w:fill="FFFFFF"/>
          </w:tcPr>
          <w:p w14:paraId="7445BDC9"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2977" w:type="dxa"/>
            <w:tcBorders>
              <w:left w:val="double" w:sz="4" w:space="0" w:color="auto"/>
              <w:bottom w:val="double" w:sz="4" w:space="0" w:color="auto"/>
              <w:right w:val="double" w:sz="4" w:space="0" w:color="auto"/>
            </w:tcBorders>
            <w:shd w:val="clear" w:color="auto" w:fill="FFFFFF"/>
          </w:tcPr>
          <w:p w14:paraId="2B6D3B67"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707766AA" w14:textId="77777777"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p>
        </w:tc>
      </w:tr>
    </w:tbl>
    <w:p w14:paraId="678304CC" w14:textId="77777777" w:rsidR="007572E6" w:rsidRPr="00AF42B6" w:rsidRDefault="007572E6" w:rsidP="006B2BC6">
      <w:pPr>
        <w:spacing w:after="0" w:line="240" w:lineRule="auto"/>
        <w:ind w:right="67"/>
        <w:rPr>
          <w:rFonts w:ascii="Times New Roman" w:hAnsi="Times New Roman"/>
          <w:color w:val="000000" w:themeColor="text1"/>
          <w:sz w:val="12"/>
        </w:rPr>
      </w:pPr>
    </w:p>
    <w:p w14:paraId="285BE844" w14:textId="77777777" w:rsidR="00234558" w:rsidRPr="00AF42B6" w:rsidRDefault="00234558" w:rsidP="006B2BC6">
      <w:pPr>
        <w:spacing w:after="0" w:line="240" w:lineRule="auto"/>
        <w:ind w:right="67"/>
        <w:rPr>
          <w:rFonts w:ascii="Times New Roman" w:hAnsi="Times New Roman"/>
          <w:color w:val="000000" w:themeColor="text1"/>
          <w:lang w:val="sr-Cyrl-RS"/>
        </w:rPr>
      </w:pP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246"/>
        <w:gridCol w:w="1349"/>
        <w:gridCol w:w="1266"/>
        <w:gridCol w:w="1711"/>
        <w:gridCol w:w="1260"/>
        <w:gridCol w:w="2316"/>
        <w:gridCol w:w="2551"/>
      </w:tblGrid>
      <w:tr w:rsidR="007C6C35" w:rsidRPr="00895CB2" w14:paraId="385C1271" w14:textId="14296480" w:rsidTr="00480104">
        <w:trPr>
          <w:trHeight w:val="140"/>
        </w:trPr>
        <w:tc>
          <w:tcPr>
            <w:tcW w:w="2603" w:type="dxa"/>
            <w:vMerge w:val="restart"/>
            <w:tcBorders>
              <w:top w:val="double" w:sz="4" w:space="0" w:color="auto"/>
              <w:left w:val="double" w:sz="4" w:space="0" w:color="auto"/>
            </w:tcBorders>
            <w:shd w:val="clear" w:color="auto" w:fill="FFF2CC"/>
          </w:tcPr>
          <w:p w14:paraId="68EA5098" w14:textId="77777777" w:rsidR="007C6C35" w:rsidRPr="00AF42B6" w:rsidRDefault="007C6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p w14:paraId="0022B389" w14:textId="77777777" w:rsidR="007C6C35" w:rsidRPr="00AF42B6" w:rsidRDefault="007C6C35" w:rsidP="006B2BC6">
            <w:pPr>
              <w:spacing w:after="0" w:line="240" w:lineRule="auto"/>
              <w:ind w:right="67"/>
              <w:rPr>
                <w:rFonts w:ascii="Times New Roman" w:hAnsi="Times New Roman"/>
                <w:color w:val="000000" w:themeColor="text1"/>
                <w:sz w:val="20"/>
                <w:szCs w:val="20"/>
                <w:lang w:val="sr-Cyrl-RS"/>
              </w:rPr>
            </w:pPr>
          </w:p>
        </w:tc>
        <w:tc>
          <w:tcPr>
            <w:tcW w:w="1246" w:type="dxa"/>
            <w:vMerge w:val="restart"/>
            <w:tcBorders>
              <w:top w:val="double" w:sz="4" w:space="0" w:color="auto"/>
            </w:tcBorders>
            <w:shd w:val="clear" w:color="auto" w:fill="FFF2CC"/>
          </w:tcPr>
          <w:p w14:paraId="4E4E39DA" w14:textId="77777777" w:rsidR="007C6C35" w:rsidRPr="00AF42B6" w:rsidRDefault="007C6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1349" w:type="dxa"/>
            <w:vMerge w:val="restart"/>
            <w:tcBorders>
              <w:top w:val="double" w:sz="4" w:space="0" w:color="auto"/>
            </w:tcBorders>
            <w:shd w:val="clear" w:color="auto" w:fill="FFF2CC"/>
          </w:tcPr>
          <w:p w14:paraId="2A0E4B0C" w14:textId="77777777" w:rsidR="007C6C35" w:rsidRPr="00AF42B6" w:rsidRDefault="007C6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1266" w:type="dxa"/>
            <w:vMerge w:val="restart"/>
            <w:tcBorders>
              <w:top w:val="double" w:sz="4" w:space="0" w:color="auto"/>
            </w:tcBorders>
            <w:shd w:val="clear" w:color="auto" w:fill="FFF2CC"/>
          </w:tcPr>
          <w:p w14:paraId="0161CDFA" w14:textId="77777777" w:rsidR="007C6C35" w:rsidRPr="00AF42B6" w:rsidRDefault="007C6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1711" w:type="dxa"/>
            <w:vMerge w:val="restart"/>
            <w:tcBorders>
              <w:top w:val="double" w:sz="4" w:space="0" w:color="auto"/>
            </w:tcBorders>
            <w:shd w:val="clear" w:color="auto" w:fill="FFF2CC"/>
          </w:tcPr>
          <w:p w14:paraId="20278F4B" w14:textId="77777777" w:rsidR="007C6C35" w:rsidRPr="00AF42B6" w:rsidRDefault="007C6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1260" w:type="dxa"/>
            <w:vMerge w:val="restart"/>
            <w:tcBorders>
              <w:top w:val="double" w:sz="4" w:space="0" w:color="auto"/>
            </w:tcBorders>
            <w:shd w:val="clear" w:color="auto" w:fill="FFF2CC"/>
          </w:tcPr>
          <w:p w14:paraId="28B0EED0" w14:textId="77777777" w:rsidR="007C6C35" w:rsidRPr="00AF42B6" w:rsidRDefault="007C6C35"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6C67A3E" w14:textId="77777777" w:rsidR="007C6C35" w:rsidRPr="00AF42B6" w:rsidRDefault="007C6C35" w:rsidP="006B2BC6">
            <w:pPr>
              <w:spacing w:after="0" w:line="240" w:lineRule="auto"/>
              <w:ind w:right="67"/>
              <w:jc w:val="center"/>
              <w:rPr>
                <w:rFonts w:ascii="Times New Roman" w:hAnsi="Times New Roman"/>
                <w:color w:val="000000" w:themeColor="text1"/>
                <w:sz w:val="20"/>
                <w:szCs w:val="20"/>
                <w:lang w:val="sr-Cyrl-RS"/>
              </w:rPr>
            </w:pPr>
          </w:p>
        </w:tc>
        <w:tc>
          <w:tcPr>
            <w:tcW w:w="4867" w:type="dxa"/>
            <w:gridSpan w:val="2"/>
            <w:tcBorders>
              <w:top w:val="double" w:sz="4" w:space="0" w:color="auto"/>
            </w:tcBorders>
            <w:shd w:val="clear" w:color="auto" w:fill="FFF2CC"/>
          </w:tcPr>
          <w:p w14:paraId="1301335B" w14:textId="1D3CDBDD" w:rsidR="007C6C35" w:rsidRPr="00AF42B6" w:rsidRDefault="007C6C35"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B170C8" w:rsidRPr="00AF42B6" w14:paraId="4B58686E" w14:textId="301BEE05" w:rsidTr="00B170C8">
        <w:trPr>
          <w:trHeight w:val="386"/>
        </w:trPr>
        <w:tc>
          <w:tcPr>
            <w:tcW w:w="2603" w:type="dxa"/>
            <w:vMerge/>
            <w:tcBorders>
              <w:left w:val="double" w:sz="4" w:space="0" w:color="auto"/>
            </w:tcBorders>
            <w:shd w:val="clear" w:color="auto" w:fill="FFF2CC"/>
          </w:tcPr>
          <w:p w14:paraId="3F3C4178"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46" w:type="dxa"/>
            <w:vMerge/>
            <w:shd w:val="clear" w:color="auto" w:fill="FFF2CC"/>
          </w:tcPr>
          <w:p w14:paraId="05A8749C"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349" w:type="dxa"/>
            <w:vMerge/>
            <w:shd w:val="clear" w:color="auto" w:fill="FFF2CC"/>
          </w:tcPr>
          <w:p w14:paraId="2A8E3A3F" w14:textId="77777777"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66" w:type="dxa"/>
            <w:vMerge/>
            <w:shd w:val="clear" w:color="auto" w:fill="FFF2CC"/>
          </w:tcPr>
          <w:p w14:paraId="2D5D57DB"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1711" w:type="dxa"/>
            <w:vMerge/>
            <w:shd w:val="clear" w:color="auto" w:fill="FFF2CC"/>
          </w:tcPr>
          <w:p w14:paraId="710045A5"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1260" w:type="dxa"/>
            <w:vMerge/>
            <w:shd w:val="clear" w:color="auto" w:fill="FFF2CC"/>
          </w:tcPr>
          <w:p w14:paraId="327CCA05"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p>
        </w:tc>
        <w:tc>
          <w:tcPr>
            <w:tcW w:w="2316" w:type="dxa"/>
            <w:shd w:val="clear" w:color="auto" w:fill="FFF2CC"/>
          </w:tcPr>
          <w:p w14:paraId="6F452990" w14:textId="77777777" w:rsidR="00B170C8" w:rsidRPr="00AF42B6" w:rsidRDefault="00B170C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2551" w:type="dxa"/>
            <w:shd w:val="clear" w:color="auto" w:fill="FFF2CC"/>
          </w:tcPr>
          <w:p w14:paraId="3A8705FE" w14:textId="1D7A35BB" w:rsidR="00B170C8" w:rsidRPr="00B63B60" w:rsidRDefault="00B170C8" w:rsidP="006B2BC6">
            <w:pPr>
              <w:spacing w:after="0" w:line="240" w:lineRule="auto"/>
              <w:ind w:right="67"/>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Cyrl-RS"/>
              </w:rPr>
              <w:t>202</w:t>
            </w:r>
            <w:r>
              <w:rPr>
                <w:rFonts w:ascii="Times New Roman" w:hAnsi="Times New Roman"/>
                <w:color w:val="000000" w:themeColor="text1"/>
                <w:sz w:val="20"/>
                <w:szCs w:val="20"/>
                <w:lang w:val="sr-Latn-RS"/>
              </w:rPr>
              <w:t>6</w:t>
            </w:r>
          </w:p>
        </w:tc>
      </w:tr>
      <w:tr w:rsidR="00B170C8" w:rsidRPr="00AF42B6" w14:paraId="7BC5F50D" w14:textId="68FDA262" w:rsidTr="00B170C8">
        <w:trPr>
          <w:trHeight w:val="543"/>
        </w:trPr>
        <w:tc>
          <w:tcPr>
            <w:tcW w:w="2603" w:type="dxa"/>
            <w:tcBorders>
              <w:left w:val="double" w:sz="4" w:space="0" w:color="auto"/>
            </w:tcBorders>
            <w:shd w:val="clear" w:color="auto" w:fill="auto"/>
          </w:tcPr>
          <w:p w14:paraId="19AB2C30" w14:textId="1EC0B9D6"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4.2.1</w:t>
            </w:r>
            <w:r w:rsidRPr="000C71FE">
              <w:rPr>
                <w:rFonts w:ascii="Times New Roman" w:hAnsi="Times New Roman"/>
                <w:color w:val="000000" w:themeColor="text1"/>
                <w:sz w:val="20"/>
                <w:szCs w:val="20"/>
                <w:lang w:val="sr-Cyrl-RS"/>
              </w:rPr>
              <w:t xml:space="preserve">. </w:t>
            </w:r>
            <w:r w:rsidRPr="000C71FE">
              <w:rPr>
                <w:rFonts w:ascii="Times New Roman" w:hAnsi="Times New Roman"/>
                <w:sz w:val="20"/>
                <w:szCs w:val="20"/>
                <w:lang w:val="sr-Cyrl-RS"/>
              </w:rPr>
              <w:t xml:space="preserve">Део </w:t>
            </w:r>
            <w:r w:rsidRPr="004315C0">
              <w:rPr>
                <w:rFonts w:ascii="Times New Roman" w:hAnsi="Times New Roman"/>
                <w:sz w:val="20"/>
                <w:szCs w:val="20"/>
                <w:lang w:val="sr-Cyrl-RS"/>
              </w:rPr>
              <w:t>Истраживања јавног мњења</w:t>
            </w:r>
            <w:r w:rsidRPr="000C71FE">
              <w:rPr>
                <w:rFonts w:ascii="Times New Roman" w:hAnsi="Times New Roman"/>
                <w:sz w:val="20"/>
                <w:szCs w:val="20"/>
                <w:lang w:val="sr-Cyrl-RS"/>
              </w:rPr>
              <w:t xml:space="preserve"> </w:t>
            </w:r>
            <w:r w:rsidRPr="000C71FE">
              <w:rPr>
                <w:rFonts w:ascii="Times New Roman" w:hAnsi="Times New Roman"/>
                <w:color w:val="000000" w:themeColor="text1"/>
                <w:sz w:val="20"/>
                <w:szCs w:val="20"/>
                <w:lang w:val="sr-Cyrl-RS"/>
              </w:rPr>
              <w:t>које</w:t>
            </w:r>
            <w:r>
              <w:rPr>
                <w:rFonts w:ascii="Times New Roman" w:hAnsi="Times New Roman"/>
                <w:color w:val="000000" w:themeColor="text1"/>
                <w:sz w:val="20"/>
                <w:szCs w:val="20"/>
                <w:lang w:val="sr-Cyrl-RS"/>
              </w:rPr>
              <w:t xml:space="preserve"> МЕИ  спроводи једном годишње посветити улози ОЦД у области ЕУ интеграција. Сет питања посвећен ОЦД уба</w:t>
            </w:r>
            <w:r w:rsidR="00DD430B">
              <w:rPr>
                <w:rFonts w:ascii="Times New Roman" w:hAnsi="Times New Roman"/>
                <w:color w:val="000000" w:themeColor="text1"/>
                <w:sz w:val="20"/>
                <w:szCs w:val="20"/>
                <w:lang w:val="sr-Cyrl-RS"/>
              </w:rPr>
              <w:t>чен је и постао је део упитника</w:t>
            </w:r>
          </w:p>
        </w:tc>
        <w:tc>
          <w:tcPr>
            <w:tcW w:w="1246" w:type="dxa"/>
            <w:shd w:val="clear" w:color="auto" w:fill="auto"/>
          </w:tcPr>
          <w:p w14:paraId="56CAFA50" w14:textId="77777777" w:rsidR="00B170C8" w:rsidRPr="009D3DD8" w:rsidRDefault="00B170C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МЕИ</w:t>
            </w:r>
          </w:p>
          <w:p w14:paraId="43F1B6D7" w14:textId="77777777" w:rsidR="00B170C8" w:rsidRPr="009D3DD8" w:rsidRDefault="00B170C8" w:rsidP="006B2BC6">
            <w:pPr>
              <w:spacing w:after="0" w:line="240" w:lineRule="auto"/>
              <w:ind w:right="67"/>
              <w:rPr>
                <w:rFonts w:ascii="Times New Roman" w:hAnsi="Times New Roman"/>
                <w:color w:val="000000" w:themeColor="text1"/>
                <w:sz w:val="20"/>
                <w:szCs w:val="20"/>
                <w:lang w:val="sr-Cyrl-RS"/>
              </w:rPr>
            </w:pPr>
          </w:p>
        </w:tc>
        <w:tc>
          <w:tcPr>
            <w:tcW w:w="1349" w:type="dxa"/>
            <w:shd w:val="clear" w:color="auto" w:fill="auto"/>
          </w:tcPr>
          <w:p w14:paraId="1E2D0DC6" w14:textId="719BD76F"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МИТ</w:t>
            </w:r>
          </w:p>
          <w:p w14:paraId="2B001F89" w14:textId="417621C6"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ОЦД </w:t>
            </w:r>
          </w:p>
        </w:tc>
        <w:tc>
          <w:tcPr>
            <w:tcW w:w="1266" w:type="dxa"/>
            <w:shd w:val="clear" w:color="auto" w:fill="auto"/>
          </w:tcPr>
          <w:p w14:paraId="3EC6A4E9" w14:textId="37517D5B"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711" w:type="dxa"/>
            <w:shd w:val="clear" w:color="auto" w:fill="auto"/>
          </w:tcPr>
          <w:p w14:paraId="65B145D3" w14:textId="77AAD87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1260" w:type="dxa"/>
            <w:shd w:val="clear" w:color="auto" w:fill="auto"/>
          </w:tcPr>
          <w:p w14:paraId="364D0FDF"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sidRPr="00FA7545">
              <w:rPr>
                <w:rFonts w:ascii="Times New Roman" w:hAnsi="Times New Roman"/>
                <w:color w:val="000000" w:themeColor="text1"/>
                <w:sz w:val="20"/>
                <w:szCs w:val="20"/>
                <w:lang w:val="sr-Cyrl-RS"/>
              </w:rPr>
              <w:t>0601/0007</w:t>
            </w:r>
            <w:r>
              <w:rPr>
                <w:rFonts w:ascii="Times New Roman" w:hAnsi="Times New Roman"/>
                <w:color w:val="000000" w:themeColor="text1"/>
                <w:sz w:val="20"/>
                <w:szCs w:val="20"/>
                <w:lang w:val="sr-Cyrl-RS"/>
              </w:rPr>
              <w:t>/</w:t>
            </w:r>
          </w:p>
          <w:p w14:paraId="5CD09EEB" w14:textId="69928D8B"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423</w:t>
            </w:r>
          </w:p>
        </w:tc>
        <w:tc>
          <w:tcPr>
            <w:tcW w:w="2316" w:type="dxa"/>
            <w:shd w:val="clear" w:color="auto" w:fill="auto"/>
          </w:tcPr>
          <w:p w14:paraId="68BED388" w14:textId="7A2D7263"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4.800</w:t>
            </w:r>
          </w:p>
        </w:tc>
        <w:tc>
          <w:tcPr>
            <w:tcW w:w="2551" w:type="dxa"/>
          </w:tcPr>
          <w:p w14:paraId="654B83E2" w14:textId="33DB3140"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4.800</w:t>
            </w:r>
          </w:p>
        </w:tc>
      </w:tr>
      <w:tr w:rsidR="00B170C8" w:rsidRPr="00AF42B6" w14:paraId="34C61140" w14:textId="1D0F5FBA" w:rsidTr="00B170C8">
        <w:trPr>
          <w:trHeight w:val="543"/>
        </w:trPr>
        <w:tc>
          <w:tcPr>
            <w:tcW w:w="2603" w:type="dxa"/>
            <w:tcBorders>
              <w:left w:val="double" w:sz="4" w:space="0" w:color="auto"/>
            </w:tcBorders>
            <w:shd w:val="clear" w:color="auto" w:fill="auto"/>
          </w:tcPr>
          <w:p w14:paraId="1C9AC53D" w14:textId="2839FDA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4.2.</w:t>
            </w:r>
            <w:r>
              <w:rPr>
                <w:rFonts w:ascii="Times New Roman" w:hAnsi="Times New Roman"/>
                <w:color w:val="000000" w:themeColor="text1"/>
                <w:sz w:val="20"/>
                <w:szCs w:val="20"/>
              </w:rPr>
              <w:t>2</w:t>
            </w:r>
            <w:r w:rsidRPr="00AF42B6">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lang w:val="sr-Cyrl-RS"/>
              </w:rPr>
              <w:t xml:space="preserve">Конкурс за финансирање и суфинансирање пројеката у области информисања о ЕУ и европској интеграцији Србије </w:t>
            </w:r>
          </w:p>
        </w:tc>
        <w:tc>
          <w:tcPr>
            <w:tcW w:w="1246" w:type="dxa"/>
            <w:shd w:val="clear" w:color="auto" w:fill="auto"/>
          </w:tcPr>
          <w:p w14:paraId="788D6F4D" w14:textId="77777777" w:rsidR="00B170C8" w:rsidRPr="009D3DD8" w:rsidRDefault="00B170C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МЕИ</w:t>
            </w:r>
          </w:p>
        </w:tc>
        <w:tc>
          <w:tcPr>
            <w:tcW w:w="1349" w:type="dxa"/>
            <w:shd w:val="clear" w:color="auto" w:fill="auto"/>
          </w:tcPr>
          <w:p w14:paraId="64F3DB60" w14:textId="52649216" w:rsidR="00B170C8" w:rsidRPr="00AF42B6" w:rsidRDefault="00B170C8" w:rsidP="006B2BC6">
            <w:pPr>
              <w:spacing w:after="0" w:line="240" w:lineRule="auto"/>
              <w:ind w:right="67"/>
              <w:rPr>
                <w:rFonts w:ascii="Times New Roman" w:hAnsi="Times New Roman"/>
                <w:color w:val="000000" w:themeColor="text1"/>
                <w:sz w:val="20"/>
                <w:szCs w:val="20"/>
                <w:lang w:val="sr-Cyrl-RS"/>
              </w:rPr>
            </w:pPr>
          </w:p>
        </w:tc>
        <w:tc>
          <w:tcPr>
            <w:tcW w:w="1266" w:type="dxa"/>
            <w:shd w:val="clear" w:color="auto" w:fill="auto"/>
          </w:tcPr>
          <w:p w14:paraId="7A33DC32" w14:textId="15048C94" w:rsidR="00B170C8" w:rsidRPr="001A0DC7"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711" w:type="dxa"/>
            <w:shd w:val="clear" w:color="auto" w:fill="auto"/>
          </w:tcPr>
          <w:p w14:paraId="329360B4" w14:textId="2BB1D9AA" w:rsidR="00B170C8" w:rsidRPr="00AF42B6"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Буџет РС</w:t>
            </w:r>
          </w:p>
        </w:tc>
        <w:tc>
          <w:tcPr>
            <w:tcW w:w="1260" w:type="dxa"/>
            <w:shd w:val="clear" w:color="auto" w:fill="auto"/>
          </w:tcPr>
          <w:p w14:paraId="7896E804"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sidRPr="00FA7545">
              <w:rPr>
                <w:rFonts w:ascii="Times New Roman" w:hAnsi="Times New Roman"/>
                <w:color w:val="000000" w:themeColor="text1"/>
                <w:sz w:val="20"/>
                <w:szCs w:val="20"/>
                <w:lang w:val="sr-Cyrl-RS"/>
              </w:rPr>
              <w:t>0601/0007</w:t>
            </w:r>
            <w:r>
              <w:rPr>
                <w:rFonts w:ascii="Times New Roman" w:hAnsi="Times New Roman"/>
                <w:color w:val="000000" w:themeColor="text1"/>
                <w:sz w:val="20"/>
                <w:szCs w:val="20"/>
                <w:lang w:val="sr-Cyrl-RS"/>
              </w:rPr>
              <w:t>/</w:t>
            </w:r>
          </w:p>
          <w:p w14:paraId="5AF19AA7" w14:textId="4652FBE9"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481</w:t>
            </w:r>
          </w:p>
        </w:tc>
        <w:tc>
          <w:tcPr>
            <w:tcW w:w="2316" w:type="dxa"/>
            <w:shd w:val="clear" w:color="auto" w:fill="auto"/>
          </w:tcPr>
          <w:p w14:paraId="44BA2910" w14:textId="53AADB26" w:rsidR="00B170C8" w:rsidRPr="00AF42B6"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6.500</w:t>
            </w:r>
          </w:p>
        </w:tc>
        <w:tc>
          <w:tcPr>
            <w:tcW w:w="2551" w:type="dxa"/>
          </w:tcPr>
          <w:p w14:paraId="71D82840" w14:textId="7AFD3DB6" w:rsidR="00B170C8" w:rsidRDefault="00B170C8" w:rsidP="006B2BC6">
            <w:pPr>
              <w:spacing w:after="0" w:line="240" w:lineRule="auto"/>
              <w:ind w:right="67"/>
              <w:jc w:val="right"/>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6.500</w:t>
            </w:r>
          </w:p>
        </w:tc>
      </w:tr>
      <w:tr w:rsidR="00B170C8" w:rsidRPr="00AF42B6" w14:paraId="3704A8DE" w14:textId="0C8D1C9C" w:rsidTr="00B170C8">
        <w:trPr>
          <w:trHeight w:val="543"/>
        </w:trPr>
        <w:tc>
          <w:tcPr>
            <w:tcW w:w="2603" w:type="dxa"/>
            <w:tcBorders>
              <w:left w:val="double" w:sz="4" w:space="0" w:color="auto"/>
            </w:tcBorders>
            <w:shd w:val="clear" w:color="auto" w:fill="auto"/>
          </w:tcPr>
          <w:p w14:paraId="255BBBE8" w14:textId="11B03EDC"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4.2.3. Учешће у организацији активности у склопу ЕУ недеље могућности и информисање шире јавности у организацији ДЕУ  </w:t>
            </w:r>
          </w:p>
        </w:tc>
        <w:tc>
          <w:tcPr>
            <w:tcW w:w="1246" w:type="dxa"/>
            <w:shd w:val="clear" w:color="auto" w:fill="auto"/>
          </w:tcPr>
          <w:p w14:paraId="4B448780" w14:textId="41BFF716" w:rsidR="00B170C8" w:rsidRPr="009D3DD8" w:rsidRDefault="00B170C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МЕИ</w:t>
            </w:r>
          </w:p>
        </w:tc>
        <w:tc>
          <w:tcPr>
            <w:tcW w:w="1349" w:type="dxa"/>
            <w:shd w:val="clear" w:color="auto" w:fill="auto"/>
          </w:tcPr>
          <w:p w14:paraId="1F0F19A3" w14:textId="54F5FC52"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sz w:val="20"/>
                <w:szCs w:val="20"/>
                <w:lang w:val="sr-Cyrl-RS"/>
              </w:rPr>
              <w:t>Сва м</w:t>
            </w:r>
            <w:r w:rsidRPr="009356DD">
              <w:rPr>
                <w:rFonts w:ascii="Times New Roman" w:hAnsi="Times New Roman"/>
                <w:sz w:val="20"/>
                <w:szCs w:val="20"/>
                <w:lang w:val="sr-Cyrl-RS"/>
              </w:rPr>
              <w:t>инистарства</w:t>
            </w:r>
          </w:p>
        </w:tc>
        <w:tc>
          <w:tcPr>
            <w:tcW w:w="1266" w:type="dxa"/>
            <w:shd w:val="clear" w:color="auto" w:fill="auto"/>
          </w:tcPr>
          <w:p w14:paraId="2157376B" w14:textId="20AE4112" w:rsidR="00B170C8" w:rsidRDefault="00B170C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1711" w:type="dxa"/>
            <w:shd w:val="clear" w:color="auto" w:fill="auto"/>
          </w:tcPr>
          <w:p w14:paraId="29F5B600" w14:textId="5BAB6925" w:rsidR="00B170C8" w:rsidRPr="00AF42B6"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01 Буџет РС – Приходи из буџета/ редовна издвајања</w:t>
            </w:r>
          </w:p>
        </w:tc>
        <w:tc>
          <w:tcPr>
            <w:tcW w:w="1260" w:type="dxa"/>
            <w:shd w:val="clear" w:color="auto" w:fill="auto"/>
          </w:tcPr>
          <w:p w14:paraId="7D4CA306" w14:textId="77777777" w:rsidR="00B170C8"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0601/0007</w:t>
            </w:r>
            <w:r>
              <w:rPr>
                <w:rFonts w:ascii="Times New Roman" w:hAnsi="Times New Roman"/>
                <w:color w:val="000000" w:themeColor="text1"/>
                <w:sz w:val="20"/>
                <w:szCs w:val="20"/>
                <w:lang w:val="sr-Cyrl-RS"/>
              </w:rPr>
              <w:t>/</w:t>
            </w:r>
          </w:p>
          <w:p w14:paraId="5253E555" w14:textId="57D7650E" w:rsidR="00B170C8" w:rsidRPr="004F7811" w:rsidRDefault="00B170C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2316" w:type="dxa"/>
            <w:shd w:val="clear" w:color="auto" w:fill="auto"/>
          </w:tcPr>
          <w:p w14:paraId="2E34B4B1" w14:textId="0EB34DC3" w:rsidR="00B170C8" w:rsidRDefault="00B170C8" w:rsidP="006B2BC6">
            <w:pPr>
              <w:spacing w:after="0" w:line="240" w:lineRule="auto"/>
              <w:ind w:right="67"/>
              <w:rPr>
                <w:rFonts w:ascii="Times New Roman" w:hAnsi="Times New Roman"/>
                <w:color w:val="000000" w:themeColor="text1"/>
                <w:sz w:val="20"/>
                <w:szCs w:val="20"/>
                <w:lang w:val="sr-Cyrl-RS"/>
              </w:rPr>
            </w:pPr>
          </w:p>
        </w:tc>
        <w:tc>
          <w:tcPr>
            <w:tcW w:w="2551" w:type="dxa"/>
          </w:tcPr>
          <w:p w14:paraId="1C8F3BCE" w14:textId="77777777" w:rsidR="00B170C8" w:rsidRDefault="00B170C8" w:rsidP="006B2BC6">
            <w:pPr>
              <w:spacing w:after="0" w:line="240" w:lineRule="auto"/>
              <w:ind w:right="67"/>
              <w:rPr>
                <w:rFonts w:ascii="Times New Roman" w:hAnsi="Times New Roman"/>
                <w:color w:val="000000" w:themeColor="text1"/>
                <w:sz w:val="20"/>
                <w:szCs w:val="20"/>
                <w:lang w:val="sr-Cyrl-RS"/>
              </w:rPr>
            </w:pPr>
          </w:p>
        </w:tc>
      </w:tr>
    </w:tbl>
    <w:p w14:paraId="2D9084D7" w14:textId="77777777" w:rsidR="00121E09" w:rsidRPr="00AF42B6" w:rsidRDefault="00121E09" w:rsidP="006B2BC6">
      <w:pPr>
        <w:spacing w:after="0" w:line="240" w:lineRule="auto"/>
        <w:ind w:right="67"/>
        <w:rPr>
          <w:rFonts w:ascii="Times New Roman" w:hAnsi="Times New Roman"/>
          <w:color w:val="000000" w:themeColor="text1"/>
          <w:lang w:val="sr-Cyrl-RS"/>
        </w:rPr>
      </w:pPr>
    </w:p>
    <w:tbl>
      <w:tblPr>
        <w:tblW w:w="141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1475"/>
        <w:gridCol w:w="1376"/>
        <w:gridCol w:w="985"/>
        <w:gridCol w:w="784"/>
        <w:gridCol w:w="1637"/>
        <w:gridCol w:w="2268"/>
        <w:gridCol w:w="2409"/>
      </w:tblGrid>
      <w:tr w:rsidR="00721D22" w:rsidRPr="00895CB2" w14:paraId="1C8F42C8" w14:textId="3AA55476" w:rsidTr="00480104">
        <w:trPr>
          <w:trHeight w:val="168"/>
        </w:trPr>
        <w:tc>
          <w:tcPr>
            <w:tcW w:w="14151" w:type="dxa"/>
            <w:gridSpan w:val="8"/>
            <w:tcBorders>
              <w:top w:val="double" w:sz="4" w:space="0" w:color="auto"/>
              <w:left w:val="double" w:sz="4" w:space="0" w:color="auto"/>
              <w:right w:val="double" w:sz="4" w:space="0" w:color="auto"/>
            </w:tcBorders>
            <w:shd w:val="clear" w:color="auto" w:fill="F7CAAC"/>
          </w:tcPr>
          <w:p w14:paraId="73A603A3" w14:textId="6494B111" w:rsidR="00721D22" w:rsidRPr="00AF42B6" w:rsidRDefault="00721D22" w:rsidP="006B2BC6">
            <w:pPr>
              <w:tabs>
                <w:tab w:val="left" w:pos="1152"/>
              </w:tabs>
              <w:spacing w:after="0" w:line="240" w:lineRule="auto"/>
              <w:ind w:right="67"/>
              <w:jc w:val="both"/>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Мера 4.3. Унапређење положаја ОЦД  кроз обезбеђење ефикасне правне заштите за припаднике ОЦД и бранитеље људских права</w:t>
            </w:r>
          </w:p>
        </w:tc>
      </w:tr>
      <w:tr w:rsidR="00721D22" w:rsidRPr="00895CB2" w14:paraId="3FA51D20" w14:textId="42E67D13" w:rsidTr="00480104">
        <w:trPr>
          <w:trHeight w:val="298"/>
        </w:trPr>
        <w:tc>
          <w:tcPr>
            <w:tcW w:w="14151" w:type="dxa"/>
            <w:gridSpan w:val="8"/>
            <w:tcBorders>
              <w:top w:val="double" w:sz="4" w:space="0" w:color="auto"/>
              <w:left w:val="double" w:sz="4" w:space="0" w:color="auto"/>
              <w:bottom w:val="double" w:sz="4" w:space="0" w:color="auto"/>
              <w:right w:val="double" w:sz="4" w:space="0" w:color="auto"/>
            </w:tcBorders>
            <w:shd w:val="clear" w:color="auto" w:fill="F7CAAC"/>
          </w:tcPr>
          <w:p w14:paraId="1F591B4B" w14:textId="04D1D425"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oдговоран за спровођење (координисање спровођења) мере: Министарсво правде</w:t>
            </w:r>
          </w:p>
        </w:tc>
      </w:tr>
      <w:tr w:rsidR="00721D22" w:rsidRPr="00AF42B6" w14:paraId="22739B35" w14:textId="3878DA79" w:rsidTr="00480104">
        <w:trPr>
          <w:trHeight w:val="298"/>
        </w:trPr>
        <w:tc>
          <w:tcPr>
            <w:tcW w:w="7053" w:type="dxa"/>
            <w:gridSpan w:val="4"/>
            <w:tcBorders>
              <w:top w:val="double" w:sz="4" w:space="0" w:color="auto"/>
              <w:left w:val="double" w:sz="4" w:space="0" w:color="auto"/>
              <w:bottom w:val="double" w:sz="4" w:space="0" w:color="auto"/>
              <w:right w:val="double" w:sz="4" w:space="0" w:color="auto"/>
            </w:tcBorders>
            <w:shd w:val="clear" w:color="auto" w:fill="F7CAAC"/>
          </w:tcPr>
          <w:p w14:paraId="3C5B20D4" w14:textId="0714C31A" w:rsidR="00721D22" w:rsidRPr="00AF42B6" w:rsidRDefault="00927809"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721D22" w:rsidRPr="00AF42B6">
              <w:rPr>
                <w:rFonts w:ascii="Times New Roman" w:hAnsi="Times New Roman"/>
                <w:color w:val="000000" w:themeColor="text1"/>
                <w:sz w:val="20"/>
                <w:szCs w:val="20"/>
                <w:lang w:val="sr-Cyrl-RS"/>
              </w:rPr>
              <w:t>. – 202</w:t>
            </w:r>
            <w:r w:rsidR="00721D22">
              <w:rPr>
                <w:rFonts w:ascii="Times New Roman" w:hAnsi="Times New Roman"/>
                <w:color w:val="000000" w:themeColor="text1"/>
                <w:sz w:val="20"/>
                <w:szCs w:val="20"/>
                <w:lang w:val="sr-Cyrl-RS"/>
              </w:rPr>
              <w:t>6</w:t>
            </w:r>
            <w:r w:rsidR="00721D22" w:rsidRPr="00AF42B6">
              <w:rPr>
                <w:rFonts w:ascii="Times New Roman" w:hAnsi="Times New Roman"/>
                <w:color w:val="000000" w:themeColor="text1"/>
                <w:sz w:val="20"/>
                <w:szCs w:val="20"/>
                <w:lang w:val="sr-Cyrl-RS"/>
              </w:rPr>
              <w:t>. година</w:t>
            </w:r>
          </w:p>
        </w:tc>
        <w:tc>
          <w:tcPr>
            <w:tcW w:w="7098" w:type="dxa"/>
            <w:gridSpan w:val="4"/>
            <w:tcBorders>
              <w:top w:val="double" w:sz="4" w:space="0" w:color="auto"/>
              <w:left w:val="double" w:sz="4" w:space="0" w:color="auto"/>
              <w:bottom w:val="double" w:sz="4" w:space="0" w:color="auto"/>
              <w:right w:val="double" w:sz="4" w:space="0" w:color="auto"/>
            </w:tcBorders>
            <w:shd w:val="clear" w:color="auto" w:fill="F7CAAC"/>
          </w:tcPr>
          <w:p w14:paraId="0F621FB6" w14:textId="706F877F"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w:t>
            </w:r>
          </w:p>
        </w:tc>
      </w:tr>
      <w:tr w:rsidR="00453E68" w:rsidRPr="00895CB2" w14:paraId="7D6C9FCE" w14:textId="42675518" w:rsidTr="00453E68">
        <w:trPr>
          <w:trHeight w:val="950"/>
        </w:trPr>
        <w:tc>
          <w:tcPr>
            <w:tcW w:w="3217" w:type="dxa"/>
            <w:tcBorders>
              <w:top w:val="double" w:sz="4" w:space="0" w:color="auto"/>
            </w:tcBorders>
            <w:shd w:val="clear" w:color="auto" w:fill="D9D9D9"/>
          </w:tcPr>
          <w:p w14:paraId="48161705"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cPr>
          <w:p w14:paraId="127E01B2"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0713CC34"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1376" w:type="dxa"/>
            <w:tcBorders>
              <w:top w:val="double" w:sz="4" w:space="0" w:color="auto"/>
            </w:tcBorders>
            <w:shd w:val="clear" w:color="auto" w:fill="D9D9D9"/>
          </w:tcPr>
          <w:p w14:paraId="1D8DA5C2"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69" w:type="dxa"/>
            <w:gridSpan w:val="2"/>
            <w:tcBorders>
              <w:top w:val="double" w:sz="4" w:space="0" w:color="auto"/>
            </w:tcBorders>
            <w:shd w:val="clear" w:color="auto" w:fill="D9D9D9"/>
          </w:tcPr>
          <w:p w14:paraId="5E1CC629"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637" w:type="dxa"/>
            <w:tcBorders>
              <w:top w:val="double" w:sz="4" w:space="0" w:color="auto"/>
            </w:tcBorders>
            <w:shd w:val="clear" w:color="auto" w:fill="D9D9D9"/>
          </w:tcPr>
          <w:p w14:paraId="10EB061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268" w:type="dxa"/>
            <w:tcBorders>
              <w:top w:val="double" w:sz="4" w:space="0" w:color="auto"/>
              <w:right w:val="double" w:sz="4" w:space="0" w:color="auto"/>
            </w:tcBorders>
            <w:shd w:val="clear" w:color="auto" w:fill="D9D9D9"/>
          </w:tcPr>
          <w:p w14:paraId="744B0786" w14:textId="4F6A0309"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Cyrl-RS"/>
              </w:rPr>
              <w:t>5</w:t>
            </w:r>
            <w:r w:rsidRPr="00AF42B6">
              <w:rPr>
                <w:rFonts w:ascii="Times New Roman" w:hAnsi="Times New Roman"/>
                <w:color w:val="000000" w:themeColor="text1"/>
                <w:sz w:val="20"/>
                <w:szCs w:val="20"/>
                <w:lang w:val="sr-Cyrl-RS"/>
              </w:rPr>
              <w:t>. години</w:t>
            </w:r>
          </w:p>
        </w:tc>
        <w:tc>
          <w:tcPr>
            <w:tcW w:w="2409" w:type="dxa"/>
            <w:tcBorders>
              <w:top w:val="double" w:sz="4" w:space="0" w:color="auto"/>
              <w:right w:val="double" w:sz="4" w:space="0" w:color="auto"/>
            </w:tcBorders>
            <w:shd w:val="clear" w:color="auto" w:fill="D9D9D9"/>
          </w:tcPr>
          <w:p w14:paraId="11385A9B" w14:textId="69B43E02"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w:t>
            </w:r>
          </w:p>
        </w:tc>
      </w:tr>
      <w:tr w:rsidR="00453E68" w:rsidRPr="00AF42B6" w14:paraId="4C8473DA" w14:textId="39F89A77" w:rsidTr="00453E68">
        <w:trPr>
          <w:trHeight w:val="302"/>
        </w:trPr>
        <w:tc>
          <w:tcPr>
            <w:tcW w:w="3217" w:type="dxa"/>
            <w:tcBorders>
              <w:top w:val="double" w:sz="4" w:space="0" w:color="auto"/>
              <w:bottom w:val="double" w:sz="4" w:space="0" w:color="auto"/>
            </w:tcBorders>
            <w:shd w:val="clear" w:color="auto" w:fill="FFFFFF"/>
          </w:tcPr>
          <w:p w14:paraId="4B3B930D" w14:textId="77CFD921"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претњи/напада на припаднике ОЦД и бранитеље људских права </w:t>
            </w:r>
            <w:r w:rsidRPr="00F34FA9">
              <w:rPr>
                <w:rFonts w:ascii="Times New Roman" w:hAnsi="Times New Roman"/>
                <w:sz w:val="20"/>
                <w:szCs w:val="20"/>
                <w:lang w:val="sr-Cyrl-RS"/>
              </w:rPr>
              <w:t>на годишњем нивоу.</w:t>
            </w:r>
          </w:p>
          <w:p w14:paraId="4785453F"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p w14:paraId="5EBE4E76"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p w14:paraId="45D4F722"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75" w:type="dxa"/>
            <w:tcBorders>
              <w:top w:val="double" w:sz="4" w:space="0" w:color="auto"/>
              <w:bottom w:val="double" w:sz="4" w:space="0" w:color="auto"/>
            </w:tcBorders>
            <w:shd w:val="clear" w:color="auto" w:fill="FFFFFF"/>
          </w:tcPr>
          <w:p w14:paraId="1619AD45"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76" w:type="dxa"/>
            <w:tcBorders>
              <w:top w:val="double" w:sz="4" w:space="0" w:color="auto"/>
              <w:bottom w:val="double" w:sz="4" w:space="0" w:color="auto"/>
            </w:tcBorders>
            <w:shd w:val="clear" w:color="auto" w:fill="FFFFFF"/>
          </w:tcPr>
          <w:p w14:paraId="7218E257"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Независни извештаји домаћих и међународних ОЦД</w:t>
            </w:r>
          </w:p>
          <w:p w14:paraId="3FB01F3D"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p w14:paraId="62AB35E8"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Годишњи извештај Заштитника грађана</w:t>
            </w:r>
          </w:p>
        </w:tc>
        <w:tc>
          <w:tcPr>
            <w:tcW w:w="1769" w:type="dxa"/>
            <w:gridSpan w:val="2"/>
            <w:tcBorders>
              <w:top w:val="double" w:sz="4" w:space="0" w:color="auto"/>
              <w:bottom w:val="double" w:sz="4" w:space="0" w:color="auto"/>
            </w:tcBorders>
            <w:shd w:val="clear" w:color="auto" w:fill="FFFFFF"/>
          </w:tcPr>
          <w:p w14:paraId="5D4001D0"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73 </w:t>
            </w:r>
          </w:p>
        </w:tc>
        <w:tc>
          <w:tcPr>
            <w:tcW w:w="1637" w:type="dxa"/>
            <w:tcBorders>
              <w:top w:val="double" w:sz="4" w:space="0" w:color="auto"/>
              <w:bottom w:val="double" w:sz="4" w:space="0" w:color="auto"/>
            </w:tcBorders>
            <w:shd w:val="clear" w:color="auto" w:fill="FFFFFF"/>
          </w:tcPr>
          <w:p w14:paraId="7B925E0D" w14:textId="13EB46D4"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2021</w:t>
            </w:r>
          </w:p>
        </w:tc>
        <w:tc>
          <w:tcPr>
            <w:tcW w:w="2268" w:type="dxa"/>
            <w:tcBorders>
              <w:top w:val="double" w:sz="4" w:space="0" w:color="auto"/>
              <w:bottom w:val="double" w:sz="4" w:space="0" w:color="auto"/>
              <w:right w:val="double" w:sz="4" w:space="0" w:color="auto"/>
            </w:tcBorders>
            <w:shd w:val="clear" w:color="auto" w:fill="FFFFFF"/>
          </w:tcPr>
          <w:p w14:paraId="604EDD16" w14:textId="3FC4DE15" w:rsidR="00453E68" w:rsidRPr="00F34FA9"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60</w:t>
            </w:r>
          </w:p>
        </w:tc>
        <w:tc>
          <w:tcPr>
            <w:tcW w:w="2409" w:type="dxa"/>
            <w:tcBorders>
              <w:top w:val="double" w:sz="4" w:space="0" w:color="auto"/>
              <w:bottom w:val="double" w:sz="4" w:space="0" w:color="auto"/>
              <w:right w:val="double" w:sz="4" w:space="0" w:color="auto"/>
            </w:tcBorders>
            <w:shd w:val="clear" w:color="auto" w:fill="FFFFFF"/>
          </w:tcPr>
          <w:p w14:paraId="114A9CE0" w14:textId="7E88AA09" w:rsidR="00453E68" w:rsidRPr="00F34FA9"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50</w:t>
            </w:r>
          </w:p>
        </w:tc>
      </w:tr>
      <w:tr w:rsidR="00453E68" w:rsidRPr="00AF42B6" w14:paraId="04378843" w14:textId="76710873" w:rsidTr="00453E68">
        <w:trPr>
          <w:trHeight w:val="302"/>
        </w:trPr>
        <w:tc>
          <w:tcPr>
            <w:tcW w:w="3217" w:type="dxa"/>
            <w:tcBorders>
              <w:top w:val="double" w:sz="4" w:space="0" w:color="auto"/>
              <w:bottom w:val="double" w:sz="4" w:space="0" w:color="auto"/>
            </w:tcBorders>
            <w:shd w:val="clear" w:color="auto" w:fill="FFFFFF"/>
          </w:tcPr>
          <w:p w14:paraId="105D4A64" w14:textId="2E905C29"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консултативних састанака у вези унапређења ефикасности правне заштите за припаднике ОЦД и бранитеље људских права</w:t>
            </w:r>
            <w:r>
              <w:rPr>
                <w:rFonts w:ascii="Times New Roman" w:hAnsi="Times New Roman"/>
                <w:color w:val="000000" w:themeColor="text1"/>
                <w:sz w:val="20"/>
                <w:szCs w:val="20"/>
                <w:lang w:val="sr-Cyrl-RS"/>
              </w:rPr>
              <w:t xml:space="preserve"> </w:t>
            </w:r>
            <w:r w:rsidRPr="00F34FA9">
              <w:rPr>
                <w:rFonts w:ascii="Times New Roman" w:hAnsi="Times New Roman"/>
                <w:sz w:val="20"/>
                <w:szCs w:val="20"/>
                <w:lang w:val="sr-Cyrl-RS"/>
              </w:rPr>
              <w:t>на годишњем нивоу.</w:t>
            </w:r>
          </w:p>
          <w:p w14:paraId="65FB89C9"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75" w:type="dxa"/>
            <w:tcBorders>
              <w:top w:val="double" w:sz="4" w:space="0" w:color="auto"/>
              <w:bottom w:val="double" w:sz="4" w:space="0" w:color="auto"/>
            </w:tcBorders>
            <w:shd w:val="clear" w:color="auto" w:fill="FFFFFF"/>
          </w:tcPr>
          <w:p w14:paraId="7DE1CB58"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376" w:type="dxa"/>
            <w:tcBorders>
              <w:top w:val="double" w:sz="4" w:space="0" w:color="auto"/>
              <w:bottom w:val="double" w:sz="4" w:space="0" w:color="auto"/>
            </w:tcBorders>
            <w:shd w:val="clear" w:color="auto" w:fill="FFFFFF"/>
          </w:tcPr>
          <w:p w14:paraId="5A42DB50"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ОЦД</w:t>
            </w:r>
          </w:p>
          <w:p w14:paraId="51E47F14"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p w14:paraId="08281583" w14:textId="3A7834B2" w:rsidR="00453E68" w:rsidRPr="00AF42B6" w:rsidRDefault="00453E68" w:rsidP="00453E68">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надлежних министарстава</w:t>
            </w:r>
          </w:p>
        </w:tc>
        <w:tc>
          <w:tcPr>
            <w:tcW w:w="1769" w:type="dxa"/>
            <w:gridSpan w:val="2"/>
            <w:tcBorders>
              <w:top w:val="double" w:sz="4" w:space="0" w:color="auto"/>
              <w:bottom w:val="double" w:sz="4" w:space="0" w:color="auto"/>
            </w:tcBorders>
            <w:shd w:val="clear" w:color="auto" w:fill="FFFFFF"/>
          </w:tcPr>
          <w:p w14:paraId="04CDF53F"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 0</w:t>
            </w:r>
          </w:p>
        </w:tc>
        <w:tc>
          <w:tcPr>
            <w:tcW w:w="1637" w:type="dxa"/>
            <w:tcBorders>
              <w:top w:val="double" w:sz="4" w:space="0" w:color="auto"/>
              <w:bottom w:val="double" w:sz="4" w:space="0" w:color="auto"/>
            </w:tcBorders>
            <w:shd w:val="clear" w:color="auto" w:fill="FFFFFF"/>
          </w:tcPr>
          <w:p w14:paraId="6C461D45" w14:textId="2FE3D54D"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2021</w:t>
            </w:r>
          </w:p>
        </w:tc>
        <w:tc>
          <w:tcPr>
            <w:tcW w:w="2268" w:type="dxa"/>
            <w:tcBorders>
              <w:top w:val="double" w:sz="4" w:space="0" w:color="auto"/>
              <w:bottom w:val="double" w:sz="4" w:space="0" w:color="auto"/>
              <w:right w:val="double" w:sz="4" w:space="0" w:color="auto"/>
            </w:tcBorders>
            <w:shd w:val="clear" w:color="auto" w:fill="FFFFFF"/>
          </w:tcPr>
          <w:p w14:paraId="4E2BDFDA" w14:textId="4A48C1AC"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w:t>
            </w:r>
          </w:p>
        </w:tc>
        <w:tc>
          <w:tcPr>
            <w:tcW w:w="2409" w:type="dxa"/>
            <w:tcBorders>
              <w:top w:val="double" w:sz="4" w:space="0" w:color="auto"/>
              <w:bottom w:val="double" w:sz="4" w:space="0" w:color="auto"/>
              <w:right w:val="double" w:sz="4" w:space="0" w:color="auto"/>
            </w:tcBorders>
            <w:shd w:val="clear" w:color="auto" w:fill="FFFFFF"/>
          </w:tcPr>
          <w:p w14:paraId="695E2421" w14:textId="2CF07E98" w:rsidR="00453E68" w:rsidRPr="00990765" w:rsidRDefault="00453E68" w:rsidP="006B2BC6">
            <w:pPr>
              <w:shd w:val="clear" w:color="auto" w:fill="FFFFFF"/>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lang w:val="sr-Cyrl-RS"/>
              </w:rPr>
              <w:t>3</w:t>
            </w:r>
          </w:p>
        </w:tc>
      </w:tr>
    </w:tbl>
    <w:p w14:paraId="6173328D" w14:textId="77777777" w:rsidR="005E5D1D" w:rsidRPr="00AF42B6" w:rsidRDefault="005E5D1D" w:rsidP="006B2BC6">
      <w:pPr>
        <w:spacing w:line="240" w:lineRule="auto"/>
        <w:ind w:right="67"/>
        <w:rPr>
          <w:rFonts w:ascii="Times New Roman" w:hAnsi="Times New Roman"/>
          <w:color w:val="000000" w:themeColor="text1"/>
          <w:sz w:val="20"/>
          <w:szCs w:val="20"/>
          <w:lang w:val="sr-Cyrl-RS"/>
        </w:rPr>
      </w:pPr>
    </w:p>
    <w:tbl>
      <w:tblPr>
        <w:tblW w:w="142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32"/>
        <w:gridCol w:w="2835"/>
        <w:gridCol w:w="2551"/>
      </w:tblGrid>
      <w:tr w:rsidR="00721D22" w:rsidRPr="00895CB2" w14:paraId="2C2823EA" w14:textId="5F0DB0E9" w:rsidTr="00480104">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1B673E9D"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62D9DC62"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p>
        </w:tc>
        <w:tc>
          <w:tcPr>
            <w:tcW w:w="5232" w:type="dxa"/>
            <w:vMerge w:val="restart"/>
            <w:tcBorders>
              <w:top w:val="double" w:sz="4" w:space="0" w:color="auto"/>
              <w:left w:val="double" w:sz="4" w:space="0" w:color="auto"/>
              <w:right w:val="double" w:sz="4" w:space="0" w:color="auto"/>
            </w:tcBorders>
            <w:shd w:val="clear" w:color="auto" w:fill="A8D08D"/>
          </w:tcPr>
          <w:p w14:paraId="5AE88327"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4FC4A0F"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p>
        </w:tc>
        <w:tc>
          <w:tcPr>
            <w:tcW w:w="5386"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2B48D348" w14:textId="36625AF3" w:rsidR="00721D22" w:rsidRPr="00AF42B6" w:rsidRDefault="00721D22"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31A62BDE" w14:textId="23DE3591" w:rsidTr="00453E68">
        <w:trPr>
          <w:trHeight w:val="227"/>
        </w:trPr>
        <w:tc>
          <w:tcPr>
            <w:tcW w:w="3674" w:type="dxa"/>
            <w:vMerge/>
            <w:tcBorders>
              <w:top w:val="double" w:sz="4" w:space="0" w:color="auto"/>
              <w:left w:val="double" w:sz="4" w:space="0" w:color="auto"/>
              <w:right w:val="double" w:sz="4" w:space="0" w:color="auto"/>
            </w:tcBorders>
            <w:shd w:val="clear" w:color="auto" w:fill="A8D08D"/>
          </w:tcPr>
          <w:p w14:paraId="1AF69B8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232" w:type="dxa"/>
            <w:vMerge/>
            <w:tcBorders>
              <w:top w:val="double" w:sz="4" w:space="0" w:color="auto"/>
              <w:left w:val="double" w:sz="4" w:space="0" w:color="auto"/>
              <w:right w:val="double" w:sz="4" w:space="0" w:color="auto"/>
            </w:tcBorders>
            <w:shd w:val="clear" w:color="auto" w:fill="A8D08D"/>
          </w:tcPr>
          <w:p w14:paraId="01BA5E5F"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2835" w:type="dxa"/>
            <w:tcBorders>
              <w:top w:val="double" w:sz="4" w:space="0" w:color="auto"/>
              <w:left w:val="double" w:sz="4" w:space="0" w:color="auto"/>
              <w:bottom w:val="double" w:sz="4" w:space="0" w:color="auto"/>
              <w:right w:val="double" w:sz="4" w:space="0" w:color="auto"/>
            </w:tcBorders>
            <w:shd w:val="clear" w:color="auto" w:fill="A8D08D"/>
            <w:vAlign w:val="center"/>
          </w:tcPr>
          <w:p w14:paraId="08409BD0"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1" w:type="dxa"/>
            <w:tcBorders>
              <w:top w:val="double" w:sz="4" w:space="0" w:color="auto"/>
              <w:left w:val="double" w:sz="4" w:space="0" w:color="auto"/>
              <w:bottom w:val="double" w:sz="4" w:space="0" w:color="auto"/>
              <w:right w:val="double" w:sz="4" w:space="0" w:color="auto"/>
            </w:tcBorders>
            <w:shd w:val="clear" w:color="auto" w:fill="A8D08D"/>
          </w:tcPr>
          <w:p w14:paraId="1EB9CF4C" w14:textId="75977E73"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453E68" w:rsidRPr="00C0280D" w14:paraId="7F3A57F9" w14:textId="5952655C" w:rsidTr="00453E68">
        <w:trPr>
          <w:trHeight w:val="25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4EEDAB0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Буџет РС </w:t>
            </w:r>
          </w:p>
        </w:tc>
        <w:tc>
          <w:tcPr>
            <w:tcW w:w="5232" w:type="dxa"/>
            <w:tcBorders>
              <w:top w:val="double" w:sz="4" w:space="0" w:color="auto"/>
              <w:left w:val="double" w:sz="4" w:space="0" w:color="auto"/>
              <w:bottom w:val="double" w:sz="4" w:space="0" w:color="auto"/>
              <w:right w:val="double" w:sz="4" w:space="0" w:color="auto"/>
            </w:tcBorders>
            <w:shd w:val="clear" w:color="auto" w:fill="FFFFFF"/>
          </w:tcPr>
          <w:p w14:paraId="2EA25306" w14:textId="06446A3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33/1002/0001/411, 412</w:t>
            </w:r>
          </w:p>
          <w:p w14:paraId="0EC815E6" w14:textId="63E766C4"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23/1602/0010/411, 412</w:t>
            </w:r>
            <w:r w:rsidRPr="00AF42B6" w:rsidDel="003926D2">
              <w:rPr>
                <w:rFonts w:ascii="Times New Roman" w:hAnsi="Times New Roman"/>
                <w:color w:val="000000" w:themeColor="text1"/>
                <w:sz w:val="20"/>
                <w:szCs w:val="20"/>
                <w:lang w:val="sr-Cyrl-RS"/>
              </w:rPr>
              <w:t xml:space="preserve"> </w:t>
            </w:r>
          </w:p>
        </w:tc>
        <w:tc>
          <w:tcPr>
            <w:tcW w:w="2835" w:type="dxa"/>
            <w:tcBorders>
              <w:left w:val="double" w:sz="4" w:space="0" w:color="auto"/>
              <w:right w:val="double" w:sz="4" w:space="0" w:color="auto"/>
            </w:tcBorders>
            <w:shd w:val="clear" w:color="auto" w:fill="FFFFFF"/>
          </w:tcPr>
          <w:p w14:paraId="7B8D8528"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1" w:type="dxa"/>
            <w:tcBorders>
              <w:left w:val="double" w:sz="4" w:space="0" w:color="auto"/>
              <w:right w:val="double" w:sz="4" w:space="0" w:color="auto"/>
            </w:tcBorders>
            <w:shd w:val="clear" w:color="auto" w:fill="FFFFFF"/>
          </w:tcPr>
          <w:p w14:paraId="49075097"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r w:rsidR="00453E68" w:rsidRPr="00AF42B6" w14:paraId="7AD22738" w14:textId="38AB8659" w:rsidTr="00453E68">
        <w:trPr>
          <w:trHeight w:val="259"/>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7C4DE2D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5232" w:type="dxa"/>
            <w:tcBorders>
              <w:top w:val="double" w:sz="4" w:space="0" w:color="auto"/>
              <w:left w:val="double" w:sz="4" w:space="0" w:color="auto"/>
              <w:bottom w:val="double" w:sz="4" w:space="0" w:color="auto"/>
              <w:right w:val="double" w:sz="4" w:space="0" w:color="auto"/>
            </w:tcBorders>
            <w:shd w:val="clear" w:color="auto" w:fill="FFFFFF"/>
          </w:tcPr>
          <w:p w14:paraId="53035367"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2835" w:type="dxa"/>
            <w:tcBorders>
              <w:left w:val="double" w:sz="4" w:space="0" w:color="auto"/>
              <w:bottom w:val="double" w:sz="4" w:space="0" w:color="auto"/>
              <w:right w:val="double" w:sz="4" w:space="0" w:color="auto"/>
            </w:tcBorders>
            <w:shd w:val="clear" w:color="auto" w:fill="FFFFFF"/>
          </w:tcPr>
          <w:p w14:paraId="35362FBD"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274DE7D7"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bl>
    <w:p w14:paraId="6B378D12"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1558"/>
        <w:gridCol w:w="8"/>
        <w:gridCol w:w="1240"/>
        <w:gridCol w:w="1416"/>
        <w:gridCol w:w="1557"/>
        <w:gridCol w:w="1557"/>
        <w:gridCol w:w="1988"/>
        <w:gridCol w:w="1982"/>
      </w:tblGrid>
      <w:tr w:rsidR="00721D22" w:rsidRPr="00895CB2" w14:paraId="61F2A8DD" w14:textId="7B060D5F" w:rsidTr="00453E68">
        <w:trPr>
          <w:trHeight w:val="140"/>
        </w:trPr>
        <w:tc>
          <w:tcPr>
            <w:tcW w:w="1007" w:type="pct"/>
            <w:vMerge w:val="restart"/>
            <w:tcBorders>
              <w:top w:val="double" w:sz="4" w:space="0" w:color="auto"/>
              <w:left w:val="double" w:sz="4" w:space="0" w:color="auto"/>
            </w:tcBorders>
            <w:shd w:val="clear" w:color="auto" w:fill="FFF2CC"/>
          </w:tcPr>
          <w:p w14:paraId="4D2BE3F3"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550" w:type="pct"/>
            <w:vMerge w:val="restart"/>
            <w:tcBorders>
              <w:top w:val="double" w:sz="4" w:space="0" w:color="auto"/>
            </w:tcBorders>
            <w:shd w:val="clear" w:color="auto" w:fill="FFF2CC"/>
          </w:tcPr>
          <w:p w14:paraId="27D4B739"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41" w:type="pct"/>
            <w:gridSpan w:val="2"/>
            <w:vMerge w:val="restart"/>
            <w:tcBorders>
              <w:top w:val="double" w:sz="4" w:space="0" w:color="auto"/>
            </w:tcBorders>
            <w:shd w:val="clear" w:color="auto" w:fill="FFF2CC"/>
          </w:tcPr>
          <w:p w14:paraId="2685C64C"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00" w:type="pct"/>
            <w:vMerge w:val="restart"/>
            <w:tcBorders>
              <w:top w:val="double" w:sz="4" w:space="0" w:color="auto"/>
            </w:tcBorders>
            <w:shd w:val="clear" w:color="auto" w:fill="FFF2CC"/>
          </w:tcPr>
          <w:p w14:paraId="75151B1C" w14:textId="77777777" w:rsidR="00721D22" w:rsidRPr="00AF42B6" w:rsidRDefault="00721D22"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50" w:type="pct"/>
            <w:vMerge w:val="restart"/>
            <w:tcBorders>
              <w:top w:val="double" w:sz="4" w:space="0" w:color="auto"/>
            </w:tcBorders>
            <w:shd w:val="clear" w:color="auto" w:fill="FFF2CC"/>
          </w:tcPr>
          <w:p w14:paraId="45BE08A4" w14:textId="77777777" w:rsidR="00721D22" w:rsidRPr="00AF42B6" w:rsidRDefault="00721D22"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50" w:type="pct"/>
            <w:vMerge w:val="restart"/>
            <w:tcBorders>
              <w:top w:val="double" w:sz="4" w:space="0" w:color="auto"/>
            </w:tcBorders>
            <w:shd w:val="clear" w:color="auto" w:fill="FFF2CC"/>
          </w:tcPr>
          <w:p w14:paraId="265E6501" w14:textId="77777777" w:rsidR="00721D22" w:rsidRPr="00AF42B6" w:rsidRDefault="00721D22"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0E55A0A6" w14:textId="77777777" w:rsidR="00721D22" w:rsidRPr="00AF42B6" w:rsidRDefault="00721D22" w:rsidP="006B2BC6">
            <w:pPr>
              <w:spacing w:after="0" w:line="240" w:lineRule="auto"/>
              <w:ind w:right="67"/>
              <w:jc w:val="center"/>
              <w:rPr>
                <w:rFonts w:ascii="Times New Roman" w:hAnsi="Times New Roman"/>
                <w:color w:val="000000" w:themeColor="text1"/>
                <w:sz w:val="20"/>
                <w:szCs w:val="20"/>
                <w:lang w:val="sr-Cyrl-RS"/>
              </w:rPr>
            </w:pPr>
          </w:p>
        </w:tc>
        <w:tc>
          <w:tcPr>
            <w:tcW w:w="1402" w:type="pct"/>
            <w:gridSpan w:val="2"/>
            <w:tcBorders>
              <w:top w:val="double" w:sz="4" w:space="0" w:color="auto"/>
            </w:tcBorders>
            <w:shd w:val="clear" w:color="auto" w:fill="FFF2CC"/>
          </w:tcPr>
          <w:p w14:paraId="323BF86A" w14:textId="59574084" w:rsidR="00721D22" w:rsidRPr="00AF42B6" w:rsidRDefault="00721D22"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591EE8F4" w14:textId="41B5BA92" w:rsidTr="00453E68">
        <w:trPr>
          <w:trHeight w:val="386"/>
        </w:trPr>
        <w:tc>
          <w:tcPr>
            <w:tcW w:w="1007" w:type="pct"/>
            <w:vMerge/>
            <w:tcBorders>
              <w:left w:val="double" w:sz="4" w:space="0" w:color="auto"/>
            </w:tcBorders>
            <w:shd w:val="clear" w:color="auto" w:fill="FFF2CC"/>
          </w:tcPr>
          <w:p w14:paraId="354514C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50" w:type="pct"/>
            <w:vMerge/>
            <w:shd w:val="clear" w:color="auto" w:fill="FFF2CC"/>
          </w:tcPr>
          <w:p w14:paraId="363BF99B"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41" w:type="pct"/>
            <w:gridSpan w:val="2"/>
            <w:vMerge/>
            <w:shd w:val="clear" w:color="auto" w:fill="FFF2CC"/>
          </w:tcPr>
          <w:p w14:paraId="35E36FD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00" w:type="pct"/>
            <w:vMerge/>
            <w:shd w:val="clear" w:color="auto" w:fill="FFF2CC"/>
          </w:tcPr>
          <w:p w14:paraId="7145B430"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550" w:type="pct"/>
            <w:vMerge/>
            <w:shd w:val="clear" w:color="auto" w:fill="FFF2CC"/>
          </w:tcPr>
          <w:p w14:paraId="1A1E7AAB"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550" w:type="pct"/>
            <w:vMerge/>
            <w:shd w:val="clear" w:color="auto" w:fill="FFF2CC"/>
          </w:tcPr>
          <w:p w14:paraId="1E54B4E2"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702" w:type="pct"/>
            <w:shd w:val="clear" w:color="auto" w:fill="FFF2CC"/>
          </w:tcPr>
          <w:p w14:paraId="0ECFE8B4"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700" w:type="pct"/>
            <w:shd w:val="clear" w:color="auto" w:fill="FFF2CC"/>
          </w:tcPr>
          <w:p w14:paraId="73C3587D" w14:textId="0AC32FE0"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453E68" w:rsidRPr="00C7647D" w14:paraId="515FB655" w14:textId="2826B15E" w:rsidTr="00453E68">
        <w:trPr>
          <w:trHeight w:val="140"/>
        </w:trPr>
        <w:tc>
          <w:tcPr>
            <w:tcW w:w="1007" w:type="pct"/>
            <w:tcBorders>
              <w:left w:val="double" w:sz="4" w:space="0" w:color="auto"/>
            </w:tcBorders>
            <w:shd w:val="clear" w:color="auto" w:fill="auto"/>
          </w:tcPr>
          <w:p w14:paraId="11DBAEE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4.3.1. Одржавати консултативне састанке са представницима ОЦД у циљу сагледавања стања у вези са претњама/нападима на припаднике ОЦД које се баве људским правима и примене превентивних мера</w:t>
            </w:r>
          </w:p>
        </w:tc>
        <w:tc>
          <w:tcPr>
            <w:tcW w:w="550" w:type="pct"/>
            <w:shd w:val="clear" w:color="auto" w:fill="auto"/>
          </w:tcPr>
          <w:p w14:paraId="33D0F09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71A9A3B2"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41" w:type="pct"/>
            <w:gridSpan w:val="2"/>
            <w:shd w:val="clear" w:color="auto" w:fill="auto"/>
          </w:tcPr>
          <w:p w14:paraId="13F9C646"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МП</w:t>
            </w:r>
          </w:p>
          <w:p w14:paraId="70382067"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МУП</w:t>
            </w:r>
          </w:p>
          <w:p w14:paraId="7A9F19ED" w14:textId="2A8AE667" w:rsidR="00453E68" w:rsidRDefault="00DD430B"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ПЗР</w:t>
            </w:r>
          </w:p>
          <w:p w14:paraId="1048CC66"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500" w:type="pct"/>
            <w:shd w:val="clear" w:color="auto" w:fill="auto"/>
          </w:tcPr>
          <w:p w14:paraId="53D61E99" w14:textId="2E327985"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xml:space="preserve">. године </w:t>
            </w:r>
          </w:p>
        </w:tc>
        <w:tc>
          <w:tcPr>
            <w:tcW w:w="550" w:type="pct"/>
            <w:shd w:val="clear" w:color="auto" w:fill="auto"/>
          </w:tcPr>
          <w:p w14:paraId="5860C09A" w14:textId="41360578"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буџета/редовна издвајања</w:t>
            </w:r>
          </w:p>
        </w:tc>
        <w:tc>
          <w:tcPr>
            <w:tcW w:w="550" w:type="pct"/>
            <w:shd w:val="clear" w:color="auto" w:fill="auto"/>
          </w:tcPr>
          <w:p w14:paraId="7B035278" w14:textId="7777777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1002/0001/</w:t>
            </w:r>
          </w:p>
          <w:p w14:paraId="12C9B8CD" w14:textId="4CBFF413"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702" w:type="pct"/>
            <w:shd w:val="clear" w:color="auto" w:fill="auto"/>
          </w:tcPr>
          <w:p w14:paraId="63E1329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00" w:type="pct"/>
          </w:tcPr>
          <w:p w14:paraId="6F6F23A9"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r w:rsidR="00453E68" w:rsidRPr="00AF42B6" w14:paraId="5ABD2E7E" w14:textId="15B7F34C" w:rsidTr="00453E68">
        <w:trPr>
          <w:trHeight w:val="140"/>
        </w:trPr>
        <w:tc>
          <w:tcPr>
            <w:tcW w:w="1007" w:type="pct"/>
            <w:tcBorders>
              <w:left w:val="double" w:sz="4" w:space="0" w:color="auto"/>
            </w:tcBorders>
            <w:shd w:val="clear" w:color="auto" w:fill="auto"/>
          </w:tcPr>
          <w:p w14:paraId="331C8DB5" w14:textId="12B4A064"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4.3.2. </w:t>
            </w:r>
            <w:r w:rsidRPr="00AF42B6">
              <w:rPr>
                <w:rFonts w:ascii="Times New Roman" w:hAnsi="Times New Roman"/>
                <w:color w:val="000000" w:themeColor="text1"/>
                <w:sz w:val="20"/>
                <w:szCs w:val="20"/>
                <w:lang w:val="sr-Cyrl-RS"/>
              </w:rPr>
              <w:t>Организовати округле столове са ОЦД о имплементцији активности и</w:t>
            </w:r>
            <w:r>
              <w:rPr>
                <w:rFonts w:ascii="Times New Roman" w:hAnsi="Times New Roman"/>
                <w:color w:val="000000" w:themeColor="text1"/>
                <w:sz w:val="20"/>
                <w:szCs w:val="20"/>
                <w:lang w:val="sr-Cyrl-RS"/>
              </w:rPr>
              <w:t xml:space="preserve">з потпоглавља Основна права из </w:t>
            </w:r>
            <w:r w:rsidRPr="00AF42B6">
              <w:rPr>
                <w:rFonts w:ascii="Times New Roman" w:hAnsi="Times New Roman"/>
                <w:color w:val="000000" w:themeColor="text1"/>
                <w:sz w:val="20"/>
                <w:szCs w:val="20"/>
                <w:lang w:val="sr-Cyrl-RS"/>
              </w:rPr>
              <w:t>Поглављ</w:t>
            </w:r>
            <w:r>
              <w:rPr>
                <w:rFonts w:ascii="Times New Roman" w:hAnsi="Times New Roman"/>
                <w:color w:val="000000" w:themeColor="text1"/>
                <w:sz w:val="20"/>
                <w:szCs w:val="20"/>
              </w:rPr>
              <w:t>a</w:t>
            </w:r>
            <w:r w:rsidRPr="00AF42B6">
              <w:rPr>
                <w:rFonts w:ascii="Times New Roman" w:hAnsi="Times New Roman"/>
                <w:color w:val="000000" w:themeColor="text1"/>
                <w:sz w:val="20"/>
                <w:szCs w:val="20"/>
                <w:lang w:val="sr-Cyrl-RS"/>
              </w:rPr>
              <w:t xml:space="preserve"> 23</w:t>
            </w:r>
          </w:p>
        </w:tc>
        <w:tc>
          <w:tcPr>
            <w:tcW w:w="550" w:type="pct"/>
            <w:shd w:val="clear" w:color="auto" w:fill="auto"/>
          </w:tcPr>
          <w:p w14:paraId="697530F1"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МП</w:t>
            </w:r>
          </w:p>
          <w:p w14:paraId="4FE385BC"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p w14:paraId="668E649F"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41" w:type="pct"/>
            <w:gridSpan w:val="2"/>
            <w:shd w:val="clear" w:color="auto" w:fill="auto"/>
          </w:tcPr>
          <w:p w14:paraId="7FB7141B" w14:textId="05833BE1"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5289ABDB"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500" w:type="pct"/>
            <w:shd w:val="clear" w:color="auto" w:fill="auto"/>
          </w:tcPr>
          <w:p w14:paraId="0692D591" w14:textId="0F5B6F3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50" w:type="pct"/>
            <w:shd w:val="clear" w:color="auto" w:fill="auto"/>
          </w:tcPr>
          <w:p w14:paraId="4A17C975" w14:textId="5A1DB594"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sidRPr="00FA7545">
              <w:rPr>
                <w:rFonts w:ascii="Times New Roman" w:hAnsi="Times New Roman"/>
                <w:color w:val="000000" w:themeColor="text1"/>
                <w:sz w:val="20"/>
                <w:szCs w:val="20"/>
                <w:lang w:val="sr-Cyrl-RS"/>
              </w:rPr>
              <w:t xml:space="preserve"> – </w:t>
            </w:r>
            <w:r>
              <w:rPr>
                <w:rFonts w:ascii="Times New Roman" w:hAnsi="Times New Roman"/>
                <w:color w:val="000000" w:themeColor="text1"/>
                <w:sz w:val="20"/>
                <w:szCs w:val="20"/>
                <w:lang w:val="sr-Cyrl-RS"/>
              </w:rPr>
              <w:t>Приходи из буџета/редовна издвајања</w:t>
            </w:r>
          </w:p>
        </w:tc>
        <w:tc>
          <w:tcPr>
            <w:tcW w:w="550" w:type="pct"/>
            <w:shd w:val="clear" w:color="auto" w:fill="auto"/>
          </w:tcPr>
          <w:p w14:paraId="4AB4EF0F" w14:textId="7777777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1602/0010/</w:t>
            </w:r>
          </w:p>
          <w:p w14:paraId="0D9866AC" w14:textId="33AAAD6A"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411, 412</w:t>
            </w:r>
          </w:p>
        </w:tc>
        <w:tc>
          <w:tcPr>
            <w:tcW w:w="702" w:type="pct"/>
            <w:shd w:val="clear" w:color="auto" w:fill="auto"/>
          </w:tcPr>
          <w:p w14:paraId="78F7EFF3" w14:textId="506F1281"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00" w:type="pct"/>
          </w:tcPr>
          <w:p w14:paraId="4CFD6979"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r w:rsidR="00453E68" w:rsidRPr="00AF42B6" w14:paraId="02CA8056" w14:textId="77777777" w:rsidTr="00453E68">
        <w:trPr>
          <w:trHeight w:val="140"/>
        </w:trPr>
        <w:tc>
          <w:tcPr>
            <w:tcW w:w="1007" w:type="pct"/>
            <w:tcBorders>
              <w:left w:val="double" w:sz="4" w:space="0" w:color="auto"/>
            </w:tcBorders>
            <w:shd w:val="clear" w:color="auto" w:fill="auto"/>
          </w:tcPr>
          <w:p w14:paraId="65DC94A5" w14:textId="3500471D" w:rsidR="00453E68" w:rsidRPr="004F7F23" w:rsidRDefault="00453E68" w:rsidP="006B2BC6">
            <w:pPr>
              <w:ind w:right="67"/>
              <w:rPr>
                <w:rFonts w:ascii="Times New Roman" w:hAnsi="Times New Roman"/>
                <w:color w:val="000000" w:themeColor="text1"/>
                <w:sz w:val="20"/>
                <w:szCs w:val="20"/>
              </w:rPr>
            </w:pPr>
            <w:r w:rsidRPr="004F7F23">
              <w:rPr>
                <w:rFonts w:ascii="Times New Roman" w:hAnsi="Times New Roman"/>
                <w:color w:val="000000" w:themeColor="text1"/>
                <w:sz w:val="20"/>
                <w:szCs w:val="20"/>
                <w:lang w:val="sr-Cyrl-RS"/>
              </w:rPr>
              <w:t xml:space="preserve">4.3.3. </w:t>
            </w:r>
            <w:r w:rsidRPr="004F7F23">
              <w:rPr>
                <w:rFonts w:ascii="Times New Roman" w:hAnsi="Times New Roman"/>
                <w:color w:val="000000" w:themeColor="text1"/>
                <w:sz w:val="20"/>
                <w:szCs w:val="20"/>
              </w:rPr>
              <w:t>Спровођење обука са циљем подизања капацитета ОЦД за покретање поступака за заштиту од дискриминације</w:t>
            </w:r>
          </w:p>
          <w:p w14:paraId="5EE1C1A9"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53" w:type="pct"/>
            <w:gridSpan w:val="2"/>
            <w:shd w:val="clear" w:color="auto" w:fill="auto"/>
          </w:tcPr>
          <w:p w14:paraId="15CF58D9" w14:textId="6E404A3F"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ПЗР</w:t>
            </w:r>
          </w:p>
        </w:tc>
        <w:tc>
          <w:tcPr>
            <w:tcW w:w="438" w:type="pct"/>
            <w:shd w:val="clear" w:color="auto" w:fill="auto"/>
          </w:tcPr>
          <w:p w14:paraId="0EF1A79F"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МЉМПДД</w:t>
            </w:r>
          </w:p>
          <w:p w14:paraId="4E903840" w14:textId="36329A6C"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500" w:type="pct"/>
            <w:tcBorders>
              <w:bottom w:val="single" w:sz="4" w:space="0" w:color="auto"/>
            </w:tcBorders>
            <w:shd w:val="clear" w:color="auto" w:fill="auto"/>
          </w:tcPr>
          <w:p w14:paraId="0DCACAAA" w14:textId="5C198786"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50" w:type="pct"/>
            <w:tcBorders>
              <w:bottom w:val="single" w:sz="4" w:space="0" w:color="auto"/>
            </w:tcBorders>
            <w:shd w:val="clear" w:color="auto" w:fill="auto"/>
          </w:tcPr>
          <w:p w14:paraId="37CDA650" w14:textId="3A4829B4" w:rsidR="00453E68" w:rsidRPr="004F7F23" w:rsidRDefault="00453E68" w:rsidP="006B2BC6">
            <w:pPr>
              <w:spacing w:after="0" w:line="240" w:lineRule="auto"/>
              <w:ind w:right="67"/>
              <w:rPr>
                <w:rFonts w:ascii="Times New Roman" w:hAnsi="Times New Roman"/>
                <w:color w:val="000000" w:themeColor="text1"/>
                <w:sz w:val="20"/>
                <w:szCs w:val="20"/>
                <w:lang w:val="en-GB"/>
              </w:rPr>
            </w:pPr>
            <w:r>
              <w:rPr>
                <w:rFonts w:ascii="Times New Roman" w:hAnsi="Times New Roman"/>
                <w:color w:val="000000" w:themeColor="text1"/>
                <w:sz w:val="20"/>
                <w:szCs w:val="20"/>
                <w:lang w:val="sr-Cyrl-RS"/>
              </w:rPr>
              <w:t xml:space="preserve">Донаторска средства </w:t>
            </w:r>
          </w:p>
        </w:tc>
        <w:tc>
          <w:tcPr>
            <w:tcW w:w="550" w:type="pct"/>
            <w:tcBorders>
              <w:bottom w:val="single" w:sz="4" w:space="0" w:color="auto"/>
            </w:tcBorders>
            <w:shd w:val="clear" w:color="auto" w:fill="auto"/>
          </w:tcPr>
          <w:p w14:paraId="67721AA2"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02" w:type="pct"/>
            <w:tcBorders>
              <w:bottom w:val="single" w:sz="4" w:space="0" w:color="auto"/>
            </w:tcBorders>
          </w:tcPr>
          <w:p w14:paraId="71728986"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00" w:type="pct"/>
            <w:tcBorders>
              <w:bottom w:val="single" w:sz="4" w:space="0" w:color="auto"/>
            </w:tcBorders>
            <w:shd w:val="clear" w:color="auto" w:fill="auto"/>
          </w:tcPr>
          <w:p w14:paraId="5B5C6639" w14:textId="30C43002"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bl>
    <w:p w14:paraId="27638689" w14:textId="77777777" w:rsidR="00234558" w:rsidRPr="003319C8" w:rsidRDefault="00234558" w:rsidP="006B2BC6">
      <w:pPr>
        <w:spacing w:after="0" w:line="240" w:lineRule="auto"/>
        <w:ind w:right="67"/>
        <w:contextualSpacing/>
        <w:rPr>
          <w:rFonts w:ascii="Times New Roman" w:hAnsi="Times New Roman"/>
          <w:sz w:val="20"/>
          <w:szCs w:val="20"/>
          <w:lang w:val="sr-Cyrl-RS"/>
        </w:rPr>
      </w:pPr>
    </w:p>
    <w:tbl>
      <w:tblPr>
        <w:tblW w:w="141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1475"/>
        <w:gridCol w:w="1802"/>
        <w:gridCol w:w="559"/>
        <w:gridCol w:w="1142"/>
        <w:gridCol w:w="1134"/>
        <w:gridCol w:w="1417"/>
        <w:gridCol w:w="1560"/>
        <w:gridCol w:w="1842"/>
      </w:tblGrid>
      <w:tr w:rsidR="003319C8" w:rsidRPr="00895CB2" w14:paraId="484D0CEB" w14:textId="6799F45D" w:rsidTr="00650B7F">
        <w:trPr>
          <w:trHeight w:val="168"/>
        </w:trPr>
        <w:tc>
          <w:tcPr>
            <w:tcW w:w="14150" w:type="dxa"/>
            <w:gridSpan w:val="9"/>
            <w:tcBorders>
              <w:top w:val="double" w:sz="4" w:space="0" w:color="auto"/>
              <w:left w:val="double" w:sz="4" w:space="0" w:color="auto"/>
              <w:right w:val="double" w:sz="4" w:space="0" w:color="auto"/>
            </w:tcBorders>
            <w:shd w:val="clear" w:color="auto" w:fill="F7CAAC"/>
          </w:tcPr>
          <w:p w14:paraId="18407B0A" w14:textId="594BCDB7" w:rsidR="00B63B60" w:rsidRPr="003319C8" w:rsidRDefault="009E76F7" w:rsidP="006B2BC6">
            <w:pPr>
              <w:tabs>
                <w:tab w:val="left" w:pos="1152"/>
              </w:tabs>
              <w:spacing w:after="0" w:line="240" w:lineRule="auto"/>
              <w:ind w:right="67"/>
              <w:jc w:val="both"/>
              <w:rPr>
                <w:rFonts w:ascii="Times New Roman" w:hAnsi="Times New Roman"/>
                <w:b/>
                <w:sz w:val="20"/>
                <w:szCs w:val="20"/>
                <w:lang w:val="sr-Cyrl-RS"/>
              </w:rPr>
            </w:pPr>
            <w:r w:rsidRPr="003319C8">
              <w:rPr>
                <w:rFonts w:ascii="Times New Roman" w:hAnsi="Times New Roman"/>
                <w:b/>
                <w:sz w:val="20"/>
                <w:szCs w:val="20"/>
                <w:lang w:val="sr-Cyrl-RS"/>
              </w:rPr>
              <w:t xml:space="preserve">Мера 4.4. </w:t>
            </w:r>
            <w:r w:rsidR="00B63B60" w:rsidRPr="003319C8">
              <w:rPr>
                <w:rFonts w:ascii="Times New Roman" w:hAnsi="Times New Roman"/>
                <w:b/>
                <w:sz w:val="20"/>
                <w:szCs w:val="20"/>
                <w:lang w:val="sr-Cyrl-RS"/>
              </w:rPr>
              <w:t xml:space="preserve">Интензивније укључивање ОЦД у процес програмирања и припреме </w:t>
            </w:r>
            <w:r w:rsidR="00050767" w:rsidRPr="003319C8">
              <w:rPr>
                <w:rFonts w:ascii="Times New Roman" w:hAnsi="Times New Roman"/>
                <w:b/>
                <w:sz w:val="20"/>
                <w:szCs w:val="20"/>
                <w:lang w:val="sr-Cyrl-RS"/>
              </w:rPr>
              <w:t xml:space="preserve"> и праћења </w:t>
            </w:r>
            <w:r w:rsidR="00B63B60" w:rsidRPr="003319C8">
              <w:rPr>
                <w:rFonts w:ascii="Times New Roman" w:hAnsi="Times New Roman"/>
                <w:b/>
                <w:sz w:val="20"/>
                <w:szCs w:val="20"/>
                <w:lang w:val="sr-Cyrl-RS"/>
              </w:rPr>
              <w:t>за коришћење структурних фондова и других средстава ЕУ</w:t>
            </w:r>
          </w:p>
        </w:tc>
      </w:tr>
      <w:tr w:rsidR="00B63B60" w:rsidRPr="00895CB2" w14:paraId="379C8B9A" w14:textId="7CBCEDA5" w:rsidTr="00650B7F">
        <w:trPr>
          <w:trHeight w:val="298"/>
        </w:trPr>
        <w:tc>
          <w:tcPr>
            <w:tcW w:w="14150" w:type="dxa"/>
            <w:gridSpan w:val="9"/>
            <w:tcBorders>
              <w:top w:val="double" w:sz="4" w:space="0" w:color="auto"/>
              <w:left w:val="double" w:sz="4" w:space="0" w:color="auto"/>
              <w:bottom w:val="double" w:sz="4" w:space="0" w:color="auto"/>
              <w:right w:val="double" w:sz="4" w:space="0" w:color="auto"/>
            </w:tcBorders>
            <w:shd w:val="clear" w:color="auto" w:fill="F7CAAC"/>
          </w:tcPr>
          <w:p w14:paraId="76F5C9ED" w14:textId="4FFE8012"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oдговоран за спровођење (координисање спровођења) мере: Министарство за европске интеграције</w:t>
            </w:r>
          </w:p>
        </w:tc>
      </w:tr>
      <w:tr w:rsidR="00B63B60" w:rsidRPr="00895CB2" w14:paraId="4A269F37" w14:textId="4E507405" w:rsidTr="00650B7F">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cPr>
          <w:p w14:paraId="0BA46226" w14:textId="34EA1F21" w:rsidR="00B63B60" w:rsidRPr="00AF42B6" w:rsidRDefault="00B84E2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B63B60" w:rsidRPr="00AF42B6">
              <w:rPr>
                <w:rFonts w:ascii="Times New Roman" w:hAnsi="Times New Roman"/>
                <w:color w:val="000000" w:themeColor="text1"/>
                <w:sz w:val="20"/>
                <w:szCs w:val="20"/>
                <w:lang w:val="sr-Cyrl-RS"/>
              </w:rPr>
              <w:t>. – 202</w:t>
            </w:r>
            <w:r w:rsidR="00B63B60">
              <w:rPr>
                <w:rFonts w:ascii="Times New Roman" w:hAnsi="Times New Roman"/>
                <w:color w:val="000000" w:themeColor="text1"/>
                <w:sz w:val="20"/>
                <w:szCs w:val="20"/>
                <w:lang w:val="sr-Cyrl-RS"/>
              </w:rPr>
              <w:t>6</w:t>
            </w:r>
            <w:r w:rsidR="00B63B60" w:rsidRPr="00AF42B6">
              <w:rPr>
                <w:rFonts w:ascii="Times New Roman" w:hAnsi="Times New Roman"/>
                <w:color w:val="000000" w:themeColor="text1"/>
                <w:sz w:val="20"/>
                <w:szCs w:val="20"/>
                <w:lang w:val="sr-Cyrl-RS"/>
              </w:rPr>
              <w:t>. године</w:t>
            </w:r>
          </w:p>
        </w:tc>
        <w:tc>
          <w:tcPr>
            <w:tcW w:w="7095" w:type="dxa"/>
            <w:gridSpan w:val="5"/>
            <w:tcBorders>
              <w:top w:val="double" w:sz="4" w:space="0" w:color="auto"/>
              <w:left w:val="double" w:sz="4" w:space="0" w:color="auto"/>
              <w:bottom w:val="double" w:sz="4" w:space="0" w:color="auto"/>
              <w:right w:val="double" w:sz="4" w:space="0" w:color="auto"/>
            </w:tcBorders>
            <w:shd w:val="clear" w:color="auto" w:fill="F7CAAC"/>
          </w:tcPr>
          <w:p w14:paraId="7F7FC572" w14:textId="2EC2CC4A"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Институционално-управљачко-организациона</w:t>
            </w:r>
          </w:p>
        </w:tc>
      </w:tr>
      <w:tr w:rsidR="00B63B60" w:rsidRPr="00895CB2" w14:paraId="40A6B63E" w14:textId="63C69A40" w:rsidTr="00B63B60">
        <w:trPr>
          <w:trHeight w:val="950"/>
        </w:trPr>
        <w:tc>
          <w:tcPr>
            <w:tcW w:w="3219" w:type="dxa"/>
            <w:tcBorders>
              <w:top w:val="double" w:sz="4" w:space="0" w:color="auto"/>
            </w:tcBorders>
            <w:shd w:val="clear" w:color="auto" w:fill="D9D9D9"/>
          </w:tcPr>
          <w:p w14:paraId="46B6E6BC"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cPr>
          <w:p w14:paraId="71BE8765"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355D2A60"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p>
        </w:tc>
        <w:tc>
          <w:tcPr>
            <w:tcW w:w="1802" w:type="dxa"/>
            <w:tcBorders>
              <w:top w:val="double" w:sz="4" w:space="0" w:color="auto"/>
            </w:tcBorders>
            <w:shd w:val="clear" w:color="auto" w:fill="D9D9D9"/>
          </w:tcPr>
          <w:p w14:paraId="522F61F1"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01" w:type="dxa"/>
            <w:gridSpan w:val="2"/>
            <w:tcBorders>
              <w:top w:val="double" w:sz="4" w:space="0" w:color="auto"/>
            </w:tcBorders>
            <w:shd w:val="clear" w:color="auto" w:fill="D9D9D9"/>
          </w:tcPr>
          <w:p w14:paraId="7ECD35CF"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134" w:type="dxa"/>
            <w:tcBorders>
              <w:top w:val="double" w:sz="4" w:space="0" w:color="auto"/>
            </w:tcBorders>
            <w:shd w:val="clear" w:color="auto" w:fill="D9D9D9"/>
          </w:tcPr>
          <w:p w14:paraId="21964F8C" w14:textId="7777777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1417" w:type="dxa"/>
            <w:tcBorders>
              <w:top w:val="double" w:sz="4" w:space="0" w:color="auto"/>
            </w:tcBorders>
            <w:shd w:val="clear" w:color="auto" w:fill="D9D9D9"/>
          </w:tcPr>
          <w:p w14:paraId="1E765F64" w14:textId="37FF3853" w:rsidR="00B63B60" w:rsidRPr="00AF42B6" w:rsidRDefault="00B63B60" w:rsidP="006B2BC6">
            <w:pPr>
              <w:spacing w:after="0" w:line="240" w:lineRule="auto"/>
              <w:ind w:right="67"/>
              <w:rPr>
                <w:rFonts w:ascii="Times New Roman" w:hAnsi="Times New Roman"/>
                <w:color w:val="000000" w:themeColor="text1"/>
                <w:sz w:val="20"/>
                <w:szCs w:val="20"/>
                <w:lang w:val="sr-Cyrl-RS"/>
              </w:rPr>
            </w:pPr>
          </w:p>
        </w:tc>
        <w:tc>
          <w:tcPr>
            <w:tcW w:w="1560" w:type="dxa"/>
            <w:tcBorders>
              <w:top w:val="double" w:sz="4" w:space="0" w:color="auto"/>
              <w:right w:val="double" w:sz="4" w:space="0" w:color="auto"/>
            </w:tcBorders>
            <w:shd w:val="clear" w:color="auto" w:fill="D9D9D9"/>
          </w:tcPr>
          <w:p w14:paraId="3E363547" w14:textId="315A6267"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Latn-RS"/>
              </w:rPr>
              <w:t>5</w:t>
            </w:r>
            <w:r w:rsidRPr="00AF42B6">
              <w:rPr>
                <w:rFonts w:ascii="Times New Roman" w:hAnsi="Times New Roman"/>
                <w:color w:val="000000" w:themeColor="text1"/>
                <w:sz w:val="20"/>
                <w:szCs w:val="20"/>
                <w:lang w:val="sr-Cyrl-RS"/>
              </w:rPr>
              <w:t>. години</w:t>
            </w:r>
          </w:p>
        </w:tc>
        <w:tc>
          <w:tcPr>
            <w:tcW w:w="1842" w:type="dxa"/>
            <w:tcBorders>
              <w:top w:val="double" w:sz="4" w:space="0" w:color="auto"/>
              <w:right w:val="double" w:sz="4" w:space="0" w:color="auto"/>
            </w:tcBorders>
            <w:shd w:val="clear" w:color="auto" w:fill="D9D9D9"/>
          </w:tcPr>
          <w:p w14:paraId="5518828F" w14:textId="6F14658C" w:rsidR="00B63B60" w:rsidRPr="00AF42B6" w:rsidRDefault="00B63B60"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Latn-RS"/>
              </w:rPr>
              <w:t>6</w:t>
            </w:r>
            <w:r w:rsidRPr="00AF42B6">
              <w:rPr>
                <w:rFonts w:ascii="Times New Roman" w:hAnsi="Times New Roman"/>
                <w:color w:val="000000" w:themeColor="text1"/>
                <w:sz w:val="20"/>
                <w:szCs w:val="20"/>
                <w:lang w:val="sr-Cyrl-RS"/>
              </w:rPr>
              <w:t>.)</w:t>
            </w:r>
          </w:p>
        </w:tc>
      </w:tr>
      <w:tr w:rsidR="00B63B60" w:rsidRPr="00AF42B6" w14:paraId="48B8B117" w14:textId="285584B6" w:rsidTr="00B63B60">
        <w:trPr>
          <w:trHeight w:val="302"/>
        </w:trPr>
        <w:tc>
          <w:tcPr>
            <w:tcW w:w="3219" w:type="dxa"/>
            <w:tcBorders>
              <w:top w:val="double" w:sz="4" w:space="0" w:color="auto"/>
              <w:bottom w:val="double" w:sz="4" w:space="0" w:color="auto"/>
            </w:tcBorders>
            <w:shd w:val="clear" w:color="auto" w:fill="FFFFFF"/>
          </w:tcPr>
          <w:p w14:paraId="56AA2D02" w14:textId="45E09A88" w:rsidR="00B63B60" w:rsidRPr="0024348C" w:rsidRDefault="00B63B60" w:rsidP="006B2BC6">
            <w:pPr>
              <w:shd w:val="clear" w:color="auto" w:fill="FFFFFF"/>
              <w:spacing w:after="0" w:line="240" w:lineRule="auto"/>
              <w:ind w:right="67"/>
              <w:rPr>
                <w:rFonts w:ascii="Times New Roman" w:hAnsi="Times New Roman"/>
                <w:sz w:val="20"/>
                <w:szCs w:val="20"/>
                <w:lang w:val="sr-Cyrl-RS"/>
              </w:rPr>
            </w:pPr>
            <w:r w:rsidRPr="00AF42B6">
              <w:rPr>
                <w:rFonts w:ascii="Times New Roman" w:hAnsi="Times New Roman"/>
                <w:color w:val="000000" w:themeColor="text1"/>
                <w:sz w:val="20"/>
                <w:szCs w:val="20"/>
                <w:lang w:val="sr-Cyrl-RS"/>
              </w:rPr>
              <w:t>Број ОЦД у</w:t>
            </w:r>
            <w:r w:rsidR="003319C8">
              <w:rPr>
                <w:rFonts w:ascii="Times New Roman" w:hAnsi="Times New Roman"/>
                <w:color w:val="000000" w:themeColor="text1"/>
                <w:sz w:val="20"/>
                <w:szCs w:val="20"/>
                <w:lang w:val="sr-Cyrl-RS"/>
              </w:rPr>
              <w:t xml:space="preserve">кључене у процес </w:t>
            </w:r>
            <w:r w:rsidR="003319C8" w:rsidRPr="0024348C">
              <w:rPr>
                <w:rFonts w:ascii="Times New Roman" w:hAnsi="Times New Roman"/>
                <w:sz w:val="20"/>
                <w:szCs w:val="20"/>
                <w:lang w:val="sr-Cyrl-RS"/>
              </w:rPr>
              <w:t>програмирања,</w:t>
            </w:r>
            <w:r w:rsidR="00670EDC" w:rsidRPr="0024348C">
              <w:rPr>
                <w:rFonts w:ascii="Times New Roman" w:hAnsi="Times New Roman"/>
                <w:sz w:val="20"/>
                <w:szCs w:val="20"/>
                <w:lang w:val="sr-Latn-RS"/>
              </w:rPr>
              <w:t xml:space="preserve"> </w:t>
            </w:r>
            <w:r w:rsidRPr="0024348C">
              <w:rPr>
                <w:rFonts w:ascii="Times New Roman" w:hAnsi="Times New Roman"/>
                <w:sz w:val="20"/>
                <w:szCs w:val="20"/>
                <w:lang w:val="sr-Cyrl-RS"/>
              </w:rPr>
              <w:t>припреме</w:t>
            </w:r>
            <w:r w:rsidR="003319C8" w:rsidRPr="004D048A">
              <w:rPr>
                <w:rFonts w:ascii="Times New Roman" w:hAnsi="Times New Roman"/>
                <w:sz w:val="20"/>
                <w:szCs w:val="20"/>
                <w:lang w:val="sr-Cyrl-RS"/>
              </w:rPr>
              <w:t xml:space="preserve"> </w:t>
            </w:r>
            <w:r w:rsidR="003319C8" w:rsidRPr="0024348C">
              <w:rPr>
                <w:rFonts w:ascii="Times New Roman" w:hAnsi="Times New Roman"/>
                <w:sz w:val="20"/>
                <w:szCs w:val="20"/>
                <w:lang w:val="sr-Cyrl-RS"/>
              </w:rPr>
              <w:t>и праћење</w:t>
            </w:r>
            <w:r w:rsidRPr="0024348C">
              <w:rPr>
                <w:rFonts w:ascii="Times New Roman" w:hAnsi="Times New Roman"/>
                <w:sz w:val="20"/>
                <w:szCs w:val="20"/>
                <w:lang w:val="sr-Cyrl-RS"/>
              </w:rPr>
              <w:t xml:space="preserve"> коришћењ</w:t>
            </w:r>
            <w:r w:rsidR="003319C8" w:rsidRPr="0024348C">
              <w:rPr>
                <w:rFonts w:ascii="Times New Roman" w:hAnsi="Times New Roman"/>
                <w:sz w:val="20"/>
                <w:szCs w:val="20"/>
                <w:lang w:val="sr-Cyrl-RS"/>
              </w:rPr>
              <w:t>а</w:t>
            </w:r>
            <w:r w:rsidRPr="0024348C">
              <w:rPr>
                <w:rFonts w:ascii="Times New Roman" w:hAnsi="Times New Roman"/>
                <w:sz w:val="20"/>
                <w:szCs w:val="20"/>
                <w:lang w:val="sr-Cyrl-RS"/>
              </w:rPr>
              <w:t xml:space="preserve"> структурних фондова и других средстава ЕУ</w:t>
            </w:r>
            <w:r w:rsidR="007A6061" w:rsidRPr="0024348C">
              <w:rPr>
                <w:rFonts w:ascii="Times New Roman" w:hAnsi="Times New Roman"/>
                <w:sz w:val="20"/>
                <w:szCs w:val="20"/>
                <w:lang w:val="sr-Cyrl-RS"/>
              </w:rPr>
              <w:t xml:space="preserve"> на годишњем нивоу.</w:t>
            </w:r>
          </w:p>
          <w:p w14:paraId="598D8050"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24806E0E"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6E0AE5A0"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33182376"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475" w:type="dxa"/>
            <w:tcBorders>
              <w:top w:val="double" w:sz="4" w:space="0" w:color="auto"/>
              <w:bottom w:val="double" w:sz="4" w:space="0" w:color="auto"/>
            </w:tcBorders>
            <w:shd w:val="clear" w:color="auto" w:fill="FFFFFF"/>
          </w:tcPr>
          <w:p w14:paraId="401534EB"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p w14:paraId="089BE70D"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5FFBA2BB"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539EC4F0"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0CF5FF56"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5451390B"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802" w:type="dxa"/>
            <w:tcBorders>
              <w:top w:val="double" w:sz="4" w:space="0" w:color="auto"/>
              <w:bottom w:val="double" w:sz="4" w:space="0" w:color="auto"/>
            </w:tcBorders>
            <w:shd w:val="clear" w:color="auto" w:fill="FFFFFF"/>
          </w:tcPr>
          <w:p w14:paraId="4B063AAE"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Извештаји надлежних министарстава</w:t>
            </w:r>
          </w:p>
          <w:p w14:paraId="4905FD54"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05D44A5F"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МЕИ</w:t>
            </w:r>
          </w:p>
          <w:p w14:paraId="3C35E399"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7A692A30"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Независни извештаји домаћих и међународних ОЦД</w:t>
            </w:r>
          </w:p>
        </w:tc>
        <w:tc>
          <w:tcPr>
            <w:tcW w:w="1701" w:type="dxa"/>
            <w:gridSpan w:val="2"/>
            <w:tcBorders>
              <w:top w:val="double" w:sz="4" w:space="0" w:color="auto"/>
              <w:bottom w:val="double" w:sz="4" w:space="0" w:color="auto"/>
            </w:tcBorders>
            <w:shd w:val="clear" w:color="auto" w:fill="FFFFFF"/>
          </w:tcPr>
          <w:p w14:paraId="2F8469D3"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0 </w:t>
            </w:r>
          </w:p>
        </w:tc>
        <w:tc>
          <w:tcPr>
            <w:tcW w:w="1134" w:type="dxa"/>
            <w:tcBorders>
              <w:top w:val="double" w:sz="4" w:space="0" w:color="auto"/>
              <w:bottom w:val="double" w:sz="4" w:space="0" w:color="auto"/>
            </w:tcBorders>
            <w:shd w:val="clear" w:color="auto" w:fill="FFFFFF"/>
          </w:tcPr>
          <w:p w14:paraId="05DC9D32" w14:textId="480CA34A"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1417" w:type="dxa"/>
            <w:tcBorders>
              <w:top w:val="double" w:sz="4" w:space="0" w:color="auto"/>
              <w:bottom w:val="double" w:sz="4" w:space="0" w:color="auto"/>
            </w:tcBorders>
            <w:shd w:val="clear" w:color="auto" w:fill="FFFFFF"/>
          </w:tcPr>
          <w:p w14:paraId="4FC41922"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560" w:type="dxa"/>
            <w:tcBorders>
              <w:top w:val="double" w:sz="4" w:space="0" w:color="auto"/>
              <w:bottom w:val="double" w:sz="4" w:space="0" w:color="auto"/>
              <w:right w:val="double" w:sz="4" w:space="0" w:color="auto"/>
            </w:tcBorders>
            <w:shd w:val="clear" w:color="auto" w:fill="FFFFFF"/>
          </w:tcPr>
          <w:p w14:paraId="31051E6B" w14:textId="30F0A6DE"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5 </w:t>
            </w:r>
          </w:p>
          <w:p w14:paraId="2C6CCC62"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64E99973"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70B0C66A"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842" w:type="dxa"/>
            <w:tcBorders>
              <w:top w:val="double" w:sz="4" w:space="0" w:color="auto"/>
              <w:bottom w:val="double" w:sz="4" w:space="0" w:color="auto"/>
              <w:right w:val="double" w:sz="4" w:space="0" w:color="auto"/>
            </w:tcBorders>
            <w:shd w:val="clear" w:color="auto" w:fill="FFFFFF"/>
          </w:tcPr>
          <w:p w14:paraId="73D10F02" w14:textId="596177CB" w:rsidR="00B63B60" w:rsidRPr="00AF42B6" w:rsidRDefault="00D83070"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5</w:t>
            </w:r>
          </w:p>
        </w:tc>
      </w:tr>
      <w:tr w:rsidR="00B63B60" w:rsidRPr="00AF42B6" w14:paraId="298B2FC2" w14:textId="3639B836" w:rsidTr="00B63B60">
        <w:trPr>
          <w:trHeight w:val="302"/>
        </w:trPr>
        <w:tc>
          <w:tcPr>
            <w:tcW w:w="3219" w:type="dxa"/>
            <w:tcBorders>
              <w:top w:val="double" w:sz="4" w:space="0" w:color="auto"/>
            </w:tcBorders>
            <w:shd w:val="clear" w:color="auto" w:fill="FFFFFF"/>
          </w:tcPr>
          <w:p w14:paraId="706E9E70" w14:textId="7B29782C"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обука</w:t>
            </w:r>
            <w:r w:rsidR="007A6061">
              <w:rPr>
                <w:rFonts w:ascii="Times New Roman" w:hAnsi="Times New Roman"/>
                <w:color w:val="000000" w:themeColor="text1"/>
                <w:sz w:val="20"/>
                <w:szCs w:val="20"/>
                <w:lang w:val="sr-Cyrl-RS"/>
              </w:rPr>
              <w:t xml:space="preserve"> </w:t>
            </w:r>
            <w:r w:rsidR="007A6061" w:rsidRPr="0024348C">
              <w:rPr>
                <w:rFonts w:ascii="Times New Roman" w:hAnsi="Times New Roman"/>
                <w:sz w:val="20"/>
                <w:szCs w:val="20"/>
                <w:lang w:val="sr-Cyrl-RS"/>
              </w:rPr>
              <w:t>на годишњем нивоу.</w:t>
            </w:r>
            <w:r w:rsidRPr="0024348C">
              <w:rPr>
                <w:rFonts w:ascii="Times New Roman" w:hAnsi="Times New Roman"/>
                <w:sz w:val="20"/>
                <w:szCs w:val="20"/>
                <w:lang w:val="sr-Cyrl-RS"/>
              </w:rPr>
              <w:t xml:space="preserve"> намењени</w:t>
            </w:r>
            <w:r w:rsidR="003319C8" w:rsidRPr="0024348C">
              <w:rPr>
                <w:rFonts w:ascii="Times New Roman" w:hAnsi="Times New Roman"/>
                <w:sz w:val="20"/>
                <w:szCs w:val="20"/>
                <w:lang w:val="sr-Cyrl-RS"/>
              </w:rPr>
              <w:t>х ОЦД о програмирању и припрем</w:t>
            </w:r>
            <w:r w:rsidR="00090D44">
              <w:rPr>
                <w:rFonts w:ascii="Times New Roman" w:hAnsi="Times New Roman"/>
                <w:sz w:val="20"/>
                <w:szCs w:val="20"/>
                <w:lang w:val="sr-Cyrl-RS"/>
              </w:rPr>
              <w:t>и</w:t>
            </w:r>
            <w:r w:rsidR="003319C8" w:rsidRPr="0024348C">
              <w:rPr>
                <w:rFonts w:ascii="Times New Roman" w:hAnsi="Times New Roman"/>
                <w:sz w:val="20"/>
                <w:szCs w:val="20"/>
                <w:lang w:val="sr-Cyrl-RS"/>
              </w:rPr>
              <w:t xml:space="preserve"> и праћењу коришћења</w:t>
            </w:r>
            <w:r w:rsidRPr="0024348C">
              <w:rPr>
                <w:rFonts w:ascii="Times New Roman" w:hAnsi="Times New Roman"/>
                <w:sz w:val="20"/>
                <w:szCs w:val="20"/>
                <w:lang w:val="sr-Cyrl-RS"/>
              </w:rPr>
              <w:t xml:space="preserve"> </w:t>
            </w:r>
            <w:r w:rsidRPr="00AF42B6">
              <w:rPr>
                <w:rFonts w:ascii="Times New Roman" w:hAnsi="Times New Roman"/>
                <w:color w:val="000000" w:themeColor="text1"/>
                <w:sz w:val="20"/>
                <w:szCs w:val="20"/>
                <w:lang w:val="sr-Cyrl-RS"/>
              </w:rPr>
              <w:t>структурних фондова и других средстава ЕУ, који укључују и сарадњу са органима јавне власти</w:t>
            </w:r>
          </w:p>
        </w:tc>
        <w:tc>
          <w:tcPr>
            <w:tcW w:w="1475" w:type="dxa"/>
            <w:tcBorders>
              <w:top w:val="double" w:sz="4" w:space="0" w:color="auto"/>
            </w:tcBorders>
            <w:shd w:val="clear" w:color="auto" w:fill="FFFFFF"/>
          </w:tcPr>
          <w:p w14:paraId="5EC11BC8"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w:t>
            </w:r>
          </w:p>
        </w:tc>
        <w:tc>
          <w:tcPr>
            <w:tcW w:w="1802" w:type="dxa"/>
            <w:tcBorders>
              <w:top w:val="double" w:sz="4" w:space="0" w:color="auto"/>
            </w:tcBorders>
            <w:shd w:val="clear" w:color="auto" w:fill="FFFFFF"/>
          </w:tcPr>
          <w:p w14:paraId="3153B37B"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МЕИ</w:t>
            </w:r>
          </w:p>
          <w:p w14:paraId="731937C4"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701" w:type="dxa"/>
            <w:gridSpan w:val="2"/>
            <w:tcBorders>
              <w:top w:val="double" w:sz="4" w:space="0" w:color="auto"/>
            </w:tcBorders>
            <w:shd w:val="clear" w:color="auto" w:fill="FFFFFF"/>
          </w:tcPr>
          <w:p w14:paraId="297D6259" w14:textId="1B3E66A5" w:rsidR="00B63B60" w:rsidRPr="00670EDC" w:rsidRDefault="00B63B60" w:rsidP="006B2BC6">
            <w:pPr>
              <w:shd w:val="clear" w:color="auto" w:fill="FFFFFF"/>
              <w:spacing w:after="0" w:line="240" w:lineRule="auto"/>
              <w:ind w:right="67"/>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2</w:t>
            </w:r>
          </w:p>
        </w:tc>
        <w:tc>
          <w:tcPr>
            <w:tcW w:w="1134" w:type="dxa"/>
            <w:tcBorders>
              <w:top w:val="double" w:sz="4" w:space="0" w:color="auto"/>
            </w:tcBorders>
            <w:shd w:val="clear" w:color="auto" w:fill="FFFFFF"/>
          </w:tcPr>
          <w:p w14:paraId="4A32CBD2" w14:textId="27E13669"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1417" w:type="dxa"/>
            <w:tcBorders>
              <w:top w:val="double" w:sz="4" w:space="0" w:color="auto"/>
            </w:tcBorders>
            <w:shd w:val="clear" w:color="auto" w:fill="FFFFFF"/>
          </w:tcPr>
          <w:p w14:paraId="19C208D0" w14:textId="5520976D"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560" w:type="dxa"/>
            <w:tcBorders>
              <w:top w:val="double" w:sz="4" w:space="0" w:color="auto"/>
              <w:right w:val="double" w:sz="4" w:space="0" w:color="auto"/>
            </w:tcBorders>
            <w:shd w:val="clear" w:color="auto" w:fill="FFFFFF"/>
          </w:tcPr>
          <w:p w14:paraId="43D8DF04"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3 </w:t>
            </w:r>
          </w:p>
          <w:p w14:paraId="71F072EB"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p w14:paraId="307592BD" w14:textId="77777777" w:rsidR="00B63B60" w:rsidRPr="00AF42B6" w:rsidRDefault="00B63B60"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1842" w:type="dxa"/>
            <w:tcBorders>
              <w:top w:val="double" w:sz="4" w:space="0" w:color="auto"/>
              <w:right w:val="double" w:sz="4" w:space="0" w:color="auto"/>
            </w:tcBorders>
            <w:shd w:val="clear" w:color="auto" w:fill="FFFFFF"/>
          </w:tcPr>
          <w:p w14:paraId="5F5CCC74" w14:textId="68B36A17" w:rsidR="00B63B60" w:rsidRPr="00AF42B6" w:rsidRDefault="00D83070"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w:t>
            </w:r>
          </w:p>
        </w:tc>
      </w:tr>
    </w:tbl>
    <w:p w14:paraId="5BB3E9CF" w14:textId="194D3D1B" w:rsidR="005E5D1D" w:rsidRDefault="005E5D1D" w:rsidP="006B2BC6">
      <w:pPr>
        <w:spacing w:after="0" w:line="240" w:lineRule="auto"/>
        <w:ind w:right="67"/>
        <w:rPr>
          <w:rFonts w:ascii="Times New Roman" w:hAnsi="Times New Roman"/>
          <w:color w:val="000000" w:themeColor="text1"/>
          <w:sz w:val="20"/>
          <w:szCs w:val="20"/>
          <w:lang w:val="sr-Cyrl-RS"/>
        </w:rPr>
      </w:pPr>
    </w:p>
    <w:tbl>
      <w:tblPr>
        <w:tblW w:w="141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5232"/>
        <w:gridCol w:w="2693"/>
        <w:gridCol w:w="2551"/>
      </w:tblGrid>
      <w:tr w:rsidR="00480104" w:rsidRPr="00895CB2" w14:paraId="14AA5AD4" w14:textId="60A0D01A" w:rsidTr="00480104">
        <w:trPr>
          <w:trHeight w:val="227"/>
        </w:trPr>
        <w:tc>
          <w:tcPr>
            <w:tcW w:w="3674" w:type="dxa"/>
            <w:vMerge w:val="restart"/>
            <w:tcBorders>
              <w:top w:val="double" w:sz="4" w:space="0" w:color="auto"/>
              <w:left w:val="double" w:sz="4" w:space="0" w:color="auto"/>
              <w:right w:val="double" w:sz="4" w:space="0" w:color="auto"/>
            </w:tcBorders>
            <w:shd w:val="clear" w:color="auto" w:fill="A8D08D"/>
          </w:tcPr>
          <w:p w14:paraId="201D9D37"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2B2519DA"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p>
        </w:tc>
        <w:tc>
          <w:tcPr>
            <w:tcW w:w="5232" w:type="dxa"/>
            <w:vMerge w:val="restart"/>
            <w:tcBorders>
              <w:top w:val="double" w:sz="4" w:space="0" w:color="auto"/>
              <w:left w:val="double" w:sz="4" w:space="0" w:color="auto"/>
              <w:right w:val="double" w:sz="4" w:space="0" w:color="auto"/>
            </w:tcBorders>
            <w:shd w:val="clear" w:color="auto" w:fill="A8D08D"/>
          </w:tcPr>
          <w:p w14:paraId="495D95FD"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264FE3ED"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p>
        </w:tc>
        <w:tc>
          <w:tcPr>
            <w:tcW w:w="5244"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145C63D1" w14:textId="3AB7F17D"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0C68C301" w14:textId="376E11C2" w:rsidTr="00453E68">
        <w:trPr>
          <w:trHeight w:val="227"/>
        </w:trPr>
        <w:tc>
          <w:tcPr>
            <w:tcW w:w="3674" w:type="dxa"/>
            <w:vMerge/>
            <w:tcBorders>
              <w:top w:val="double" w:sz="4" w:space="0" w:color="auto"/>
              <w:left w:val="double" w:sz="4" w:space="0" w:color="auto"/>
              <w:right w:val="double" w:sz="4" w:space="0" w:color="auto"/>
            </w:tcBorders>
            <w:shd w:val="clear" w:color="auto" w:fill="A8D08D"/>
          </w:tcPr>
          <w:p w14:paraId="666B411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232" w:type="dxa"/>
            <w:vMerge/>
            <w:tcBorders>
              <w:top w:val="double" w:sz="4" w:space="0" w:color="auto"/>
              <w:left w:val="double" w:sz="4" w:space="0" w:color="auto"/>
              <w:right w:val="double" w:sz="4" w:space="0" w:color="auto"/>
            </w:tcBorders>
            <w:shd w:val="clear" w:color="auto" w:fill="A8D08D"/>
          </w:tcPr>
          <w:p w14:paraId="3BAE0E64"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2693" w:type="dxa"/>
            <w:tcBorders>
              <w:top w:val="double" w:sz="4" w:space="0" w:color="auto"/>
              <w:left w:val="double" w:sz="4" w:space="0" w:color="auto"/>
              <w:bottom w:val="double" w:sz="4" w:space="0" w:color="auto"/>
              <w:right w:val="double" w:sz="4" w:space="0" w:color="auto"/>
            </w:tcBorders>
            <w:shd w:val="clear" w:color="auto" w:fill="A8D08D"/>
            <w:vAlign w:val="center"/>
          </w:tcPr>
          <w:p w14:paraId="61581D4B"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1" w:type="dxa"/>
            <w:tcBorders>
              <w:top w:val="double" w:sz="4" w:space="0" w:color="auto"/>
              <w:left w:val="double" w:sz="4" w:space="0" w:color="auto"/>
              <w:bottom w:val="double" w:sz="4" w:space="0" w:color="auto"/>
              <w:right w:val="double" w:sz="4" w:space="0" w:color="auto"/>
            </w:tcBorders>
            <w:shd w:val="clear" w:color="auto" w:fill="A8D08D"/>
          </w:tcPr>
          <w:p w14:paraId="14AC083C" w14:textId="74988B16"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453E68" w:rsidRPr="00C0280D" w14:paraId="5EE7DB83" w14:textId="26C4A796" w:rsidTr="00453E68">
        <w:trPr>
          <w:trHeight w:val="25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2A0DC166"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Буџет РС </w:t>
            </w:r>
          </w:p>
        </w:tc>
        <w:tc>
          <w:tcPr>
            <w:tcW w:w="5232" w:type="dxa"/>
            <w:tcBorders>
              <w:top w:val="double" w:sz="4" w:space="0" w:color="auto"/>
              <w:left w:val="double" w:sz="4" w:space="0" w:color="auto"/>
              <w:bottom w:val="double" w:sz="4" w:space="0" w:color="auto"/>
              <w:right w:val="double" w:sz="4" w:space="0" w:color="auto"/>
            </w:tcBorders>
            <w:shd w:val="clear" w:color="auto" w:fill="FFFFFF"/>
          </w:tcPr>
          <w:p w14:paraId="6CC13D32" w14:textId="0FF4B6A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18/0602/0001/411, 412</w:t>
            </w:r>
            <w:r w:rsidRPr="00AF42B6" w:rsidDel="003926D2">
              <w:rPr>
                <w:rFonts w:ascii="Times New Roman" w:hAnsi="Times New Roman"/>
                <w:color w:val="000000" w:themeColor="text1"/>
                <w:sz w:val="20"/>
                <w:szCs w:val="20"/>
                <w:lang w:val="sr-Cyrl-RS"/>
              </w:rPr>
              <w:t xml:space="preserve"> </w:t>
            </w:r>
          </w:p>
        </w:tc>
        <w:tc>
          <w:tcPr>
            <w:tcW w:w="2693" w:type="dxa"/>
            <w:tcBorders>
              <w:left w:val="double" w:sz="4" w:space="0" w:color="auto"/>
              <w:right w:val="double" w:sz="4" w:space="0" w:color="auto"/>
            </w:tcBorders>
            <w:shd w:val="clear" w:color="auto" w:fill="FFFFFF"/>
          </w:tcPr>
          <w:p w14:paraId="08AFE4C4"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1" w:type="dxa"/>
            <w:tcBorders>
              <w:left w:val="double" w:sz="4" w:space="0" w:color="auto"/>
              <w:right w:val="double" w:sz="4" w:space="0" w:color="auto"/>
            </w:tcBorders>
            <w:shd w:val="clear" w:color="auto" w:fill="FFFFFF"/>
          </w:tcPr>
          <w:p w14:paraId="615DEB66"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r w:rsidR="00453E68" w:rsidRPr="00AF42B6" w14:paraId="5C335B08" w14:textId="6B1C93F3" w:rsidTr="00453E68">
        <w:trPr>
          <w:trHeight w:val="245"/>
        </w:trPr>
        <w:tc>
          <w:tcPr>
            <w:tcW w:w="3674" w:type="dxa"/>
            <w:tcBorders>
              <w:top w:val="double" w:sz="4" w:space="0" w:color="auto"/>
              <w:left w:val="double" w:sz="4" w:space="0" w:color="auto"/>
              <w:bottom w:val="double" w:sz="4" w:space="0" w:color="auto"/>
              <w:right w:val="double" w:sz="4" w:space="0" w:color="auto"/>
            </w:tcBorders>
            <w:shd w:val="clear" w:color="auto" w:fill="FFFFFF"/>
          </w:tcPr>
          <w:p w14:paraId="7FDD2626" w14:textId="77777777" w:rsidR="00453E68" w:rsidRPr="003310C3" w:rsidRDefault="00453E68" w:rsidP="006B2BC6">
            <w:pPr>
              <w:spacing w:after="0" w:line="240" w:lineRule="auto"/>
              <w:ind w:right="67"/>
              <w:rPr>
                <w:rFonts w:ascii="Times New Roman" w:hAnsi="Times New Roman"/>
                <w:color w:val="000000" w:themeColor="text1"/>
                <w:sz w:val="20"/>
                <w:szCs w:val="20"/>
                <w:lang w:val="sr-Latn-RS"/>
              </w:rPr>
            </w:pPr>
            <w:r w:rsidRPr="00AF42B6">
              <w:rPr>
                <w:rFonts w:ascii="Times New Roman" w:hAnsi="Times New Roman"/>
                <w:color w:val="000000" w:themeColor="text1"/>
                <w:sz w:val="20"/>
                <w:szCs w:val="20"/>
                <w:lang w:val="sr-Cyrl-RS"/>
              </w:rPr>
              <w:t>Донаторска средства</w:t>
            </w:r>
          </w:p>
        </w:tc>
        <w:tc>
          <w:tcPr>
            <w:tcW w:w="5232" w:type="dxa"/>
            <w:tcBorders>
              <w:top w:val="double" w:sz="4" w:space="0" w:color="auto"/>
              <w:left w:val="double" w:sz="4" w:space="0" w:color="auto"/>
              <w:bottom w:val="double" w:sz="4" w:space="0" w:color="auto"/>
              <w:right w:val="double" w:sz="4" w:space="0" w:color="auto"/>
            </w:tcBorders>
            <w:shd w:val="clear" w:color="auto" w:fill="FFFFFF"/>
          </w:tcPr>
          <w:p w14:paraId="620D7FC8"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2693" w:type="dxa"/>
            <w:tcBorders>
              <w:left w:val="double" w:sz="4" w:space="0" w:color="auto"/>
              <w:bottom w:val="double" w:sz="4" w:space="0" w:color="auto"/>
              <w:right w:val="double" w:sz="4" w:space="0" w:color="auto"/>
            </w:tcBorders>
            <w:shd w:val="clear" w:color="auto" w:fill="FFFFFF"/>
          </w:tcPr>
          <w:p w14:paraId="0A9A4AC7"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1" w:type="dxa"/>
            <w:tcBorders>
              <w:left w:val="double" w:sz="4" w:space="0" w:color="auto"/>
              <w:bottom w:val="double" w:sz="4" w:space="0" w:color="auto"/>
              <w:right w:val="double" w:sz="4" w:space="0" w:color="auto"/>
            </w:tcBorders>
            <w:shd w:val="clear" w:color="auto" w:fill="FFFFFF"/>
          </w:tcPr>
          <w:p w14:paraId="4264C0B2"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bl>
    <w:p w14:paraId="39381839"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269"/>
        <w:gridCol w:w="1263"/>
        <w:gridCol w:w="1229"/>
        <w:gridCol w:w="1671"/>
        <w:gridCol w:w="1790"/>
        <w:gridCol w:w="2268"/>
        <w:gridCol w:w="2124"/>
      </w:tblGrid>
      <w:tr w:rsidR="00480104" w:rsidRPr="00895CB2" w14:paraId="604C4E05" w14:textId="0E891E67" w:rsidTr="00453E68">
        <w:trPr>
          <w:trHeight w:val="140"/>
        </w:trPr>
        <w:tc>
          <w:tcPr>
            <w:tcW w:w="899" w:type="pct"/>
            <w:vMerge w:val="restart"/>
            <w:tcBorders>
              <w:top w:val="double" w:sz="4" w:space="0" w:color="auto"/>
              <w:left w:val="double" w:sz="4" w:space="0" w:color="auto"/>
            </w:tcBorders>
            <w:shd w:val="clear" w:color="auto" w:fill="FFF2CC"/>
          </w:tcPr>
          <w:p w14:paraId="38062623"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48" w:type="pct"/>
            <w:vMerge w:val="restart"/>
            <w:tcBorders>
              <w:top w:val="double" w:sz="4" w:space="0" w:color="auto"/>
            </w:tcBorders>
            <w:shd w:val="clear" w:color="auto" w:fill="FFF2CC"/>
          </w:tcPr>
          <w:p w14:paraId="5EF1E7FA"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446" w:type="pct"/>
            <w:vMerge w:val="restart"/>
            <w:tcBorders>
              <w:top w:val="double" w:sz="4" w:space="0" w:color="auto"/>
            </w:tcBorders>
            <w:shd w:val="clear" w:color="auto" w:fill="FFF2CC"/>
          </w:tcPr>
          <w:p w14:paraId="015D44CE"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434" w:type="pct"/>
            <w:vMerge w:val="restart"/>
            <w:tcBorders>
              <w:top w:val="double" w:sz="4" w:space="0" w:color="auto"/>
            </w:tcBorders>
            <w:shd w:val="clear" w:color="auto" w:fill="FFF2CC"/>
          </w:tcPr>
          <w:p w14:paraId="72254449"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590" w:type="pct"/>
            <w:vMerge w:val="restart"/>
            <w:tcBorders>
              <w:top w:val="double" w:sz="4" w:space="0" w:color="auto"/>
            </w:tcBorders>
            <w:shd w:val="clear" w:color="auto" w:fill="FFF2CC"/>
          </w:tcPr>
          <w:p w14:paraId="1AB9A03B"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632" w:type="pct"/>
            <w:vMerge w:val="restart"/>
            <w:tcBorders>
              <w:top w:val="double" w:sz="4" w:space="0" w:color="auto"/>
            </w:tcBorders>
            <w:shd w:val="clear" w:color="auto" w:fill="FFF2CC"/>
          </w:tcPr>
          <w:p w14:paraId="5E44B240"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0C7731A5"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p>
        </w:tc>
        <w:tc>
          <w:tcPr>
            <w:tcW w:w="1551" w:type="pct"/>
            <w:gridSpan w:val="2"/>
            <w:tcBorders>
              <w:top w:val="double" w:sz="4" w:space="0" w:color="auto"/>
            </w:tcBorders>
            <w:shd w:val="clear" w:color="auto" w:fill="FFF2CC"/>
          </w:tcPr>
          <w:p w14:paraId="3D6015B5" w14:textId="6469D2DA"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6284DF2C" w14:textId="2A2D94C0" w:rsidTr="00453E68">
        <w:trPr>
          <w:trHeight w:val="386"/>
        </w:trPr>
        <w:tc>
          <w:tcPr>
            <w:tcW w:w="899" w:type="pct"/>
            <w:vMerge/>
            <w:tcBorders>
              <w:left w:val="double" w:sz="4" w:space="0" w:color="auto"/>
            </w:tcBorders>
            <w:shd w:val="clear" w:color="auto" w:fill="FFF2CC"/>
          </w:tcPr>
          <w:p w14:paraId="6A5A0814"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48" w:type="pct"/>
            <w:vMerge/>
            <w:shd w:val="clear" w:color="auto" w:fill="FFF2CC"/>
          </w:tcPr>
          <w:p w14:paraId="1AF4E78C"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46" w:type="pct"/>
            <w:vMerge/>
            <w:shd w:val="clear" w:color="auto" w:fill="FFF2CC"/>
          </w:tcPr>
          <w:p w14:paraId="4063982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34" w:type="pct"/>
            <w:vMerge/>
            <w:shd w:val="clear" w:color="auto" w:fill="FFF2CC"/>
          </w:tcPr>
          <w:p w14:paraId="47D04BFC"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590" w:type="pct"/>
            <w:vMerge/>
            <w:shd w:val="clear" w:color="auto" w:fill="FFF2CC"/>
          </w:tcPr>
          <w:p w14:paraId="1CFFD126"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632" w:type="pct"/>
            <w:vMerge/>
            <w:shd w:val="clear" w:color="auto" w:fill="FFF2CC"/>
          </w:tcPr>
          <w:p w14:paraId="1D07670A"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801" w:type="pct"/>
            <w:shd w:val="clear" w:color="auto" w:fill="FFF2CC"/>
          </w:tcPr>
          <w:p w14:paraId="263BE31F"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750" w:type="pct"/>
            <w:shd w:val="clear" w:color="auto" w:fill="FFF2CC"/>
          </w:tcPr>
          <w:p w14:paraId="31B054FB" w14:textId="5793DAD2"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453E68" w:rsidRPr="00AF42B6" w14:paraId="4F0D85F8" w14:textId="54B8E2BF" w:rsidTr="00453E68">
        <w:trPr>
          <w:trHeight w:val="543"/>
        </w:trPr>
        <w:tc>
          <w:tcPr>
            <w:tcW w:w="899" w:type="pct"/>
            <w:tcBorders>
              <w:left w:val="double" w:sz="4" w:space="0" w:color="auto"/>
            </w:tcBorders>
            <w:shd w:val="clear" w:color="auto" w:fill="auto"/>
          </w:tcPr>
          <w:p w14:paraId="1E727CB1" w14:textId="5503D2F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4.4.1.</w:t>
            </w:r>
            <w:r w:rsidRPr="00AF42B6">
              <w:rPr>
                <w:rFonts w:ascii="Times New Roman" w:hAnsi="Times New Roman"/>
                <w:color w:val="000000" w:themeColor="text1"/>
                <w:sz w:val="20"/>
                <w:szCs w:val="20"/>
                <w:lang w:val="sr-Cyrl-RS"/>
              </w:rPr>
              <w:t xml:space="preserve"> Организовати састанке представника МЕИ са представницима ОЦД </w:t>
            </w:r>
            <w:r>
              <w:rPr>
                <w:rFonts w:ascii="Times New Roman" w:hAnsi="Times New Roman"/>
                <w:color w:val="000000" w:themeColor="text1"/>
                <w:sz w:val="20"/>
                <w:szCs w:val="20"/>
                <w:lang w:val="sr-Cyrl-RS"/>
              </w:rPr>
              <w:t xml:space="preserve">на </w:t>
            </w:r>
            <w:r w:rsidRPr="00C772DE">
              <w:rPr>
                <w:rFonts w:ascii="Times New Roman" w:hAnsi="Times New Roman"/>
                <w:color w:val="000000" w:themeColor="text1"/>
                <w:sz w:val="20"/>
                <w:szCs w:val="20"/>
                <w:lang w:val="sr-Cyrl-RS"/>
              </w:rPr>
              <w:t>тему посвећену програмирању и</w:t>
            </w:r>
            <w:r w:rsidRPr="00AF42B6">
              <w:rPr>
                <w:rFonts w:ascii="Times New Roman" w:hAnsi="Times New Roman"/>
                <w:color w:val="000000" w:themeColor="text1"/>
                <w:sz w:val="20"/>
                <w:szCs w:val="20"/>
                <w:lang w:val="sr-Cyrl-RS"/>
              </w:rPr>
              <w:t xml:space="preserve"> припреми коришћењ</w:t>
            </w:r>
            <w:r>
              <w:rPr>
                <w:rFonts w:ascii="Times New Roman" w:hAnsi="Times New Roman"/>
                <w:color w:val="000000" w:themeColor="text1"/>
                <w:sz w:val="20"/>
                <w:szCs w:val="20"/>
                <w:lang w:val="sr-Cyrl-RS"/>
              </w:rPr>
              <w:t>а</w:t>
            </w:r>
            <w:r w:rsidRPr="00AF42B6">
              <w:rPr>
                <w:rFonts w:ascii="Times New Roman" w:hAnsi="Times New Roman"/>
                <w:color w:val="000000" w:themeColor="text1"/>
                <w:sz w:val="20"/>
                <w:szCs w:val="20"/>
                <w:lang w:val="sr-Cyrl-RS"/>
              </w:rPr>
              <w:t xml:space="preserve"> структурних фондова и других средстава ЕУ</w:t>
            </w:r>
          </w:p>
        </w:tc>
        <w:tc>
          <w:tcPr>
            <w:tcW w:w="448" w:type="pct"/>
            <w:shd w:val="clear" w:color="auto" w:fill="auto"/>
          </w:tcPr>
          <w:p w14:paraId="292666BF"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МЕИ</w:t>
            </w:r>
            <w:r w:rsidRPr="00AF42B6">
              <w:rPr>
                <w:rFonts w:ascii="Times New Roman" w:hAnsi="Times New Roman"/>
                <w:color w:val="000000" w:themeColor="text1"/>
                <w:sz w:val="20"/>
                <w:szCs w:val="20"/>
                <w:lang w:val="sr-Cyrl-RS"/>
              </w:rPr>
              <w:t xml:space="preserve"> </w:t>
            </w:r>
          </w:p>
        </w:tc>
        <w:tc>
          <w:tcPr>
            <w:tcW w:w="446" w:type="pct"/>
            <w:shd w:val="clear" w:color="auto" w:fill="auto"/>
          </w:tcPr>
          <w:p w14:paraId="41407C1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tc>
        <w:tc>
          <w:tcPr>
            <w:tcW w:w="434" w:type="pct"/>
            <w:shd w:val="clear" w:color="auto" w:fill="auto"/>
          </w:tcPr>
          <w:p w14:paraId="61E44103" w14:textId="643135AA"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90" w:type="pct"/>
            <w:shd w:val="clear" w:color="auto" w:fill="auto"/>
          </w:tcPr>
          <w:p w14:paraId="0C9EE9B5" w14:textId="14974AAC"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Pr>
                <w:rFonts w:ascii="Times New Roman" w:hAnsi="Times New Roman"/>
                <w:color w:val="000000" w:themeColor="text1"/>
                <w:sz w:val="20"/>
                <w:szCs w:val="20"/>
                <w:lang w:val="sr-Cyrl-RS"/>
              </w:rPr>
              <w:t xml:space="preserve"> – Приходи из буџета/ редовна издвајања</w:t>
            </w:r>
          </w:p>
        </w:tc>
        <w:tc>
          <w:tcPr>
            <w:tcW w:w="632" w:type="pct"/>
            <w:shd w:val="clear" w:color="auto" w:fill="auto"/>
          </w:tcPr>
          <w:p w14:paraId="1085C4F9" w14:textId="7777777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0602/0001/</w:t>
            </w:r>
          </w:p>
          <w:p w14:paraId="47788185" w14:textId="76E24EB5" w:rsidR="00453E68" w:rsidRPr="003310C3" w:rsidRDefault="00453E68" w:rsidP="006B2BC6">
            <w:pPr>
              <w:spacing w:after="0" w:line="240" w:lineRule="auto"/>
              <w:ind w:right="67"/>
              <w:rPr>
                <w:rFonts w:ascii="Times New Roman" w:hAnsi="Times New Roman"/>
                <w:color w:val="000000" w:themeColor="text1"/>
                <w:sz w:val="20"/>
                <w:szCs w:val="20"/>
              </w:rPr>
            </w:pPr>
            <w:r>
              <w:rPr>
                <w:rFonts w:ascii="Times New Roman" w:hAnsi="Times New Roman"/>
                <w:color w:val="000000" w:themeColor="text1"/>
                <w:sz w:val="20"/>
                <w:szCs w:val="20"/>
                <w:lang w:val="sr-Cyrl-RS"/>
              </w:rPr>
              <w:t>411, 412</w:t>
            </w:r>
          </w:p>
        </w:tc>
        <w:tc>
          <w:tcPr>
            <w:tcW w:w="801" w:type="pct"/>
            <w:shd w:val="clear" w:color="auto" w:fill="auto"/>
          </w:tcPr>
          <w:p w14:paraId="294ECCA4"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50" w:type="pct"/>
          </w:tcPr>
          <w:p w14:paraId="53DF90C1"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r w:rsidR="00453E68" w:rsidRPr="00AF42B6" w14:paraId="78F81DDE" w14:textId="42C10E03" w:rsidTr="00453E68">
        <w:trPr>
          <w:trHeight w:val="543"/>
        </w:trPr>
        <w:tc>
          <w:tcPr>
            <w:tcW w:w="899" w:type="pct"/>
            <w:tcBorders>
              <w:left w:val="double" w:sz="4" w:space="0" w:color="auto"/>
            </w:tcBorders>
            <w:shd w:val="clear" w:color="auto" w:fill="auto"/>
          </w:tcPr>
          <w:p w14:paraId="531BB893" w14:textId="0F55DC6E"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212009">
              <w:rPr>
                <w:rFonts w:ascii="Times New Roman" w:hAnsi="Times New Roman"/>
                <w:color w:val="000000" w:themeColor="text1"/>
                <w:sz w:val="20"/>
                <w:szCs w:val="20"/>
                <w:lang w:val="sr-Cyrl-RS"/>
              </w:rPr>
              <w:t>4.4.2. Израда упоредне анализе модела индиректног управљања средствима ЕУ за цивилно друштво у земљама чланицама ЕУ са препорукама за српски модел</w:t>
            </w:r>
          </w:p>
        </w:tc>
        <w:tc>
          <w:tcPr>
            <w:tcW w:w="448" w:type="pct"/>
            <w:shd w:val="clear" w:color="auto" w:fill="auto"/>
          </w:tcPr>
          <w:p w14:paraId="6984B318" w14:textId="6141F89D" w:rsidR="00453E68" w:rsidRPr="00212009"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МЉМПДД</w:t>
            </w:r>
          </w:p>
        </w:tc>
        <w:tc>
          <w:tcPr>
            <w:tcW w:w="446" w:type="pct"/>
            <w:shd w:val="clear" w:color="auto" w:fill="auto"/>
          </w:tcPr>
          <w:p w14:paraId="0FA1F881" w14:textId="7777777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МЕИ</w:t>
            </w:r>
          </w:p>
          <w:p w14:paraId="22D79BCD" w14:textId="4EE05822"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434" w:type="pct"/>
            <w:shd w:val="clear" w:color="auto" w:fill="auto"/>
          </w:tcPr>
          <w:p w14:paraId="4480D985" w14:textId="5EE2542C"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90" w:type="pct"/>
            <w:shd w:val="clear" w:color="auto" w:fill="auto"/>
          </w:tcPr>
          <w:p w14:paraId="1E259930" w14:textId="084A6340" w:rsidR="00453E68" w:rsidRPr="0031580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632" w:type="pct"/>
            <w:shd w:val="clear" w:color="auto" w:fill="auto"/>
          </w:tcPr>
          <w:p w14:paraId="2372800F"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801" w:type="pct"/>
            <w:shd w:val="clear" w:color="auto" w:fill="auto"/>
          </w:tcPr>
          <w:p w14:paraId="08DBF2A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50" w:type="pct"/>
          </w:tcPr>
          <w:p w14:paraId="03435106"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r w:rsidR="00453E68" w:rsidRPr="00AF42B6" w14:paraId="074B6F80" w14:textId="4888150B" w:rsidTr="00453E68">
        <w:trPr>
          <w:trHeight w:val="543"/>
        </w:trPr>
        <w:tc>
          <w:tcPr>
            <w:tcW w:w="899" w:type="pct"/>
            <w:tcBorders>
              <w:left w:val="double" w:sz="4" w:space="0" w:color="auto"/>
            </w:tcBorders>
            <w:shd w:val="clear" w:color="auto" w:fill="auto"/>
          </w:tcPr>
          <w:p w14:paraId="170D4583" w14:textId="7DF2A36F" w:rsidR="00453E68" w:rsidRPr="00FA3908" w:rsidRDefault="00453E68" w:rsidP="006B2BC6">
            <w:pPr>
              <w:spacing w:after="0" w:line="240" w:lineRule="auto"/>
              <w:ind w:right="67"/>
              <w:rPr>
                <w:rFonts w:ascii="Times New Roman" w:hAnsi="Times New Roman"/>
                <w:color w:val="000000" w:themeColor="text1"/>
                <w:sz w:val="20"/>
                <w:szCs w:val="20"/>
                <w:lang w:val="sr-Cyrl-RS"/>
              </w:rPr>
            </w:pPr>
            <w:r w:rsidRPr="00212009">
              <w:rPr>
                <w:rFonts w:ascii="Times New Roman" w:hAnsi="Times New Roman"/>
                <w:color w:val="000000" w:themeColor="text1"/>
                <w:sz w:val="20"/>
                <w:szCs w:val="20"/>
              </w:rPr>
              <w:t xml:space="preserve">4.4.3. </w:t>
            </w:r>
            <w:r>
              <w:rPr>
                <w:rFonts w:ascii="Times New Roman" w:hAnsi="Times New Roman"/>
                <w:color w:val="000000" w:themeColor="text1"/>
                <w:sz w:val="20"/>
                <w:szCs w:val="20"/>
                <w:lang w:val="sr-Cyrl-RS"/>
              </w:rPr>
              <w:t>Организација дискусија с</w:t>
            </w:r>
            <w:r w:rsidRPr="00212009">
              <w:rPr>
                <w:rFonts w:ascii="Times New Roman" w:hAnsi="Times New Roman"/>
                <w:color w:val="000000" w:themeColor="text1"/>
                <w:sz w:val="20"/>
                <w:szCs w:val="20"/>
              </w:rPr>
              <w:t xml:space="preserve"> цивилним друштвом о моделима индиректног управљања </w:t>
            </w:r>
            <w:r>
              <w:rPr>
                <w:rFonts w:ascii="Times New Roman" w:hAnsi="Times New Roman"/>
                <w:color w:val="000000" w:themeColor="text1"/>
                <w:sz w:val="20"/>
                <w:szCs w:val="20"/>
                <w:lang w:val="sr-Cyrl-RS"/>
              </w:rPr>
              <w:t>фондовима</w:t>
            </w:r>
            <w:r w:rsidRPr="00212009">
              <w:rPr>
                <w:rFonts w:ascii="Times New Roman" w:hAnsi="Times New Roman"/>
                <w:color w:val="000000" w:themeColor="text1"/>
                <w:sz w:val="20"/>
                <w:szCs w:val="20"/>
              </w:rPr>
              <w:t xml:space="preserve"> ЕУ</w:t>
            </w:r>
            <w:r>
              <w:rPr>
                <w:rFonts w:ascii="Times New Roman" w:hAnsi="Times New Roman"/>
                <w:color w:val="000000" w:themeColor="text1"/>
                <w:sz w:val="20"/>
                <w:szCs w:val="20"/>
                <w:lang w:val="sr-Cyrl-RS"/>
              </w:rPr>
              <w:t xml:space="preserve"> </w:t>
            </w:r>
            <w:r w:rsidRPr="00212009">
              <w:rPr>
                <w:rFonts w:ascii="Times New Roman" w:hAnsi="Times New Roman"/>
                <w:color w:val="000000" w:themeColor="text1"/>
                <w:sz w:val="20"/>
                <w:szCs w:val="20"/>
                <w:lang w:val="sr-Cyrl-RS"/>
              </w:rPr>
              <w:t xml:space="preserve">за цивилно друштво </w:t>
            </w:r>
            <w:r>
              <w:rPr>
                <w:rFonts w:ascii="Times New Roman" w:hAnsi="Times New Roman"/>
                <w:color w:val="000000" w:themeColor="text1"/>
                <w:sz w:val="20"/>
                <w:szCs w:val="20"/>
                <w:lang w:val="sr-Cyrl-RS"/>
              </w:rPr>
              <w:t>(</w:t>
            </w:r>
            <w:r>
              <w:rPr>
                <w:rFonts w:ascii="Times New Roman" w:hAnsi="Times New Roman"/>
                <w:color w:val="000000" w:themeColor="text1"/>
                <w:sz w:val="20"/>
                <w:szCs w:val="20"/>
              </w:rPr>
              <w:t>IPA</w:t>
            </w:r>
            <w:r>
              <w:rPr>
                <w:rFonts w:ascii="Times New Roman" w:hAnsi="Times New Roman"/>
                <w:color w:val="000000" w:themeColor="text1"/>
                <w:sz w:val="20"/>
                <w:szCs w:val="20"/>
                <w:lang w:val="sr-Cyrl-RS"/>
              </w:rPr>
              <w:t>,</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sr-Cyrl-RS"/>
              </w:rPr>
              <w:t>C</w:t>
            </w:r>
            <w:r>
              <w:rPr>
                <w:rFonts w:ascii="Times New Roman" w:hAnsi="Times New Roman"/>
                <w:color w:val="000000" w:themeColor="text1"/>
                <w:sz w:val="20"/>
                <w:szCs w:val="20"/>
              </w:rPr>
              <w:t>SF</w:t>
            </w:r>
            <w:r>
              <w:rPr>
                <w:rFonts w:ascii="Times New Roman" w:hAnsi="Times New Roman"/>
                <w:color w:val="000000" w:themeColor="text1"/>
                <w:sz w:val="20"/>
                <w:szCs w:val="20"/>
                <w:lang w:val="sr-Cyrl-RS"/>
              </w:rPr>
              <w:t>)</w:t>
            </w:r>
          </w:p>
        </w:tc>
        <w:tc>
          <w:tcPr>
            <w:tcW w:w="448" w:type="pct"/>
            <w:shd w:val="clear" w:color="auto" w:fill="auto"/>
          </w:tcPr>
          <w:p w14:paraId="73307400" w14:textId="7A811F32" w:rsidR="00453E68" w:rsidRPr="00212009"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МЉМПДД</w:t>
            </w:r>
          </w:p>
        </w:tc>
        <w:tc>
          <w:tcPr>
            <w:tcW w:w="446" w:type="pct"/>
            <w:shd w:val="clear" w:color="auto" w:fill="auto"/>
          </w:tcPr>
          <w:p w14:paraId="24DF13CC" w14:textId="6F4AA89E"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ОЦД</w:t>
            </w:r>
          </w:p>
        </w:tc>
        <w:tc>
          <w:tcPr>
            <w:tcW w:w="434" w:type="pct"/>
            <w:shd w:val="clear" w:color="auto" w:fill="auto"/>
          </w:tcPr>
          <w:p w14:paraId="1D072CE3" w14:textId="2BC41452"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IV 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590" w:type="pct"/>
            <w:shd w:val="clear" w:color="auto" w:fill="auto"/>
          </w:tcPr>
          <w:p w14:paraId="3751C7A6" w14:textId="28CE4C24"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Донаторска средства</w:t>
            </w:r>
          </w:p>
        </w:tc>
        <w:tc>
          <w:tcPr>
            <w:tcW w:w="632" w:type="pct"/>
            <w:shd w:val="clear" w:color="auto" w:fill="auto"/>
          </w:tcPr>
          <w:p w14:paraId="5764F435"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801" w:type="pct"/>
            <w:shd w:val="clear" w:color="auto" w:fill="auto"/>
          </w:tcPr>
          <w:p w14:paraId="3E636CA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750" w:type="pct"/>
          </w:tcPr>
          <w:p w14:paraId="279C13E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bl>
    <w:p w14:paraId="11411CC2" w14:textId="77777777" w:rsidR="00DE26B6" w:rsidRPr="00AF42B6" w:rsidRDefault="00DE26B6" w:rsidP="006B2BC6">
      <w:pPr>
        <w:spacing w:after="0" w:line="240" w:lineRule="auto"/>
        <w:ind w:right="67"/>
        <w:rPr>
          <w:rFonts w:ascii="Times New Roman" w:hAnsi="Times New Roman"/>
          <w:color w:val="000000" w:themeColor="text1"/>
          <w:sz w:val="20"/>
          <w:szCs w:val="20"/>
          <w:lang w:val="sr-Cyrl-RS"/>
        </w:rPr>
      </w:pPr>
    </w:p>
    <w:tbl>
      <w:tblPr>
        <w:tblW w:w="138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445"/>
        <w:gridCol w:w="1349"/>
        <w:gridCol w:w="968"/>
        <w:gridCol w:w="766"/>
        <w:gridCol w:w="1462"/>
        <w:gridCol w:w="2223"/>
        <w:gridCol w:w="2506"/>
      </w:tblGrid>
      <w:tr w:rsidR="00480104" w:rsidRPr="00895CB2" w14:paraId="61032416" w14:textId="54E147F9" w:rsidTr="00453E68">
        <w:trPr>
          <w:trHeight w:val="168"/>
        </w:trPr>
        <w:tc>
          <w:tcPr>
            <w:tcW w:w="13874" w:type="dxa"/>
            <w:gridSpan w:val="8"/>
            <w:tcBorders>
              <w:top w:val="double" w:sz="4" w:space="0" w:color="auto"/>
              <w:left w:val="double" w:sz="4" w:space="0" w:color="auto"/>
              <w:right w:val="double" w:sz="4" w:space="0" w:color="auto"/>
            </w:tcBorders>
            <w:shd w:val="clear" w:color="auto" w:fill="F7CAAC"/>
          </w:tcPr>
          <w:p w14:paraId="619303AE" w14:textId="34B97EB6" w:rsidR="00480104" w:rsidRPr="00AF42B6" w:rsidRDefault="00480104" w:rsidP="006B2BC6">
            <w:pPr>
              <w:tabs>
                <w:tab w:val="left" w:pos="1152"/>
              </w:tabs>
              <w:spacing w:after="0" w:line="240" w:lineRule="auto"/>
              <w:ind w:right="67"/>
              <w:jc w:val="both"/>
              <w:rPr>
                <w:rFonts w:ascii="Times New Roman" w:hAnsi="Times New Roman"/>
                <w:b/>
                <w:color w:val="000000" w:themeColor="text1"/>
                <w:sz w:val="20"/>
                <w:szCs w:val="20"/>
                <w:lang w:val="sr-Cyrl-RS"/>
              </w:rPr>
            </w:pPr>
            <w:r w:rsidRPr="00AF42B6">
              <w:rPr>
                <w:rFonts w:ascii="Times New Roman" w:hAnsi="Times New Roman"/>
                <w:b/>
                <w:color w:val="000000" w:themeColor="text1"/>
                <w:sz w:val="20"/>
                <w:szCs w:val="20"/>
                <w:lang w:val="sr-Cyrl-RS"/>
              </w:rPr>
              <w:t>Мера 4.5. Јачање свести грађана о процесу ЕУ интеграција кроз сарадњу са ОЦД</w:t>
            </w:r>
          </w:p>
        </w:tc>
      </w:tr>
      <w:tr w:rsidR="00480104" w:rsidRPr="00895CB2" w14:paraId="2E31B673" w14:textId="60011D73" w:rsidTr="00453E68">
        <w:trPr>
          <w:trHeight w:val="298"/>
        </w:trPr>
        <w:tc>
          <w:tcPr>
            <w:tcW w:w="13874" w:type="dxa"/>
            <w:gridSpan w:val="8"/>
            <w:tcBorders>
              <w:top w:val="double" w:sz="4" w:space="0" w:color="auto"/>
              <w:left w:val="double" w:sz="4" w:space="0" w:color="auto"/>
              <w:bottom w:val="double" w:sz="4" w:space="0" w:color="auto"/>
              <w:right w:val="double" w:sz="4" w:space="0" w:color="auto"/>
            </w:tcBorders>
            <w:shd w:val="clear" w:color="auto" w:fill="F7CAAC"/>
          </w:tcPr>
          <w:p w14:paraId="25D3AC8E" w14:textId="5007480F"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Орган oдговоран за спровођење (координисање спровођења) мере: Министарство за европске интеграције </w:t>
            </w:r>
          </w:p>
        </w:tc>
      </w:tr>
      <w:tr w:rsidR="00480104" w:rsidRPr="00AF42B6" w14:paraId="09D79E0D" w14:textId="448F8D04" w:rsidTr="00453E68">
        <w:trPr>
          <w:trHeight w:val="298"/>
        </w:trPr>
        <w:tc>
          <w:tcPr>
            <w:tcW w:w="6917" w:type="dxa"/>
            <w:gridSpan w:val="4"/>
            <w:tcBorders>
              <w:top w:val="double" w:sz="4" w:space="0" w:color="auto"/>
              <w:left w:val="double" w:sz="4" w:space="0" w:color="auto"/>
              <w:bottom w:val="double" w:sz="4" w:space="0" w:color="auto"/>
              <w:right w:val="double" w:sz="4" w:space="0" w:color="auto"/>
            </w:tcBorders>
            <w:shd w:val="clear" w:color="auto" w:fill="F7CAAC"/>
          </w:tcPr>
          <w:p w14:paraId="443125D4" w14:textId="5559A8B4" w:rsidR="00480104" w:rsidRPr="00AF42B6" w:rsidRDefault="00B84E2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Период спровођења: 2025</w:t>
            </w:r>
            <w:r w:rsidR="00480104" w:rsidRPr="00AF42B6">
              <w:rPr>
                <w:rFonts w:ascii="Times New Roman" w:hAnsi="Times New Roman"/>
                <w:color w:val="000000" w:themeColor="text1"/>
                <w:sz w:val="20"/>
                <w:szCs w:val="20"/>
                <w:lang w:val="sr-Cyrl-RS"/>
              </w:rPr>
              <w:t>. – 202</w:t>
            </w:r>
            <w:r w:rsidR="00480104">
              <w:rPr>
                <w:rFonts w:ascii="Times New Roman" w:hAnsi="Times New Roman"/>
                <w:color w:val="000000" w:themeColor="text1"/>
                <w:sz w:val="20"/>
                <w:szCs w:val="20"/>
                <w:lang w:val="sr-Cyrl-RS"/>
              </w:rPr>
              <w:t>6</w:t>
            </w:r>
            <w:r w:rsidR="00480104" w:rsidRPr="00AF42B6">
              <w:rPr>
                <w:rFonts w:ascii="Times New Roman" w:hAnsi="Times New Roman"/>
                <w:color w:val="000000" w:themeColor="text1"/>
                <w:sz w:val="20"/>
                <w:szCs w:val="20"/>
                <w:lang w:val="sr-Cyrl-RS"/>
              </w:rPr>
              <w:t>. година</w:t>
            </w:r>
          </w:p>
        </w:tc>
        <w:tc>
          <w:tcPr>
            <w:tcW w:w="6956" w:type="dxa"/>
            <w:gridSpan w:val="4"/>
            <w:tcBorders>
              <w:top w:val="double" w:sz="4" w:space="0" w:color="auto"/>
              <w:left w:val="double" w:sz="4" w:space="0" w:color="auto"/>
              <w:bottom w:val="double" w:sz="4" w:space="0" w:color="auto"/>
              <w:right w:val="double" w:sz="4" w:space="0" w:color="auto"/>
            </w:tcBorders>
            <w:shd w:val="clear" w:color="auto" w:fill="F7CAAC"/>
          </w:tcPr>
          <w:p w14:paraId="5221AC97" w14:textId="71873290"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Тип мере: Информативно едукативна</w:t>
            </w:r>
          </w:p>
        </w:tc>
      </w:tr>
      <w:tr w:rsidR="00453E68" w:rsidRPr="00895CB2" w14:paraId="06CDB0D0" w14:textId="70E70A66" w:rsidTr="00453E68">
        <w:trPr>
          <w:trHeight w:val="953"/>
        </w:trPr>
        <w:tc>
          <w:tcPr>
            <w:tcW w:w="3155" w:type="dxa"/>
            <w:tcBorders>
              <w:top w:val="double" w:sz="4" w:space="0" w:color="auto"/>
            </w:tcBorders>
            <w:shd w:val="clear" w:color="auto" w:fill="D9D9D9"/>
          </w:tcPr>
          <w:p w14:paraId="2FD70861"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Показатељ(и)  на нивоу мере (показатељ резултата)</w:t>
            </w:r>
          </w:p>
        </w:tc>
        <w:tc>
          <w:tcPr>
            <w:tcW w:w="1445" w:type="dxa"/>
            <w:tcBorders>
              <w:top w:val="double" w:sz="4" w:space="0" w:color="auto"/>
            </w:tcBorders>
            <w:shd w:val="clear" w:color="auto" w:fill="D9D9D9"/>
          </w:tcPr>
          <w:p w14:paraId="676938CB"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Jединица мере</w:t>
            </w:r>
          </w:p>
          <w:p w14:paraId="4AB4AF7E"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1349" w:type="dxa"/>
            <w:tcBorders>
              <w:top w:val="double" w:sz="4" w:space="0" w:color="auto"/>
            </w:tcBorders>
            <w:shd w:val="clear" w:color="auto" w:fill="D9D9D9"/>
          </w:tcPr>
          <w:p w14:paraId="10BD5642"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провере</w:t>
            </w:r>
          </w:p>
        </w:tc>
        <w:tc>
          <w:tcPr>
            <w:tcW w:w="1734" w:type="dxa"/>
            <w:gridSpan w:val="2"/>
            <w:tcBorders>
              <w:top w:val="double" w:sz="4" w:space="0" w:color="auto"/>
            </w:tcBorders>
            <w:shd w:val="clear" w:color="auto" w:fill="D9D9D9"/>
          </w:tcPr>
          <w:p w14:paraId="4AA2E184"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Почетна вредност </w:t>
            </w:r>
          </w:p>
        </w:tc>
        <w:tc>
          <w:tcPr>
            <w:tcW w:w="1462" w:type="dxa"/>
            <w:tcBorders>
              <w:top w:val="double" w:sz="4" w:space="0" w:color="auto"/>
            </w:tcBorders>
            <w:shd w:val="clear" w:color="auto" w:fill="D9D9D9"/>
          </w:tcPr>
          <w:p w14:paraId="65B25FFD"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Базна година</w:t>
            </w:r>
          </w:p>
        </w:tc>
        <w:tc>
          <w:tcPr>
            <w:tcW w:w="2223" w:type="dxa"/>
            <w:tcBorders>
              <w:top w:val="double" w:sz="4" w:space="0" w:color="auto"/>
              <w:right w:val="double" w:sz="4" w:space="0" w:color="auto"/>
            </w:tcBorders>
            <w:shd w:val="clear" w:color="auto" w:fill="D9D9D9"/>
          </w:tcPr>
          <w:p w14:paraId="73B87782" w14:textId="7C165BFD"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202</w:t>
            </w:r>
            <w:r>
              <w:rPr>
                <w:rFonts w:ascii="Times New Roman" w:hAnsi="Times New Roman"/>
                <w:color w:val="000000" w:themeColor="text1"/>
                <w:sz w:val="20"/>
                <w:szCs w:val="20"/>
                <w:lang w:val="sr-Latn-RS"/>
              </w:rPr>
              <w:t>5</w:t>
            </w:r>
            <w:r w:rsidRPr="00AF42B6">
              <w:rPr>
                <w:rFonts w:ascii="Times New Roman" w:hAnsi="Times New Roman"/>
                <w:color w:val="000000" w:themeColor="text1"/>
                <w:sz w:val="20"/>
                <w:szCs w:val="20"/>
                <w:lang w:val="sr-Cyrl-RS"/>
              </w:rPr>
              <w:t>. години</w:t>
            </w:r>
          </w:p>
        </w:tc>
        <w:tc>
          <w:tcPr>
            <w:tcW w:w="2503" w:type="dxa"/>
            <w:tcBorders>
              <w:top w:val="double" w:sz="4" w:space="0" w:color="auto"/>
              <w:right w:val="double" w:sz="4" w:space="0" w:color="auto"/>
            </w:tcBorders>
            <w:shd w:val="clear" w:color="auto" w:fill="D9D9D9"/>
          </w:tcPr>
          <w:p w14:paraId="6A86DA52" w14:textId="5BC1450B"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Циљана вредност у последњој години АП (202</w:t>
            </w:r>
            <w:r>
              <w:rPr>
                <w:rFonts w:ascii="Times New Roman" w:hAnsi="Times New Roman"/>
                <w:color w:val="000000" w:themeColor="text1"/>
                <w:sz w:val="20"/>
                <w:szCs w:val="20"/>
                <w:lang w:val="sr-Latn-RS"/>
              </w:rPr>
              <w:t>6</w:t>
            </w:r>
            <w:r w:rsidRPr="00AF42B6">
              <w:rPr>
                <w:rFonts w:ascii="Times New Roman" w:hAnsi="Times New Roman"/>
                <w:color w:val="000000" w:themeColor="text1"/>
                <w:sz w:val="20"/>
                <w:szCs w:val="20"/>
                <w:lang w:val="sr-Cyrl-RS"/>
              </w:rPr>
              <w:t>.)</w:t>
            </w:r>
          </w:p>
        </w:tc>
      </w:tr>
      <w:tr w:rsidR="00453E68" w:rsidRPr="00AF42B6" w14:paraId="2ADCC162" w14:textId="527271F3" w:rsidTr="00453E68">
        <w:trPr>
          <w:trHeight w:val="302"/>
        </w:trPr>
        <w:tc>
          <w:tcPr>
            <w:tcW w:w="3155" w:type="dxa"/>
            <w:tcBorders>
              <w:top w:val="double" w:sz="4" w:space="0" w:color="auto"/>
              <w:bottom w:val="double" w:sz="4" w:space="0" w:color="auto"/>
            </w:tcBorders>
            <w:shd w:val="clear" w:color="auto" w:fill="FFFFFF"/>
          </w:tcPr>
          <w:p w14:paraId="1C04D556" w14:textId="0A676413"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Број заједничких активности органа јавне власти и ОЦД усмерених на  унапређење свести грађана о процесу ЕУ интеграција</w:t>
            </w:r>
            <w:r>
              <w:rPr>
                <w:rFonts w:ascii="Times New Roman" w:hAnsi="Times New Roman"/>
                <w:color w:val="000000" w:themeColor="text1"/>
                <w:sz w:val="20"/>
                <w:szCs w:val="20"/>
                <w:lang w:val="sr-Cyrl-RS"/>
              </w:rPr>
              <w:t xml:space="preserve"> </w:t>
            </w:r>
            <w:r w:rsidRPr="0024348C">
              <w:rPr>
                <w:rFonts w:ascii="Times New Roman" w:hAnsi="Times New Roman"/>
                <w:sz w:val="20"/>
                <w:szCs w:val="20"/>
                <w:lang w:val="sr-Cyrl-RS"/>
              </w:rPr>
              <w:t>на годишњем нивоу.</w:t>
            </w:r>
          </w:p>
        </w:tc>
        <w:tc>
          <w:tcPr>
            <w:tcW w:w="1445" w:type="dxa"/>
            <w:tcBorders>
              <w:top w:val="double" w:sz="4" w:space="0" w:color="auto"/>
              <w:bottom w:val="double" w:sz="4" w:space="0" w:color="auto"/>
            </w:tcBorders>
            <w:shd w:val="clear" w:color="auto" w:fill="FFFFFF"/>
          </w:tcPr>
          <w:p w14:paraId="0078F972"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Број </w:t>
            </w:r>
          </w:p>
        </w:tc>
        <w:tc>
          <w:tcPr>
            <w:tcW w:w="1349" w:type="dxa"/>
            <w:tcBorders>
              <w:top w:val="double" w:sz="4" w:space="0" w:color="auto"/>
              <w:bottom w:val="double" w:sz="4" w:space="0" w:color="auto"/>
            </w:tcBorders>
            <w:shd w:val="clear" w:color="auto" w:fill="FFFFFF"/>
          </w:tcPr>
          <w:p w14:paraId="3C063C8B"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Извештај МЕИ и других надлежних органа</w:t>
            </w:r>
          </w:p>
          <w:p w14:paraId="564D67D4"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p w14:paraId="72951252"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Анкете јавног мњења МЕИ</w:t>
            </w:r>
          </w:p>
        </w:tc>
        <w:tc>
          <w:tcPr>
            <w:tcW w:w="1734" w:type="dxa"/>
            <w:gridSpan w:val="2"/>
            <w:tcBorders>
              <w:top w:val="double" w:sz="4" w:space="0" w:color="auto"/>
              <w:bottom w:val="double" w:sz="4" w:space="0" w:color="auto"/>
            </w:tcBorders>
            <w:shd w:val="clear" w:color="auto" w:fill="FFFFFF"/>
          </w:tcPr>
          <w:p w14:paraId="5BECB99E"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0</w:t>
            </w:r>
          </w:p>
        </w:tc>
        <w:tc>
          <w:tcPr>
            <w:tcW w:w="1462" w:type="dxa"/>
            <w:tcBorders>
              <w:top w:val="double" w:sz="4" w:space="0" w:color="auto"/>
              <w:bottom w:val="double" w:sz="4" w:space="0" w:color="auto"/>
            </w:tcBorders>
            <w:shd w:val="clear" w:color="auto" w:fill="FFFFFF"/>
          </w:tcPr>
          <w:p w14:paraId="2399B68C" w14:textId="05F11C89"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223" w:type="dxa"/>
            <w:tcBorders>
              <w:top w:val="double" w:sz="4" w:space="0" w:color="auto"/>
              <w:bottom w:val="double" w:sz="4" w:space="0" w:color="auto"/>
              <w:right w:val="double" w:sz="4" w:space="0" w:color="auto"/>
            </w:tcBorders>
            <w:shd w:val="clear" w:color="auto" w:fill="FFFFFF"/>
          </w:tcPr>
          <w:p w14:paraId="2F1DF214"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10</w:t>
            </w:r>
          </w:p>
        </w:tc>
        <w:tc>
          <w:tcPr>
            <w:tcW w:w="2503" w:type="dxa"/>
            <w:tcBorders>
              <w:top w:val="double" w:sz="4" w:space="0" w:color="auto"/>
              <w:bottom w:val="double" w:sz="4" w:space="0" w:color="auto"/>
              <w:right w:val="double" w:sz="4" w:space="0" w:color="auto"/>
            </w:tcBorders>
            <w:shd w:val="clear" w:color="auto" w:fill="FFFFFF"/>
          </w:tcPr>
          <w:p w14:paraId="0B8A6247" w14:textId="75C02A82"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10</w:t>
            </w:r>
          </w:p>
        </w:tc>
      </w:tr>
      <w:tr w:rsidR="00453E68" w:rsidRPr="00AF42B6" w14:paraId="106344C2" w14:textId="56E8FFF4" w:rsidTr="00453E68">
        <w:trPr>
          <w:trHeight w:val="809"/>
        </w:trPr>
        <w:tc>
          <w:tcPr>
            <w:tcW w:w="3155" w:type="dxa"/>
            <w:tcBorders>
              <w:top w:val="double" w:sz="4" w:space="0" w:color="auto"/>
              <w:bottom w:val="double" w:sz="4" w:space="0" w:color="auto"/>
            </w:tcBorders>
            <w:shd w:val="clear" w:color="auto" w:fill="FFFFFF"/>
          </w:tcPr>
          <w:p w14:paraId="71F39774" w14:textId="5F51273B" w:rsidR="00453E68" w:rsidRPr="009476D8" w:rsidRDefault="00453E68" w:rsidP="006B2BC6">
            <w:pPr>
              <w:shd w:val="clear" w:color="auto" w:fill="FFFFFF"/>
              <w:spacing w:after="0" w:line="240" w:lineRule="auto"/>
              <w:ind w:right="67"/>
              <w:rPr>
                <w:rFonts w:ascii="Times New Roman" w:hAnsi="Times New Roman"/>
                <w:color w:val="000000" w:themeColor="text1"/>
                <w:sz w:val="20"/>
                <w:szCs w:val="20"/>
              </w:rPr>
            </w:pPr>
            <w:r w:rsidRPr="00AF42B6">
              <w:rPr>
                <w:rFonts w:ascii="Times New Roman" w:hAnsi="Times New Roman"/>
                <w:color w:val="000000" w:themeColor="text1"/>
                <w:sz w:val="20"/>
                <w:szCs w:val="20"/>
                <w:lang w:val="sr-Cyrl-RS"/>
              </w:rPr>
              <w:t>Проценат разумевања јавног мњења о користи приступања ЕУ у свакодневном животу</w:t>
            </w:r>
            <w:r w:rsidRPr="0024348C">
              <w:rPr>
                <w:rFonts w:ascii="Times New Roman" w:hAnsi="Times New Roman"/>
                <w:sz w:val="20"/>
                <w:szCs w:val="20"/>
                <w:lang w:val="sr-Cyrl-RS"/>
              </w:rPr>
              <w:t>, на годишњем нивоу.</w:t>
            </w:r>
          </w:p>
        </w:tc>
        <w:tc>
          <w:tcPr>
            <w:tcW w:w="1445" w:type="dxa"/>
            <w:tcBorders>
              <w:top w:val="double" w:sz="4" w:space="0" w:color="auto"/>
              <w:bottom w:val="double" w:sz="4" w:space="0" w:color="auto"/>
            </w:tcBorders>
            <w:shd w:val="clear" w:color="auto" w:fill="FFFFFF"/>
          </w:tcPr>
          <w:p w14:paraId="29062897"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Проценат </w:t>
            </w:r>
          </w:p>
        </w:tc>
        <w:tc>
          <w:tcPr>
            <w:tcW w:w="1349" w:type="dxa"/>
            <w:tcBorders>
              <w:top w:val="double" w:sz="4" w:space="0" w:color="auto"/>
              <w:bottom w:val="double" w:sz="4" w:space="0" w:color="auto"/>
            </w:tcBorders>
            <w:shd w:val="clear" w:color="auto" w:fill="FFFFFF"/>
          </w:tcPr>
          <w:p w14:paraId="6C4FEE9D"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Анкете јавног мњења МЕИ  </w:t>
            </w:r>
          </w:p>
        </w:tc>
        <w:tc>
          <w:tcPr>
            <w:tcW w:w="1734" w:type="dxa"/>
            <w:gridSpan w:val="2"/>
            <w:tcBorders>
              <w:top w:val="double" w:sz="4" w:space="0" w:color="auto"/>
              <w:bottom w:val="double" w:sz="4" w:space="0" w:color="auto"/>
            </w:tcBorders>
            <w:shd w:val="clear" w:color="auto" w:fill="FFFFFF"/>
          </w:tcPr>
          <w:p w14:paraId="5181DAFF" w14:textId="5491738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29</w:t>
            </w:r>
          </w:p>
        </w:tc>
        <w:tc>
          <w:tcPr>
            <w:tcW w:w="1462" w:type="dxa"/>
            <w:tcBorders>
              <w:top w:val="double" w:sz="4" w:space="0" w:color="auto"/>
              <w:bottom w:val="double" w:sz="4" w:space="0" w:color="auto"/>
            </w:tcBorders>
            <w:shd w:val="clear" w:color="auto" w:fill="FFFFFF"/>
          </w:tcPr>
          <w:p w14:paraId="7DBB3A15" w14:textId="0DE064B3"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2023</w:t>
            </w:r>
          </w:p>
        </w:tc>
        <w:tc>
          <w:tcPr>
            <w:tcW w:w="2223" w:type="dxa"/>
            <w:tcBorders>
              <w:top w:val="double" w:sz="4" w:space="0" w:color="auto"/>
              <w:bottom w:val="double" w:sz="4" w:space="0" w:color="auto"/>
              <w:right w:val="double" w:sz="4" w:space="0" w:color="auto"/>
            </w:tcBorders>
            <w:shd w:val="clear" w:color="auto" w:fill="FFFFFF"/>
          </w:tcPr>
          <w:p w14:paraId="0A277D10" w14:textId="77F1347B"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30</w:t>
            </w:r>
          </w:p>
          <w:p w14:paraId="27F58104" w14:textId="77777777" w:rsidR="00453E68" w:rsidRPr="00AF42B6" w:rsidRDefault="00453E68" w:rsidP="006B2BC6">
            <w:pPr>
              <w:shd w:val="clear" w:color="auto" w:fill="FFFFFF"/>
              <w:spacing w:after="0" w:line="240" w:lineRule="auto"/>
              <w:ind w:right="67"/>
              <w:rPr>
                <w:rFonts w:ascii="Times New Roman" w:hAnsi="Times New Roman"/>
                <w:color w:val="000000" w:themeColor="text1"/>
                <w:sz w:val="20"/>
                <w:szCs w:val="20"/>
                <w:lang w:val="sr-Cyrl-RS"/>
              </w:rPr>
            </w:pPr>
          </w:p>
        </w:tc>
        <w:tc>
          <w:tcPr>
            <w:tcW w:w="2503" w:type="dxa"/>
            <w:tcBorders>
              <w:top w:val="double" w:sz="4" w:space="0" w:color="auto"/>
              <w:bottom w:val="double" w:sz="4" w:space="0" w:color="auto"/>
              <w:right w:val="double" w:sz="4" w:space="0" w:color="auto"/>
            </w:tcBorders>
            <w:shd w:val="clear" w:color="auto" w:fill="FFFFFF"/>
          </w:tcPr>
          <w:p w14:paraId="43B01C64" w14:textId="259A5888"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35</w:t>
            </w:r>
          </w:p>
        </w:tc>
      </w:tr>
    </w:tbl>
    <w:p w14:paraId="4B5172D5" w14:textId="77777777" w:rsidR="005E5D1D" w:rsidRPr="00AF42B6" w:rsidRDefault="005E5D1D" w:rsidP="006B2BC6">
      <w:pPr>
        <w:spacing w:after="0" w:line="240" w:lineRule="auto"/>
        <w:ind w:right="67"/>
        <w:rPr>
          <w:rFonts w:ascii="Times New Roman" w:hAnsi="Times New Roman"/>
          <w:color w:val="000000" w:themeColor="text1"/>
          <w:sz w:val="20"/>
          <w:szCs w:val="20"/>
          <w:lang w:val="sr-Cyrl-RS"/>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4513"/>
        <w:gridCol w:w="3130"/>
        <w:gridCol w:w="2552"/>
      </w:tblGrid>
      <w:tr w:rsidR="00480104" w:rsidRPr="00895CB2" w14:paraId="47354C4A" w14:textId="75DDD7D1" w:rsidTr="00B63B60">
        <w:trPr>
          <w:trHeight w:val="227"/>
        </w:trPr>
        <w:tc>
          <w:tcPr>
            <w:tcW w:w="3682" w:type="dxa"/>
            <w:vMerge w:val="restart"/>
            <w:tcBorders>
              <w:top w:val="double" w:sz="4" w:space="0" w:color="auto"/>
              <w:left w:val="double" w:sz="4" w:space="0" w:color="auto"/>
              <w:right w:val="double" w:sz="4" w:space="0" w:color="auto"/>
            </w:tcBorders>
            <w:shd w:val="clear" w:color="auto" w:fill="A8D08D"/>
          </w:tcPr>
          <w:p w14:paraId="0EAF439A"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 мере</w:t>
            </w:r>
          </w:p>
          <w:p w14:paraId="74C125D6"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p>
        </w:tc>
        <w:tc>
          <w:tcPr>
            <w:tcW w:w="4513" w:type="dxa"/>
            <w:vMerge w:val="restart"/>
            <w:tcBorders>
              <w:top w:val="double" w:sz="4" w:space="0" w:color="auto"/>
              <w:left w:val="double" w:sz="4" w:space="0" w:color="auto"/>
              <w:right w:val="double" w:sz="4" w:space="0" w:color="auto"/>
            </w:tcBorders>
            <w:shd w:val="clear" w:color="auto" w:fill="A8D08D"/>
          </w:tcPr>
          <w:p w14:paraId="30D57A1B"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08BA1EED"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p>
        </w:tc>
        <w:tc>
          <w:tcPr>
            <w:tcW w:w="5682" w:type="dxa"/>
            <w:gridSpan w:val="2"/>
            <w:tcBorders>
              <w:top w:val="double" w:sz="4" w:space="0" w:color="auto"/>
              <w:left w:val="double" w:sz="4" w:space="0" w:color="auto"/>
              <w:bottom w:val="double" w:sz="4" w:space="0" w:color="auto"/>
              <w:right w:val="double" w:sz="4" w:space="0" w:color="auto"/>
            </w:tcBorders>
            <w:shd w:val="clear" w:color="auto" w:fill="A8D08D"/>
            <w:vAlign w:val="center"/>
          </w:tcPr>
          <w:p w14:paraId="5AAD5D64" w14:textId="162F53E9"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2F2E0F66" w14:textId="47E4B7E5" w:rsidTr="00453E68">
        <w:trPr>
          <w:trHeight w:val="227"/>
        </w:trPr>
        <w:tc>
          <w:tcPr>
            <w:tcW w:w="3682" w:type="dxa"/>
            <w:vMerge/>
            <w:tcBorders>
              <w:top w:val="double" w:sz="4" w:space="0" w:color="auto"/>
              <w:left w:val="double" w:sz="4" w:space="0" w:color="auto"/>
              <w:right w:val="double" w:sz="4" w:space="0" w:color="auto"/>
            </w:tcBorders>
            <w:shd w:val="clear" w:color="auto" w:fill="A8D08D"/>
          </w:tcPr>
          <w:p w14:paraId="62BC9EED"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513" w:type="dxa"/>
            <w:vMerge/>
            <w:tcBorders>
              <w:top w:val="double" w:sz="4" w:space="0" w:color="auto"/>
              <w:left w:val="double" w:sz="4" w:space="0" w:color="auto"/>
              <w:right w:val="double" w:sz="4" w:space="0" w:color="auto"/>
            </w:tcBorders>
            <w:shd w:val="clear" w:color="auto" w:fill="A8D08D"/>
          </w:tcPr>
          <w:p w14:paraId="7929E773"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3130" w:type="dxa"/>
            <w:tcBorders>
              <w:top w:val="double" w:sz="4" w:space="0" w:color="auto"/>
              <w:left w:val="double" w:sz="4" w:space="0" w:color="auto"/>
              <w:bottom w:val="double" w:sz="4" w:space="0" w:color="auto"/>
              <w:right w:val="double" w:sz="4" w:space="0" w:color="auto"/>
            </w:tcBorders>
            <w:shd w:val="clear" w:color="auto" w:fill="A8D08D"/>
            <w:vAlign w:val="center"/>
          </w:tcPr>
          <w:p w14:paraId="5BB7A47C" w14:textId="184FA29F"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2025</w:t>
            </w:r>
          </w:p>
        </w:tc>
        <w:tc>
          <w:tcPr>
            <w:tcW w:w="2552" w:type="dxa"/>
            <w:tcBorders>
              <w:top w:val="double" w:sz="4" w:space="0" w:color="auto"/>
              <w:left w:val="double" w:sz="4" w:space="0" w:color="auto"/>
              <w:bottom w:val="double" w:sz="4" w:space="0" w:color="auto"/>
              <w:right w:val="double" w:sz="4" w:space="0" w:color="auto"/>
            </w:tcBorders>
            <w:shd w:val="clear" w:color="auto" w:fill="A8D08D"/>
          </w:tcPr>
          <w:p w14:paraId="2C6F9B9E" w14:textId="23372081"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 години 202</w:t>
            </w:r>
            <w:r>
              <w:rPr>
                <w:rFonts w:ascii="Times New Roman" w:hAnsi="Times New Roman"/>
                <w:color w:val="000000" w:themeColor="text1"/>
                <w:sz w:val="20"/>
                <w:szCs w:val="20"/>
                <w:lang w:val="sr-Cyrl-RS"/>
              </w:rPr>
              <w:t>6</w:t>
            </w:r>
          </w:p>
        </w:tc>
      </w:tr>
      <w:tr w:rsidR="00453E68" w:rsidRPr="004617C5" w14:paraId="2912FA89" w14:textId="50B1C48E" w:rsidTr="00453E68">
        <w:trPr>
          <w:trHeight w:val="229"/>
        </w:trPr>
        <w:tc>
          <w:tcPr>
            <w:tcW w:w="3682" w:type="dxa"/>
            <w:tcBorders>
              <w:top w:val="double" w:sz="4" w:space="0" w:color="auto"/>
              <w:left w:val="double" w:sz="4" w:space="0" w:color="auto"/>
              <w:bottom w:val="double" w:sz="4" w:space="0" w:color="auto"/>
              <w:right w:val="double" w:sz="4" w:space="0" w:color="auto"/>
            </w:tcBorders>
            <w:shd w:val="clear" w:color="auto" w:fill="FFFFFF"/>
          </w:tcPr>
          <w:p w14:paraId="15119A8B"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 xml:space="preserve">Буџет РС </w:t>
            </w:r>
          </w:p>
        </w:tc>
        <w:tc>
          <w:tcPr>
            <w:tcW w:w="4513" w:type="dxa"/>
            <w:tcBorders>
              <w:top w:val="double" w:sz="4" w:space="0" w:color="auto"/>
              <w:left w:val="double" w:sz="4" w:space="0" w:color="auto"/>
              <w:bottom w:val="double" w:sz="4" w:space="0" w:color="auto"/>
              <w:right w:val="double" w:sz="4" w:space="0" w:color="auto"/>
            </w:tcBorders>
            <w:shd w:val="clear" w:color="auto" w:fill="FFFFFF"/>
          </w:tcPr>
          <w:p w14:paraId="5F627BD8" w14:textId="3A0FF043"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18/0601/0007/</w:t>
            </w:r>
            <w:r w:rsidRPr="00AF42B6" w:rsidDel="003926D2">
              <w:rPr>
                <w:rFonts w:ascii="Times New Roman" w:hAnsi="Times New Roman"/>
                <w:color w:val="000000" w:themeColor="text1"/>
                <w:sz w:val="20"/>
                <w:szCs w:val="20"/>
                <w:lang w:val="sr-Cyrl-RS"/>
              </w:rPr>
              <w:t xml:space="preserve"> </w:t>
            </w:r>
          </w:p>
        </w:tc>
        <w:tc>
          <w:tcPr>
            <w:tcW w:w="3130" w:type="dxa"/>
            <w:tcBorders>
              <w:left w:val="double" w:sz="4" w:space="0" w:color="auto"/>
              <w:right w:val="double" w:sz="4" w:space="0" w:color="auto"/>
            </w:tcBorders>
            <w:shd w:val="clear" w:color="auto" w:fill="FFFFFF"/>
          </w:tcPr>
          <w:p w14:paraId="10DA7DA6"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right w:val="double" w:sz="4" w:space="0" w:color="auto"/>
            </w:tcBorders>
            <w:shd w:val="clear" w:color="auto" w:fill="FFFFFF"/>
          </w:tcPr>
          <w:p w14:paraId="4ECE525A"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r w:rsidR="00453E68" w:rsidRPr="00AF42B6" w14:paraId="718702F7" w14:textId="5C3A2D92" w:rsidTr="00453E68">
        <w:trPr>
          <w:trHeight w:val="247"/>
        </w:trPr>
        <w:tc>
          <w:tcPr>
            <w:tcW w:w="3682" w:type="dxa"/>
            <w:tcBorders>
              <w:top w:val="double" w:sz="4" w:space="0" w:color="auto"/>
              <w:left w:val="double" w:sz="4" w:space="0" w:color="auto"/>
              <w:bottom w:val="double" w:sz="4" w:space="0" w:color="auto"/>
              <w:right w:val="double" w:sz="4" w:space="0" w:color="auto"/>
            </w:tcBorders>
            <w:shd w:val="clear" w:color="auto" w:fill="FFFFFF"/>
          </w:tcPr>
          <w:p w14:paraId="58221A35"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Донаторска средства</w:t>
            </w:r>
          </w:p>
        </w:tc>
        <w:tc>
          <w:tcPr>
            <w:tcW w:w="4513" w:type="dxa"/>
            <w:tcBorders>
              <w:top w:val="double" w:sz="4" w:space="0" w:color="auto"/>
              <w:left w:val="double" w:sz="4" w:space="0" w:color="auto"/>
              <w:bottom w:val="double" w:sz="4" w:space="0" w:color="auto"/>
              <w:right w:val="double" w:sz="4" w:space="0" w:color="auto"/>
            </w:tcBorders>
            <w:shd w:val="clear" w:color="auto" w:fill="FFFFFF"/>
          </w:tcPr>
          <w:p w14:paraId="2F544530"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3130" w:type="dxa"/>
            <w:tcBorders>
              <w:left w:val="double" w:sz="4" w:space="0" w:color="auto"/>
              <w:bottom w:val="double" w:sz="4" w:space="0" w:color="auto"/>
              <w:right w:val="double" w:sz="4" w:space="0" w:color="auto"/>
            </w:tcBorders>
            <w:shd w:val="clear" w:color="auto" w:fill="FFFFFF"/>
          </w:tcPr>
          <w:p w14:paraId="42AFE8E9"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c>
          <w:tcPr>
            <w:tcW w:w="2552" w:type="dxa"/>
            <w:tcBorders>
              <w:left w:val="double" w:sz="4" w:space="0" w:color="auto"/>
              <w:bottom w:val="double" w:sz="4" w:space="0" w:color="auto"/>
              <w:right w:val="double" w:sz="4" w:space="0" w:color="auto"/>
            </w:tcBorders>
            <w:shd w:val="clear" w:color="auto" w:fill="FFFFFF"/>
          </w:tcPr>
          <w:p w14:paraId="3EF322F0" w14:textId="77777777" w:rsidR="00453E68" w:rsidRPr="00AF42B6" w:rsidRDefault="00453E68" w:rsidP="006B2BC6">
            <w:pPr>
              <w:spacing w:after="0" w:line="240" w:lineRule="auto"/>
              <w:ind w:right="67"/>
              <w:jc w:val="right"/>
              <w:rPr>
                <w:rFonts w:ascii="Times New Roman" w:hAnsi="Times New Roman"/>
                <w:color w:val="000000" w:themeColor="text1"/>
                <w:sz w:val="20"/>
                <w:szCs w:val="20"/>
                <w:lang w:val="sr-Cyrl-RS"/>
              </w:rPr>
            </w:pPr>
          </w:p>
        </w:tc>
      </w:tr>
    </w:tbl>
    <w:p w14:paraId="6389B324" w14:textId="77777777" w:rsidR="00234558" w:rsidRPr="00AF42B6" w:rsidRDefault="00234558" w:rsidP="006B2BC6">
      <w:pPr>
        <w:spacing w:after="0" w:line="240" w:lineRule="auto"/>
        <w:ind w:right="67"/>
        <w:rPr>
          <w:rFonts w:ascii="Times New Roman" w:hAnsi="Times New Roman"/>
          <w:color w:val="000000" w:themeColor="text1"/>
          <w:sz w:val="20"/>
          <w:szCs w:val="20"/>
          <w:lang w:val="sr-Cyrl-R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306"/>
        <w:gridCol w:w="1388"/>
        <w:gridCol w:w="1416"/>
        <w:gridCol w:w="1277"/>
        <w:gridCol w:w="1418"/>
        <w:gridCol w:w="1557"/>
        <w:gridCol w:w="2834"/>
      </w:tblGrid>
      <w:tr w:rsidR="00480104" w:rsidRPr="00895CB2" w14:paraId="5167BB95" w14:textId="13C8EEA7" w:rsidTr="00453E68">
        <w:trPr>
          <w:trHeight w:val="140"/>
        </w:trPr>
        <w:tc>
          <w:tcPr>
            <w:tcW w:w="966" w:type="pct"/>
            <w:vMerge w:val="restart"/>
            <w:tcBorders>
              <w:top w:val="double" w:sz="4" w:space="0" w:color="auto"/>
              <w:left w:val="double" w:sz="4" w:space="0" w:color="auto"/>
            </w:tcBorders>
            <w:shd w:val="clear" w:color="auto" w:fill="FFF2CC"/>
          </w:tcPr>
          <w:p w14:paraId="34AA5E32"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Назив активности:</w:t>
            </w:r>
          </w:p>
        </w:tc>
        <w:tc>
          <w:tcPr>
            <w:tcW w:w="470" w:type="pct"/>
            <w:vMerge w:val="restart"/>
            <w:tcBorders>
              <w:top w:val="double" w:sz="4" w:space="0" w:color="auto"/>
            </w:tcBorders>
            <w:shd w:val="clear" w:color="auto" w:fill="FFF2CC"/>
          </w:tcPr>
          <w:p w14:paraId="06EC7025"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Орган који спроводи активност</w:t>
            </w:r>
          </w:p>
        </w:tc>
        <w:tc>
          <w:tcPr>
            <w:tcW w:w="500" w:type="pct"/>
            <w:vMerge w:val="restart"/>
            <w:tcBorders>
              <w:top w:val="double" w:sz="4" w:space="0" w:color="auto"/>
            </w:tcBorders>
            <w:shd w:val="clear" w:color="auto" w:fill="FFF2CC"/>
          </w:tcPr>
          <w:p w14:paraId="3796F5F6"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Oргани партнери у спровођењу активности</w:t>
            </w:r>
          </w:p>
        </w:tc>
        <w:tc>
          <w:tcPr>
            <w:tcW w:w="510" w:type="pct"/>
            <w:vMerge w:val="restart"/>
            <w:tcBorders>
              <w:top w:val="double" w:sz="4" w:space="0" w:color="auto"/>
            </w:tcBorders>
            <w:shd w:val="clear" w:color="auto" w:fill="FFF2CC"/>
          </w:tcPr>
          <w:p w14:paraId="3566B2E3"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Рок за завршетак активности</w:t>
            </w:r>
          </w:p>
        </w:tc>
        <w:tc>
          <w:tcPr>
            <w:tcW w:w="460" w:type="pct"/>
            <w:vMerge w:val="restart"/>
            <w:tcBorders>
              <w:top w:val="double" w:sz="4" w:space="0" w:color="auto"/>
            </w:tcBorders>
            <w:shd w:val="clear" w:color="auto" w:fill="FFF2CC"/>
          </w:tcPr>
          <w:p w14:paraId="3FE9841C"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Извор финансирања</w:t>
            </w:r>
          </w:p>
        </w:tc>
        <w:tc>
          <w:tcPr>
            <w:tcW w:w="511" w:type="pct"/>
            <w:vMerge w:val="restart"/>
            <w:tcBorders>
              <w:top w:val="double" w:sz="4" w:space="0" w:color="auto"/>
            </w:tcBorders>
            <w:shd w:val="clear" w:color="auto" w:fill="FFF2CC"/>
          </w:tcPr>
          <w:p w14:paraId="7C7DF13F" w14:textId="77777777" w:rsidR="00480104" w:rsidRPr="00AF42B6" w:rsidRDefault="00480104"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Веза са програмским буџетом</w:t>
            </w:r>
          </w:p>
          <w:p w14:paraId="069CFE3E" w14:textId="77777777"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p>
        </w:tc>
        <w:tc>
          <w:tcPr>
            <w:tcW w:w="1582" w:type="pct"/>
            <w:gridSpan w:val="2"/>
            <w:tcBorders>
              <w:top w:val="double" w:sz="4" w:space="0" w:color="auto"/>
            </w:tcBorders>
            <w:shd w:val="clear" w:color="auto" w:fill="FFF2CC"/>
          </w:tcPr>
          <w:p w14:paraId="1E7825F5" w14:textId="3C686614" w:rsidR="00480104" w:rsidRPr="00AF42B6" w:rsidRDefault="00480104"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Укупна процењена финансијска средства по изворима у 000 дин.</w:t>
            </w:r>
            <w:r w:rsidRPr="00AF42B6">
              <w:rPr>
                <w:rFonts w:ascii="Times New Roman" w:hAnsi="Times New Roman"/>
                <w:color w:val="000000" w:themeColor="text1"/>
                <w:sz w:val="20"/>
                <w:szCs w:val="20"/>
                <w:vertAlign w:val="superscript"/>
                <w:lang w:val="sr-Cyrl-RS"/>
              </w:rPr>
              <w:t xml:space="preserve"> </w:t>
            </w:r>
          </w:p>
        </w:tc>
      </w:tr>
      <w:tr w:rsidR="00453E68" w:rsidRPr="00AF42B6" w14:paraId="055E9D86" w14:textId="0254DEB5" w:rsidTr="00453E68">
        <w:trPr>
          <w:trHeight w:val="912"/>
        </w:trPr>
        <w:tc>
          <w:tcPr>
            <w:tcW w:w="966" w:type="pct"/>
            <w:vMerge/>
            <w:tcBorders>
              <w:left w:val="double" w:sz="4" w:space="0" w:color="auto"/>
            </w:tcBorders>
            <w:shd w:val="clear" w:color="auto" w:fill="FFF2CC"/>
          </w:tcPr>
          <w:p w14:paraId="13943459"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470" w:type="pct"/>
            <w:vMerge/>
            <w:shd w:val="clear" w:color="auto" w:fill="FFF2CC"/>
          </w:tcPr>
          <w:p w14:paraId="37A8FF6B"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00" w:type="pct"/>
            <w:vMerge/>
            <w:shd w:val="clear" w:color="auto" w:fill="FFF2CC"/>
          </w:tcPr>
          <w:p w14:paraId="695B717A"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10" w:type="pct"/>
            <w:vMerge/>
            <w:shd w:val="clear" w:color="auto" w:fill="FFF2CC"/>
          </w:tcPr>
          <w:p w14:paraId="741D4BB4"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460" w:type="pct"/>
            <w:vMerge/>
            <w:shd w:val="clear" w:color="auto" w:fill="FFF2CC"/>
          </w:tcPr>
          <w:p w14:paraId="22EE384C"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511" w:type="pct"/>
            <w:vMerge/>
            <w:shd w:val="clear" w:color="auto" w:fill="FFF2CC"/>
          </w:tcPr>
          <w:p w14:paraId="27F2717C"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p>
        </w:tc>
        <w:tc>
          <w:tcPr>
            <w:tcW w:w="561" w:type="pct"/>
            <w:shd w:val="clear" w:color="auto" w:fill="FFF2CC"/>
          </w:tcPr>
          <w:p w14:paraId="47683FA6" w14:textId="77777777"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2025</w:t>
            </w:r>
          </w:p>
        </w:tc>
        <w:tc>
          <w:tcPr>
            <w:tcW w:w="1021" w:type="pct"/>
            <w:shd w:val="clear" w:color="auto" w:fill="FFF2CC"/>
          </w:tcPr>
          <w:p w14:paraId="0CF069CC" w14:textId="26AFF2BB" w:rsidR="00453E68" w:rsidRPr="00AF42B6" w:rsidRDefault="00453E68" w:rsidP="006B2BC6">
            <w:pPr>
              <w:spacing w:after="0" w:line="240" w:lineRule="auto"/>
              <w:ind w:right="67"/>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2026</w:t>
            </w:r>
          </w:p>
        </w:tc>
      </w:tr>
      <w:tr w:rsidR="00453E68" w:rsidRPr="00AF42B6" w14:paraId="46EF4ABD" w14:textId="7E1778BF" w:rsidTr="00453E68">
        <w:trPr>
          <w:trHeight w:val="140"/>
        </w:trPr>
        <w:tc>
          <w:tcPr>
            <w:tcW w:w="966" w:type="pct"/>
            <w:tcBorders>
              <w:left w:val="double" w:sz="4" w:space="0" w:color="auto"/>
            </w:tcBorders>
            <w:shd w:val="clear" w:color="auto" w:fill="auto"/>
          </w:tcPr>
          <w:p w14:paraId="6B32FB30" w14:textId="63A73E8E" w:rsidR="00453E68" w:rsidRPr="009D3DD8" w:rsidRDefault="00453E6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 xml:space="preserve">4.5.1. Организовати промотивне активности </w:t>
            </w:r>
            <w:r w:rsidRPr="009D3DD8">
              <w:rPr>
                <w:rFonts w:ascii="Times New Roman" w:hAnsi="Times New Roman"/>
                <w:color w:val="000000" w:themeColor="text1"/>
                <w:sz w:val="20"/>
                <w:szCs w:val="20"/>
                <w:lang w:val="hr-HR"/>
              </w:rPr>
              <w:t xml:space="preserve">o </w:t>
            </w:r>
            <w:r w:rsidRPr="009D3DD8">
              <w:rPr>
                <w:rFonts w:ascii="Times New Roman" w:hAnsi="Times New Roman"/>
                <w:color w:val="000000" w:themeColor="text1"/>
                <w:sz w:val="20"/>
                <w:szCs w:val="20"/>
                <w:lang w:val="sr-Cyrl-RS"/>
              </w:rPr>
              <w:t>важности и користима приступања Србије ЕУ</w:t>
            </w:r>
          </w:p>
        </w:tc>
        <w:tc>
          <w:tcPr>
            <w:tcW w:w="470" w:type="pct"/>
            <w:shd w:val="clear" w:color="auto" w:fill="auto"/>
          </w:tcPr>
          <w:p w14:paraId="1DDB51CE" w14:textId="77777777" w:rsidR="00453E68" w:rsidRPr="009D3DD8" w:rsidRDefault="00453E68" w:rsidP="006B2BC6">
            <w:pPr>
              <w:spacing w:after="0" w:line="240" w:lineRule="auto"/>
              <w:ind w:right="67"/>
              <w:rPr>
                <w:rFonts w:ascii="Times New Roman" w:hAnsi="Times New Roman"/>
                <w:color w:val="000000" w:themeColor="text1"/>
                <w:sz w:val="20"/>
                <w:szCs w:val="20"/>
                <w:lang w:val="sr-Cyrl-RS"/>
              </w:rPr>
            </w:pPr>
            <w:r w:rsidRPr="009D3DD8">
              <w:rPr>
                <w:rFonts w:ascii="Times New Roman" w:hAnsi="Times New Roman"/>
                <w:color w:val="000000" w:themeColor="text1"/>
                <w:sz w:val="20"/>
                <w:szCs w:val="20"/>
                <w:lang w:val="sr-Cyrl-RS"/>
              </w:rPr>
              <w:t>МЕИ</w:t>
            </w:r>
          </w:p>
        </w:tc>
        <w:tc>
          <w:tcPr>
            <w:tcW w:w="500" w:type="pct"/>
            <w:shd w:val="clear" w:color="auto" w:fill="auto"/>
          </w:tcPr>
          <w:p w14:paraId="58461E84" w14:textId="04676634" w:rsidR="00453E68"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НКЕУ</w:t>
            </w:r>
          </w:p>
          <w:p w14:paraId="01DE1EEF" w14:textId="2C51C6D8" w:rsidR="00453E68" w:rsidRPr="00AF42B6" w:rsidRDefault="00453E68" w:rsidP="006B2BC6">
            <w:pPr>
              <w:spacing w:after="0" w:line="240" w:lineRule="auto"/>
              <w:ind w:right="67"/>
              <w:rPr>
                <w:rFonts w:ascii="Times New Roman" w:hAnsi="Times New Roman"/>
                <w:color w:val="000000" w:themeColor="text1"/>
                <w:sz w:val="20"/>
                <w:szCs w:val="20"/>
                <w:lang w:val="sr-Cyrl-RS"/>
              </w:rPr>
            </w:pPr>
            <w:r w:rsidRPr="00AF42B6">
              <w:rPr>
                <w:rFonts w:ascii="Times New Roman" w:hAnsi="Times New Roman"/>
                <w:color w:val="000000" w:themeColor="text1"/>
                <w:sz w:val="20"/>
                <w:szCs w:val="20"/>
                <w:lang w:val="sr-Cyrl-RS"/>
              </w:rPr>
              <w:t>ОЦД</w:t>
            </w:r>
          </w:p>
          <w:p w14:paraId="0762A08D" w14:textId="5F4BB2C1"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510" w:type="pct"/>
            <w:shd w:val="clear" w:color="auto" w:fill="auto"/>
          </w:tcPr>
          <w:p w14:paraId="6DB604BB" w14:textId="6FADFAE4"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IV </w:t>
            </w:r>
            <w:r w:rsidRPr="00AF42B6">
              <w:rPr>
                <w:rFonts w:ascii="Times New Roman" w:hAnsi="Times New Roman"/>
                <w:color w:val="000000" w:themeColor="text1"/>
                <w:sz w:val="20"/>
                <w:szCs w:val="20"/>
                <w:lang w:val="sr-Cyrl-RS"/>
              </w:rPr>
              <w:t>квартал 202</w:t>
            </w:r>
            <w:r>
              <w:rPr>
                <w:rFonts w:ascii="Times New Roman" w:hAnsi="Times New Roman"/>
                <w:color w:val="000000" w:themeColor="text1"/>
                <w:sz w:val="20"/>
                <w:szCs w:val="20"/>
                <w:lang w:val="sr-Cyrl-RS"/>
              </w:rPr>
              <w:t>6</w:t>
            </w:r>
            <w:r w:rsidRPr="00AF42B6">
              <w:rPr>
                <w:rFonts w:ascii="Times New Roman" w:hAnsi="Times New Roman"/>
                <w:color w:val="000000" w:themeColor="text1"/>
                <w:sz w:val="20"/>
                <w:szCs w:val="20"/>
                <w:lang w:val="sr-Cyrl-RS"/>
              </w:rPr>
              <w:t>. године</w:t>
            </w:r>
          </w:p>
        </w:tc>
        <w:tc>
          <w:tcPr>
            <w:tcW w:w="460" w:type="pct"/>
            <w:shd w:val="clear" w:color="auto" w:fill="auto"/>
          </w:tcPr>
          <w:p w14:paraId="7AE06D05" w14:textId="7D4CCEA2" w:rsidR="00453E68" w:rsidRPr="00AF42B6"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 xml:space="preserve">01 </w:t>
            </w:r>
            <w:r w:rsidRPr="00AF42B6">
              <w:rPr>
                <w:rFonts w:ascii="Times New Roman" w:hAnsi="Times New Roman"/>
                <w:color w:val="000000" w:themeColor="text1"/>
                <w:sz w:val="20"/>
                <w:szCs w:val="20"/>
                <w:lang w:val="sr-Cyrl-RS"/>
              </w:rPr>
              <w:t>Буџет РС</w:t>
            </w:r>
            <w:r w:rsidRPr="00FA7545">
              <w:rPr>
                <w:rFonts w:ascii="Times New Roman" w:hAnsi="Times New Roman"/>
                <w:color w:val="000000" w:themeColor="text1"/>
                <w:sz w:val="20"/>
                <w:szCs w:val="20"/>
                <w:lang w:val="sr-Cyrl-RS"/>
              </w:rPr>
              <w:t xml:space="preserve"> –</w:t>
            </w:r>
            <w:r>
              <w:rPr>
                <w:rFonts w:ascii="Times New Roman" w:hAnsi="Times New Roman"/>
                <w:color w:val="000000" w:themeColor="text1"/>
                <w:sz w:val="20"/>
                <w:szCs w:val="20"/>
                <w:lang w:val="sr-Cyrl-RS"/>
              </w:rPr>
              <w:t xml:space="preserve"> Приходи из буџета/ редовна издвајања</w:t>
            </w:r>
          </w:p>
        </w:tc>
        <w:tc>
          <w:tcPr>
            <w:tcW w:w="511" w:type="pct"/>
            <w:shd w:val="clear" w:color="auto" w:fill="auto"/>
          </w:tcPr>
          <w:p w14:paraId="648C2C6C" w14:textId="77777777" w:rsidR="00453E68" w:rsidRDefault="00453E68" w:rsidP="006B2BC6">
            <w:pPr>
              <w:spacing w:after="0" w:line="240" w:lineRule="auto"/>
              <w:ind w:right="67"/>
              <w:rPr>
                <w:rFonts w:ascii="Times New Roman" w:hAnsi="Times New Roman"/>
                <w:color w:val="000000" w:themeColor="text1"/>
                <w:sz w:val="20"/>
                <w:szCs w:val="20"/>
                <w:lang w:val="sr-Cyrl-RS"/>
              </w:rPr>
            </w:pPr>
            <w:r>
              <w:rPr>
                <w:rFonts w:ascii="Times New Roman" w:hAnsi="Times New Roman"/>
                <w:color w:val="000000" w:themeColor="text1"/>
                <w:sz w:val="20"/>
                <w:szCs w:val="20"/>
                <w:lang w:val="en-GB"/>
              </w:rPr>
              <w:t>0601/0007</w:t>
            </w:r>
            <w:r>
              <w:rPr>
                <w:rFonts w:ascii="Times New Roman" w:hAnsi="Times New Roman"/>
                <w:color w:val="000000" w:themeColor="text1"/>
                <w:sz w:val="20"/>
                <w:szCs w:val="20"/>
                <w:lang w:val="sr-Cyrl-RS"/>
              </w:rPr>
              <w:t>/</w:t>
            </w:r>
          </w:p>
          <w:p w14:paraId="0EC35906" w14:textId="4763F39B" w:rsidR="00453E68" w:rsidRPr="006D7179" w:rsidRDefault="00453E68" w:rsidP="006B2BC6">
            <w:pPr>
              <w:spacing w:after="0" w:line="240" w:lineRule="auto"/>
              <w:ind w:right="67"/>
              <w:rPr>
                <w:rFonts w:ascii="Times New Roman" w:hAnsi="Times New Roman"/>
                <w:color w:val="000000" w:themeColor="text1"/>
                <w:sz w:val="20"/>
                <w:szCs w:val="20"/>
                <w:lang w:val="sr-Cyrl-RS"/>
              </w:rPr>
            </w:pPr>
          </w:p>
        </w:tc>
        <w:tc>
          <w:tcPr>
            <w:tcW w:w="561" w:type="pct"/>
            <w:shd w:val="clear" w:color="auto" w:fill="auto"/>
          </w:tcPr>
          <w:p w14:paraId="29AC02AC"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c>
          <w:tcPr>
            <w:tcW w:w="1021" w:type="pct"/>
          </w:tcPr>
          <w:p w14:paraId="65802CB7" w14:textId="77777777" w:rsidR="00453E68" w:rsidRPr="00AF42B6" w:rsidRDefault="00453E68" w:rsidP="006B2BC6">
            <w:pPr>
              <w:spacing w:after="0" w:line="240" w:lineRule="auto"/>
              <w:ind w:right="67"/>
              <w:rPr>
                <w:rFonts w:ascii="Times New Roman" w:hAnsi="Times New Roman"/>
                <w:color w:val="000000" w:themeColor="text1"/>
                <w:sz w:val="20"/>
                <w:szCs w:val="20"/>
                <w:lang w:val="sr-Cyrl-RS"/>
              </w:rPr>
            </w:pPr>
          </w:p>
        </w:tc>
      </w:tr>
      <w:tr w:rsidR="00453E68" w:rsidRPr="009356DD" w14:paraId="355C9DE7" w14:textId="0140446C" w:rsidTr="00453E68">
        <w:trPr>
          <w:trHeight w:val="140"/>
        </w:trPr>
        <w:tc>
          <w:tcPr>
            <w:tcW w:w="966" w:type="pct"/>
            <w:tcBorders>
              <w:left w:val="double" w:sz="4" w:space="0" w:color="auto"/>
            </w:tcBorders>
            <w:shd w:val="clear" w:color="auto" w:fill="auto"/>
          </w:tcPr>
          <w:p w14:paraId="7ECDB44A" w14:textId="161A8DB3" w:rsidR="00453E68" w:rsidRPr="009356DD" w:rsidRDefault="00453E68" w:rsidP="006B2BC6">
            <w:pPr>
              <w:spacing w:after="0" w:line="240" w:lineRule="auto"/>
              <w:ind w:right="67"/>
              <w:rPr>
                <w:rFonts w:ascii="Times New Roman" w:hAnsi="Times New Roman"/>
                <w:sz w:val="20"/>
                <w:szCs w:val="20"/>
                <w:lang w:val="sr-Cyrl-RS"/>
              </w:rPr>
            </w:pPr>
            <w:r w:rsidRPr="009356DD">
              <w:rPr>
                <w:rFonts w:ascii="Times New Roman" w:hAnsi="Times New Roman"/>
                <w:sz w:val="20"/>
                <w:szCs w:val="20"/>
                <w:lang w:val="sr-Cyrl-RS"/>
              </w:rPr>
              <w:t>4.5.2. Реализовати и подржати кампање органа јавне управе којима се промовише улога ОЦД у европским интеграцијама</w:t>
            </w:r>
          </w:p>
        </w:tc>
        <w:tc>
          <w:tcPr>
            <w:tcW w:w="470" w:type="pct"/>
            <w:shd w:val="clear" w:color="auto" w:fill="auto"/>
          </w:tcPr>
          <w:p w14:paraId="348A73BE" w14:textId="3D3F7F2C" w:rsidR="00453E68" w:rsidRPr="004D048A" w:rsidRDefault="00453E68" w:rsidP="006B2BC6">
            <w:pPr>
              <w:spacing w:after="0" w:line="240" w:lineRule="auto"/>
              <w:ind w:right="67"/>
              <w:rPr>
                <w:rFonts w:ascii="Times New Roman" w:hAnsi="Times New Roman"/>
                <w:sz w:val="20"/>
                <w:szCs w:val="20"/>
                <w:highlight w:val="yellow"/>
                <w:lang w:val="sr-Cyrl-RS"/>
              </w:rPr>
            </w:pPr>
            <w:r w:rsidRPr="009D3DD8">
              <w:rPr>
                <w:rFonts w:ascii="Times New Roman" w:hAnsi="Times New Roman"/>
                <w:sz w:val="20"/>
                <w:szCs w:val="20"/>
                <w:lang w:val="sr-Cyrl-RS"/>
              </w:rPr>
              <w:t>МЕИ</w:t>
            </w:r>
          </w:p>
        </w:tc>
        <w:tc>
          <w:tcPr>
            <w:tcW w:w="500" w:type="pct"/>
            <w:shd w:val="clear" w:color="auto" w:fill="auto"/>
          </w:tcPr>
          <w:p w14:paraId="3E87196A" w14:textId="29403EC1" w:rsidR="00453E68" w:rsidRPr="009356DD" w:rsidRDefault="00453E68"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Сва м</w:t>
            </w:r>
            <w:r w:rsidRPr="009356DD">
              <w:rPr>
                <w:rFonts w:ascii="Times New Roman" w:hAnsi="Times New Roman"/>
                <w:sz w:val="20"/>
                <w:szCs w:val="20"/>
                <w:lang w:val="sr-Cyrl-RS"/>
              </w:rPr>
              <w:t>инистарства</w:t>
            </w:r>
          </w:p>
        </w:tc>
        <w:tc>
          <w:tcPr>
            <w:tcW w:w="510" w:type="pct"/>
            <w:shd w:val="clear" w:color="auto" w:fill="auto"/>
          </w:tcPr>
          <w:p w14:paraId="5FE6C5BB" w14:textId="02653220" w:rsidR="00453E68" w:rsidRPr="009356DD" w:rsidRDefault="00453E68"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IV</w:t>
            </w:r>
            <w:r>
              <w:rPr>
                <w:rFonts w:ascii="Times New Roman" w:hAnsi="Times New Roman"/>
                <w:sz w:val="20"/>
                <w:szCs w:val="20"/>
              </w:rPr>
              <w:t xml:space="preserve">  </w:t>
            </w:r>
            <w:r w:rsidRPr="009356DD">
              <w:rPr>
                <w:rFonts w:ascii="Times New Roman" w:hAnsi="Times New Roman"/>
                <w:sz w:val="20"/>
                <w:szCs w:val="20"/>
                <w:lang w:val="sr-Cyrl-RS"/>
              </w:rPr>
              <w:t xml:space="preserve"> квартал 2026. године</w:t>
            </w:r>
          </w:p>
        </w:tc>
        <w:tc>
          <w:tcPr>
            <w:tcW w:w="460" w:type="pct"/>
            <w:shd w:val="clear" w:color="auto" w:fill="auto"/>
          </w:tcPr>
          <w:p w14:paraId="333C890D" w14:textId="2278D10D" w:rsidR="00453E68" w:rsidRPr="009356DD" w:rsidRDefault="00453E68" w:rsidP="006B2BC6">
            <w:pPr>
              <w:spacing w:after="0" w:line="240" w:lineRule="auto"/>
              <w:ind w:right="67"/>
              <w:rPr>
                <w:rFonts w:ascii="Times New Roman" w:hAnsi="Times New Roman"/>
                <w:sz w:val="20"/>
                <w:szCs w:val="20"/>
                <w:lang w:val="sr-Cyrl-RS"/>
              </w:rPr>
            </w:pPr>
            <w:r>
              <w:rPr>
                <w:rFonts w:ascii="Times New Roman" w:hAnsi="Times New Roman"/>
                <w:sz w:val="20"/>
                <w:szCs w:val="20"/>
                <w:lang w:val="sr-Cyrl-RS"/>
              </w:rPr>
              <w:t xml:space="preserve">01 </w:t>
            </w:r>
            <w:r w:rsidRPr="009356DD">
              <w:rPr>
                <w:rFonts w:ascii="Times New Roman" w:hAnsi="Times New Roman"/>
                <w:sz w:val="20"/>
                <w:szCs w:val="20"/>
                <w:lang w:val="sr-Cyrl-RS"/>
              </w:rPr>
              <w:t>Буџет РС</w:t>
            </w:r>
            <w:r>
              <w:rPr>
                <w:rFonts w:ascii="Times New Roman" w:hAnsi="Times New Roman"/>
                <w:sz w:val="20"/>
                <w:szCs w:val="20"/>
                <w:lang w:val="sr-Cyrl-RS"/>
              </w:rPr>
              <w:t xml:space="preserve"> – Приходи из буџета/</w:t>
            </w:r>
            <w:r>
              <w:rPr>
                <w:rFonts w:ascii="Times New Roman" w:hAnsi="Times New Roman"/>
                <w:color w:val="000000" w:themeColor="text1"/>
                <w:sz w:val="20"/>
                <w:szCs w:val="20"/>
                <w:lang w:val="sr-Cyrl-RS"/>
              </w:rPr>
              <w:t xml:space="preserve"> редовна издвајања</w:t>
            </w:r>
          </w:p>
        </w:tc>
        <w:tc>
          <w:tcPr>
            <w:tcW w:w="511" w:type="pct"/>
            <w:shd w:val="clear" w:color="auto" w:fill="auto"/>
          </w:tcPr>
          <w:p w14:paraId="346283B3" w14:textId="204FFB64" w:rsidR="00453E68" w:rsidRPr="009356DD" w:rsidRDefault="00453E68" w:rsidP="006B2BC6">
            <w:pPr>
              <w:spacing w:after="0" w:line="240" w:lineRule="auto"/>
              <w:ind w:right="67"/>
              <w:rPr>
                <w:rFonts w:ascii="Times New Roman" w:hAnsi="Times New Roman"/>
                <w:sz w:val="20"/>
                <w:szCs w:val="20"/>
                <w:lang w:val="sr-Cyrl-RS"/>
              </w:rPr>
            </w:pPr>
            <w:r>
              <w:rPr>
                <w:rFonts w:ascii="Times New Roman" w:hAnsi="Times New Roman"/>
                <w:sz w:val="20"/>
                <w:szCs w:val="20"/>
                <w:lang w:val="en-GB"/>
              </w:rPr>
              <w:t>0601/0007</w:t>
            </w:r>
          </w:p>
        </w:tc>
        <w:tc>
          <w:tcPr>
            <w:tcW w:w="561" w:type="pct"/>
            <w:shd w:val="clear" w:color="auto" w:fill="auto"/>
          </w:tcPr>
          <w:p w14:paraId="763DA129" w14:textId="77777777" w:rsidR="00453E68" w:rsidRPr="009356DD" w:rsidRDefault="00453E68" w:rsidP="006B2BC6">
            <w:pPr>
              <w:spacing w:after="0" w:line="240" w:lineRule="auto"/>
              <w:ind w:right="67"/>
              <w:rPr>
                <w:rFonts w:ascii="Times New Roman" w:hAnsi="Times New Roman"/>
                <w:sz w:val="20"/>
                <w:szCs w:val="20"/>
                <w:lang w:val="sr-Cyrl-RS"/>
              </w:rPr>
            </w:pPr>
          </w:p>
        </w:tc>
        <w:tc>
          <w:tcPr>
            <w:tcW w:w="1021" w:type="pct"/>
          </w:tcPr>
          <w:p w14:paraId="198D91D8" w14:textId="77777777" w:rsidR="00453E68" w:rsidRPr="009356DD" w:rsidRDefault="00453E68" w:rsidP="006B2BC6">
            <w:pPr>
              <w:spacing w:after="0" w:line="240" w:lineRule="auto"/>
              <w:ind w:right="67"/>
              <w:rPr>
                <w:rFonts w:ascii="Times New Roman" w:hAnsi="Times New Roman"/>
                <w:sz w:val="20"/>
                <w:szCs w:val="20"/>
                <w:lang w:val="sr-Cyrl-RS"/>
              </w:rPr>
            </w:pPr>
          </w:p>
        </w:tc>
      </w:tr>
    </w:tbl>
    <w:p w14:paraId="7D35CDB6" w14:textId="77777777" w:rsidR="00F32A3C" w:rsidRPr="00AF42B6" w:rsidRDefault="00F32A3C" w:rsidP="001545E5">
      <w:pPr>
        <w:ind w:right="1"/>
        <w:rPr>
          <w:rFonts w:ascii="Times New Roman" w:eastAsia="Arial" w:hAnsi="Times New Roman"/>
          <w:b/>
          <w:color w:val="000000" w:themeColor="text1"/>
          <w:sz w:val="24"/>
          <w:szCs w:val="24"/>
        </w:rPr>
      </w:pPr>
    </w:p>
    <w:p w14:paraId="2CCFE270" w14:textId="3DE8167A" w:rsidR="001545E5" w:rsidRPr="002C788B" w:rsidRDefault="00090D44" w:rsidP="001545E5">
      <w:pPr>
        <w:ind w:right="1"/>
        <w:rPr>
          <w:rFonts w:ascii="Times New Roman" w:eastAsia="Arial" w:hAnsi="Times New Roman"/>
          <w:color w:val="000000" w:themeColor="text1"/>
          <w:sz w:val="24"/>
          <w:szCs w:val="24"/>
          <w:lang w:val="sr-Cyrl-RS"/>
        </w:rPr>
      </w:pPr>
      <w:r w:rsidRPr="002C788B">
        <w:rPr>
          <w:rFonts w:ascii="Times New Roman" w:eastAsia="Arial" w:hAnsi="Times New Roman"/>
          <w:color w:val="000000" w:themeColor="text1"/>
          <w:sz w:val="24"/>
          <w:szCs w:val="24"/>
          <w:lang w:val="sr-Cyrl-RS"/>
        </w:rPr>
        <w:t>VI</w:t>
      </w:r>
      <w:r w:rsidR="001545E5" w:rsidRPr="002C788B">
        <w:rPr>
          <w:rFonts w:ascii="Times New Roman" w:eastAsia="Arial" w:hAnsi="Times New Roman"/>
          <w:color w:val="000000" w:themeColor="text1"/>
          <w:sz w:val="24"/>
          <w:szCs w:val="24"/>
        </w:rPr>
        <w:t xml:space="preserve">. </w:t>
      </w:r>
      <w:r w:rsidR="001545E5" w:rsidRPr="002C788B">
        <w:rPr>
          <w:rFonts w:ascii="Times New Roman" w:eastAsia="Arial" w:hAnsi="Times New Roman"/>
          <w:color w:val="000000" w:themeColor="text1"/>
          <w:sz w:val="24"/>
          <w:szCs w:val="24"/>
          <w:lang w:val="sr-Cyrl-RS"/>
        </w:rPr>
        <w:t>ЗАВРШНИ ДЕО</w:t>
      </w:r>
    </w:p>
    <w:p w14:paraId="3E2EA9F2" w14:textId="1037447F" w:rsidR="001545E5" w:rsidRPr="00AF42B6" w:rsidRDefault="001545E5" w:rsidP="001545E5">
      <w:pPr>
        <w:ind w:right="1" w:firstLine="720"/>
        <w:jc w:val="both"/>
        <w:rPr>
          <w:rFonts w:ascii="Times New Roman" w:eastAsia="Arial" w:hAnsi="Times New Roman"/>
          <w:color w:val="000000" w:themeColor="text1"/>
          <w:sz w:val="24"/>
          <w:szCs w:val="24"/>
          <w:lang w:val="sr-Cyrl-RS"/>
        </w:rPr>
      </w:pPr>
      <w:r w:rsidRPr="00AF42B6">
        <w:rPr>
          <w:rFonts w:ascii="Times New Roman" w:eastAsia="Arial" w:hAnsi="Times New Roman"/>
          <w:color w:val="000000" w:themeColor="text1"/>
          <w:sz w:val="24"/>
          <w:szCs w:val="24"/>
          <w:lang w:val="sr-Cyrl-RS"/>
        </w:rPr>
        <w:t xml:space="preserve">Овај акциони план објавити на </w:t>
      </w:r>
      <w:r w:rsidR="00453E68">
        <w:rPr>
          <w:rFonts w:ascii="Times New Roman" w:eastAsia="Arial" w:hAnsi="Times New Roman"/>
          <w:color w:val="000000" w:themeColor="text1"/>
          <w:sz w:val="24"/>
          <w:szCs w:val="24"/>
          <w:lang w:val="sr-Cyrl-RS"/>
        </w:rPr>
        <w:t>и</w:t>
      </w:r>
      <w:r w:rsidRPr="00AF42B6">
        <w:rPr>
          <w:rFonts w:ascii="Times New Roman" w:eastAsia="Arial" w:hAnsi="Times New Roman"/>
          <w:color w:val="000000" w:themeColor="text1"/>
          <w:sz w:val="24"/>
          <w:szCs w:val="24"/>
          <w:lang w:val="sr-Cyrl-RS"/>
        </w:rPr>
        <w:t>нтер</w:t>
      </w:r>
      <w:r w:rsidR="00400901">
        <w:rPr>
          <w:rFonts w:ascii="Times New Roman" w:eastAsia="Arial" w:hAnsi="Times New Roman"/>
          <w:color w:val="000000" w:themeColor="text1"/>
          <w:sz w:val="24"/>
          <w:szCs w:val="24"/>
          <w:lang w:val="sr-Cyrl-RS"/>
        </w:rPr>
        <w:t xml:space="preserve">нет страници Владе, на Порталу </w:t>
      </w:r>
      <w:r w:rsidRPr="00AF42B6">
        <w:rPr>
          <w:rFonts w:ascii="Times New Roman" w:eastAsia="Arial" w:hAnsi="Times New Roman"/>
          <w:color w:val="000000" w:themeColor="text1"/>
          <w:sz w:val="24"/>
          <w:szCs w:val="24"/>
          <w:lang w:val="sr-Cyrl-RS"/>
        </w:rPr>
        <w:t>е-</w:t>
      </w:r>
      <w:r w:rsidR="00400901">
        <w:rPr>
          <w:rFonts w:ascii="Times New Roman" w:eastAsia="Arial" w:hAnsi="Times New Roman"/>
          <w:color w:val="000000" w:themeColor="text1"/>
          <w:sz w:val="24"/>
          <w:szCs w:val="24"/>
          <w:lang w:val="sr-Cyrl-RS"/>
        </w:rPr>
        <w:t xml:space="preserve">Управа </w:t>
      </w:r>
      <w:r w:rsidR="00453E68">
        <w:rPr>
          <w:rFonts w:ascii="Times New Roman" w:eastAsia="Arial" w:hAnsi="Times New Roman"/>
          <w:color w:val="000000" w:themeColor="text1"/>
          <w:sz w:val="24"/>
          <w:szCs w:val="24"/>
          <w:lang w:val="sr-Cyrl-RS"/>
        </w:rPr>
        <w:t>и на и</w:t>
      </w:r>
      <w:r w:rsidRPr="00AF42B6">
        <w:rPr>
          <w:rFonts w:ascii="Times New Roman" w:eastAsia="Arial" w:hAnsi="Times New Roman"/>
          <w:color w:val="000000" w:themeColor="text1"/>
          <w:sz w:val="24"/>
          <w:szCs w:val="24"/>
          <w:lang w:val="sr-Cyrl-RS"/>
        </w:rPr>
        <w:t xml:space="preserve">нтернет страници Министарства за људска и мањинска права и друштвени дијалог, у року од седам радних дана од дана усвајања. </w:t>
      </w:r>
    </w:p>
    <w:p w14:paraId="1F3A78CA" w14:textId="77777777" w:rsidR="001545E5" w:rsidRPr="00AF42B6" w:rsidRDefault="001545E5" w:rsidP="001545E5">
      <w:pPr>
        <w:ind w:right="1" w:firstLine="720"/>
        <w:jc w:val="both"/>
        <w:rPr>
          <w:rFonts w:ascii="Times New Roman" w:eastAsia="Arial" w:hAnsi="Times New Roman"/>
          <w:color w:val="000000" w:themeColor="text1"/>
          <w:sz w:val="24"/>
          <w:szCs w:val="24"/>
          <w:lang w:val="sr-Cyrl-RS"/>
        </w:rPr>
      </w:pPr>
      <w:r w:rsidRPr="00B863A2">
        <w:rPr>
          <w:rFonts w:ascii="Times New Roman" w:hAnsi="Times New Roman"/>
          <w:color w:val="000000" w:themeColor="text1"/>
          <w:sz w:val="24"/>
          <w:szCs w:val="24"/>
          <w:lang w:val="sr-Cyrl-RS"/>
        </w:rPr>
        <w:t>Овај акциони план објавити у „Службеном гласнику Републике Србије”.</w:t>
      </w:r>
    </w:p>
    <w:p w14:paraId="21A7B9FA" w14:textId="72B5CD11" w:rsidR="007269C4" w:rsidRPr="007269C4" w:rsidRDefault="007269C4" w:rsidP="007269C4">
      <w:pPr>
        <w:spacing w:after="0"/>
        <w:rPr>
          <w:rFonts w:ascii="Times New Roman" w:hAnsi="Times New Roman"/>
          <w:sz w:val="24"/>
          <w:lang w:val="sr-Cyrl-CS"/>
        </w:rPr>
      </w:pPr>
      <w:r w:rsidRPr="007269C4">
        <w:rPr>
          <w:rFonts w:ascii="Times New Roman" w:hAnsi="Times New Roman"/>
          <w:sz w:val="24"/>
          <w:lang w:val="sr-Cyrl-CS"/>
        </w:rPr>
        <w:t xml:space="preserve">05 Број: </w:t>
      </w:r>
      <w:r w:rsidR="002E66BF">
        <w:rPr>
          <w:rFonts w:ascii="Times New Roman" w:hAnsi="Times New Roman"/>
          <w:sz w:val="24"/>
          <w:lang w:val="sr-Latn-RS"/>
        </w:rPr>
        <w:t>021</w:t>
      </w:r>
      <w:r w:rsidRPr="007269C4">
        <w:rPr>
          <w:rFonts w:ascii="Times New Roman" w:hAnsi="Times New Roman"/>
          <w:sz w:val="24"/>
          <w:lang w:val="sr-Cyrl-CS"/>
        </w:rPr>
        <w:t>-</w:t>
      </w:r>
      <w:r w:rsidR="002E66BF">
        <w:rPr>
          <w:rFonts w:ascii="Times New Roman" w:hAnsi="Times New Roman"/>
          <w:sz w:val="24"/>
          <w:lang w:val="sr-Latn-RS"/>
        </w:rPr>
        <w:t>13425</w:t>
      </w:r>
      <w:r w:rsidR="002E66BF">
        <w:rPr>
          <w:rFonts w:ascii="Times New Roman" w:hAnsi="Times New Roman"/>
          <w:sz w:val="24"/>
          <w:lang w:val="sr-Cyrl-CS"/>
        </w:rPr>
        <w:t>/2024-1</w:t>
      </w:r>
    </w:p>
    <w:p w14:paraId="3A967FF7" w14:textId="77777777" w:rsidR="007269C4" w:rsidRPr="007269C4" w:rsidRDefault="007269C4" w:rsidP="007269C4">
      <w:pPr>
        <w:spacing w:after="0"/>
        <w:rPr>
          <w:rFonts w:ascii="Times New Roman" w:hAnsi="Times New Roman"/>
          <w:sz w:val="24"/>
          <w:lang w:val="sr-Latn-CS"/>
        </w:rPr>
      </w:pPr>
      <w:r w:rsidRPr="007269C4">
        <w:rPr>
          <w:rFonts w:ascii="Times New Roman" w:hAnsi="Times New Roman"/>
          <w:sz w:val="24"/>
        </w:rPr>
        <w:t>У</w:t>
      </w:r>
      <w:r w:rsidRPr="007269C4">
        <w:rPr>
          <w:rFonts w:ascii="Times New Roman" w:hAnsi="Times New Roman"/>
          <w:sz w:val="24"/>
          <w:lang w:val="sr-Latn-CS"/>
        </w:rPr>
        <w:t xml:space="preserve"> </w:t>
      </w:r>
      <w:r w:rsidRPr="007269C4">
        <w:rPr>
          <w:rFonts w:ascii="Times New Roman" w:hAnsi="Times New Roman"/>
          <w:sz w:val="24"/>
        </w:rPr>
        <w:t>Београду</w:t>
      </w:r>
      <w:r w:rsidRPr="007269C4">
        <w:rPr>
          <w:rFonts w:ascii="Times New Roman" w:hAnsi="Times New Roman"/>
          <w:sz w:val="24"/>
          <w:lang w:val="sr-Latn-CS"/>
        </w:rPr>
        <w:t>,</w:t>
      </w:r>
      <w:r w:rsidRPr="007269C4">
        <w:rPr>
          <w:rFonts w:ascii="Times New Roman" w:hAnsi="Times New Roman"/>
          <w:sz w:val="24"/>
          <w:lang w:val="sr-Cyrl-RS"/>
        </w:rPr>
        <w:t xml:space="preserve"> 16. јануара </w:t>
      </w:r>
      <w:r w:rsidRPr="007269C4">
        <w:rPr>
          <w:rFonts w:ascii="Times New Roman" w:hAnsi="Times New Roman"/>
          <w:sz w:val="24"/>
          <w:lang w:val="sr-Latn-CS"/>
        </w:rPr>
        <w:t>20</w:t>
      </w:r>
      <w:r w:rsidRPr="007269C4">
        <w:rPr>
          <w:rFonts w:ascii="Times New Roman" w:hAnsi="Times New Roman"/>
          <w:sz w:val="24"/>
          <w:lang w:val="sr-Cyrl-RS"/>
        </w:rPr>
        <w:t>25</w:t>
      </w:r>
      <w:r w:rsidRPr="007269C4">
        <w:rPr>
          <w:rFonts w:ascii="Times New Roman" w:hAnsi="Times New Roman"/>
          <w:sz w:val="24"/>
          <w:lang w:val="sr-Latn-CS"/>
        </w:rPr>
        <w:t xml:space="preserve">. </w:t>
      </w:r>
      <w:r w:rsidRPr="007269C4">
        <w:rPr>
          <w:rFonts w:ascii="Times New Roman" w:hAnsi="Times New Roman"/>
          <w:sz w:val="24"/>
        </w:rPr>
        <w:t>године</w:t>
      </w:r>
    </w:p>
    <w:p w14:paraId="1AD03B3B" w14:textId="22E01894" w:rsidR="007269C4" w:rsidRPr="007269C4" w:rsidRDefault="007269C4" w:rsidP="007269C4">
      <w:pPr>
        <w:pStyle w:val="1tekst"/>
        <w:spacing w:before="0" w:after="0"/>
        <w:jc w:val="center"/>
        <w:rPr>
          <w:szCs w:val="24"/>
          <w:lang w:val="sr-Cyrl-CS"/>
        </w:rPr>
      </w:pPr>
      <w:r w:rsidRPr="007269C4">
        <w:rPr>
          <w:szCs w:val="24"/>
          <w:lang w:val="sr-Cyrl-CS"/>
        </w:rPr>
        <w:t>В</w:t>
      </w:r>
      <w:r w:rsidRPr="007269C4">
        <w:rPr>
          <w:szCs w:val="24"/>
          <w:lang w:val="sr-Latn-CS"/>
        </w:rPr>
        <w:t xml:space="preserve"> </w:t>
      </w:r>
      <w:r w:rsidRPr="007269C4">
        <w:rPr>
          <w:szCs w:val="24"/>
          <w:lang w:val="sr-Cyrl-CS"/>
        </w:rPr>
        <w:t>Л</w:t>
      </w:r>
      <w:r w:rsidRPr="007269C4">
        <w:rPr>
          <w:szCs w:val="24"/>
          <w:lang w:val="sr-Latn-CS"/>
        </w:rPr>
        <w:t xml:space="preserve"> </w:t>
      </w:r>
      <w:r w:rsidRPr="007269C4">
        <w:rPr>
          <w:szCs w:val="24"/>
          <w:lang w:val="sr-Cyrl-CS"/>
        </w:rPr>
        <w:t>А</w:t>
      </w:r>
      <w:r w:rsidRPr="007269C4">
        <w:rPr>
          <w:szCs w:val="24"/>
          <w:lang w:val="sr-Latn-CS"/>
        </w:rPr>
        <w:t xml:space="preserve"> </w:t>
      </w:r>
      <w:r w:rsidRPr="007269C4">
        <w:rPr>
          <w:szCs w:val="24"/>
          <w:lang w:val="sr-Cyrl-CS"/>
        </w:rPr>
        <w:t>Д</w:t>
      </w:r>
      <w:r w:rsidRPr="007269C4">
        <w:rPr>
          <w:szCs w:val="24"/>
          <w:lang w:val="sr-Latn-CS"/>
        </w:rPr>
        <w:t xml:space="preserve"> </w:t>
      </w:r>
      <w:r w:rsidRPr="007269C4">
        <w:rPr>
          <w:szCs w:val="24"/>
          <w:lang w:val="sr-Cyrl-CS"/>
        </w:rPr>
        <w:t>А</w:t>
      </w:r>
    </w:p>
    <w:tbl>
      <w:tblPr>
        <w:tblW w:w="0" w:type="auto"/>
        <w:tblLayout w:type="fixed"/>
        <w:tblLook w:val="0000" w:firstRow="0" w:lastRow="0" w:firstColumn="0" w:lastColumn="0" w:noHBand="0" w:noVBand="0"/>
      </w:tblPr>
      <w:tblGrid>
        <w:gridCol w:w="7088"/>
        <w:gridCol w:w="6804"/>
      </w:tblGrid>
      <w:tr w:rsidR="00D2125A" w:rsidRPr="00D2125A" w14:paraId="732D2D1E" w14:textId="77777777" w:rsidTr="00D2125A">
        <w:trPr>
          <w:trHeight w:val="1357"/>
        </w:trPr>
        <w:tc>
          <w:tcPr>
            <w:tcW w:w="7088" w:type="dxa"/>
          </w:tcPr>
          <w:p w14:paraId="050A8C22" w14:textId="1C346221" w:rsidR="00F4136E" w:rsidRPr="00D2125A" w:rsidRDefault="00F4136E" w:rsidP="00F4136E">
            <w:pPr>
              <w:pStyle w:val="Footer"/>
              <w:jc w:val="center"/>
              <w:rPr>
                <w:rFonts w:ascii="Times New Roman" w:hAnsi="Times New Roman"/>
                <w:sz w:val="24"/>
                <w:lang w:val="ru-RU"/>
              </w:rPr>
            </w:pPr>
          </w:p>
        </w:tc>
        <w:tc>
          <w:tcPr>
            <w:tcW w:w="6804" w:type="dxa"/>
          </w:tcPr>
          <w:p w14:paraId="1863F9B0" w14:textId="5C5A221C" w:rsidR="00FE0DC9" w:rsidRDefault="00FE0DC9" w:rsidP="00F4136E">
            <w:pPr>
              <w:spacing w:after="0" w:line="240" w:lineRule="auto"/>
              <w:jc w:val="center"/>
              <w:rPr>
                <w:rFonts w:ascii="Times New Roman" w:hAnsi="Times New Roman"/>
                <w:sz w:val="24"/>
                <w:lang w:val="ru-RU"/>
              </w:rPr>
            </w:pPr>
          </w:p>
          <w:p w14:paraId="08DB8170" w14:textId="77777777" w:rsidR="00F4136E" w:rsidRDefault="00F4136E" w:rsidP="00F4136E">
            <w:pPr>
              <w:spacing w:after="0" w:line="240" w:lineRule="auto"/>
              <w:jc w:val="center"/>
              <w:rPr>
                <w:rFonts w:ascii="Times New Roman" w:hAnsi="Times New Roman"/>
                <w:sz w:val="24"/>
                <w:lang w:val="ru-RU"/>
              </w:rPr>
            </w:pPr>
          </w:p>
          <w:p w14:paraId="5BFA98B5" w14:textId="15186289" w:rsidR="00482E24" w:rsidRPr="00482E24" w:rsidRDefault="00055D29" w:rsidP="00F4136E">
            <w:pPr>
              <w:spacing w:after="0" w:line="240" w:lineRule="auto"/>
              <w:jc w:val="center"/>
              <w:rPr>
                <w:rFonts w:ascii="Times New Roman" w:hAnsi="Times New Roman"/>
                <w:sz w:val="24"/>
                <w:szCs w:val="24"/>
                <w:lang w:val="ru-RU"/>
              </w:rPr>
            </w:pPr>
            <w:r>
              <w:rPr>
                <w:rFonts w:ascii="Times New Roman" w:hAnsi="Times New Roman"/>
                <w:sz w:val="24"/>
                <w:szCs w:val="24"/>
                <w:lang w:val="ru-RU"/>
              </w:rPr>
              <w:t>ПРВИ ПОТ</w:t>
            </w:r>
            <w:r w:rsidR="00482E24" w:rsidRPr="00482E24">
              <w:rPr>
                <w:rFonts w:ascii="Times New Roman" w:hAnsi="Times New Roman"/>
                <w:sz w:val="24"/>
                <w:szCs w:val="24"/>
                <w:lang w:val="ru-RU"/>
              </w:rPr>
              <w:t>ПРЕДСЕДНИК</w:t>
            </w:r>
            <w:r>
              <w:rPr>
                <w:rFonts w:ascii="Times New Roman" w:hAnsi="Times New Roman"/>
                <w:sz w:val="24"/>
                <w:szCs w:val="24"/>
                <w:lang w:val="ru-RU"/>
              </w:rPr>
              <w:t xml:space="preserve"> ВЛАДЕ</w:t>
            </w:r>
            <w:r w:rsidR="00482E24" w:rsidRPr="00482E24">
              <w:rPr>
                <w:rFonts w:ascii="Times New Roman" w:hAnsi="Times New Roman"/>
                <w:sz w:val="24"/>
                <w:szCs w:val="24"/>
                <w:lang w:val="ru-RU"/>
              </w:rPr>
              <w:t xml:space="preserve"> </w:t>
            </w:r>
          </w:p>
          <w:p w14:paraId="08F1AD65" w14:textId="3551DD55" w:rsidR="00482E24" w:rsidRDefault="00482E24" w:rsidP="00F4136E">
            <w:pPr>
              <w:spacing w:after="0" w:line="240" w:lineRule="auto"/>
              <w:rPr>
                <w:rFonts w:ascii="Times New Roman" w:hAnsi="Times New Roman"/>
                <w:sz w:val="24"/>
                <w:szCs w:val="24"/>
              </w:rPr>
            </w:pPr>
          </w:p>
          <w:p w14:paraId="20A4E8B6" w14:textId="77777777" w:rsidR="00F4136E" w:rsidRPr="00482E24" w:rsidRDefault="00F4136E" w:rsidP="00F4136E">
            <w:pPr>
              <w:spacing w:after="0" w:line="240" w:lineRule="auto"/>
              <w:rPr>
                <w:rFonts w:ascii="Times New Roman" w:hAnsi="Times New Roman"/>
                <w:sz w:val="24"/>
                <w:szCs w:val="24"/>
              </w:rPr>
            </w:pPr>
          </w:p>
          <w:p w14:paraId="1226BCFF" w14:textId="20A53C3F" w:rsidR="00D2125A" w:rsidRPr="00D2125A" w:rsidRDefault="00055D29" w:rsidP="00F4136E">
            <w:pPr>
              <w:spacing w:after="0" w:line="240" w:lineRule="auto"/>
              <w:jc w:val="center"/>
              <w:rPr>
                <w:rFonts w:ascii="Times New Roman" w:hAnsi="Times New Roman"/>
                <w:sz w:val="24"/>
                <w:lang w:val="ru-RU"/>
              </w:rPr>
            </w:pPr>
            <w:r>
              <w:rPr>
                <w:rFonts w:ascii="Times New Roman" w:hAnsi="Times New Roman"/>
                <w:sz w:val="24"/>
                <w:szCs w:val="24"/>
                <w:lang w:val="ru-RU"/>
              </w:rPr>
              <w:t>Синиша Мали</w:t>
            </w:r>
            <w:bookmarkStart w:id="1" w:name="_GoBack"/>
            <w:bookmarkEnd w:id="1"/>
          </w:p>
        </w:tc>
      </w:tr>
    </w:tbl>
    <w:p w14:paraId="096AC011" w14:textId="16FEA04A" w:rsidR="00C772DE" w:rsidRPr="007269C4" w:rsidRDefault="00C772DE" w:rsidP="007269C4">
      <w:pPr>
        <w:spacing w:after="0"/>
        <w:rPr>
          <w:rFonts w:ascii="Times New Roman" w:hAnsi="Times New Roman"/>
          <w:color w:val="000000" w:themeColor="text1"/>
          <w:sz w:val="20"/>
          <w:szCs w:val="20"/>
          <w:lang w:val="sr-Cyrl-RS"/>
        </w:rPr>
      </w:pPr>
    </w:p>
    <w:sectPr w:rsidR="00C772DE" w:rsidRPr="007269C4" w:rsidSect="001C539F">
      <w:footerReference w:type="default" r:id="rId11"/>
      <w:pgSz w:w="16839" w:h="11907" w:orient="landscape" w:code="9"/>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4F83EA" w16cex:dateUtc="2024-11-26T16:34:00Z"/>
  <w16cex:commentExtensible w16cex:durableId="0DF19538" w16cex:dateUtc="2024-11-26T15:31:00Z"/>
  <w16cex:commentExtensible w16cex:durableId="070174AD" w16cex:dateUtc="2024-11-26T15:35:00Z"/>
  <w16cex:commentExtensible w16cex:durableId="47BF28EF" w16cex:dateUtc="2024-11-26T14: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5995" w14:textId="77777777" w:rsidR="00D2125A" w:rsidRDefault="00D2125A" w:rsidP="00F82347">
      <w:pPr>
        <w:spacing w:after="0" w:line="240" w:lineRule="auto"/>
      </w:pPr>
      <w:r>
        <w:separator/>
      </w:r>
    </w:p>
  </w:endnote>
  <w:endnote w:type="continuationSeparator" w:id="0">
    <w:p w14:paraId="1C35DAAF" w14:textId="77777777" w:rsidR="00D2125A" w:rsidRDefault="00D2125A"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F247" w14:textId="618D8346" w:rsidR="00D2125A" w:rsidRDefault="00D2125A">
    <w:pPr>
      <w:pStyle w:val="Footer"/>
      <w:jc w:val="center"/>
    </w:pPr>
    <w:r>
      <w:fldChar w:fldCharType="begin"/>
    </w:r>
    <w:r>
      <w:instrText xml:space="preserve"> PAGE   \* MERGEFORMAT </w:instrText>
    </w:r>
    <w:r>
      <w:fldChar w:fldCharType="separate"/>
    </w:r>
    <w:r w:rsidR="00F4136E">
      <w:rPr>
        <w:noProof/>
      </w:rPr>
      <w:t>35</w:t>
    </w:r>
    <w:r>
      <w:rPr>
        <w:noProof/>
      </w:rPr>
      <w:fldChar w:fldCharType="end"/>
    </w:r>
  </w:p>
  <w:p w14:paraId="65628F44" w14:textId="77777777" w:rsidR="00D2125A" w:rsidRDefault="00D2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A665" w14:textId="77777777" w:rsidR="00D2125A" w:rsidRDefault="00D2125A" w:rsidP="00F82347">
      <w:pPr>
        <w:spacing w:after="0" w:line="240" w:lineRule="auto"/>
      </w:pPr>
      <w:r>
        <w:separator/>
      </w:r>
    </w:p>
  </w:footnote>
  <w:footnote w:type="continuationSeparator" w:id="0">
    <w:p w14:paraId="46754F21" w14:textId="77777777" w:rsidR="00D2125A" w:rsidRDefault="00D2125A" w:rsidP="00F82347">
      <w:pPr>
        <w:spacing w:after="0" w:line="240" w:lineRule="auto"/>
      </w:pPr>
      <w:r>
        <w:continuationSeparator/>
      </w:r>
    </w:p>
  </w:footnote>
  <w:footnote w:id="1">
    <w:p w14:paraId="029EF9EA" w14:textId="02E73E9F" w:rsidR="00D2125A" w:rsidRPr="0084227A" w:rsidRDefault="00D2125A" w:rsidP="00946DFD">
      <w:pPr>
        <w:pStyle w:val="FootnoteText"/>
        <w:rPr>
          <w:rFonts w:ascii="Times New Roman" w:hAnsi="Times New Roman"/>
          <w:lang w:val="sr-Cyrl-RS"/>
        </w:rPr>
      </w:pPr>
      <w:r w:rsidRPr="0084227A">
        <w:rPr>
          <w:rStyle w:val="FootnoteReference"/>
          <w:rFonts w:ascii="Times New Roman" w:hAnsi="Times New Roman"/>
          <w:lang w:val="sr-Cyrl-RS"/>
        </w:rPr>
        <w:footnoteRef/>
      </w:r>
      <w:r w:rsidRPr="0084227A">
        <w:rPr>
          <w:rFonts w:ascii="Times New Roman" w:hAnsi="Times New Roman"/>
          <w:lang w:val="sr-Cyrl-RS"/>
        </w:rPr>
        <w:t xml:space="preserve"> "Службени гласник РС", број 119/2023</w:t>
      </w:r>
    </w:p>
    <w:p w14:paraId="27E6354A" w14:textId="4AA72B14" w:rsidR="00D2125A" w:rsidRPr="0084227A" w:rsidRDefault="00D2125A" w:rsidP="00946DFD">
      <w:pPr>
        <w:pStyle w:val="FootnoteText"/>
        <w:rPr>
          <w:rFonts w:ascii="Times New Roman" w:hAnsi="Times New Roman"/>
          <w:lang w:val="sr-Cyrl-RS"/>
        </w:rPr>
      </w:pPr>
    </w:p>
  </w:footnote>
  <w:footnote w:id="2">
    <w:p w14:paraId="3BA8ABA8" w14:textId="41E5EFA5" w:rsidR="00D2125A" w:rsidRPr="004F7F23" w:rsidRDefault="00D2125A">
      <w:pPr>
        <w:pStyle w:val="FootnoteText"/>
        <w:rPr>
          <w:lang w:val="sr-Cyrl-RS"/>
        </w:rPr>
      </w:pPr>
      <w:r w:rsidRPr="0084227A">
        <w:rPr>
          <w:rStyle w:val="FootnoteReference"/>
          <w:rFonts w:ascii="Times New Roman" w:hAnsi="Times New Roman"/>
          <w:sz w:val="18"/>
          <w:szCs w:val="18"/>
        </w:rPr>
        <w:footnoteRef/>
      </w:r>
      <w:r w:rsidRPr="0084227A">
        <w:rPr>
          <w:rFonts w:ascii="Times New Roman" w:hAnsi="Times New Roman"/>
          <w:sz w:val="18"/>
          <w:szCs w:val="18"/>
          <w:lang w:val="sr-Cyrl-RS"/>
        </w:rPr>
        <w:t xml:space="preserve"> </w:t>
      </w:r>
      <w:r w:rsidRPr="0084227A">
        <w:rPr>
          <w:rFonts w:ascii="Times New Roman" w:eastAsia="SimSun" w:hAnsi="Times New Roman"/>
          <w:noProof/>
          <w:lang w:val="sr-Cyrl-RS"/>
        </w:rPr>
        <w:t>„Службени гласник РС”, број 8/19</w:t>
      </w:r>
    </w:p>
  </w:footnote>
  <w:footnote w:id="3">
    <w:p w14:paraId="53CEF00D" w14:textId="1F5FA30A" w:rsidR="00D2125A" w:rsidRPr="000A49F4" w:rsidRDefault="00D2125A">
      <w:pPr>
        <w:pStyle w:val="FootnoteText"/>
        <w:rPr>
          <w:lang w:val="sr-Cyrl-RS"/>
        </w:rPr>
      </w:pPr>
      <w:r>
        <w:rPr>
          <w:rStyle w:val="FootnoteReference"/>
        </w:rPr>
        <w:footnoteRef/>
      </w:r>
      <w:r w:rsidRPr="00D1043C">
        <w:rPr>
          <w:lang w:val="sr-Cyrl-RS"/>
        </w:rPr>
        <w:t xml:space="preserve"> </w:t>
      </w:r>
      <w:r w:rsidRPr="00BA1916">
        <w:rPr>
          <w:rFonts w:ascii="Times New Roman" w:hAnsi="Times New Roman"/>
          <w:color w:val="000000" w:themeColor="text1"/>
          <w:sz w:val="16"/>
          <w:szCs w:val="16"/>
          <w:lang w:val="en-GB"/>
        </w:rPr>
        <w:t>A</w:t>
      </w:r>
      <w:r w:rsidRPr="00BA1916">
        <w:rPr>
          <w:rFonts w:ascii="Times New Roman" w:hAnsi="Times New Roman"/>
          <w:color w:val="000000" w:themeColor="text1"/>
          <w:sz w:val="16"/>
          <w:szCs w:val="16"/>
          <w:lang w:val="sr-Cyrl-RS"/>
        </w:rPr>
        <w:t xml:space="preserve">ктивност се реализује и у Акционом плану за спровођење иницијативе Партнерство за отворену управу у Републици Србији </w:t>
      </w:r>
      <w:r w:rsidRPr="00BA1916">
        <w:rPr>
          <w:rFonts w:ascii="Times New Roman" w:hAnsi="Times New Roman"/>
          <w:sz w:val="16"/>
          <w:szCs w:val="16"/>
          <w:lang w:val="sr-Cyrl-RS"/>
        </w:rPr>
        <w:t xml:space="preserve">(енгл. </w:t>
      </w:r>
      <w:r w:rsidRPr="00BA1916">
        <w:rPr>
          <w:rFonts w:ascii="Times New Roman" w:hAnsi="Times New Roman"/>
          <w:sz w:val="16"/>
          <w:szCs w:val="16"/>
        </w:rPr>
        <w:t>Open</w:t>
      </w:r>
      <w:r w:rsidRPr="00BA1916">
        <w:rPr>
          <w:rFonts w:ascii="Times New Roman" w:hAnsi="Times New Roman"/>
          <w:sz w:val="16"/>
          <w:szCs w:val="16"/>
          <w:lang w:val="sr-Cyrl-RS"/>
        </w:rPr>
        <w:t xml:space="preserve"> </w:t>
      </w:r>
      <w:r w:rsidRPr="00BA1916">
        <w:rPr>
          <w:rFonts w:ascii="Times New Roman" w:hAnsi="Times New Roman"/>
          <w:sz w:val="16"/>
          <w:szCs w:val="16"/>
        </w:rPr>
        <w:t>Government</w:t>
      </w:r>
      <w:r w:rsidRPr="00BA1916">
        <w:rPr>
          <w:rFonts w:ascii="Times New Roman" w:hAnsi="Times New Roman"/>
          <w:sz w:val="16"/>
          <w:szCs w:val="16"/>
          <w:lang w:val="sr-Cyrl-RS"/>
        </w:rPr>
        <w:t xml:space="preserve"> </w:t>
      </w:r>
      <w:r w:rsidRPr="00BA1916">
        <w:rPr>
          <w:rFonts w:ascii="Times New Roman" w:hAnsi="Times New Roman"/>
          <w:sz w:val="16"/>
          <w:szCs w:val="16"/>
        </w:rPr>
        <w:t>Parntership</w:t>
      </w:r>
      <w:r w:rsidRPr="00BA1916">
        <w:rPr>
          <w:rFonts w:ascii="Times New Roman" w:hAnsi="Times New Roman"/>
          <w:sz w:val="16"/>
          <w:szCs w:val="16"/>
          <w:lang w:val="sr-Cyrl-RS"/>
        </w:rPr>
        <w:t xml:space="preserve"> – </w:t>
      </w:r>
      <w:r w:rsidRPr="00BA1916">
        <w:rPr>
          <w:rFonts w:ascii="Times New Roman" w:hAnsi="Times New Roman"/>
          <w:sz w:val="16"/>
          <w:szCs w:val="16"/>
        </w:rPr>
        <w:t>OGP</w:t>
      </w:r>
      <w:r w:rsidRPr="00B863A2">
        <w:rPr>
          <w:rFonts w:ascii="Times New Roman" w:hAnsi="Times New Roman"/>
          <w:lang w:val="sr-Cyrl-RS"/>
        </w:rPr>
        <w:t xml:space="preserve"> )</w:t>
      </w:r>
    </w:p>
  </w:footnote>
  <w:footnote w:id="4">
    <w:p w14:paraId="05478D08" w14:textId="4AE9DD56" w:rsidR="00D2125A" w:rsidRPr="0078167C" w:rsidRDefault="00D2125A">
      <w:pPr>
        <w:pStyle w:val="FootnoteText"/>
        <w:rPr>
          <w:color w:val="000000"/>
          <w:lang w:val="sr-Cyrl-RS"/>
        </w:rPr>
      </w:pPr>
      <w:r w:rsidRPr="0078167C">
        <w:rPr>
          <w:rStyle w:val="FootnoteReference"/>
          <w:color w:val="000000"/>
        </w:rPr>
        <w:footnoteRef/>
      </w:r>
      <w:r w:rsidRPr="004F7F23">
        <w:rPr>
          <w:color w:val="000000"/>
          <w:lang w:val="sr-Cyrl-RS"/>
        </w:rPr>
        <w:t xml:space="preserve"> </w:t>
      </w:r>
      <w:r w:rsidRPr="00DC3ABC">
        <w:rPr>
          <w:rFonts w:ascii="Times New Roman" w:hAnsi="Times New Roman"/>
          <w:color w:val="000000"/>
          <w:sz w:val="16"/>
          <w:szCs w:val="16"/>
          <w:lang w:val="sr-Cyrl-RS"/>
        </w:rPr>
        <w:t>Предвиђено и Акционим планом за спровођење иницијативе Партнерство за отворену управу у Републици Србији за период 2023-2027. године</w:t>
      </w:r>
    </w:p>
  </w:footnote>
  <w:footnote w:id="5">
    <w:p w14:paraId="3279CB39" w14:textId="3004C727" w:rsidR="00D2125A" w:rsidRPr="00D649F2" w:rsidRDefault="00D2125A">
      <w:pPr>
        <w:pStyle w:val="FootnoteText"/>
        <w:rPr>
          <w:rFonts w:ascii="Times New Roman" w:hAnsi="Times New Roman"/>
          <w:sz w:val="16"/>
          <w:szCs w:val="16"/>
          <w:lang w:val="sr-Cyrl-RS"/>
        </w:rPr>
      </w:pPr>
      <w:r w:rsidRPr="00D649F2">
        <w:rPr>
          <w:rStyle w:val="FootnoteReference"/>
          <w:rFonts w:ascii="Times New Roman" w:hAnsi="Times New Roman"/>
          <w:sz w:val="16"/>
          <w:szCs w:val="16"/>
        </w:rPr>
        <w:footnoteRef/>
      </w:r>
      <w:r w:rsidRPr="004D048A">
        <w:rPr>
          <w:rFonts w:ascii="Times New Roman" w:hAnsi="Times New Roman"/>
          <w:sz w:val="16"/>
          <w:szCs w:val="16"/>
          <w:lang w:val="sr-Cyrl-RS"/>
        </w:rPr>
        <w:t xml:space="preserve"> </w:t>
      </w:r>
      <w:r w:rsidRPr="00D649F2">
        <w:rPr>
          <w:rFonts w:ascii="Times New Roman" w:hAnsi="Times New Roman"/>
          <w:color w:val="000000" w:themeColor="text1"/>
          <w:sz w:val="16"/>
          <w:szCs w:val="16"/>
          <w:lang w:val="sr-Cyrl-RS"/>
        </w:rPr>
        <w:t>Активност је буџетирана у оквиру  АП за Стратегију развоја обрзовања РС 2030 -Активност 1.8.1.2 и 1.8.2.5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A60"/>
    <w:multiLevelType w:val="hybridMultilevel"/>
    <w:tmpl w:val="C0F05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06F2D"/>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234526"/>
    <w:multiLevelType w:val="hybridMultilevel"/>
    <w:tmpl w:val="2F9026F2"/>
    <w:lvl w:ilvl="0" w:tplc="2BC6B9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53FB"/>
    <w:multiLevelType w:val="hybridMultilevel"/>
    <w:tmpl w:val="3C04E102"/>
    <w:lvl w:ilvl="0" w:tplc="5274C4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6410F"/>
    <w:multiLevelType w:val="hybridMultilevel"/>
    <w:tmpl w:val="94726654"/>
    <w:lvl w:ilvl="0" w:tplc="647A16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EE18F1"/>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191C9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B65D7D"/>
    <w:multiLevelType w:val="multilevel"/>
    <w:tmpl w:val="A13E4FD2"/>
    <w:lvl w:ilvl="0">
      <w:start w:val="1"/>
      <w:numFmt w:val="decimal"/>
      <w:lvlText w:val="%1"/>
      <w:lvlJc w:val="left"/>
      <w:pPr>
        <w:ind w:left="360" w:hanging="360"/>
      </w:pPr>
      <w:rPr>
        <w:rFonts w:ascii="Arial" w:hAnsi="Arial" w:cs="Arial" w:hint="default"/>
        <w:sz w:val="20"/>
      </w:rPr>
    </w:lvl>
    <w:lvl w:ilvl="1">
      <w:start w:val="2"/>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D18675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4FF7190"/>
    <w:multiLevelType w:val="hybridMultilevel"/>
    <w:tmpl w:val="9274E82C"/>
    <w:lvl w:ilvl="0" w:tplc="FDA8D3CA">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D0D73"/>
    <w:multiLevelType w:val="hybridMultilevel"/>
    <w:tmpl w:val="69FC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50594"/>
    <w:multiLevelType w:val="hybridMultilevel"/>
    <w:tmpl w:val="A26CB39A"/>
    <w:lvl w:ilvl="0" w:tplc="99421D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97453"/>
    <w:multiLevelType w:val="hybridMultilevel"/>
    <w:tmpl w:val="5B681AA6"/>
    <w:lvl w:ilvl="0" w:tplc="45BA5A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63EAC"/>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D45716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987BC9"/>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C276BA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1C85282"/>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4FC316B"/>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97B42A6"/>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2886E4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B686DA7"/>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C0C739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CB973D3"/>
    <w:multiLevelType w:val="hybridMultilevel"/>
    <w:tmpl w:val="B316D4FE"/>
    <w:lvl w:ilvl="0" w:tplc="E104FD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E5C98"/>
    <w:multiLevelType w:val="hybridMultilevel"/>
    <w:tmpl w:val="FCFC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71EFF"/>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64D739E"/>
    <w:multiLevelType w:val="hybridMultilevel"/>
    <w:tmpl w:val="0396CA0A"/>
    <w:lvl w:ilvl="0" w:tplc="A550A08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46EEA"/>
    <w:multiLevelType w:val="hybridMultilevel"/>
    <w:tmpl w:val="ECCA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64F5C"/>
    <w:multiLevelType w:val="hybridMultilevel"/>
    <w:tmpl w:val="A79A4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F0832"/>
    <w:multiLevelType w:val="hybridMultilevel"/>
    <w:tmpl w:val="D46EFE9C"/>
    <w:lvl w:ilvl="0" w:tplc="7BEEFD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F75AA"/>
    <w:multiLevelType w:val="multilevel"/>
    <w:tmpl w:val="8F2CF1DC"/>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F27A43"/>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F9C5FC5"/>
    <w:multiLevelType w:val="multilevel"/>
    <w:tmpl w:val="00B6B8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0"/>
  </w:num>
  <w:num w:numId="2">
    <w:abstractNumId w:val="22"/>
  </w:num>
  <w:num w:numId="3">
    <w:abstractNumId w:val="14"/>
  </w:num>
  <w:num w:numId="4">
    <w:abstractNumId w:val="7"/>
  </w:num>
  <w:num w:numId="5">
    <w:abstractNumId w:val="21"/>
  </w:num>
  <w:num w:numId="6">
    <w:abstractNumId w:val="19"/>
  </w:num>
  <w:num w:numId="7">
    <w:abstractNumId w:val="16"/>
  </w:num>
  <w:num w:numId="8">
    <w:abstractNumId w:val="15"/>
  </w:num>
  <w:num w:numId="9">
    <w:abstractNumId w:val="8"/>
  </w:num>
  <w:num w:numId="10">
    <w:abstractNumId w:val="31"/>
  </w:num>
  <w:num w:numId="11">
    <w:abstractNumId w:val="32"/>
  </w:num>
  <w:num w:numId="12">
    <w:abstractNumId w:val="13"/>
  </w:num>
  <w:num w:numId="13">
    <w:abstractNumId w:val="25"/>
  </w:num>
  <w:num w:numId="14">
    <w:abstractNumId w:val="17"/>
  </w:num>
  <w:num w:numId="15">
    <w:abstractNumId w:val="6"/>
  </w:num>
  <w:num w:numId="16">
    <w:abstractNumId w:val="1"/>
  </w:num>
  <w:num w:numId="17">
    <w:abstractNumId w:val="5"/>
  </w:num>
  <w:num w:numId="18">
    <w:abstractNumId w:val="18"/>
  </w:num>
  <w:num w:numId="19">
    <w:abstractNumId w:val="24"/>
  </w:num>
  <w:num w:numId="20">
    <w:abstractNumId w:val="0"/>
  </w:num>
  <w:num w:numId="21">
    <w:abstractNumId w:val="28"/>
  </w:num>
  <w:num w:numId="22">
    <w:abstractNumId w:val="9"/>
  </w:num>
  <w:num w:numId="23">
    <w:abstractNumId w:val="26"/>
  </w:num>
  <w:num w:numId="24">
    <w:abstractNumId w:val="23"/>
  </w:num>
  <w:num w:numId="25">
    <w:abstractNumId w:val="3"/>
  </w:num>
  <w:num w:numId="26">
    <w:abstractNumId w:val="29"/>
  </w:num>
  <w:num w:numId="27">
    <w:abstractNumId w:val="11"/>
  </w:num>
  <w:num w:numId="28">
    <w:abstractNumId w:val="2"/>
  </w:num>
  <w:num w:numId="29">
    <w:abstractNumId w:val="12"/>
  </w:num>
  <w:num w:numId="30">
    <w:abstractNumId w:val="4"/>
  </w:num>
  <w:num w:numId="31">
    <w:abstractNumId w:val="30"/>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1D"/>
    <w:rsid w:val="00000D7C"/>
    <w:rsid w:val="00000E0C"/>
    <w:rsid w:val="00002239"/>
    <w:rsid w:val="00003847"/>
    <w:rsid w:val="00003B7A"/>
    <w:rsid w:val="0000483F"/>
    <w:rsid w:val="0000490F"/>
    <w:rsid w:val="00004BE8"/>
    <w:rsid w:val="00005CD8"/>
    <w:rsid w:val="00006148"/>
    <w:rsid w:val="00010FB5"/>
    <w:rsid w:val="00012779"/>
    <w:rsid w:val="00012803"/>
    <w:rsid w:val="00012B9F"/>
    <w:rsid w:val="000145A2"/>
    <w:rsid w:val="00014A5C"/>
    <w:rsid w:val="00015978"/>
    <w:rsid w:val="00016111"/>
    <w:rsid w:val="00016AA1"/>
    <w:rsid w:val="00020668"/>
    <w:rsid w:val="000208D7"/>
    <w:rsid w:val="00020E23"/>
    <w:rsid w:val="00020F1E"/>
    <w:rsid w:val="00021182"/>
    <w:rsid w:val="00022BC4"/>
    <w:rsid w:val="00023729"/>
    <w:rsid w:val="0002401A"/>
    <w:rsid w:val="000244AC"/>
    <w:rsid w:val="00024AD7"/>
    <w:rsid w:val="00024F5F"/>
    <w:rsid w:val="000262A9"/>
    <w:rsid w:val="00031126"/>
    <w:rsid w:val="00031757"/>
    <w:rsid w:val="00031B5F"/>
    <w:rsid w:val="00032383"/>
    <w:rsid w:val="0003238E"/>
    <w:rsid w:val="0003239D"/>
    <w:rsid w:val="00032976"/>
    <w:rsid w:val="00032DF3"/>
    <w:rsid w:val="0003330B"/>
    <w:rsid w:val="00034399"/>
    <w:rsid w:val="00035506"/>
    <w:rsid w:val="00035793"/>
    <w:rsid w:val="00035A7B"/>
    <w:rsid w:val="00035FA2"/>
    <w:rsid w:val="0003690B"/>
    <w:rsid w:val="00037CA3"/>
    <w:rsid w:val="00037D2D"/>
    <w:rsid w:val="00040582"/>
    <w:rsid w:val="0004293B"/>
    <w:rsid w:val="00043E72"/>
    <w:rsid w:val="00045959"/>
    <w:rsid w:val="0004599A"/>
    <w:rsid w:val="00046F60"/>
    <w:rsid w:val="0004758A"/>
    <w:rsid w:val="0004765B"/>
    <w:rsid w:val="00047CD2"/>
    <w:rsid w:val="00047CE7"/>
    <w:rsid w:val="00047D1A"/>
    <w:rsid w:val="00050767"/>
    <w:rsid w:val="00050A64"/>
    <w:rsid w:val="000517CB"/>
    <w:rsid w:val="00051835"/>
    <w:rsid w:val="000523D7"/>
    <w:rsid w:val="00053269"/>
    <w:rsid w:val="000534A0"/>
    <w:rsid w:val="000546C3"/>
    <w:rsid w:val="0005478B"/>
    <w:rsid w:val="00054CC1"/>
    <w:rsid w:val="00054EF3"/>
    <w:rsid w:val="000552C5"/>
    <w:rsid w:val="000553E9"/>
    <w:rsid w:val="0005573F"/>
    <w:rsid w:val="00055A1B"/>
    <w:rsid w:val="00055D29"/>
    <w:rsid w:val="00057A4B"/>
    <w:rsid w:val="00061700"/>
    <w:rsid w:val="00061B02"/>
    <w:rsid w:val="00062AFE"/>
    <w:rsid w:val="000631E0"/>
    <w:rsid w:val="00063861"/>
    <w:rsid w:val="00063981"/>
    <w:rsid w:val="00064B7E"/>
    <w:rsid w:val="00064F36"/>
    <w:rsid w:val="000653AD"/>
    <w:rsid w:val="00065B4D"/>
    <w:rsid w:val="000669DB"/>
    <w:rsid w:val="00066F1C"/>
    <w:rsid w:val="00067823"/>
    <w:rsid w:val="00067CAD"/>
    <w:rsid w:val="0007125A"/>
    <w:rsid w:val="00071EA1"/>
    <w:rsid w:val="000734D6"/>
    <w:rsid w:val="00073671"/>
    <w:rsid w:val="000738DA"/>
    <w:rsid w:val="0007466C"/>
    <w:rsid w:val="00074DC2"/>
    <w:rsid w:val="00076320"/>
    <w:rsid w:val="00077A3F"/>
    <w:rsid w:val="00077CB1"/>
    <w:rsid w:val="00080024"/>
    <w:rsid w:val="00080DD5"/>
    <w:rsid w:val="00081049"/>
    <w:rsid w:val="00081B5E"/>
    <w:rsid w:val="00082648"/>
    <w:rsid w:val="00082A42"/>
    <w:rsid w:val="00082E15"/>
    <w:rsid w:val="00083082"/>
    <w:rsid w:val="000832C4"/>
    <w:rsid w:val="00083331"/>
    <w:rsid w:val="000844D5"/>
    <w:rsid w:val="0008487B"/>
    <w:rsid w:val="000851BD"/>
    <w:rsid w:val="00086091"/>
    <w:rsid w:val="00086A86"/>
    <w:rsid w:val="0008772A"/>
    <w:rsid w:val="000902B1"/>
    <w:rsid w:val="0009083E"/>
    <w:rsid w:val="00090B6C"/>
    <w:rsid w:val="00090D44"/>
    <w:rsid w:val="00091725"/>
    <w:rsid w:val="00091CFB"/>
    <w:rsid w:val="0009314C"/>
    <w:rsid w:val="000937FC"/>
    <w:rsid w:val="00094FCD"/>
    <w:rsid w:val="00096864"/>
    <w:rsid w:val="00096D5A"/>
    <w:rsid w:val="000970F1"/>
    <w:rsid w:val="000979C9"/>
    <w:rsid w:val="00097DAC"/>
    <w:rsid w:val="000A0ACE"/>
    <w:rsid w:val="000A1753"/>
    <w:rsid w:val="000A3467"/>
    <w:rsid w:val="000A49F4"/>
    <w:rsid w:val="000A62F5"/>
    <w:rsid w:val="000A6B24"/>
    <w:rsid w:val="000A6BF6"/>
    <w:rsid w:val="000A7B37"/>
    <w:rsid w:val="000B0615"/>
    <w:rsid w:val="000B0812"/>
    <w:rsid w:val="000B0A72"/>
    <w:rsid w:val="000B17F0"/>
    <w:rsid w:val="000B189B"/>
    <w:rsid w:val="000B1973"/>
    <w:rsid w:val="000B1A5F"/>
    <w:rsid w:val="000B214D"/>
    <w:rsid w:val="000B3CCE"/>
    <w:rsid w:val="000B516C"/>
    <w:rsid w:val="000B5815"/>
    <w:rsid w:val="000B64BB"/>
    <w:rsid w:val="000B6F20"/>
    <w:rsid w:val="000B7B11"/>
    <w:rsid w:val="000C12DB"/>
    <w:rsid w:val="000C1A80"/>
    <w:rsid w:val="000C5329"/>
    <w:rsid w:val="000C58E4"/>
    <w:rsid w:val="000C6C8E"/>
    <w:rsid w:val="000C71FE"/>
    <w:rsid w:val="000D071B"/>
    <w:rsid w:val="000D1583"/>
    <w:rsid w:val="000D161E"/>
    <w:rsid w:val="000D1D05"/>
    <w:rsid w:val="000D4345"/>
    <w:rsid w:val="000D4CC0"/>
    <w:rsid w:val="000D683B"/>
    <w:rsid w:val="000D6C6E"/>
    <w:rsid w:val="000D76BC"/>
    <w:rsid w:val="000D7C8E"/>
    <w:rsid w:val="000E0631"/>
    <w:rsid w:val="000E1E14"/>
    <w:rsid w:val="000E263F"/>
    <w:rsid w:val="000E26B8"/>
    <w:rsid w:val="000E2EA3"/>
    <w:rsid w:val="000E43D6"/>
    <w:rsid w:val="000E6AA2"/>
    <w:rsid w:val="000E6B0F"/>
    <w:rsid w:val="000E7071"/>
    <w:rsid w:val="000E769E"/>
    <w:rsid w:val="000E7707"/>
    <w:rsid w:val="000E7716"/>
    <w:rsid w:val="000E7B78"/>
    <w:rsid w:val="000F18EE"/>
    <w:rsid w:val="000F1D41"/>
    <w:rsid w:val="000F2121"/>
    <w:rsid w:val="000F2FF2"/>
    <w:rsid w:val="000F34EB"/>
    <w:rsid w:val="000F3802"/>
    <w:rsid w:val="000F38A8"/>
    <w:rsid w:val="000F3BA0"/>
    <w:rsid w:val="000F4575"/>
    <w:rsid w:val="000F4AFA"/>
    <w:rsid w:val="000F5D81"/>
    <w:rsid w:val="000F5FF7"/>
    <w:rsid w:val="000F6F67"/>
    <w:rsid w:val="000F7AD9"/>
    <w:rsid w:val="000F7CAB"/>
    <w:rsid w:val="000F7DFC"/>
    <w:rsid w:val="00100C91"/>
    <w:rsid w:val="0010128A"/>
    <w:rsid w:val="00101A4F"/>
    <w:rsid w:val="00101E20"/>
    <w:rsid w:val="00103737"/>
    <w:rsid w:val="00104495"/>
    <w:rsid w:val="00105588"/>
    <w:rsid w:val="001076DD"/>
    <w:rsid w:val="001101D6"/>
    <w:rsid w:val="001108EB"/>
    <w:rsid w:val="0011147D"/>
    <w:rsid w:val="00111CF8"/>
    <w:rsid w:val="00111F1A"/>
    <w:rsid w:val="00112963"/>
    <w:rsid w:val="00112FA1"/>
    <w:rsid w:val="00113E7F"/>
    <w:rsid w:val="0011458D"/>
    <w:rsid w:val="0011553D"/>
    <w:rsid w:val="001157CD"/>
    <w:rsid w:val="00116109"/>
    <w:rsid w:val="00117E9D"/>
    <w:rsid w:val="00120515"/>
    <w:rsid w:val="0012167F"/>
    <w:rsid w:val="00121E09"/>
    <w:rsid w:val="00122A25"/>
    <w:rsid w:val="00122B34"/>
    <w:rsid w:val="00122FC0"/>
    <w:rsid w:val="00123CE1"/>
    <w:rsid w:val="00125BCB"/>
    <w:rsid w:val="00126022"/>
    <w:rsid w:val="0012607B"/>
    <w:rsid w:val="00126343"/>
    <w:rsid w:val="00126664"/>
    <w:rsid w:val="001270D7"/>
    <w:rsid w:val="00127743"/>
    <w:rsid w:val="00127AE9"/>
    <w:rsid w:val="00131059"/>
    <w:rsid w:val="00131D1F"/>
    <w:rsid w:val="00131EFB"/>
    <w:rsid w:val="00132655"/>
    <w:rsid w:val="00133204"/>
    <w:rsid w:val="001334D8"/>
    <w:rsid w:val="001346FE"/>
    <w:rsid w:val="00135022"/>
    <w:rsid w:val="00135093"/>
    <w:rsid w:val="001367CD"/>
    <w:rsid w:val="001405D5"/>
    <w:rsid w:val="00140CC3"/>
    <w:rsid w:val="00140EBB"/>
    <w:rsid w:val="00140EDE"/>
    <w:rsid w:val="0014107E"/>
    <w:rsid w:val="00142510"/>
    <w:rsid w:val="00142B96"/>
    <w:rsid w:val="0014301A"/>
    <w:rsid w:val="00143D69"/>
    <w:rsid w:val="0014430D"/>
    <w:rsid w:val="00144422"/>
    <w:rsid w:val="0014469D"/>
    <w:rsid w:val="00146016"/>
    <w:rsid w:val="00146A07"/>
    <w:rsid w:val="00147646"/>
    <w:rsid w:val="00150F85"/>
    <w:rsid w:val="00153821"/>
    <w:rsid w:val="001545E5"/>
    <w:rsid w:val="00154618"/>
    <w:rsid w:val="001557F4"/>
    <w:rsid w:val="001558AC"/>
    <w:rsid w:val="00157A22"/>
    <w:rsid w:val="0016050B"/>
    <w:rsid w:val="00160637"/>
    <w:rsid w:val="00161441"/>
    <w:rsid w:val="00161B5A"/>
    <w:rsid w:val="00161B87"/>
    <w:rsid w:val="001629F5"/>
    <w:rsid w:val="00163BDA"/>
    <w:rsid w:val="001641B4"/>
    <w:rsid w:val="0016424F"/>
    <w:rsid w:val="0016474D"/>
    <w:rsid w:val="00164AAB"/>
    <w:rsid w:val="00165813"/>
    <w:rsid w:val="00165C83"/>
    <w:rsid w:val="00166F52"/>
    <w:rsid w:val="001705D1"/>
    <w:rsid w:val="00170C65"/>
    <w:rsid w:val="00170CCA"/>
    <w:rsid w:val="00171072"/>
    <w:rsid w:val="001715CC"/>
    <w:rsid w:val="001719C9"/>
    <w:rsid w:val="0017216D"/>
    <w:rsid w:val="0017224B"/>
    <w:rsid w:val="00172700"/>
    <w:rsid w:val="0017306B"/>
    <w:rsid w:val="001736C8"/>
    <w:rsid w:val="0017403C"/>
    <w:rsid w:val="00174069"/>
    <w:rsid w:val="0017430D"/>
    <w:rsid w:val="00174BE3"/>
    <w:rsid w:val="00174D8D"/>
    <w:rsid w:val="00175DAF"/>
    <w:rsid w:val="00176940"/>
    <w:rsid w:val="00176B1B"/>
    <w:rsid w:val="0017724F"/>
    <w:rsid w:val="0017762F"/>
    <w:rsid w:val="001802C9"/>
    <w:rsid w:val="00180AC3"/>
    <w:rsid w:val="0018148F"/>
    <w:rsid w:val="0018160D"/>
    <w:rsid w:val="00181DA0"/>
    <w:rsid w:val="001821C5"/>
    <w:rsid w:val="001836BA"/>
    <w:rsid w:val="001843FD"/>
    <w:rsid w:val="00184F8A"/>
    <w:rsid w:val="00184FAA"/>
    <w:rsid w:val="00185AFD"/>
    <w:rsid w:val="00185F1C"/>
    <w:rsid w:val="00186E1D"/>
    <w:rsid w:val="00186F4F"/>
    <w:rsid w:val="001912CE"/>
    <w:rsid w:val="0019176B"/>
    <w:rsid w:val="0019212A"/>
    <w:rsid w:val="00192FA9"/>
    <w:rsid w:val="00193CCB"/>
    <w:rsid w:val="001940B2"/>
    <w:rsid w:val="0019459E"/>
    <w:rsid w:val="00194D86"/>
    <w:rsid w:val="00195810"/>
    <w:rsid w:val="00196EA4"/>
    <w:rsid w:val="001974C4"/>
    <w:rsid w:val="001A0DC7"/>
    <w:rsid w:val="001A1B5C"/>
    <w:rsid w:val="001A2F75"/>
    <w:rsid w:val="001A503D"/>
    <w:rsid w:val="001A5B5E"/>
    <w:rsid w:val="001A67D6"/>
    <w:rsid w:val="001A7452"/>
    <w:rsid w:val="001A7EED"/>
    <w:rsid w:val="001B09F4"/>
    <w:rsid w:val="001B0D9F"/>
    <w:rsid w:val="001B1CB5"/>
    <w:rsid w:val="001B2555"/>
    <w:rsid w:val="001B2566"/>
    <w:rsid w:val="001B3D20"/>
    <w:rsid w:val="001B3DA7"/>
    <w:rsid w:val="001B3E71"/>
    <w:rsid w:val="001B4057"/>
    <w:rsid w:val="001B41F2"/>
    <w:rsid w:val="001B42FF"/>
    <w:rsid w:val="001B4665"/>
    <w:rsid w:val="001B4750"/>
    <w:rsid w:val="001B4872"/>
    <w:rsid w:val="001B4903"/>
    <w:rsid w:val="001B516D"/>
    <w:rsid w:val="001B53BC"/>
    <w:rsid w:val="001B5D09"/>
    <w:rsid w:val="001B638A"/>
    <w:rsid w:val="001B785A"/>
    <w:rsid w:val="001B7870"/>
    <w:rsid w:val="001B7AC0"/>
    <w:rsid w:val="001C0735"/>
    <w:rsid w:val="001C1C08"/>
    <w:rsid w:val="001C2DC8"/>
    <w:rsid w:val="001C434A"/>
    <w:rsid w:val="001C4D98"/>
    <w:rsid w:val="001C539F"/>
    <w:rsid w:val="001C55EE"/>
    <w:rsid w:val="001C5C50"/>
    <w:rsid w:val="001C5FEB"/>
    <w:rsid w:val="001C60E2"/>
    <w:rsid w:val="001C6AA0"/>
    <w:rsid w:val="001C76BF"/>
    <w:rsid w:val="001C785F"/>
    <w:rsid w:val="001D0385"/>
    <w:rsid w:val="001D0EA4"/>
    <w:rsid w:val="001D213D"/>
    <w:rsid w:val="001D2A77"/>
    <w:rsid w:val="001D2D25"/>
    <w:rsid w:val="001D3DF6"/>
    <w:rsid w:val="001D4444"/>
    <w:rsid w:val="001D4922"/>
    <w:rsid w:val="001D4A4E"/>
    <w:rsid w:val="001D4AF2"/>
    <w:rsid w:val="001D5A2B"/>
    <w:rsid w:val="001D7646"/>
    <w:rsid w:val="001D7656"/>
    <w:rsid w:val="001D7E97"/>
    <w:rsid w:val="001E043C"/>
    <w:rsid w:val="001E1EF3"/>
    <w:rsid w:val="001E4CE0"/>
    <w:rsid w:val="001E6035"/>
    <w:rsid w:val="001E6A51"/>
    <w:rsid w:val="001F08F0"/>
    <w:rsid w:val="001F17F4"/>
    <w:rsid w:val="001F2CE9"/>
    <w:rsid w:val="001F3552"/>
    <w:rsid w:val="001F3C7E"/>
    <w:rsid w:val="001F4144"/>
    <w:rsid w:val="001F43DE"/>
    <w:rsid w:val="001F498E"/>
    <w:rsid w:val="001F4BEC"/>
    <w:rsid w:val="001F4F3A"/>
    <w:rsid w:val="001F5131"/>
    <w:rsid w:val="001F59B0"/>
    <w:rsid w:val="001F5F88"/>
    <w:rsid w:val="001F65E4"/>
    <w:rsid w:val="001F6CB9"/>
    <w:rsid w:val="001F6FEA"/>
    <w:rsid w:val="00200451"/>
    <w:rsid w:val="0020123C"/>
    <w:rsid w:val="002016B6"/>
    <w:rsid w:val="00201E10"/>
    <w:rsid w:val="00202A50"/>
    <w:rsid w:val="002030A8"/>
    <w:rsid w:val="00203133"/>
    <w:rsid w:val="00205750"/>
    <w:rsid w:val="00205F7E"/>
    <w:rsid w:val="00206DA4"/>
    <w:rsid w:val="002070B5"/>
    <w:rsid w:val="00210501"/>
    <w:rsid w:val="00210AEB"/>
    <w:rsid w:val="00211851"/>
    <w:rsid w:val="00211A2D"/>
    <w:rsid w:val="00211EA3"/>
    <w:rsid w:val="00211F54"/>
    <w:rsid w:val="00212009"/>
    <w:rsid w:val="002123F0"/>
    <w:rsid w:val="002139E9"/>
    <w:rsid w:val="00213BB2"/>
    <w:rsid w:val="00213CD9"/>
    <w:rsid w:val="0021414C"/>
    <w:rsid w:val="002141E2"/>
    <w:rsid w:val="002201D5"/>
    <w:rsid w:val="0022088D"/>
    <w:rsid w:val="0022268F"/>
    <w:rsid w:val="00222A2A"/>
    <w:rsid w:val="00225FB6"/>
    <w:rsid w:val="0022643A"/>
    <w:rsid w:val="00227277"/>
    <w:rsid w:val="002302A7"/>
    <w:rsid w:val="00230DCB"/>
    <w:rsid w:val="002325DA"/>
    <w:rsid w:val="00234558"/>
    <w:rsid w:val="0023565D"/>
    <w:rsid w:val="00235F5C"/>
    <w:rsid w:val="0024132E"/>
    <w:rsid w:val="00241C93"/>
    <w:rsid w:val="00243232"/>
    <w:rsid w:val="0024348C"/>
    <w:rsid w:val="002444D5"/>
    <w:rsid w:val="002449A1"/>
    <w:rsid w:val="0024542C"/>
    <w:rsid w:val="0024578C"/>
    <w:rsid w:val="0024685A"/>
    <w:rsid w:val="00247195"/>
    <w:rsid w:val="00247383"/>
    <w:rsid w:val="002478F9"/>
    <w:rsid w:val="00247BD0"/>
    <w:rsid w:val="00250D28"/>
    <w:rsid w:val="0025142D"/>
    <w:rsid w:val="0025252D"/>
    <w:rsid w:val="0025283A"/>
    <w:rsid w:val="0025290A"/>
    <w:rsid w:val="00253336"/>
    <w:rsid w:val="00253D9E"/>
    <w:rsid w:val="002546C8"/>
    <w:rsid w:val="002570DB"/>
    <w:rsid w:val="002579C7"/>
    <w:rsid w:val="00260CC9"/>
    <w:rsid w:val="00261526"/>
    <w:rsid w:val="00262188"/>
    <w:rsid w:val="00262BA1"/>
    <w:rsid w:val="00263DAA"/>
    <w:rsid w:val="002640A5"/>
    <w:rsid w:val="00264DA5"/>
    <w:rsid w:val="00265395"/>
    <w:rsid w:val="002660DB"/>
    <w:rsid w:val="00267555"/>
    <w:rsid w:val="0027037F"/>
    <w:rsid w:val="0027058E"/>
    <w:rsid w:val="00270D04"/>
    <w:rsid w:val="002717BE"/>
    <w:rsid w:val="00271C64"/>
    <w:rsid w:val="002722A3"/>
    <w:rsid w:val="00273B79"/>
    <w:rsid w:val="00273FB9"/>
    <w:rsid w:val="00274837"/>
    <w:rsid w:val="00275B33"/>
    <w:rsid w:val="00276E00"/>
    <w:rsid w:val="002771A8"/>
    <w:rsid w:val="00277379"/>
    <w:rsid w:val="00277CFF"/>
    <w:rsid w:val="0028086D"/>
    <w:rsid w:val="00281853"/>
    <w:rsid w:val="00282EED"/>
    <w:rsid w:val="00283B21"/>
    <w:rsid w:val="0028493A"/>
    <w:rsid w:val="00284A91"/>
    <w:rsid w:val="00284AE8"/>
    <w:rsid w:val="00284B34"/>
    <w:rsid w:val="00285353"/>
    <w:rsid w:val="00286741"/>
    <w:rsid w:val="00290F14"/>
    <w:rsid w:val="00291029"/>
    <w:rsid w:val="00292081"/>
    <w:rsid w:val="00293125"/>
    <w:rsid w:val="00293497"/>
    <w:rsid w:val="00294BD5"/>
    <w:rsid w:val="00294E1B"/>
    <w:rsid w:val="00296C95"/>
    <w:rsid w:val="00297491"/>
    <w:rsid w:val="00297BD5"/>
    <w:rsid w:val="002A07AD"/>
    <w:rsid w:val="002A171B"/>
    <w:rsid w:val="002A2BDB"/>
    <w:rsid w:val="002A4568"/>
    <w:rsid w:val="002A46C0"/>
    <w:rsid w:val="002A49DC"/>
    <w:rsid w:val="002A4CDB"/>
    <w:rsid w:val="002A57C8"/>
    <w:rsid w:val="002A5C28"/>
    <w:rsid w:val="002A5FDB"/>
    <w:rsid w:val="002A71A6"/>
    <w:rsid w:val="002B1384"/>
    <w:rsid w:val="002B3A3D"/>
    <w:rsid w:val="002B3F4D"/>
    <w:rsid w:val="002B4041"/>
    <w:rsid w:val="002B40D4"/>
    <w:rsid w:val="002B4631"/>
    <w:rsid w:val="002B46B4"/>
    <w:rsid w:val="002B4F19"/>
    <w:rsid w:val="002B520C"/>
    <w:rsid w:val="002B5A28"/>
    <w:rsid w:val="002B5AE6"/>
    <w:rsid w:val="002B6C8E"/>
    <w:rsid w:val="002B6F24"/>
    <w:rsid w:val="002B7A00"/>
    <w:rsid w:val="002B7BAB"/>
    <w:rsid w:val="002C0017"/>
    <w:rsid w:val="002C0D1E"/>
    <w:rsid w:val="002C1C8E"/>
    <w:rsid w:val="002C1FB8"/>
    <w:rsid w:val="002C204A"/>
    <w:rsid w:val="002C20E3"/>
    <w:rsid w:val="002C2363"/>
    <w:rsid w:val="002C3452"/>
    <w:rsid w:val="002C40E9"/>
    <w:rsid w:val="002C4DD9"/>
    <w:rsid w:val="002C5519"/>
    <w:rsid w:val="002C5D55"/>
    <w:rsid w:val="002C6974"/>
    <w:rsid w:val="002C6A2D"/>
    <w:rsid w:val="002C6C21"/>
    <w:rsid w:val="002C788B"/>
    <w:rsid w:val="002C7CA1"/>
    <w:rsid w:val="002C7E12"/>
    <w:rsid w:val="002C7F15"/>
    <w:rsid w:val="002D17C5"/>
    <w:rsid w:val="002D4DCE"/>
    <w:rsid w:val="002D50FB"/>
    <w:rsid w:val="002D56F6"/>
    <w:rsid w:val="002D5DFE"/>
    <w:rsid w:val="002D67DE"/>
    <w:rsid w:val="002D69B7"/>
    <w:rsid w:val="002D6E30"/>
    <w:rsid w:val="002E07A0"/>
    <w:rsid w:val="002E1AA1"/>
    <w:rsid w:val="002E22F9"/>
    <w:rsid w:val="002E2F4C"/>
    <w:rsid w:val="002E3263"/>
    <w:rsid w:val="002E3CDA"/>
    <w:rsid w:val="002E40EF"/>
    <w:rsid w:val="002E58B6"/>
    <w:rsid w:val="002E5CA3"/>
    <w:rsid w:val="002E602E"/>
    <w:rsid w:val="002E66BF"/>
    <w:rsid w:val="002E6819"/>
    <w:rsid w:val="002E6BA7"/>
    <w:rsid w:val="002F000A"/>
    <w:rsid w:val="002F0AA5"/>
    <w:rsid w:val="002F131D"/>
    <w:rsid w:val="002F1523"/>
    <w:rsid w:val="002F16D9"/>
    <w:rsid w:val="002F30D2"/>
    <w:rsid w:val="002F3ECD"/>
    <w:rsid w:val="002F5CB0"/>
    <w:rsid w:val="002F73D5"/>
    <w:rsid w:val="002F78A9"/>
    <w:rsid w:val="002F7AC5"/>
    <w:rsid w:val="0030025A"/>
    <w:rsid w:val="003025B9"/>
    <w:rsid w:val="00303C51"/>
    <w:rsid w:val="0030557A"/>
    <w:rsid w:val="00306360"/>
    <w:rsid w:val="00306DA3"/>
    <w:rsid w:val="00306EC4"/>
    <w:rsid w:val="003074D7"/>
    <w:rsid w:val="00307701"/>
    <w:rsid w:val="003103D3"/>
    <w:rsid w:val="0031090A"/>
    <w:rsid w:val="0031113A"/>
    <w:rsid w:val="00312C9A"/>
    <w:rsid w:val="0031351C"/>
    <w:rsid w:val="00314D5A"/>
    <w:rsid w:val="00315724"/>
    <w:rsid w:val="00315806"/>
    <w:rsid w:val="00315A9A"/>
    <w:rsid w:val="00316A67"/>
    <w:rsid w:val="00316B47"/>
    <w:rsid w:val="00316BFF"/>
    <w:rsid w:val="00317F10"/>
    <w:rsid w:val="00320671"/>
    <w:rsid w:val="00320CC8"/>
    <w:rsid w:val="003211B9"/>
    <w:rsid w:val="00321697"/>
    <w:rsid w:val="0032193D"/>
    <w:rsid w:val="00322E33"/>
    <w:rsid w:val="0032316B"/>
    <w:rsid w:val="00324328"/>
    <w:rsid w:val="0032469F"/>
    <w:rsid w:val="00324B8D"/>
    <w:rsid w:val="00325736"/>
    <w:rsid w:val="003258CC"/>
    <w:rsid w:val="00325BE0"/>
    <w:rsid w:val="0032781F"/>
    <w:rsid w:val="00327E02"/>
    <w:rsid w:val="00327E12"/>
    <w:rsid w:val="00327E58"/>
    <w:rsid w:val="003310C3"/>
    <w:rsid w:val="003319C8"/>
    <w:rsid w:val="0033284B"/>
    <w:rsid w:val="0033343B"/>
    <w:rsid w:val="003334B2"/>
    <w:rsid w:val="0033370A"/>
    <w:rsid w:val="003350A0"/>
    <w:rsid w:val="00336A63"/>
    <w:rsid w:val="00337BFA"/>
    <w:rsid w:val="00340464"/>
    <w:rsid w:val="0034134F"/>
    <w:rsid w:val="00341F5A"/>
    <w:rsid w:val="0034320E"/>
    <w:rsid w:val="00345FC8"/>
    <w:rsid w:val="00346694"/>
    <w:rsid w:val="00346C98"/>
    <w:rsid w:val="00346EBF"/>
    <w:rsid w:val="00347B7B"/>
    <w:rsid w:val="0035082D"/>
    <w:rsid w:val="003516A7"/>
    <w:rsid w:val="00351914"/>
    <w:rsid w:val="00351982"/>
    <w:rsid w:val="00352149"/>
    <w:rsid w:val="003528F7"/>
    <w:rsid w:val="00353B13"/>
    <w:rsid w:val="003545A1"/>
    <w:rsid w:val="00355906"/>
    <w:rsid w:val="00355B98"/>
    <w:rsid w:val="00355DCD"/>
    <w:rsid w:val="00356B92"/>
    <w:rsid w:val="00356E7A"/>
    <w:rsid w:val="00360D92"/>
    <w:rsid w:val="00360EC3"/>
    <w:rsid w:val="00362336"/>
    <w:rsid w:val="00362386"/>
    <w:rsid w:val="00362555"/>
    <w:rsid w:val="00362E43"/>
    <w:rsid w:val="0036381F"/>
    <w:rsid w:val="00363956"/>
    <w:rsid w:val="00363E58"/>
    <w:rsid w:val="003649A9"/>
    <w:rsid w:val="00365027"/>
    <w:rsid w:val="00365F93"/>
    <w:rsid w:val="00366F20"/>
    <w:rsid w:val="003670A7"/>
    <w:rsid w:val="00370189"/>
    <w:rsid w:val="003722A9"/>
    <w:rsid w:val="00372967"/>
    <w:rsid w:val="0037311F"/>
    <w:rsid w:val="00373856"/>
    <w:rsid w:val="00375785"/>
    <w:rsid w:val="00376282"/>
    <w:rsid w:val="00377074"/>
    <w:rsid w:val="0038102E"/>
    <w:rsid w:val="0038134A"/>
    <w:rsid w:val="00381BD6"/>
    <w:rsid w:val="00381E06"/>
    <w:rsid w:val="0038379A"/>
    <w:rsid w:val="00384426"/>
    <w:rsid w:val="00385629"/>
    <w:rsid w:val="00385E47"/>
    <w:rsid w:val="003872EF"/>
    <w:rsid w:val="00387C78"/>
    <w:rsid w:val="00390259"/>
    <w:rsid w:val="00391BDB"/>
    <w:rsid w:val="00391CA9"/>
    <w:rsid w:val="00391F7F"/>
    <w:rsid w:val="00392055"/>
    <w:rsid w:val="003926D2"/>
    <w:rsid w:val="003931B4"/>
    <w:rsid w:val="003932E3"/>
    <w:rsid w:val="00393D76"/>
    <w:rsid w:val="00393E68"/>
    <w:rsid w:val="00394AC0"/>
    <w:rsid w:val="0039519D"/>
    <w:rsid w:val="00396CED"/>
    <w:rsid w:val="00397566"/>
    <w:rsid w:val="003A040A"/>
    <w:rsid w:val="003A0A56"/>
    <w:rsid w:val="003A1645"/>
    <w:rsid w:val="003A18D7"/>
    <w:rsid w:val="003A244B"/>
    <w:rsid w:val="003A27FD"/>
    <w:rsid w:val="003A3258"/>
    <w:rsid w:val="003A3560"/>
    <w:rsid w:val="003A4EDF"/>
    <w:rsid w:val="003A5E9A"/>
    <w:rsid w:val="003A6BBC"/>
    <w:rsid w:val="003A768C"/>
    <w:rsid w:val="003A7949"/>
    <w:rsid w:val="003A7FCE"/>
    <w:rsid w:val="003B1B6F"/>
    <w:rsid w:val="003B1DF6"/>
    <w:rsid w:val="003B2821"/>
    <w:rsid w:val="003B2A0A"/>
    <w:rsid w:val="003B3662"/>
    <w:rsid w:val="003B3CA8"/>
    <w:rsid w:val="003B3E5E"/>
    <w:rsid w:val="003B5DC1"/>
    <w:rsid w:val="003B69AE"/>
    <w:rsid w:val="003B6E46"/>
    <w:rsid w:val="003B79D3"/>
    <w:rsid w:val="003C03E4"/>
    <w:rsid w:val="003C11E6"/>
    <w:rsid w:val="003C1371"/>
    <w:rsid w:val="003C14E6"/>
    <w:rsid w:val="003C241F"/>
    <w:rsid w:val="003C243F"/>
    <w:rsid w:val="003C3F60"/>
    <w:rsid w:val="003C440F"/>
    <w:rsid w:val="003C4D7E"/>
    <w:rsid w:val="003C4F16"/>
    <w:rsid w:val="003C4F7E"/>
    <w:rsid w:val="003C522E"/>
    <w:rsid w:val="003C5355"/>
    <w:rsid w:val="003C667D"/>
    <w:rsid w:val="003C675B"/>
    <w:rsid w:val="003C7DA4"/>
    <w:rsid w:val="003D0694"/>
    <w:rsid w:val="003D1D78"/>
    <w:rsid w:val="003D2FB1"/>
    <w:rsid w:val="003D343D"/>
    <w:rsid w:val="003D4527"/>
    <w:rsid w:val="003D4677"/>
    <w:rsid w:val="003D4F72"/>
    <w:rsid w:val="003D50B7"/>
    <w:rsid w:val="003D77FE"/>
    <w:rsid w:val="003D7C59"/>
    <w:rsid w:val="003E080E"/>
    <w:rsid w:val="003E0C14"/>
    <w:rsid w:val="003E16C9"/>
    <w:rsid w:val="003E18E3"/>
    <w:rsid w:val="003E29E0"/>
    <w:rsid w:val="003E2B82"/>
    <w:rsid w:val="003E3A3C"/>
    <w:rsid w:val="003E3BEF"/>
    <w:rsid w:val="003E4191"/>
    <w:rsid w:val="003E438A"/>
    <w:rsid w:val="003E49D9"/>
    <w:rsid w:val="003E4A7D"/>
    <w:rsid w:val="003E6E82"/>
    <w:rsid w:val="003F1B2A"/>
    <w:rsid w:val="003F2297"/>
    <w:rsid w:val="003F2686"/>
    <w:rsid w:val="003F3367"/>
    <w:rsid w:val="003F4AC9"/>
    <w:rsid w:val="00400901"/>
    <w:rsid w:val="00400C10"/>
    <w:rsid w:val="00400D03"/>
    <w:rsid w:val="00400E83"/>
    <w:rsid w:val="00401C11"/>
    <w:rsid w:val="00402210"/>
    <w:rsid w:val="00402F0C"/>
    <w:rsid w:val="004055EE"/>
    <w:rsid w:val="0040661F"/>
    <w:rsid w:val="00407437"/>
    <w:rsid w:val="004106BB"/>
    <w:rsid w:val="0041074C"/>
    <w:rsid w:val="0041083F"/>
    <w:rsid w:val="00411DBB"/>
    <w:rsid w:val="00412054"/>
    <w:rsid w:val="004136AE"/>
    <w:rsid w:val="0041624A"/>
    <w:rsid w:val="00417CAD"/>
    <w:rsid w:val="00417E77"/>
    <w:rsid w:val="00420634"/>
    <w:rsid w:val="0042314E"/>
    <w:rsid w:val="004234E7"/>
    <w:rsid w:val="00423FC2"/>
    <w:rsid w:val="00424C35"/>
    <w:rsid w:val="00424CB9"/>
    <w:rsid w:val="004257DC"/>
    <w:rsid w:val="00425DBF"/>
    <w:rsid w:val="00425E6D"/>
    <w:rsid w:val="00427269"/>
    <w:rsid w:val="0043143B"/>
    <w:rsid w:val="004315C0"/>
    <w:rsid w:val="00431683"/>
    <w:rsid w:val="00431BEC"/>
    <w:rsid w:val="0043347B"/>
    <w:rsid w:val="00434AA4"/>
    <w:rsid w:val="00434EAA"/>
    <w:rsid w:val="00435AF5"/>
    <w:rsid w:val="00441590"/>
    <w:rsid w:val="00443136"/>
    <w:rsid w:val="004443F3"/>
    <w:rsid w:val="004451EA"/>
    <w:rsid w:val="00445A57"/>
    <w:rsid w:val="00445C7B"/>
    <w:rsid w:val="00445C92"/>
    <w:rsid w:val="00445E71"/>
    <w:rsid w:val="00446BCF"/>
    <w:rsid w:val="00446FB0"/>
    <w:rsid w:val="004471D1"/>
    <w:rsid w:val="004503FC"/>
    <w:rsid w:val="00450722"/>
    <w:rsid w:val="00450DA5"/>
    <w:rsid w:val="0045368B"/>
    <w:rsid w:val="00453703"/>
    <w:rsid w:val="00453B70"/>
    <w:rsid w:val="00453E68"/>
    <w:rsid w:val="004542D7"/>
    <w:rsid w:val="00456AC8"/>
    <w:rsid w:val="00456FA9"/>
    <w:rsid w:val="0045796C"/>
    <w:rsid w:val="004603F5"/>
    <w:rsid w:val="004605C6"/>
    <w:rsid w:val="00460971"/>
    <w:rsid w:val="00460F96"/>
    <w:rsid w:val="004615F4"/>
    <w:rsid w:val="004617C5"/>
    <w:rsid w:val="00462A06"/>
    <w:rsid w:val="00462A4C"/>
    <w:rsid w:val="00462F62"/>
    <w:rsid w:val="004635C3"/>
    <w:rsid w:val="00465373"/>
    <w:rsid w:val="004654DA"/>
    <w:rsid w:val="0046559B"/>
    <w:rsid w:val="00466800"/>
    <w:rsid w:val="00467E25"/>
    <w:rsid w:val="00470AFB"/>
    <w:rsid w:val="004722D1"/>
    <w:rsid w:val="00472A3E"/>
    <w:rsid w:val="00472C0C"/>
    <w:rsid w:val="0047305D"/>
    <w:rsid w:val="00473561"/>
    <w:rsid w:val="00473AB9"/>
    <w:rsid w:val="00474797"/>
    <w:rsid w:val="00474E55"/>
    <w:rsid w:val="004766F3"/>
    <w:rsid w:val="00480104"/>
    <w:rsid w:val="00480244"/>
    <w:rsid w:val="004805FF"/>
    <w:rsid w:val="00480786"/>
    <w:rsid w:val="00481DE9"/>
    <w:rsid w:val="004822F8"/>
    <w:rsid w:val="00482333"/>
    <w:rsid w:val="00482C00"/>
    <w:rsid w:val="00482E24"/>
    <w:rsid w:val="00483172"/>
    <w:rsid w:val="00483187"/>
    <w:rsid w:val="0048339C"/>
    <w:rsid w:val="004834BC"/>
    <w:rsid w:val="0048465C"/>
    <w:rsid w:val="004901ED"/>
    <w:rsid w:val="00490D45"/>
    <w:rsid w:val="00495445"/>
    <w:rsid w:val="004954A2"/>
    <w:rsid w:val="004956D5"/>
    <w:rsid w:val="00495F3D"/>
    <w:rsid w:val="00496B57"/>
    <w:rsid w:val="00497574"/>
    <w:rsid w:val="00497E6F"/>
    <w:rsid w:val="004A05A1"/>
    <w:rsid w:val="004A146B"/>
    <w:rsid w:val="004A2C35"/>
    <w:rsid w:val="004A3788"/>
    <w:rsid w:val="004A3F38"/>
    <w:rsid w:val="004A483E"/>
    <w:rsid w:val="004A4D5E"/>
    <w:rsid w:val="004A6CAD"/>
    <w:rsid w:val="004A6DBA"/>
    <w:rsid w:val="004B0DFE"/>
    <w:rsid w:val="004B1019"/>
    <w:rsid w:val="004B229F"/>
    <w:rsid w:val="004B23D8"/>
    <w:rsid w:val="004B2C5C"/>
    <w:rsid w:val="004B3294"/>
    <w:rsid w:val="004B64D1"/>
    <w:rsid w:val="004B64E5"/>
    <w:rsid w:val="004B66F0"/>
    <w:rsid w:val="004B7889"/>
    <w:rsid w:val="004B7BA2"/>
    <w:rsid w:val="004B7D6F"/>
    <w:rsid w:val="004C0331"/>
    <w:rsid w:val="004C0582"/>
    <w:rsid w:val="004C0627"/>
    <w:rsid w:val="004C0B7A"/>
    <w:rsid w:val="004C0F9F"/>
    <w:rsid w:val="004C11F2"/>
    <w:rsid w:val="004C2E22"/>
    <w:rsid w:val="004C32AB"/>
    <w:rsid w:val="004C36E9"/>
    <w:rsid w:val="004C45EA"/>
    <w:rsid w:val="004C530B"/>
    <w:rsid w:val="004C5543"/>
    <w:rsid w:val="004C5FD8"/>
    <w:rsid w:val="004C71F3"/>
    <w:rsid w:val="004C7D61"/>
    <w:rsid w:val="004D048A"/>
    <w:rsid w:val="004D0F9E"/>
    <w:rsid w:val="004D16D0"/>
    <w:rsid w:val="004D387A"/>
    <w:rsid w:val="004D39FC"/>
    <w:rsid w:val="004D3C7E"/>
    <w:rsid w:val="004D3EC9"/>
    <w:rsid w:val="004D4956"/>
    <w:rsid w:val="004D5323"/>
    <w:rsid w:val="004D5D6B"/>
    <w:rsid w:val="004D60B6"/>
    <w:rsid w:val="004D712A"/>
    <w:rsid w:val="004E0FB9"/>
    <w:rsid w:val="004E138E"/>
    <w:rsid w:val="004E1673"/>
    <w:rsid w:val="004E279B"/>
    <w:rsid w:val="004E2B77"/>
    <w:rsid w:val="004E42AC"/>
    <w:rsid w:val="004E43A7"/>
    <w:rsid w:val="004E4591"/>
    <w:rsid w:val="004E45E9"/>
    <w:rsid w:val="004E5A34"/>
    <w:rsid w:val="004E764B"/>
    <w:rsid w:val="004F009D"/>
    <w:rsid w:val="004F0309"/>
    <w:rsid w:val="004F0753"/>
    <w:rsid w:val="004F0B43"/>
    <w:rsid w:val="004F18AC"/>
    <w:rsid w:val="004F20F8"/>
    <w:rsid w:val="004F21CF"/>
    <w:rsid w:val="004F21FE"/>
    <w:rsid w:val="004F2F65"/>
    <w:rsid w:val="004F399B"/>
    <w:rsid w:val="004F4699"/>
    <w:rsid w:val="004F5175"/>
    <w:rsid w:val="004F5CF6"/>
    <w:rsid w:val="004F5E5E"/>
    <w:rsid w:val="004F64B3"/>
    <w:rsid w:val="004F655B"/>
    <w:rsid w:val="004F69A9"/>
    <w:rsid w:val="004F6AA7"/>
    <w:rsid w:val="004F772B"/>
    <w:rsid w:val="004F7811"/>
    <w:rsid w:val="004F7C90"/>
    <w:rsid w:val="004F7F23"/>
    <w:rsid w:val="00500144"/>
    <w:rsid w:val="00500DC6"/>
    <w:rsid w:val="00500EAE"/>
    <w:rsid w:val="00501419"/>
    <w:rsid w:val="00502B7D"/>
    <w:rsid w:val="0050387E"/>
    <w:rsid w:val="00503BB5"/>
    <w:rsid w:val="00504A7C"/>
    <w:rsid w:val="0050680D"/>
    <w:rsid w:val="00506830"/>
    <w:rsid w:val="00506B28"/>
    <w:rsid w:val="00506BF0"/>
    <w:rsid w:val="00507306"/>
    <w:rsid w:val="00507A6C"/>
    <w:rsid w:val="00507B4E"/>
    <w:rsid w:val="00510B2B"/>
    <w:rsid w:val="00510E3F"/>
    <w:rsid w:val="0051119F"/>
    <w:rsid w:val="00512011"/>
    <w:rsid w:val="00512C4B"/>
    <w:rsid w:val="00513045"/>
    <w:rsid w:val="0051322C"/>
    <w:rsid w:val="005132C9"/>
    <w:rsid w:val="00513662"/>
    <w:rsid w:val="00513820"/>
    <w:rsid w:val="00513E46"/>
    <w:rsid w:val="005144E5"/>
    <w:rsid w:val="00514E59"/>
    <w:rsid w:val="005151E4"/>
    <w:rsid w:val="00515BB9"/>
    <w:rsid w:val="00515FC2"/>
    <w:rsid w:val="00516A85"/>
    <w:rsid w:val="005178C0"/>
    <w:rsid w:val="00517A5A"/>
    <w:rsid w:val="0052236F"/>
    <w:rsid w:val="0052533D"/>
    <w:rsid w:val="00527FBA"/>
    <w:rsid w:val="0053088F"/>
    <w:rsid w:val="00530D2E"/>
    <w:rsid w:val="00531E59"/>
    <w:rsid w:val="005320D5"/>
    <w:rsid w:val="005335C6"/>
    <w:rsid w:val="0053481D"/>
    <w:rsid w:val="005365BE"/>
    <w:rsid w:val="00536D76"/>
    <w:rsid w:val="005371C7"/>
    <w:rsid w:val="00537F89"/>
    <w:rsid w:val="00540280"/>
    <w:rsid w:val="00540DAE"/>
    <w:rsid w:val="005412DB"/>
    <w:rsid w:val="005423A7"/>
    <w:rsid w:val="0054288D"/>
    <w:rsid w:val="00544324"/>
    <w:rsid w:val="005455B1"/>
    <w:rsid w:val="0054783A"/>
    <w:rsid w:val="00550D25"/>
    <w:rsid w:val="005515D5"/>
    <w:rsid w:val="00551A67"/>
    <w:rsid w:val="00552139"/>
    <w:rsid w:val="00553D5A"/>
    <w:rsid w:val="00554417"/>
    <w:rsid w:val="00554FB0"/>
    <w:rsid w:val="005559A1"/>
    <w:rsid w:val="00555D4F"/>
    <w:rsid w:val="0055604E"/>
    <w:rsid w:val="005575CE"/>
    <w:rsid w:val="00561ADD"/>
    <w:rsid w:val="00561CF9"/>
    <w:rsid w:val="00563989"/>
    <w:rsid w:val="00563FE8"/>
    <w:rsid w:val="00564DF1"/>
    <w:rsid w:val="005658BA"/>
    <w:rsid w:val="00565968"/>
    <w:rsid w:val="00566DB4"/>
    <w:rsid w:val="00567094"/>
    <w:rsid w:val="00571814"/>
    <w:rsid w:val="00572709"/>
    <w:rsid w:val="005728C8"/>
    <w:rsid w:val="00572F9C"/>
    <w:rsid w:val="00573B22"/>
    <w:rsid w:val="00573EE4"/>
    <w:rsid w:val="00573F56"/>
    <w:rsid w:val="00577806"/>
    <w:rsid w:val="0058012A"/>
    <w:rsid w:val="00580A49"/>
    <w:rsid w:val="005817B3"/>
    <w:rsid w:val="005820EC"/>
    <w:rsid w:val="00582985"/>
    <w:rsid w:val="00582BB2"/>
    <w:rsid w:val="00583A6E"/>
    <w:rsid w:val="005852E5"/>
    <w:rsid w:val="005858C6"/>
    <w:rsid w:val="00585CFA"/>
    <w:rsid w:val="00585DFA"/>
    <w:rsid w:val="005866E5"/>
    <w:rsid w:val="00587FAA"/>
    <w:rsid w:val="00590A15"/>
    <w:rsid w:val="00590C11"/>
    <w:rsid w:val="005916BF"/>
    <w:rsid w:val="00591B33"/>
    <w:rsid w:val="00592C34"/>
    <w:rsid w:val="00592D61"/>
    <w:rsid w:val="005931EC"/>
    <w:rsid w:val="005968C1"/>
    <w:rsid w:val="00596DB4"/>
    <w:rsid w:val="00597748"/>
    <w:rsid w:val="005A0853"/>
    <w:rsid w:val="005A21FE"/>
    <w:rsid w:val="005A502F"/>
    <w:rsid w:val="005A52E9"/>
    <w:rsid w:val="005A5395"/>
    <w:rsid w:val="005A65F5"/>
    <w:rsid w:val="005A6604"/>
    <w:rsid w:val="005A6FC6"/>
    <w:rsid w:val="005A7D65"/>
    <w:rsid w:val="005A7FFB"/>
    <w:rsid w:val="005B0EFC"/>
    <w:rsid w:val="005B16DA"/>
    <w:rsid w:val="005B1DF0"/>
    <w:rsid w:val="005B21B6"/>
    <w:rsid w:val="005B2662"/>
    <w:rsid w:val="005B5845"/>
    <w:rsid w:val="005B6142"/>
    <w:rsid w:val="005B62C2"/>
    <w:rsid w:val="005B676F"/>
    <w:rsid w:val="005B7375"/>
    <w:rsid w:val="005C018C"/>
    <w:rsid w:val="005C0A19"/>
    <w:rsid w:val="005C0D87"/>
    <w:rsid w:val="005C235E"/>
    <w:rsid w:val="005C291C"/>
    <w:rsid w:val="005C2F62"/>
    <w:rsid w:val="005C32DE"/>
    <w:rsid w:val="005C532A"/>
    <w:rsid w:val="005C53A7"/>
    <w:rsid w:val="005C6FB7"/>
    <w:rsid w:val="005C75E9"/>
    <w:rsid w:val="005D022F"/>
    <w:rsid w:val="005D0A94"/>
    <w:rsid w:val="005D172D"/>
    <w:rsid w:val="005D1976"/>
    <w:rsid w:val="005D2BA0"/>
    <w:rsid w:val="005D3B48"/>
    <w:rsid w:val="005D3C88"/>
    <w:rsid w:val="005D3FE6"/>
    <w:rsid w:val="005D457B"/>
    <w:rsid w:val="005D563E"/>
    <w:rsid w:val="005D56B2"/>
    <w:rsid w:val="005D595E"/>
    <w:rsid w:val="005D67D9"/>
    <w:rsid w:val="005D6EBF"/>
    <w:rsid w:val="005D7747"/>
    <w:rsid w:val="005D7AC4"/>
    <w:rsid w:val="005E01DB"/>
    <w:rsid w:val="005E0485"/>
    <w:rsid w:val="005E09F5"/>
    <w:rsid w:val="005E22B6"/>
    <w:rsid w:val="005E2986"/>
    <w:rsid w:val="005E3469"/>
    <w:rsid w:val="005E3754"/>
    <w:rsid w:val="005E3D46"/>
    <w:rsid w:val="005E5D1D"/>
    <w:rsid w:val="005E6172"/>
    <w:rsid w:val="005F08DD"/>
    <w:rsid w:val="005F0A9D"/>
    <w:rsid w:val="005F1312"/>
    <w:rsid w:val="005F140D"/>
    <w:rsid w:val="005F1B5C"/>
    <w:rsid w:val="005F2838"/>
    <w:rsid w:val="005F3EB0"/>
    <w:rsid w:val="005F543B"/>
    <w:rsid w:val="005F6375"/>
    <w:rsid w:val="005F6CD5"/>
    <w:rsid w:val="005F7E8D"/>
    <w:rsid w:val="006000B8"/>
    <w:rsid w:val="0060091E"/>
    <w:rsid w:val="00600C33"/>
    <w:rsid w:val="00600FD6"/>
    <w:rsid w:val="0060162C"/>
    <w:rsid w:val="00601904"/>
    <w:rsid w:val="00601998"/>
    <w:rsid w:val="006034F7"/>
    <w:rsid w:val="00604293"/>
    <w:rsid w:val="006046DA"/>
    <w:rsid w:val="006053F7"/>
    <w:rsid w:val="00605AC8"/>
    <w:rsid w:val="006060B9"/>
    <w:rsid w:val="0060616D"/>
    <w:rsid w:val="006078A7"/>
    <w:rsid w:val="00610341"/>
    <w:rsid w:val="00610555"/>
    <w:rsid w:val="00611039"/>
    <w:rsid w:val="00611218"/>
    <w:rsid w:val="0061196A"/>
    <w:rsid w:val="0061232F"/>
    <w:rsid w:val="00612FC4"/>
    <w:rsid w:val="0061460E"/>
    <w:rsid w:val="00615B1D"/>
    <w:rsid w:val="0061688A"/>
    <w:rsid w:val="0061732F"/>
    <w:rsid w:val="006174D7"/>
    <w:rsid w:val="00617C5A"/>
    <w:rsid w:val="00620968"/>
    <w:rsid w:val="00620E33"/>
    <w:rsid w:val="006218B5"/>
    <w:rsid w:val="00622FCF"/>
    <w:rsid w:val="00623906"/>
    <w:rsid w:val="00623A9C"/>
    <w:rsid w:val="00623D52"/>
    <w:rsid w:val="00623E16"/>
    <w:rsid w:val="00624C40"/>
    <w:rsid w:val="0062504B"/>
    <w:rsid w:val="00625076"/>
    <w:rsid w:val="00626078"/>
    <w:rsid w:val="0062668F"/>
    <w:rsid w:val="00626D38"/>
    <w:rsid w:val="00626D50"/>
    <w:rsid w:val="006275FC"/>
    <w:rsid w:val="00630D34"/>
    <w:rsid w:val="006314E7"/>
    <w:rsid w:val="00631C1D"/>
    <w:rsid w:val="006327ED"/>
    <w:rsid w:val="00632FF7"/>
    <w:rsid w:val="00633099"/>
    <w:rsid w:val="0063355E"/>
    <w:rsid w:val="0063483E"/>
    <w:rsid w:val="006348C4"/>
    <w:rsid w:val="006355FE"/>
    <w:rsid w:val="00635EE0"/>
    <w:rsid w:val="00636CDC"/>
    <w:rsid w:val="006371EE"/>
    <w:rsid w:val="00637EE4"/>
    <w:rsid w:val="006424E8"/>
    <w:rsid w:val="0064273F"/>
    <w:rsid w:val="00642A2F"/>
    <w:rsid w:val="00642BEB"/>
    <w:rsid w:val="0064330B"/>
    <w:rsid w:val="006462EB"/>
    <w:rsid w:val="006464DB"/>
    <w:rsid w:val="00646A3B"/>
    <w:rsid w:val="006472BC"/>
    <w:rsid w:val="00650B7F"/>
    <w:rsid w:val="006519A3"/>
    <w:rsid w:val="0065225F"/>
    <w:rsid w:val="00652900"/>
    <w:rsid w:val="00652D1D"/>
    <w:rsid w:val="00652FE9"/>
    <w:rsid w:val="00653103"/>
    <w:rsid w:val="00655A37"/>
    <w:rsid w:val="00655D9E"/>
    <w:rsid w:val="00656395"/>
    <w:rsid w:val="0065665C"/>
    <w:rsid w:val="00656CB3"/>
    <w:rsid w:val="00657370"/>
    <w:rsid w:val="006574DB"/>
    <w:rsid w:val="0065752E"/>
    <w:rsid w:val="0065764D"/>
    <w:rsid w:val="006579AD"/>
    <w:rsid w:val="00657C0A"/>
    <w:rsid w:val="00660234"/>
    <w:rsid w:val="00660635"/>
    <w:rsid w:val="00661169"/>
    <w:rsid w:val="0066152F"/>
    <w:rsid w:val="00661779"/>
    <w:rsid w:val="00662B78"/>
    <w:rsid w:val="006633DD"/>
    <w:rsid w:val="00665045"/>
    <w:rsid w:val="00666A70"/>
    <w:rsid w:val="00666B51"/>
    <w:rsid w:val="00666C57"/>
    <w:rsid w:val="00666C95"/>
    <w:rsid w:val="0066752F"/>
    <w:rsid w:val="00670A5A"/>
    <w:rsid w:val="00670EDC"/>
    <w:rsid w:val="0067166A"/>
    <w:rsid w:val="00671DC1"/>
    <w:rsid w:val="00672217"/>
    <w:rsid w:val="0067231B"/>
    <w:rsid w:val="00673016"/>
    <w:rsid w:val="006735C1"/>
    <w:rsid w:val="00674BF5"/>
    <w:rsid w:val="00674D39"/>
    <w:rsid w:val="00674F8D"/>
    <w:rsid w:val="006750E5"/>
    <w:rsid w:val="006751EE"/>
    <w:rsid w:val="00675780"/>
    <w:rsid w:val="006777CC"/>
    <w:rsid w:val="00677846"/>
    <w:rsid w:val="00677990"/>
    <w:rsid w:val="00680A59"/>
    <w:rsid w:val="00681828"/>
    <w:rsid w:val="0068309F"/>
    <w:rsid w:val="006831BE"/>
    <w:rsid w:val="006838DE"/>
    <w:rsid w:val="00683C93"/>
    <w:rsid w:val="00684B95"/>
    <w:rsid w:val="0068622F"/>
    <w:rsid w:val="00686718"/>
    <w:rsid w:val="0068698A"/>
    <w:rsid w:val="00686B41"/>
    <w:rsid w:val="00687A36"/>
    <w:rsid w:val="006913FD"/>
    <w:rsid w:val="00691821"/>
    <w:rsid w:val="00691B07"/>
    <w:rsid w:val="00692408"/>
    <w:rsid w:val="00692776"/>
    <w:rsid w:val="00693346"/>
    <w:rsid w:val="006933E1"/>
    <w:rsid w:val="00694F92"/>
    <w:rsid w:val="00696757"/>
    <w:rsid w:val="00696B6C"/>
    <w:rsid w:val="0069703E"/>
    <w:rsid w:val="006970F9"/>
    <w:rsid w:val="00697AF8"/>
    <w:rsid w:val="00697E06"/>
    <w:rsid w:val="006A0085"/>
    <w:rsid w:val="006A10DA"/>
    <w:rsid w:val="006A172A"/>
    <w:rsid w:val="006A21A8"/>
    <w:rsid w:val="006A23B3"/>
    <w:rsid w:val="006A24B7"/>
    <w:rsid w:val="006A448D"/>
    <w:rsid w:val="006A4B6A"/>
    <w:rsid w:val="006A5675"/>
    <w:rsid w:val="006B08EB"/>
    <w:rsid w:val="006B1023"/>
    <w:rsid w:val="006B18F5"/>
    <w:rsid w:val="006B1BDF"/>
    <w:rsid w:val="006B1F1B"/>
    <w:rsid w:val="006B2BC6"/>
    <w:rsid w:val="006B2D2D"/>
    <w:rsid w:val="006B3380"/>
    <w:rsid w:val="006B3771"/>
    <w:rsid w:val="006B3E5A"/>
    <w:rsid w:val="006B500E"/>
    <w:rsid w:val="006B50AA"/>
    <w:rsid w:val="006B6710"/>
    <w:rsid w:val="006B6E56"/>
    <w:rsid w:val="006B72AB"/>
    <w:rsid w:val="006B74FF"/>
    <w:rsid w:val="006B7C85"/>
    <w:rsid w:val="006B7CBC"/>
    <w:rsid w:val="006C1466"/>
    <w:rsid w:val="006C17DC"/>
    <w:rsid w:val="006C1AED"/>
    <w:rsid w:val="006C1E34"/>
    <w:rsid w:val="006C260B"/>
    <w:rsid w:val="006C2616"/>
    <w:rsid w:val="006C29C0"/>
    <w:rsid w:val="006C2DA7"/>
    <w:rsid w:val="006C39F0"/>
    <w:rsid w:val="006C3B77"/>
    <w:rsid w:val="006C40C3"/>
    <w:rsid w:val="006C41CC"/>
    <w:rsid w:val="006C429C"/>
    <w:rsid w:val="006C4BE1"/>
    <w:rsid w:val="006C65C4"/>
    <w:rsid w:val="006D0DBA"/>
    <w:rsid w:val="006D1979"/>
    <w:rsid w:val="006D19AF"/>
    <w:rsid w:val="006D1C29"/>
    <w:rsid w:val="006D2A99"/>
    <w:rsid w:val="006D2C4C"/>
    <w:rsid w:val="006D58C4"/>
    <w:rsid w:val="006D6369"/>
    <w:rsid w:val="006D7179"/>
    <w:rsid w:val="006D7852"/>
    <w:rsid w:val="006E099A"/>
    <w:rsid w:val="006E1106"/>
    <w:rsid w:val="006E2082"/>
    <w:rsid w:val="006E3073"/>
    <w:rsid w:val="006E33C6"/>
    <w:rsid w:val="006E41C9"/>
    <w:rsid w:val="006E5390"/>
    <w:rsid w:val="006E5C40"/>
    <w:rsid w:val="006E78D8"/>
    <w:rsid w:val="006E7939"/>
    <w:rsid w:val="006E7A70"/>
    <w:rsid w:val="006F2092"/>
    <w:rsid w:val="006F2BEE"/>
    <w:rsid w:val="006F300B"/>
    <w:rsid w:val="006F3867"/>
    <w:rsid w:val="006F4DA7"/>
    <w:rsid w:val="006F525D"/>
    <w:rsid w:val="006F5CBE"/>
    <w:rsid w:val="006F7050"/>
    <w:rsid w:val="006F7938"/>
    <w:rsid w:val="007023A3"/>
    <w:rsid w:val="007033F5"/>
    <w:rsid w:val="00703855"/>
    <w:rsid w:val="007039EE"/>
    <w:rsid w:val="007046A5"/>
    <w:rsid w:val="00704A81"/>
    <w:rsid w:val="00704DB0"/>
    <w:rsid w:val="00705744"/>
    <w:rsid w:val="00705BA6"/>
    <w:rsid w:val="00706C4D"/>
    <w:rsid w:val="00707C8A"/>
    <w:rsid w:val="00707D11"/>
    <w:rsid w:val="00711030"/>
    <w:rsid w:val="007110C5"/>
    <w:rsid w:val="00711977"/>
    <w:rsid w:val="00712E96"/>
    <w:rsid w:val="00714680"/>
    <w:rsid w:val="00714B3A"/>
    <w:rsid w:val="00714C56"/>
    <w:rsid w:val="00714FD9"/>
    <w:rsid w:val="0071548F"/>
    <w:rsid w:val="00716CA1"/>
    <w:rsid w:val="007172C0"/>
    <w:rsid w:val="00717391"/>
    <w:rsid w:val="007177C8"/>
    <w:rsid w:val="00717ED1"/>
    <w:rsid w:val="007204DA"/>
    <w:rsid w:val="0072087E"/>
    <w:rsid w:val="0072089C"/>
    <w:rsid w:val="00721D22"/>
    <w:rsid w:val="007234D4"/>
    <w:rsid w:val="007236B5"/>
    <w:rsid w:val="00723A83"/>
    <w:rsid w:val="00723EFA"/>
    <w:rsid w:val="00724589"/>
    <w:rsid w:val="00724994"/>
    <w:rsid w:val="00725A05"/>
    <w:rsid w:val="00725AED"/>
    <w:rsid w:val="00725E06"/>
    <w:rsid w:val="007269C4"/>
    <w:rsid w:val="00727BC9"/>
    <w:rsid w:val="00727DA5"/>
    <w:rsid w:val="0073142B"/>
    <w:rsid w:val="00732340"/>
    <w:rsid w:val="00732ABE"/>
    <w:rsid w:val="00732D6F"/>
    <w:rsid w:val="0073335E"/>
    <w:rsid w:val="00733DCF"/>
    <w:rsid w:val="00733E7E"/>
    <w:rsid w:val="00734424"/>
    <w:rsid w:val="00734BBE"/>
    <w:rsid w:val="00734D4B"/>
    <w:rsid w:val="00734DB1"/>
    <w:rsid w:val="0073570A"/>
    <w:rsid w:val="00735851"/>
    <w:rsid w:val="00735A0A"/>
    <w:rsid w:val="007365A0"/>
    <w:rsid w:val="007406FD"/>
    <w:rsid w:val="00740D27"/>
    <w:rsid w:val="00745D4A"/>
    <w:rsid w:val="007460D4"/>
    <w:rsid w:val="0074693B"/>
    <w:rsid w:val="00746CAB"/>
    <w:rsid w:val="00747108"/>
    <w:rsid w:val="00750310"/>
    <w:rsid w:val="00750665"/>
    <w:rsid w:val="00755EA0"/>
    <w:rsid w:val="007572E6"/>
    <w:rsid w:val="007576F3"/>
    <w:rsid w:val="00757F20"/>
    <w:rsid w:val="00760245"/>
    <w:rsid w:val="00762227"/>
    <w:rsid w:val="0076313C"/>
    <w:rsid w:val="007631D0"/>
    <w:rsid w:val="0076354A"/>
    <w:rsid w:val="007639E6"/>
    <w:rsid w:val="00763FC3"/>
    <w:rsid w:val="00764ABB"/>
    <w:rsid w:val="00764BB5"/>
    <w:rsid w:val="007658B1"/>
    <w:rsid w:val="00766808"/>
    <w:rsid w:val="007676D1"/>
    <w:rsid w:val="0077017D"/>
    <w:rsid w:val="00771DB5"/>
    <w:rsid w:val="007728CF"/>
    <w:rsid w:val="00772F16"/>
    <w:rsid w:val="007738BB"/>
    <w:rsid w:val="00773B7E"/>
    <w:rsid w:val="00774303"/>
    <w:rsid w:val="00775188"/>
    <w:rsid w:val="00775ED5"/>
    <w:rsid w:val="00776332"/>
    <w:rsid w:val="00776347"/>
    <w:rsid w:val="007771D7"/>
    <w:rsid w:val="007771E1"/>
    <w:rsid w:val="00777C32"/>
    <w:rsid w:val="00780395"/>
    <w:rsid w:val="007804BD"/>
    <w:rsid w:val="007807F9"/>
    <w:rsid w:val="00780A10"/>
    <w:rsid w:val="0078167C"/>
    <w:rsid w:val="007827FE"/>
    <w:rsid w:val="00783F6F"/>
    <w:rsid w:val="007840F9"/>
    <w:rsid w:val="00786977"/>
    <w:rsid w:val="0078739C"/>
    <w:rsid w:val="00790BCE"/>
    <w:rsid w:val="00790D9D"/>
    <w:rsid w:val="00792E50"/>
    <w:rsid w:val="00793388"/>
    <w:rsid w:val="00793584"/>
    <w:rsid w:val="00794704"/>
    <w:rsid w:val="00796ABC"/>
    <w:rsid w:val="007972A8"/>
    <w:rsid w:val="007A05CD"/>
    <w:rsid w:val="007A0F82"/>
    <w:rsid w:val="007A11CC"/>
    <w:rsid w:val="007A126A"/>
    <w:rsid w:val="007A1925"/>
    <w:rsid w:val="007A1D47"/>
    <w:rsid w:val="007A2CDE"/>
    <w:rsid w:val="007A4A56"/>
    <w:rsid w:val="007A5086"/>
    <w:rsid w:val="007A5A58"/>
    <w:rsid w:val="007A5AA8"/>
    <w:rsid w:val="007A5F55"/>
    <w:rsid w:val="007A6061"/>
    <w:rsid w:val="007A686F"/>
    <w:rsid w:val="007A74CC"/>
    <w:rsid w:val="007A76AC"/>
    <w:rsid w:val="007B0A2C"/>
    <w:rsid w:val="007B248A"/>
    <w:rsid w:val="007B37E0"/>
    <w:rsid w:val="007B4A00"/>
    <w:rsid w:val="007B55FB"/>
    <w:rsid w:val="007B663D"/>
    <w:rsid w:val="007B6D8A"/>
    <w:rsid w:val="007B70F4"/>
    <w:rsid w:val="007B79A3"/>
    <w:rsid w:val="007C07AF"/>
    <w:rsid w:val="007C0DAB"/>
    <w:rsid w:val="007C102B"/>
    <w:rsid w:val="007C1F94"/>
    <w:rsid w:val="007C378E"/>
    <w:rsid w:val="007C38F9"/>
    <w:rsid w:val="007C4862"/>
    <w:rsid w:val="007C486A"/>
    <w:rsid w:val="007C4D1D"/>
    <w:rsid w:val="007C56E0"/>
    <w:rsid w:val="007C5C40"/>
    <w:rsid w:val="007C5F06"/>
    <w:rsid w:val="007C664F"/>
    <w:rsid w:val="007C68C3"/>
    <w:rsid w:val="007C6C35"/>
    <w:rsid w:val="007C7644"/>
    <w:rsid w:val="007C76C9"/>
    <w:rsid w:val="007C7FDF"/>
    <w:rsid w:val="007D02F3"/>
    <w:rsid w:val="007D0652"/>
    <w:rsid w:val="007D06DD"/>
    <w:rsid w:val="007D18FF"/>
    <w:rsid w:val="007D24CA"/>
    <w:rsid w:val="007D2CA4"/>
    <w:rsid w:val="007D3C18"/>
    <w:rsid w:val="007D6BB9"/>
    <w:rsid w:val="007D74C5"/>
    <w:rsid w:val="007D79EA"/>
    <w:rsid w:val="007D7B4E"/>
    <w:rsid w:val="007E06B4"/>
    <w:rsid w:val="007E0A53"/>
    <w:rsid w:val="007E0DCE"/>
    <w:rsid w:val="007E21B7"/>
    <w:rsid w:val="007E3499"/>
    <w:rsid w:val="007E34DC"/>
    <w:rsid w:val="007E39F2"/>
    <w:rsid w:val="007E4F00"/>
    <w:rsid w:val="007E59E1"/>
    <w:rsid w:val="007E721B"/>
    <w:rsid w:val="007F017E"/>
    <w:rsid w:val="007F0AC9"/>
    <w:rsid w:val="007F0B98"/>
    <w:rsid w:val="007F17B4"/>
    <w:rsid w:val="007F1B61"/>
    <w:rsid w:val="007F1EC1"/>
    <w:rsid w:val="007F214C"/>
    <w:rsid w:val="007F2795"/>
    <w:rsid w:val="007F33AE"/>
    <w:rsid w:val="007F43EA"/>
    <w:rsid w:val="007F4E35"/>
    <w:rsid w:val="007F539F"/>
    <w:rsid w:val="007F592A"/>
    <w:rsid w:val="007F5D84"/>
    <w:rsid w:val="007F610A"/>
    <w:rsid w:val="007F62FF"/>
    <w:rsid w:val="007F740B"/>
    <w:rsid w:val="007F7854"/>
    <w:rsid w:val="007F792A"/>
    <w:rsid w:val="007F7EFD"/>
    <w:rsid w:val="0080183E"/>
    <w:rsid w:val="0080266E"/>
    <w:rsid w:val="008032AD"/>
    <w:rsid w:val="008036D7"/>
    <w:rsid w:val="00803AD1"/>
    <w:rsid w:val="0080506F"/>
    <w:rsid w:val="008070AC"/>
    <w:rsid w:val="00807289"/>
    <w:rsid w:val="00811C64"/>
    <w:rsid w:val="0081215C"/>
    <w:rsid w:val="00812525"/>
    <w:rsid w:val="00812E8B"/>
    <w:rsid w:val="00813A68"/>
    <w:rsid w:val="0081644D"/>
    <w:rsid w:val="00817A9F"/>
    <w:rsid w:val="0082066D"/>
    <w:rsid w:val="008207AF"/>
    <w:rsid w:val="00820AF0"/>
    <w:rsid w:val="00820BCA"/>
    <w:rsid w:val="00820F24"/>
    <w:rsid w:val="00822C19"/>
    <w:rsid w:val="00823628"/>
    <w:rsid w:val="00823A0B"/>
    <w:rsid w:val="00823D01"/>
    <w:rsid w:val="00823D5A"/>
    <w:rsid w:val="0082448D"/>
    <w:rsid w:val="0082455A"/>
    <w:rsid w:val="00824B8A"/>
    <w:rsid w:val="008254B4"/>
    <w:rsid w:val="00825D6D"/>
    <w:rsid w:val="00826075"/>
    <w:rsid w:val="00826560"/>
    <w:rsid w:val="00827D69"/>
    <w:rsid w:val="008304CE"/>
    <w:rsid w:val="00830E39"/>
    <w:rsid w:val="008311FB"/>
    <w:rsid w:val="00831EF2"/>
    <w:rsid w:val="00832D6A"/>
    <w:rsid w:val="00832EB3"/>
    <w:rsid w:val="008330EB"/>
    <w:rsid w:val="00833743"/>
    <w:rsid w:val="00833A13"/>
    <w:rsid w:val="00834460"/>
    <w:rsid w:val="00834864"/>
    <w:rsid w:val="00836153"/>
    <w:rsid w:val="00836DAB"/>
    <w:rsid w:val="008410C4"/>
    <w:rsid w:val="008417C0"/>
    <w:rsid w:val="008417F1"/>
    <w:rsid w:val="0084227A"/>
    <w:rsid w:val="00842C29"/>
    <w:rsid w:val="008436F3"/>
    <w:rsid w:val="00843931"/>
    <w:rsid w:val="00843E8D"/>
    <w:rsid w:val="00844582"/>
    <w:rsid w:val="00844AA7"/>
    <w:rsid w:val="008453A1"/>
    <w:rsid w:val="00845EDE"/>
    <w:rsid w:val="00847823"/>
    <w:rsid w:val="008479CC"/>
    <w:rsid w:val="00847FCE"/>
    <w:rsid w:val="008505A2"/>
    <w:rsid w:val="00850891"/>
    <w:rsid w:val="008508DC"/>
    <w:rsid w:val="00851A31"/>
    <w:rsid w:val="00853095"/>
    <w:rsid w:val="00853954"/>
    <w:rsid w:val="00853BBA"/>
    <w:rsid w:val="0085455E"/>
    <w:rsid w:val="0085527A"/>
    <w:rsid w:val="00855A08"/>
    <w:rsid w:val="00856F52"/>
    <w:rsid w:val="0085731C"/>
    <w:rsid w:val="00857E07"/>
    <w:rsid w:val="00861329"/>
    <w:rsid w:val="00861DDB"/>
    <w:rsid w:val="00861F9A"/>
    <w:rsid w:val="00862A33"/>
    <w:rsid w:val="00862B07"/>
    <w:rsid w:val="00862C79"/>
    <w:rsid w:val="00863CA3"/>
    <w:rsid w:val="00863F76"/>
    <w:rsid w:val="00864A7D"/>
    <w:rsid w:val="00864CFF"/>
    <w:rsid w:val="00865C17"/>
    <w:rsid w:val="008661CC"/>
    <w:rsid w:val="00866A3B"/>
    <w:rsid w:val="00866CED"/>
    <w:rsid w:val="008671F2"/>
    <w:rsid w:val="00867AB9"/>
    <w:rsid w:val="008702E2"/>
    <w:rsid w:val="00870394"/>
    <w:rsid w:val="00870AE4"/>
    <w:rsid w:val="00871E73"/>
    <w:rsid w:val="00872BAE"/>
    <w:rsid w:val="008730DB"/>
    <w:rsid w:val="00875572"/>
    <w:rsid w:val="008756C0"/>
    <w:rsid w:val="00875CED"/>
    <w:rsid w:val="00876296"/>
    <w:rsid w:val="00876548"/>
    <w:rsid w:val="00877022"/>
    <w:rsid w:val="00877A12"/>
    <w:rsid w:val="0088023C"/>
    <w:rsid w:val="00880BDA"/>
    <w:rsid w:val="008811FC"/>
    <w:rsid w:val="008825BA"/>
    <w:rsid w:val="008827C9"/>
    <w:rsid w:val="00882C31"/>
    <w:rsid w:val="00883520"/>
    <w:rsid w:val="0088396D"/>
    <w:rsid w:val="00883EBF"/>
    <w:rsid w:val="0088400A"/>
    <w:rsid w:val="00884945"/>
    <w:rsid w:val="00884BD0"/>
    <w:rsid w:val="0088729F"/>
    <w:rsid w:val="00887A2A"/>
    <w:rsid w:val="008905CB"/>
    <w:rsid w:val="008906BB"/>
    <w:rsid w:val="00890974"/>
    <w:rsid w:val="00890A63"/>
    <w:rsid w:val="008913FA"/>
    <w:rsid w:val="00891AB8"/>
    <w:rsid w:val="00892747"/>
    <w:rsid w:val="00892AAD"/>
    <w:rsid w:val="008941D1"/>
    <w:rsid w:val="00894C19"/>
    <w:rsid w:val="00895698"/>
    <w:rsid w:val="00895CB2"/>
    <w:rsid w:val="00895D71"/>
    <w:rsid w:val="00896992"/>
    <w:rsid w:val="00896E09"/>
    <w:rsid w:val="0089733E"/>
    <w:rsid w:val="008A1510"/>
    <w:rsid w:val="008A1C55"/>
    <w:rsid w:val="008A1DEA"/>
    <w:rsid w:val="008A1F31"/>
    <w:rsid w:val="008A270F"/>
    <w:rsid w:val="008A27A4"/>
    <w:rsid w:val="008A2EDF"/>
    <w:rsid w:val="008A3A91"/>
    <w:rsid w:val="008A4C82"/>
    <w:rsid w:val="008A533F"/>
    <w:rsid w:val="008A5750"/>
    <w:rsid w:val="008A6245"/>
    <w:rsid w:val="008A6911"/>
    <w:rsid w:val="008A780D"/>
    <w:rsid w:val="008A788D"/>
    <w:rsid w:val="008B0114"/>
    <w:rsid w:val="008B045D"/>
    <w:rsid w:val="008B04F0"/>
    <w:rsid w:val="008B0DAE"/>
    <w:rsid w:val="008B0F2A"/>
    <w:rsid w:val="008B11EE"/>
    <w:rsid w:val="008B1911"/>
    <w:rsid w:val="008B1EA2"/>
    <w:rsid w:val="008B2333"/>
    <w:rsid w:val="008B26D2"/>
    <w:rsid w:val="008B28E4"/>
    <w:rsid w:val="008B2B94"/>
    <w:rsid w:val="008B5DDB"/>
    <w:rsid w:val="008B5E3E"/>
    <w:rsid w:val="008B6C5E"/>
    <w:rsid w:val="008C07A2"/>
    <w:rsid w:val="008C17D0"/>
    <w:rsid w:val="008C1B4A"/>
    <w:rsid w:val="008C31B8"/>
    <w:rsid w:val="008C3222"/>
    <w:rsid w:val="008C37B9"/>
    <w:rsid w:val="008C58CD"/>
    <w:rsid w:val="008C5E45"/>
    <w:rsid w:val="008C777A"/>
    <w:rsid w:val="008D01CC"/>
    <w:rsid w:val="008D046B"/>
    <w:rsid w:val="008D089A"/>
    <w:rsid w:val="008D1104"/>
    <w:rsid w:val="008D1DD7"/>
    <w:rsid w:val="008D1E7A"/>
    <w:rsid w:val="008D225B"/>
    <w:rsid w:val="008D2B96"/>
    <w:rsid w:val="008D3DAA"/>
    <w:rsid w:val="008D56DB"/>
    <w:rsid w:val="008D6171"/>
    <w:rsid w:val="008D6C51"/>
    <w:rsid w:val="008E03E9"/>
    <w:rsid w:val="008E06E3"/>
    <w:rsid w:val="008E18B6"/>
    <w:rsid w:val="008E1EE5"/>
    <w:rsid w:val="008E2CD4"/>
    <w:rsid w:val="008E2CE2"/>
    <w:rsid w:val="008E2E22"/>
    <w:rsid w:val="008E300B"/>
    <w:rsid w:val="008E3150"/>
    <w:rsid w:val="008E32E0"/>
    <w:rsid w:val="008E4606"/>
    <w:rsid w:val="008E51C9"/>
    <w:rsid w:val="008E6941"/>
    <w:rsid w:val="008E6C86"/>
    <w:rsid w:val="008E749D"/>
    <w:rsid w:val="008E7671"/>
    <w:rsid w:val="008E7EA0"/>
    <w:rsid w:val="008F03B0"/>
    <w:rsid w:val="008F0BBF"/>
    <w:rsid w:val="008F0F66"/>
    <w:rsid w:val="008F14CD"/>
    <w:rsid w:val="008F22FB"/>
    <w:rsid w:val="008F2341"/>
    <w:rsid w:val="008F2572"/>
    <w:rsid w:val="008F4241"/>
    <w:rsid w:val="008F42A7"/>
    <w:rsid w:val="008F49BB"/>
    <w:rsid w:val="008F5968"/>
    <w:rsid w:val="008F669B"/>
    <w:rsid w:val="008F69FE"/>
    <w:rsid w:val="008F718D"/>
    <w:rsid w:val="008F7500"/>
    <w:rsid w:val="008F7E91"/>
    <w:rsid w:val="00901F3D"/>
    <w:rsid w:val="009022D8"/>
    <w:rsid w:val="0090267A"/>
    <w:rsid w:val="00902842"/>
    <w:rsid w:val="009034D9"/>
    <w:rsid w:val="00904E6D"/>
    <w:rsid w:val="00905704"/>
    <w:rsid w:val="00906879"/>
    <w:rsid w:val="00906C96"/>
    <w:rsid w:val="00906EA5"/>
    <w:rsid w:val="00907009"/>
    <w:rsid w:val="00907133"/>
    <w:rsid w:val="009075F6"/>
    <w:rsid w:val="00907785"/>
    <w:rsid w:val="009105B0"/>
    <w:rsid w:val="009139F3"/>
    <w:rsid w:val="00914306"/>
    <w:rsid w:val="00914D4F"/>
    <w:rsid w:val="00915966"/>
    <w:rsid w:val="00915DAA"/>
    <w:rsid w:val="009166E5"/>
    <w:rsid w:val="009176E7"/>
    <w:rsid w:val="00922DF1"/>
    <w:rsid w:val="00922F88"/>
    <w:rsid w:val="00923951"/>
    <w:rsid w:val="009239EA"/>
    <w:rsid w:val="00923ECC"/>
    <w:rsid w:val="00923F3F"/>
    <w:rsid w:val="00925D3C"/>
    <w:rsid w:val="009264B4"/>
    <w:rsid w:val="00926673"/>
    <w:rsid w:val="00927070"/>
    <w:rsid w:val="00927809"/>
    <w:rsid w:val="0093002F"/>
    <w:rsid w:val="0093195E"/>
    <w:rsid w:val="00931C56"/>
    <w:rsid w:val="0093229A"/>
    <w:rsid w:val="009343EF"/>
    <w:rsid w:val="0093495B"/>
    <w:rsid w:val="009356DD"/>
    <w:rsid w:val="00935B3A"/>
    <w:rsid w:val="00935F0E"/>
    <w:rsid w:val="009360BE"/>
    <w:rsid w:val="009364EB"/>
    <w:rsid w:val="0094095F"/>
    <w:rsid w:val="00940AB1"/>
    <w:rsid w:val="00941C55"/>
    <w:rsid w:val="0094268E"/>
    <w:rsid w:val="009426A3"/>
    <w:rsid w:val="009426E6"/>
    <w:rsid w:val="0094329B"/>
    <w:rsid w:val="00943601"/>
    <w:rsid w:val="009444D0"/>
    <w:rsid w:val="00944714"/>
    <w:rsid w:val="00944ABE"/>
    <w:rsid w:val="00945772"/>
    <w:rsid w:val="00946B86"/>
    <w:rsid w:val="00946DFD"/>
    <w:rsid w:val="009476D8"/>
    <w:rsid w:val="009478DB"/>
    <w:rsid w:val="00947AE4"/>
    <w:rsid w:val="00947E67"/>
    <w:rsid w:val="00950186"/>
    <w:rsid w:val="00950286"/>
    <w:rsid w:val="009505A7"/>
    <w:rsid w:val="00950BA9"/>
    <w:rsid w:val="00950FB7"/>
    <w:rsid w:val="009511CD"/>
    <w:rsid w:val="00952010"/>
    <w:rsid w:val="009528BA"/>
    <w:rsid w:val="00953495"/>
    <w:rsid w:val="00953B76"/>
    <w:rsid w:val="00953D15"/>
    <w:rsid w:val="00953F07"/>
    <w:rsid w:val="009571B0"/>
    <w:rsid w:val="00957957"/>
    <w:rsid w:val="00957E0C"/>
    <w:rsid w:val="009617BB"/>
    <w:rsid w:val="009618A9"/>
    <w:rsid w:val="00961A93"/>
    <w:rsid w:val="00962319"/>
    <w:rsid w:val="0096242E"/>
    <w:rsid w:val="0096262A"/>
    <w:rsid w:val="00962A5E"/>
    <w:rsid w:val="0096410F"/>
    <w:rsid w:val="00964773"/>
    <w:rsid w:val="00965D71"/>
    <w:rsid w:val="009669A1"/>
    <w:rsid w:val="0097069F"/>
    <w:rsid w:val="0097112D"/>
    <w:rsid w:val="00971259"/>
    <w:rsid w:val="00971266"/>
    <w:rsid w:val="00971782"/>
    <w:rsid w:val="00971839"/>
    <w:rsid w:val="00972062"/>
    <w:rsid w:val="00972351"/>
    <w:rsid w:val="00972C04"/>
    <w:rsid w:val="00972C14"/>
    <w:rsid w:val="00972F8C"/>
    <w:rsid w:val="00973489"/>
    <w:rsid w:val="00973728"/>
    <w:rsid w:val="009743B1"/>
    <w:rsid w:val="009759FE"/>
    <w:rsid w:val="009763B1"/>
    <w:rsid w:val="009763CB"/>
    <w:rsid w:val="00976D63"/>
    <w:rsid w:val="00977C63"/>
    <w:rsid w:val="009801FC"/>
    <w:rsid w:val="00981BAF"/>
    <w:rsid w:val="00982212"/>
    <w:rsid w:val="00983B33"/>
    <w:rsid w:val="00983D46"/>
    <w:rsid w:val="00984670"/>
    <w:rsid w:val="00985446"/>
    <w:rsid w:val="00985763"/>
    <w:rsid w:val="0098599A"/>
    <w:rsid w:val="0098627B"/>
    <w:rsid w:val="00986BF8"/>
    <w:rsid w:val="009875C9"/>
    <w:rsid w:val="00990765"/>
    <w:rsid w:val="00990FE8"/>
    <w:rsid w:val="009914E5"/>
    <w:rsid w:val="009918E4"/>
    <w:rsid w:val="00991B6F"/>
    <w:rsid w:val="00991CB2"/>
    <w:rsid w:val="00993CB1"/>
    <w:rsid w:val="00993D3E"/>
    <w:rsid w:val="0099464E"/>
    <w:rsid w:val="009949BA"/>
    <w:rsid w:val="009976DA"/>
    <w:rsid w:val="009A038B"/>
    <w:rsid w:val="009A0391"/>
    <w:rsid w:val="009A23CA"/>
    <w:rsid w:val="009A2558"/>
    <w:rsid w:val="009A28D2"/>
    <w:rsid w:val="009A43D4"/>
    <w:rsid w:val="009A4EC9"/>
    <w:rsid w:val="009A5336"/>
    <w:rsid w:val="009A5CBB"/>
    <w:rsid w:val="009A6C34"/>
    <w:rsid w:val="009B0732"/>
    <w:rsid w:val="009B0745"/>
    <w:rsid w:val="009B142E"/>
    <w:rsid w:val="009B2030"/>
    <w:rsid w:val="009B2E94"/>
    <w:rsid w:val="009B358F"/>
    <w:rsid w:val="009B4B72"/>
    <w:rsid w:val="009B701D"/>
    <w:rsid w:val="009B7EDD"/>
    <w:rsid w:val="009C0068"/>
    <w:rsid w:val="009C0DEA"/>
    <w:rsid w:val="009C0F5C"/>
    <w:rsid w:val="009C1140"/>
    <w:rsid w:val="009C1C0F"/>
    <w:rsid w:val="009C2113"/>
    <w:rsid w:val="009C2632"/>
    <w:rsid w:val="009C28E1"/>
    <w:rsid w:val="009C32D2"/>
    <w:rsid w:val="009C3E3C"/>
    <w:rsid w:val="009C476D"/>
    <w:rsid w:val="009C47FA"/>
    <w:rsid w:val="009C4D29"/>
    <w:rsid w:val="009C594E"/>
    <w:rsid w:val="009C6DA9"/>
    <w:rsid w:val="009C78FB"/>
    <w:rsid w:val="009D032E"/>
    <w:rsid w:val="009D0483"/>
    <w:rsid w:val="009D0DB8"/>
    <w:rsid w:val="009D1F76"/>
    <w:rsid w:val="009D2FB0"/>
    <w:rsid w:val="009D3DD8"/>
    <w:rsid w:val="009D4813"/>
    <w:rsid w:val="009D54BD"/>
    <w:rsid w:val="009D5EB0"/>
    <w:rsid w:val="009E09FA"/>
    <w:rsid w:val="009E0B95"/>
    <w:rsid w:val="009E1BB3"/>
    <w:rsid w:val="009E1FE6"/>
    <w:rsid w:val="009E35C0"/>
    <w:rsid w:val="009E3CA2"/>
    <w:rsid w:val="009E50D9"/>
    <w:rsid w:val="009E55EE"/>
    <w:rsid w:val="009E5796"/>
    <w:rsid w:val="009E590E"/>
    <w:rsid w:val="009E61CD"/>
    <w:rsid w:val="009E6FC0"/>
    <w:rsid w:val="009E7611"/>
    <w:rsid w:val="009E76F7"/>
    <w:rsid w:val="009E7AB0"/>
    <w:rsid w:val="009F01E7"/>
    <w:rsid w:val="009F0EAE"/>
    <w:rsid w:val="009F1BC0"/>
    <w:rsid w:val="009F216A"/>
    <w:rsid w:val="009F289E"/>
    <w:rsid w:val="009F2A63"/>
    <w:rsid w:val="009F35F5"/>
    <w:rsid w:val="009F3B75"/>
    <w:rsid w:val="009F46CA"/>
    <w:rsid w:val="009F67BF"/>
    <w:rsid w:val="009F7AEA"/>
    <w:rsid w:val="00A00AA5"/>
    <w:rsid w:val="00A0194E"/>
    <w:rsid w:val="00A0225E"/>
    <w:rsid w:val="00A02DA1"/>
    <w:rsid w:val="00A05CFF"/>
    <w:rsid w:val="00A05D8D"/>
    <w:rsid w:val="00A06062"/>
    <w:rsid w:val="00A109CE"/>
    <w:rsid w:val="00A11265"/>
    <w:rsid w:val="00A13CC8"/>
    <w:rsid w:val="00A13FC6"/>
    <w:rsid w:val="00A14902"/>
    <w:rsid w:val="00A150F1"/>
    <w:rsid w:val="00A154C9"/>
    <w:rsid w:val="00A15961"/>
    <w:rsid w:val="00A15E53"/>
    <w:rsid w:val="00A16461"/>
    <w:rsid w:val="00A168C1"/>
    <w:rsid w:val="00A16C17"/>
    <w:rsid w:val="00A16C4E"/>
    <w:rsid w:val="00A174BB"/>
    <w:rsid w:val="00A2024D"/>
    <w:rsid w:val="00A20868"/>
    <w:rsid w:val="00A2093C"/>
    <w:rsid w:val="00A212CC"/>
    <w:rsid w:val="00A2143C"/>
    <w:rsid w:val="00A21FF9"/>
    <w:rsid w:val="00A237A4"/>
    <w:rsid w:val="00A23C7C"/>
    <w:rsid w:val="00A2439C"/>
    <w:rsid w:val="00A24E83"/>
    <w:rsid w:val="00A2669C"/>
    <w:rsid w:val="00A30122"/>
    <w:rsid w:val="00A303DE"/>
    <w:rsid w:val="00A31CCA"/>
    <w:rsid w:val="00A345BC"/>
    <w:rsid w:val="00A34746"/>
    <w:rsid w:val="00A34DBD"/>
    <w:rsid w:val="00A358B7"/>
    <w:rsid w:val="00A359BD"/>
    <w:rsid w:val="00A35A63"/>
    <w:rsid w:val="00A3629F"/>
    <w:rsid w:val="00A36603"/>
    <w:rsid w:val="00A3693B"/>
    <w:rsid w:val="00A37448"/>
    <w:rsid w:val="00A41E88"/>
    <w:rsid w:val="00A421A3"/>
    <w:rsid w:val="00A43FF3"/>
    <w:rsid w:val="00A44CE0"/>
    <w:rsid w:val="00A45349"/>
    <w:rsid w:val="00A46F26"/>
    <w:rsid w:val="00A47354"/>
    <w:rsid w:val="00A47A72"/>
    <w:rsid w:val="00A47B83"/>
    <w:rsid w:val="00A506F3"/>
    <w:rsid w:val="00A536FB"/>
    <w:rsid w:val="00A53B7A"/>
    <w:rsid w:val="00A53E8B"/>
    <w:rsid w:val="00A540EA"/>
    <w:rsid w:val="00A54B7E"/>
    <w:rsid w:val="00A55009"/>
    <w:rsid w:val="00A56F9A"/>
    <w:rsid w:val="00A57713"/>
    <w:rsid w:val="00A60C99"/>
    <w:rsid w:val="00A610EE"/>
    <w:rsid w:val="00A61F63"/>
    <w:rsid w:val="00A630A8"/>
    <w:rsid w:val="00A63328"/>
    <w:rsid w:val="00A634AB"/>
    <w:rsid w:val="00A6363B"/>
    <w:rsid w:val="00A6369E"/>
    <w:rsid w:val="00A6418E"/>
    <w:rsid w:val="00A643E2"/>
    <w:rsid w:val="00A64C4F"/>
    <w:rsid w:val="00A64FA1"/>
    <w:rsid w:val="00A65972"/>
    <w:rsid w:val="00A65FC3"/>
    <w:rsid w:val="00A674F5"/>
    <w:rsid w:val="00A67BB4"/>
    <w:rsid w:val="00A7074C"/>
    <w:rsid w:val="00A70B3D"/>
    <w:rsid w:val="00A7128B"/>
    <w:rsid w:val="00A72A35"/>
    <w:rsid w:val="00A72B73"/>
    <w:rsid w:val="00A743E3"/>
    <w:rsid w:val="00A75969"/>
    <w:rsid w:val="00A75B24"/>
    <w:rsid w:val="00A75DB0"/>
    <w:rsid w:val="00A77182"/>
    <w:rsid w:val="00A80063"/>
    <w:rsid w:val="00A80CBD"/>
    <w:rsid w:val="00A81C35"/>
    <w:rsid w:val="00A8309B"/>
    <w:rsid w:val="00A830BF"/>
    <w:rsid w:val="00A8350D"/>
    <w:rsid w:val="00A83BDD"/>
    <w:rsid w:val="00A84251"/>
    <w:rsid w:val="00A8428B"/>
    <w:rsid w:val="00A851D5"/>
    <w:rsid w:val="00A856A1"/>
    <w:rsid w:val="00A856BF"/>
    <w:rsid w:val="00A860AB"/>
    <w:rsid w:val="00A867E6"/>
    <w:rsid w:val="00A86A7D"/>
    <w:rsid w:val="00A86DD0"/>
    <w:rsid w:val="00A87BB8"/>
    <w:rsid w:val="00A904F1"/>
    <w:rsid w:val="00A90540"/>
    <w:rsid w:val="00A90B68"/>
    <w:rsid w:val="00A90C44"/>
    <w:rsid w:val="00A913AB"/>
    <w:rsid w:val="00A9181C"/>
    <w:rsid w:val="00A91F62"/>
    <w:rsid w:val="00A92323"/>
    <w:rsid w:val="00A92F4A"/>
    <w:rsid w:val="00A932B3"/>
    <w:rsid w:val="00A9341A"/>
    <w:rsid w:val="00A93F9F"/>
    <w:rsid w:val="00A941A4"/>
    <w:rsid w:val="00A950AE"/>
    <w:rsid w:val="00A950EF"/>
    <w:rsid w:val="00A958AF"/>
    <w:rsid w:val="00A95CEA"/>
    <w:rsid w:val="00A966B9"/>
    <w:rsid w:val="00A978C9"/>
    <w:rsid w:val="00A97D76"/>
    <w:rsid w:val="00AA0025"/>
    <w:rsid w:val="00AA053E"/>
    <w:rsid w:val="00AA054D"/>
    <w:rsid w:val="00AA05ED"/>
    <w:rsid w:val="00AA06CF"/>
    <w:rsid w:val="00AA113D"/>
    <w:rsid w:val="00AA276D"/>
    <w:rsid w:val="00AA2E22"/>
    <w:rsid w:val="00AA2F66"/>
    <w:rsid w:val="00AA363D"/>
    <w:rsid w:val="00AA398B"/>
    <w:rsid w:val="00AA5201"/>
    <w:rsid w:val="00AA52E4"/>
    <w:rsid w:val="00AA5420"/>
    <w:rsid w:val="00AA54E7"/>
    <w:rsid w:val="00AA698B"/>
    <w:rsid w:val="00AA6DEF"/>
    <w:rsid w:val="00AB0571"/>
    <w:rsid w:val="00AB0AEF"/>
    <w:rsid w:val="00AB1268"/>
    <w:rsid w:val="00AB1371"/>
    <w:rsid w:val="00AB2E11"/>
    <w:rsid w:val="00AB369A"/>
    <w:rsid w:val="00AB3A91"/>
    <w:rsid w:val="00AB40E7"/>
    <w:rsid w:val="00AB49EA"/>
    <w:rsid w:val="00AB568D"/>
    <w:rsid w:val="00AB5C98"/>
    <w:rsid w:val="00AB689C"/>
    <w:rsid w:val="00AB6F5C"/>
    <w:rsid w:val="00AC02AE"/>
    <w:rsid w:val="00AC11B5"/>
    <w:rsid w:val="00AC11D2"/>
    <w:rsid w:val="00AC151A"/>
    <w:rsid w:val="00AC2723"/>
    <w:rsid w:val="00AC2DDF"/>
    <w:rsid w:val="00AC328C"/>
    <w:rsid w:val="00AC354C"/>
    <w:rsid w:val="00AC371D"/>
    <w:rsid w:val="00AC3BD1"/>
    <w:rsid w:val="00AC4B51"/>
    <w:rsid w:val="00AC6279"/>
    <w:rsid w:val="00AC6BB5"/>
    <w:rsid w:val="00AC6F71"/>
    <w:rsid w:val="00AC76DC"/>
    <w:rsid w:val="00AC788B"/>
    <w:rsid w:val="00AC7EDB"/>
    <w:rsid w:val="00AD03B3"/>
    <w:rsid w:val="00AD0E8C"/>
    <w:rsid w:val="00AD1A7B"/>
    <w:rsid w:val="00AD25C1"/>
    <w:rsid w:val="00AD2ADE"/>
    <w:rsid w:val="00AD2D8C"/>
    <w:rsid w:val="00AD365C"/>
    <w:rsid w:val="00AD4232"/>
    <w:rsid w:val="00AD50E2"/>
    <w:rsid w:val="00AD779E"/>
    <w:rsid w:val="00AD7A7E"/>
    <w:rsid w:val="00AE283D"/>
    <w:rsid w:val="00AE2F76"/>
    <w:rsid w:val="00AE30F1"/>
    <w:rsid w:val="00AE43AD"/>
    <w:rsid w:val="00AE4D99"/>
    <w:rsid w:val="00AE573C"/>
    <w:rsid w:val="00AE6125"/>
    <w:rsid w:val="00AE6137"/>
    <w:rsid w:val="00AE6734"/>
    <w:rsid w:val="00AE6C26"/>
    <w:rsid w:val="00AE7620"/>
    <w:rsid w:val="00AF093E"/>
    <w:rsid w:val="00AF1920"/>
    <w:rsid w:val="00AF19BE"/>
    <w:rsid w:val="00AF2F06"/>
    <w:rsid w:val="00AF3AEA"/>
    <w:rsid w:val="00AF3F8D"/>
    <w:rsid w:val="00AF42B6"/>
    <w:rsid w:val="00AF4D0E"/>
    <w:rsid w:val="00AF4DC0"/>
    <w:rsid w:val="00AF660D"/>
    <w:rsid w:val="00B00742"/>
    <w:rsid w:val="00B00744"/>
    <w:rsid w:val="00B0106A"/>
    <w:rsid w:val="00B0116A"/>
    <w:rsid w:val="00B011F6"/>
    <w:rsid w:val="00B014B0"/>
    <w:rsid w:val="00B01BE6"/>
    <w:rsid w:val="00B02659"/>
    <w:rsid w:val="00B039D4"/>
    <w:rsid w:val="00B03A1B"/>
    <w:rsid w:val="00B03A54"/>
    <w:rsid w:val="00B048EA"/>
    <w:rsid w:val="00B05005"/>
    <w:rsid w:val="00B05B5D"/>
    <w:rsid w:val="00B06667"/>
    <w:rsid w:val="00B06A05"/>
    <w:rsid w:val="00B07335"/>
    <w:rsid w:val="00B101CC"/>
    <w:rsid w:val="00B10B67"/>
    <w:rsid w:val="00B12BB7"/>
    <w:rsid w:val="00B12FE1"/>
    <w:rsid w:val="00B13319"/>
    <w:rsid w:val="00B143D5"/>
    <w:rsid w:val="00B14EB8"/>
    <w:rsid w:val="00B15C33"/>
    <w:rsid w:val="00B16327"/>
    <w:rsid w:val="00B170C8"/>
    <w:rsid w:val="00B17654"/>
    <w:rsid w:val="00B17B48"/>
    <w:rsid w:val="00B17E66"/>
    <w:rsid w:val="00B20188"/>
    <w:rsid w:val="00B20962"/>
    <w:rsid w:val="00B22397"/>
    <w:rsid w:val="00B2290D"/>
    <w:rsid w:val="00B23466"/>
    <w:rsid w:val="00B23E64"/>
    <w:rsid w:val="00B2439C"/>
    <w:rsid w:val="00B24789"/>
    <w:rsid w:val="00B24881"/>
    <w:rsid w:val="00B26EDF"/>
    <w:rsid w:val="00B30A9D"/>
    <w:rsid w:val="00B31524"/>
    <w:rsid w:val="00B31BC3"/>
    <w:rsid w:val="00B31D04"/>
    <w:rsid w:val="00B31F28"/>
    <w:rsid w:val="00B33CB4"/>
    <w:rsid w:val="00B346AC"/>
    <w:rsid w:val="00B35E4C"/>
    <w:rsid w:val="00B35F7A"/>
    <w:rsid w:val="00B36448"/>
    <w:rsid w:val="00B36CF0"/>
    <w:rsid w:val="00B37318"/>
    <w:rsid w:val="00B37AFF"/>
    <w:rsid w:val="00B37B8F"/>
    <w:rsid w:val="00B423ED"/>
    <w:rsid w:val="00B43AA6"/>
    <w:rsid w:val="00B44CAF"/>
    <w:rsid w:val="00B44E2C"/>
    <w:rsid w:val="00B4679C"/>
    <w:rsid w:val="00B46AE6"/>
    <w:rsid w:val="00B47375"/>
    <w:rsid w:val="00B503B7"/>
    <w:rsid w:val="00B50E73"/>
    <w:rsid w:val="00B5122E"/>
    <w:rsid w:val="00B52485"/>
    <w:rsid w:val="00B533C4"/>
    <w:rsid w:val="00B5490D"/>
    <w:rsid w:val="00B55C1C"/>
    <w:rsid w:val="00B56EB6"/>
    <w:rsid w:val="00B56FDC"/>
    <w:rsid w:val="00B57BD2"/>
    <w:rsid w:val="00B60975"/>
    <w:rsid w:val="00B60D77"/>
    <w:rsid w:val="00B6131D"/>
    <w:rsid w:val="00B61654"/>
    <w:rsid w:val="00B632D6"/>
    <w:rsid w:val="00B63B60"/>
    <w:rsid w:val="00B63F5C"/>
    <w:rsid w:val="00B64833"/>
    <w:rsid w:val="00B64F2B"/>
    <w:rsid w:val="00B6545F"/>
    <w:rsid w:val="00B65F26"/>
    <w:rsid w:val="00B6605A"/>
    <w:rsid w:val="00B66F6F"/>
    <w:rsid w:val="00B67DA6"/>
    <w:rsid w:val="00B70244"/>
    <w:rsid w:val="00B708E9"/>
    <w:rsid w:val="00B717B4"/>
    <w:rsid w:val="00B71F8E"/>
    <w:rsid w:val="00B71FC9"/>
    <w:rsid w:val="00B722DB"/>
    <w:rsid w:val="00B72517"/>
    <w:rsid w:val="00B72AAD"/>
    <w:rsid w:val="00B733AE"/>
    <w:rsid w:val="00B734CA"/>
    <w:rsid w:val="00B736EB"/>
    <w:rsid w:val="00B73A37"/>
    <w:rsid w:val="00B747A5"/>
    <w:rsid w:val="00B7516F"/>
    <w:rsid w:val="00B75C65"/>
    <w:rsid w:val="00B75D0F"/>
    <w:rsid w:val="00B761B7"/>
    <w:rsid w:val="00B7624E"/>
    <w:rsid w:val="00B7641B"/>
    <w:rsid w:val="00B7656E"/>
    <w:rsid w:val="00B76A14"/>
    <w:rsid w:val="00B76AF4"/>
    <w:rsid w:val="00B77DBE"/>
    <w:rsid w:val="00B80C6A"/>
    <w:rsid w:val="00B8168B"/>
    <w:rsid w:val="00B821E6"/>
    <w:rsid w:val="00B82443"/>
    <w:rsid w:val="00B832B8"/>
    <w:rsid w:val="00B837E2"/>
    <w:rsid w:val="00B84E28"/>
    <w:rsid w:val="00B8556F"/>
    <w:rsid w:val="00B85661"/>
    <w:rsid w:val="00B863A2"/>
    <w:rsid w:val="00B863DC"/>
    <w:rsid w:val="00B90658"/>
    <w:rsid w:val="00B90869"/>
    <w:rsid w:val="00B91C98"/>
    <w:rsid w:val="00B91DF8"/>
    <w:rsid w:val="00B938E6"/>
    <w:rsid w:val="00B94E5B"/>
    <w:rsid w:val="00B95DC3"/>
    <w:rsid w:val="00B95DC9"/>
    <w:rsid w:val="00B95EBE"/>
    <w:rsid w:val="00B9724C"/>
    <w:rsid w:val="00BA09B7"/>
    <w:rsid w:val="00BA0A96"/>
    <w:rsid w:val="00BA1916"/>
    <w:rsid w:val="00BA1992"/>
    <w:rsid w:val="00BA27F2"/>
    <w:rsid w:val="00BA4A55"/>
    <w:rsid w:val="00BA4D11"/>
    <w:rsid w:val="00BA4F06"/>
    <w:rsid w:val="00BA541E"/>
    <w:rsid w:val="00BA54E7"/>
    <w:rsid w:val="00BA5C38"/>
    <w:rsid w:val="00BA5FD1"/>
    <w:rsid w:val="00BB0A11"/>
    <w:rsid w:val="00BB13E4"/>
    <w:rsid w:val="00BB167B"/>
    <w:rsid w:val="00BB16CB"/>
    <w:rsid w:val="00BB2C4E"/>
    <w:rsid w:val="00BB3293"/>
    <w:rsid w:val="00BB3447"/>
    <w:rsid w:val="00BB366D"/>
    <w:rsid w:val="00BB447B"/>
    <w:rsid w:val="00BB4678"/>
    <w:rsid w:val="00BB4CC2"/>
    <w:rsid w:val="00BB79F2"/>
    <w:rsid w:val="00BC0B1F"/>
    <w:rsid w:val="00BC1AB8"/>
    <w:rsid w:val="00BC1CF8"/>
    <w:rsid w:val="00BC4233"/>
    <w:rsid w:val="00BC4352"/>
    <w:rsid w:val="00BC4EE5"/>
    <w:rsid w:val="00BC56A2"/>
    <w:rsid w:val="00BC5E51"/>
    <w:rsid w:val="00BC7146"/>
    <w:rsid w:val="00BC7F05"/>
    <w:rsid w:val="00BD0262"/>
    <w:rsid w:val="00BD0754"/>
    <w:rsid w:val="00BD094F"/>
    <w:rsid w:val="00BD27DF"/>
    <w:rsid w:val="00BD280C"/>
    <w:rsid w:val="00BD2A54"/>
    <w:rsid w:val="00BD362E"/>
    <w:rsid w:val="00BD3FB7"/>
    <w:rsid w:val="00BD5093"/>
    <w:rsid w:val="00BD5C1E"/>
    <w:rsid w:val="00BD5D61"/>
    <w:rsid w:val="00BD61F0"/>
    <w:rsid w:val="00BD6E2B"/>
    <w:rsid w:val="00BD738A"/>
    <w:rsid w:val="00BD73EA"/>
    <w:rsid w:val="00BD7406"/>
    <w:rsid w:val="00BE00D8"/>
    <w:rsid w:val="00BE077F"/>
    <w:rsid w:val="00BE0BE0"/>
    <w:rsid w:val="00BE0DAC"/>
    <w:rsid w:val="00BE0DBE"/>
    <w:rsid w:val="00BE1C00"/>
    <w:rsid w:val="00BE2520"/>
    <w:rsid w:val="00BE3951"/>
    <w:rsid w:val="00BE5CED"/>
    <w:rsid w:val="00BE6B71"/>
    <w:rsid w:val="00BE6FAD"/>
    <w:rsid w:val="00BF0259"/>
    <w:rsid w:val="00BF11C5"/>
    <w:rsid w:val="00BF160A"/>
    <w:rsid w:val="00BF1845"/>
    <w:rsid w:val="00BF1BB7"/>
    <w:rsid w:val="00BF218D"/>
    <w:rsid w:val="00BF2788"/>
    <w:rsid w:val="00BF28CE"/>
    <w:rsid w:val="00BF2FEF"/>
    <w:rsid w:val="00BF387C"/>
    <w:rsid w:val="00BF49EF"/>
    <w:rsid w:val="00BF5028"/>
    <w:rsid w:val="00BF5243"/>
    <w:rsid w:val="00BF55D0"/>
    <w:rsid w:val="00BF5FB2"/>
    <w:rsid w:val="00BF655A"/>
    <w:rsid w:val="00BF6953"/>
    <w:rsid w:val="00BF6FC7"/>
    <w:rsid w:val="00BF7683"/>
    <w:rsid w:val="00C004A8"/>
    <w:rsid w:val="00C008A6"/>
    <w:rsid w:val="00C02187"/>
    <w:rsid w:val="00C023E0"/>
    <w:rsid w:val="00C0280D"/>
    <w:rsid w:val="00C02D39"/>
    <w:rsid w:val="00C0424B"/>
    <w:rsid w:val="00C050EB"/>
    <w:rsid w:val="00C056B3"/>
    <w:rsid w:val="00C058B0"/>
    <w:rsid w:val="00C05D71"/>
    <w:rsid w:val="00C07851"/>
    <w:rsid w:val="00C07C8D"/>
    <w:rsid w:val="00C1107D"/>
    <w:rsid w:val="00C11B35"/>
    <w:rsid w:val="00C11B94"/>
    <w:rsid w:val="00C13494"/>
    <w:rsid w:val="00C13610"/>
    <w:rsid w:val="00C13A06"/>
    <w:rsid w:val="00C13AE0"/>
    <w:rsid w:val="00C13B4B"/>
    <w:rsid w:val="00C145A0"/>
    <w:rsid w:val="00C146F0"/>
    <w:rsid w:val="00C147A0"/>
    <w:rsid w:val="00C149BE"/>
    <w:rsid w:val="00C14D32"/>
    <w:rsid w:val="00C15524"/>
    <w:rsid w:val="00C15C8E"/>
    <w:rsid w:val="00C1795D"/>
    <w:rsid w:val="00C17C40"/>
    <w:rsid w:val="00C2218B"/>
    <w:rsid w:val="00C2249F"/>
    <w:rsid w:val="00C22877"/>
    <w:rsid w:val="00C23C2C"/>
    <w:rsid w:val="00C23C44"/>
    <w:rsid w:val="00C24236"/>
    <w:rsid w:val="00C2453B"/>
    <w:rsid w:val="00C25186"/>
    <w:rsid w:val="00C257BB"/>
    <w:rsid w:val="00C25A47"/>
    <w:rsid w:val="00C2678F"/>
    <w:rsid w:val="00C26B24"/>
    <w:rsid w:val="00C2717D"/>
    <w:rsid w:val="00C30F81"/>
    <w:rsid w:val="00C31233"/>
    <w:rsid w:val="00C31F15"/>
    <w:rsid w:val="00C32EAE"/>
    <w:rsid w:val="00C339CE"/>
    <w:rsid w:val="00C33B03"/>
    <w:rsid w:val="00C34A5C"/>
    <w:rsid w:val="00C35654"/>
    <w:rsid w:val="00C372A9"/>
    <w:rsid w:val="00C374C9"/>
    <w:rsid w:val="00C37A61"/>
    <w:rsid w:val="00C402DC"/>
    <w:rsid w:val="00C41111"/>
    <w:rsid w:val="00C41D82"/>
    <w:rsid w:val="00C42F6C"/>
    <w:rsid w:val="00C43BCE"/>
    <w:rsid w:val="00C44D78"/>
    <w:rsid w:val="00C458FC"/>
    <w:rsid w:val="00C460A0"/>
    <w:rsid w:val="00C46B86"/>
    <w:rsid w:val="00C46CEB"/>
    <w:rsid w:val="00C47A77"/>
    <w:rsid w:val="00C504EF"/>
    <w:rsid w:val="00C511F2"/>
    <w:rsid w:val="00C515EC"/>
    <w:rsid w:val="00C52169"/>
    <w:rsid w:val="00C52793"/>
    <w:rsid w:val="00C53389"/>
    <w:rsid w:val="00C538C4"/>
    <w:rsid w:val="00C548E1"/>
    <w:rsid w:val="00C54E4A"/>
    <w:rsid w:val="00C557D5"/>
    <w:rsid w:val="00C56939"/>
    <w:rsid w:val="00C60958"/>
    <w:rsid w:val="00C61156"/>
    <w:rsid w:val="00C61523"/>
    <w:rsid w:val="00C629B7"/>
    <w:rsid w:val="00C643F6"/>
    <w:rsid w:val="00C64A8B"/>
    <w:rsid w:val="00C650CA"/>
    <w:rsid w:val="00C667EF"/>
    <w:rsid w:val="00C67A37"/>
    <w:rsid w:val="00C7010D"/>
    <w:rsid w:val="00C71F3D"/>
    <w:rsid w:val="00C725B7"/>
    <w:rsid w:val="00C732E0"/>
    <w:rsid w:val="00C73E73"/>
    <w:rsid w:val="00C74DEB"/>
    <w:rsid w:val="00C752E8"/>
    <w:rsid w:val="00C75F58"/>
    <w:rsid w:val="00C7647D"/>
    <w:rsid w:val="00C76A58"/>
    <w:rsid w:val="00C772DE"/>
    <w:rsid w:val="00C777D4"/>
    <w:rsid w:val="00C805AB"/>
    <w:rsid w:val="00C8087C"/>
    <w:rsid w:val="00C80D90"/>
    <w:rsid w:val="00C8192F"/>
    <w:rsid w:val="00C83054"/>
    <w:rsid w:val="00C8370F"/>
    <w:rsid w:val="00C8484C"/>
    <w:rsid w:val="00C84F17"/>
    <w:rsid w:val="00C855D4"/>
    <w:rsid w:val="00C85F4D"/>
    <w:rsid w:val="00C86246"/>
    <w:rsid w:val="00C86490"/>
    <w:rsid w:val="00C86D26"/>
    <w:rsid w:val="00C911E7"/>
    <w:rsid w:val="00C913DA"/>
    <w:rsid w:val="00C91F60"/>
    <w:rsid w:val="00C92EFC"/>
    <w:rsid w:val="00C9323C"/>
    <w:rsid w:val="00C9375B"/>
    <w:rsid w:val="00C94F57"/>
    <w:rsid w:val="00C97D0C"/>
    <w:rsid w:val="00CA0EA0"/>
    <w:rsid w:val="00CA1648"/>
    <w:rsid w:val="00CA25A5"/>
    <w:rsid w:val="00CA2C4F"/>
    <w:rsid w:val="00CA3414"/>
    <w:rsid w:val="00CA4779"/>
    <w:rsid w:val="00CA4938"/>
    <w:rsid w:val="00CA4B53"/>
    <w:rsid w:val="00CA55C4"/>
    <w:rsid w:val="00CA739C"/>
    <w:rsid w:val="00CA753D"/>
    <w:rsid w:val="00CB054E"/>
    <w:rsid w:val="00CB1076"/>
    <w:rsid w:val="00CB1609"/>
    <w:rsid w:val="00CB1E9D"/>
    <w:rsid w:val="00CB2067"/>
    <w:rsid w:val="00CB22D9"/>
    <w:rsid w:val="00CB22EC"/>
    <w:rsid w:val="00CB2D44"/>
    <w:rsid w:val="00CB2E8A"/>
    <w:rsid w:val="00CB48BC"/>
    <w:rsid w:val="00CB4A25"/>
    <w:rsid w:val="00CB4DDD"/>
    <w:rsid w:val="00CB5BCB"/>
    <w:rsid w:val="00CB753B"/>
    <w:rsid w:val="00CC0889"/>
    <w:rsid w:val="00CC0F61"/>
    <w:rsid w:val="00CC1F47"/>
    <w:rsid w:val="00CC228C"/>
    <w:rsid w:val="00CC286F"/>
    <w:rsid w:val="00CC2C00"/>
    <w:rsid w:val="00CC2CCF"/>
    <w:rsid w:val="00CC44B8"/>
    <w:rsid w:val="00CC60CC"/>
    <w:rsid w:val="00CC6223"/>
    <w:rsid w:val="00CC6710"/>
    <w:rsid w:val="00CC6F00"/>
    <w:rsid w:val="00CC74FE"/>
    <w:rsid w:val="00CD03E2"/>
    <w:rsid w:val="00CD0E04"/>
    <w:rsid w:val="00CD1368"/>
    <w:rsid w:val="00CD1489"/>
    <w:rsid w:val="00CD14A4"/>
    <w:rsid w:val="00CD2943"/>
    <w:rsid w:val="00CD2E15"/>
    <w:rsid w:val="00CD3605"/>
    <w:rsid w:val="00CD38E4"/>
    <w:rsid w:val="00CD413B"/>
    <w:rsid w:val="00CD5E78"/>
    <w:rsid w:val="00CD6344"/>
    <w:rsid w:val="00CD69F6"/>
    <w:rsid w:val="00CD6B80"/>
    <w:rsid w:val="00CD6C59"/>
    <w:rsid w:val="00CD6EEA"/>
    <w:rsid w:val="00CD7212"/>
    <w:rsid w:val="00CD7A46"/>
    <w:rsid w:val="00CE06C8"/>
    <w:rsid w:val="00CE1EC1"/>
    <w:rsid w:val="00CE230F"/>
    <w:rsid w:val="00CE2388"/>
    <w:rsid w:val="00CE27A6"/>
    <w:rsid w:val="00CE4493"/>
    <w:rsid w:val="00CE53F0"/>
    <w:rsid w:val="00CE57ED"/>
    <w:rsid w:val="00CE66A2"/>
    <w:rsid w:val="00CE6C40"/>
    <w:rsid w:val="00CE7786"/>
    <w:rsid w:val="00CF03AA"/>
    <w:rsid w:val="00CF109D"/>
    <w:rsid w:val="00CF1267"/>
    <w:rsid w:val="00CF14B3"/>
    <w:rsid w:val="00CF2124"/>
    <w:rsid w:val="00CF31A6"/>
    <w:rsid w:val="00CF3F81"/>
    <w:rsid w:val="00CF4CC2"/>
    <w:rsid w:val="00CF52EE"/>
    <w:rsid w:val="00CF5412"/>
    <w:rsid w:val="00CF5952"/>
    <w:rsid w:val="00CF66F4"/>
    <w:rsid w:val="00CF7D16"/>
    <w:rsid w:val="00D00892"/>
    <w:rsid w:val="00D02E1C"/>
    <w:rsid w:val="00D02F0D"/>
    <w:rsid w:val="00D03CF8"/>
    <w:rsid w:val="00D0409C"/>
    <w:rsid w:val="00D04417"/>
    <w:rsid w:val="00D04576"/>
    <w:rsid w:val="00D0467C"/>
    <w:rsid w:val="00D046E2"/>
    <w:rsid w:val="00D04AA3"/>
    <w:rsid w:val="00D05A1B"/>
    <w:rsid w:val="00D05AA1"/>
    <w:rsid w:val="00D0603E"/>
    <w:rsid w:val="00D07B1C"/>
    <w:rsid w:val="00D103F1"/>
    <w:rsid w:val="00D1043C"/>
    <w:rsid w:val="00D11AE5"/>
    <w:rsid w:val="00D12FF6"/>
    <w:rsid w:val="00D140F5"/>
    <w:rsid w:val="00D152B0"/>
    <w:rsid w:val="00D15B3D"/>
    <w:rsid w:val="00D171C1"/>
    <w:rsid w:val="00D171EF"/>
    <w:rsid w:val="00D175CB"/>
    <w:rsid w:val="00D209E2"/>
    <w:rsid w:val="00D2125A"/>
    <w:rsid w:val="00D21768"/>
    <w:rsid w:val="00D21BC8"/>
    <w:rsid w:val="00D235F3"/>
    <w:rsid w:val="00D23DC3"/>
    <w:rsid w:val="00D2529A"/>
    <w:rsid w:val="00D25B2E"/>
    <w:rsid w:val="00D26F22"/>
    <w:rsid w:val="00D275DF"/>
    <w:rsid w:val="00D27909"/>
    <w:rsid w:val="00D30DAC"/>
    <w:rsid w:val="00D31B16"/>
    <w:rsid w:val="00D33084"/>
    <w:rsid w:val="00D34D44"/>
    <w:rsid w:val="00D34ECE"/>
    <w:rsid w:val="00D36F92"/>
    <w:rsid w:val="00D37D93"/>
    <w:rsid w:val="00D37DC9"/>
    <w:rsid w:val="00D37EF8"/>
    <w:rsid w:val="00D407AC"/>
    <w:rsid w:val="00D40ABD"/>
    <w:rsid w:val="00D43323"/>
    <w:rsid w:val="00D44AEC"/>
    <w:rsid w:val="00D44C84"/>
    <w:rsid w:val="00D45103"/>
    <w:rsid w:val="00D4539F"/>
    <w:rsid w:val="00D45F22"/>
    <w:rsid w:val="00D5251F"/>
    <w:rsid w:val="00D52EF1"/>
    <w:rsid w:val="00D538DC"/>
    <w:rsid w:val="00D53FA2"/>
    <w:rsid w:val="00D55AC6"/>
    <w:rsid w:val="00D560C4"/>
    <w:rsid w:val="00D56633"/>
    <w:rsid w:val="00D57EA1"/>
    <w:rsid w:val="00D60702"/>
    <w:rsid w:val="00D608AD"/>
    <w:rsid w:val="00D60934"/>
    <w:rsid w:val="00D61A78"/>
    <w:rsid w:val="00D63916"/>
    <w:rsid w:val="00D63BD5"/>
    <w:rsid w:val="00D649F2"/>
    <w:rsid w:val="00D65731"/>
    <w:rsid w:val="00D65E91"/>
    <w:rsid w:val="00D67706"/>
    <w:rsid w:val="00D703AD"/>
    <w:rsid w:val="00D7063F"/>
    <w:rsid w:val="00D70C55"/>
    <w:rsid w:val="00D70E99"/>
    <w:rsid w:val="00D711EB"/>
    <w:rsid w:val="00D71463"/>
    <w:rsid w:val="00D720DD"/>
    <w:rsid w:val="00D72F60"/>
    <w:rsid w:val="00D73C24"/>
    <w:rsid w:val="00D74924"/>
    <w:rsid w:val="00D74F63"/>
    <w:rsid w:val="00D773B2"/>
    <w:rsid w:val="00D811D4"/>
    <w:rsid w:val="00D83070"/>
    <w:rsid w:val="00D83CCC"/>
    <w:rsid w:val="00D843C9"/>
    <w:rsid w:val="00D8533F"/>
    <w:rsid w:val="00D854BD"/>
    <w:rsid w:val="00D8669A"/>
    <w:rsid w:val="00D86E28"/>
    <w:rsid w:val="00D8739B"/>
    <w:rsid w:val="00D87958"/>
    <w:rsid w:val="00D87D2A"/>
    <w:rsid w:val="00D905E0"/>
    <w:rsid w:val="00D90C0C"/>
    <w:rsid w:val="00D91186"/>
    <w:rsid w:val="00D92EAE"/>
    <w:rsid w:val="00D93D47"/>
    <w:rsid w:val="00D94774"/>
    <w:rsid w:val="00D95452"/>
    <w:rsid w:val="00D96C71"/>
    <w:rsid w:val="00D977D5"/>
    <w:rsid w:val="00D97F06"/>
    <w:rsid w:val="00DA04A0"/>
    <w:rsid w:val="00DA0B85"/>
    <w:rsid w:val="00DA0DF0"/>
    <w:rsid w:val="00DA178E"/>
    <w:rsid w:val="00DA1DE6"/>
    <w:rsid w:val="00DA2D90"/>
    <w:rsid w:val="00DA3131"/>
    <w:rsid w:val="00DA333F"/>
    <w:rsid w:val="00DA3B7D"/>
    <w:rsid w:val="00DA5525"/>
    <w:rsid w:val="00DA5ED2"/>
    <w:rsid w:val="00DA6832"/>
    <w:rsid w:val="00DA6C62"/>
    <w:rsid w:val="00DA6EFC"/>
    <w:rsid w:val="00DB0232"/>
    <w:rsid w:val="00DB05C6"/>
    <w:rsid w:val="00DB15EB"/>
    <w:rsid w:val="00DB21B7"/>
    <w:rsid w:val="00DB2471"/>
    <w:rsid w:val="00DB2A0F"/>
    <w:rsid w:val="00DB2B37"/>
    <w:rsid w:val="00DB31CB"/>
    <w:rsid w:val="00DB3AD8"/>
    <w:rsid w:val="00DB3B8C"/>
    <w:rsid w:val="00DB4143"/>
    <w:rsid w:val="00DB6800"/>
    <w:rsid w:val="00DB6F20"/>
    <w:rsid w:val="00DB7066"/>
    <w:rsid w:val="00DB771D"/>
    <w:rsid w:val="00DB79BB"/>
    <w:rsid w:val="00DC036F"/>
    <w:rsid w:val="00DC1386"/>
    <w:rsid w:val="00DC1A8B"/>
    <w:rsid w:val="00DC1F27"/>
    <w:rsid w:val="00DC3560"/>
    <w:rsid w:val="00DC3615"/>
    <w:rsid w:val="00DC3ABC"/>
    <w:rsid w:val="00DC3E18"/>
    <w:rsid w:val="00DC44E8"/>
    <w:rsid w:val="00DC7937"/>
    <w:rsid w:val="00DD0942"/>
    <w:rsid w:val="00DD0AA2"/>
    <w:rsid w:val="00DD1D4A"/>
    <w:rsid w:val="00DD1DCD"/>
    <w:rsid w:val="00DD1E5C"/>
    <w:rsid w:val="00DD430B"/>
    <w:rsid w:val="00DD447E"/>
    <w:rsid w:val="00DD4EFC"/>
    <w:rsid w:val="00DD4F33"/>
    <w:rsid w:val="00DD53B8"/>
    <w:rsid w:val="00DD5FA7"/>
    <w:rsid w:val="00DD6D0B"/>
    <w:rsid w:val="00DD7768"/>
    <w:rsid w:val="00DD7F17"/>
    <w:rsid w:val="00DE0BC3"/>
    <w:rsid w:val="00DE0BCF"/>
    <w:rsid w:val="00DE1C6C"/>
    <w:rsid w:val="00DE1C8E"/>
    <w:rsid w:val="00DE26B6"/>
    <w:rsid w:val="00DE4395"/>
    <w:rsid w:val="00DE6157"/>
    <w:rsid w:val="00DE663A"/>
    <w:rsid w:val="00DE7AE4"/>
    <w:rsid w:val="00DE7FCF"/>
    <w:rsid w:val="00DF0431"/>
    <w:rsid w:val="00DF2151"/>
    <w:rsid w:val="00DF28C7"/>
    <w:rsid w:val="00DF2DA5"/>
    <w:rsid w:val="00DF3389"/>
    <w:rsid w:val="00DF3BEF"/>
    <w:rsid w:val="00DF481D"/>
    <w:rsid w:val="00DF4F36"/>
    <w:rsid w:val="00DF57EC"/>
    <w:rsid w:val="00DF7C9D"/>
    <w:rsid w:val="00DF7CDC"/>
    <w:rsid w:val="00E00120"/>
    <w:rsid w:val="00E001F1"/>
    <w:rsid w:val="00E005B6"/>
    <w:rsid w:val="00E012E2"/>
    <w:rsid w:val="00E01797"/>
    <w:rsid w:val="00E01EC3"/>
    <w:rsid w:val="00E029D4"/>
    <w:rsid w:val="00E0449B"/>
    <w:rsid w:val="00E056D3"/>
    <w:rsid w:val="00E05753"/>
    <w:rsid w:val="00E0601E"/>
    <w:rsid w:val="00E075B5"/>
    <w:rsid w:val="00E10238"/>
    <w:rsid w:val="00E1221F"/>
    <w:rsid w:val="00E1333F"/>
    <w:rsid w:val="00E13BBD"/>
    <w:rsid w:val="00E13F6E"/>
    <w:rsid w:val="00E14BC8"/>
    <w:rsid w:val="00E160E7"/>
    <w:rsid w:val="00E16406"/>
    <w:rsid w:val="00E17418"/>
    <w:rsid w:val="00E20123"/>
    <w:rsid w:val="00E206A3"/>
    <w:rsid w:val="00E20968"/>
    <w:rsid w:val="00E20E1D"/>
    <w:rsid w:val="00E214E5"/>
    <w:rsid w:val="00E2151F"/>
    <w:rsid w:val="00E21BA7"/>
    <w:rsid w:val="00E21F5F"/>
    <w:rsid w:val="00E225D7"/>
    <w:rsid w:val="00E22C9C"/>
    <w:rsid w:val="00E22EA6"/>
    <w:rsid w:val="00E252D4"/>
    <w:rsid w:val="00E253D3"/>
    <w:rsid w:val="00E266F5"/>
    <w:rsid w:val="00E26A3C"/>
    <w:rsid w:val="00E27199"/>
    <w:rsid w:val="00E27505"/>
    <w:rsid w:val="00E27AC6"/>
    <w:rsid w:val="00E30392"/>
    <w:rsid w:val="00E30A8E"/>
    <w:rsid w:val="00E30EC8"/>
    <w:rsid w:val="00E319DD"/>
    <w:rsid w:val="00E328EC"/>
    <w:rsid w:val="00E32F21"/>
    <w:rsid w:val="00E344A0"/>
    <w:rsid w:val="00E34CCD"/>
    <w:rsid w:val="00E34D01"/>
    <w:rsid w:val="00E354AD"/>
    <w:rsid w:val="00E36AC1"/>
    <w:rsid w:val="00E36B0E"/>
    <w:rsid w:val="00E37A88"/>
    <w:rsid w:val="00E4068C"/>
    <w:rsid w:val="00E40E96"/>
    <w:rsid w:val="00E4212B"/>
    <w:rsid w:val="00E42640"/>
    <w:rsid w:val="00E427A2"/>
    <w:rsid w:val="00E42DD4"/>
    <w:rsid w:val="00E441B1"/>
    <w:rsid w:val="00E44909"/>
    <w:rsid w:val="00E45351"/>
    <w:rsid w:val="00E45617"/>
    <w:rsid w:val="00E45E13"/>
    <w:rsid w:val="00E4665F"/>
    <w:rsid w:val="00E4669C"/>
    <w:rsid w:val="00E47E57"/>
    <w:rsid w:val="00E50611"/>
    <w:rsid w:val="00E51B7C"/>
    <w:rsid w:val="00E539EE"/>
    <w:rsid w:val="00E5403C"/>
    <w:rsid w:val="00E55464"/>
    <w:rsid w:val="00E575D2"/>
    <w:rsid w:val="00E57C1F"/>
    <w:rsid w:val="00E64F66"/>
    <w:rsid w:val="00E66B67"/>
    <w:rsid w:val="00E67F3B"/>
    <w:rsid w:val="00E71BD0"/>
    <w:rsid w:val="00E723D7"/>
    <w:rsid w:val="00E73328"/>
    <w:rsid w:val="00E7333F"/>
    <w:rsid w:val="00E736F9"/>
    <w:rsid w:val="00E741A4"/>
    <w:rsid w:val="00E745DC"/>
    <w:rsid w:val="00E74EF0"/>
    <w:rsid w:val="00E75D8B"/>
    <w:rsid w:val="00E77232"/>
    <w:rsid w:val="00E776A0"/>
    <w:rsid w:val="00E7781D"/>
    <w:rsid w:val="00E77C5A"/>
    <w:rsid w:val="00E81B81"/>
    <w:rsid w:val="00E825DC"/>
    <w:rsid w:val="00E826F3"/>
    <w:rsid w:val="00E82C92"/>
    <w:rsid w:val="00E83203"/>
    <w:rsid w:val="00E83375"/>
    <w:rsid w:val="00E845C5"/>
    <w:rsid w:val="00E85EBE"/>
    <w:rsid w:val="00E879A6"/>
    <w:rsid w:val="00E90A9E"/>
    <w:rsid w:val="00E910AF"/>
    <w:rsid w:val="00E92DD7"/>
    <w:rsid w:val="00E932F4"/>
    <w:rsid w:val="00E94000"/>
    <w:rsid w:val="00E94256"/>
    <w:rsid w:val="00E9429A"/>
    <w:rsid w:val="00E94D00"/>
    <w:rsid w:val="00E94DC2"/>
    <w:rsid w:val="00E94EAA"/>
    <w:rsid w:val="00E95FF7"/>
    <w:rsid w:val="00E96E84"/>
    <w:rsid w:val="00E9701F"/>
    <w:rsid w:val="00E97DBB"/>
    <w:rsid w:val="00EA0658"/>
    <w:rsid w:val="00EA1422"/>
    <w:rsid w:val="00EA19EB"/>
    <w:rsid w:val="00EA1BA9"/>
    <w:rsid w:val="00EA234F"/>
    <w:rsid w:val="00EA2A02"/>
    <w:rsid w:val="00EA57C6"/>
    <w:rsid w:val="00EA79B8"/>
    <w:rsid w:val="00EA7CF4"/>
    <w:rsid w:val="00EB0343"/>
    <w:rsid w:val="00EB0828"/>
    <w:rsid w:val="00EB0DBF"/>
    <w:rsid w:val="00EB1251"/>
    <w:rsid w:val="00EB184C"/>
    <w:rsid w:val="00EB1C2A"/>
    <w:rsid w:val="00EB3204"/>
    <w:rsid w:val="00EB36EE"/>
    <w:rsid w:val="00EB3EF2"/>
    <w:rsid w:val="00EB4B98"/>
    <w:rsid w:val="00EB4E7C"/>
    <w:rsid w:val="00EB505C"/>
    <w:rsid w:val="00EB6A4C"/>
    <w:rsid w:val="00EB6D12"/>
    <w:rsid w:val="00EB6E88"/>
    <w:rsid w:val="00EB70AC"/>
    <w:rsid w:val="00EB723C"/>
    <w:rsid w:val="00EB7968"/>
    <w:rsid w:val="00EC0B83"/>
    <w:rsid w:val="00EC0C33"/>
    <w:rsid w:val="00EC14E5"/>
    <w:rsid w:val="00EC1868"/>
    <w:rsid w:val="00EC1967"/>
    <w:rsid w:val="00EC257F"/>
    <w:rsid w:val="00EC3341"/>
    <w:rsid w:val="00EC3746"/>
    <w:rsid w:val="00EC3773"/>
    <w:rsid w:val="00EC3CB0"/>
    <w:rsid w:val="00EC4E09"/>
    <w:rsid w:val="00EC5752"/>
    <w:rsid w:val="00EC575B"/>
    <w:rsid w:val="00EC65A8"/>
    <w:rsid w:val="00ED09A2"/>
    <w:rsid w:val="00ED0CD5"/>
    <w:rsid w:val="00ED13FB"/>
    <w:rsid w:val="00ED1DA4"/>
    <w:rsid w:val="00ED2394"/>
    <w:rsid w:val="00ED2C38"/>
    <w:rsid w:val="00ED36C1"/>
    <w:rsid w:val="00ED5BD0"/>
    <w:rsid w:val="00ED61EC"/>
    <w:rsid w:val="00ED63FF"/>
    <w:rsid w:val="00ED70C2"/>
    <w:rsid w:val="00ED77CB"/>
    <w:rsid w:val="00ED7A7E"/>
    <w:rsid w:val="00ED7C73"/>
    <w:rsid w:val="00EE0F92"/>
    <w:rsid w:val="00EE18B2"/>
    <w:rsid w:val="00EE387B"/>
    <w:rsid w:val="00EE3967"/>
    <w:rsid w:val="00EE3F49"/>
    <w:rsid w:val="00EE41C9"/>
    <w:rsid w:val="00EE5132"/>
    <w:rsid w:val="00EE5659"/>
    <w:rsid w:val="00EE688A"/>
    <w:rsid w:val="00EF0553"/>
    <w:rsid w:val="00EF16CD"/>
    <w:rsid w:val="00EF3BD2"/>
    <w:rsid w:val="00EF42E2"/>
    <w:rsid w:val="00EF509C"/>
    <w:rsid w:val="00EF549D"/>
    <w:rsid w:val="00EF5744"/>
    <w:rsid w:val="00EF5A54"/>
    <w:rsid w:val="00EF5E64"/>
    <w:rsid w:val="00EF6843"/>
    <w:rsid w:val="00F001FE"/>
    <w:rsid w:val="00F005BD"/>
    <w:rsid w:val="00F00F74"/>
    <w:rsid w:val="00F01A6C"/>
    <w:rsid w:val="00F01E33"/>
    <w:rsid w:val="00F02481"/>
    <w:rsid w:val="00F0341F"/>
    <w:rsid w:val="00F05386"/>
    <w:rsid w:val="00F058F9"/>
    <w:rsid w:val="00F064AE"/>
    <w:rsid w:val="00F0704E"/>
    <w:rsid w:val="00F071B7"/>
    <w:rsid w:val="00F077F3"/>
    <w:rsid w:val="00F1056F"/>
    <w:rsid w:val="00F10D40"/>
    <w:rsid w:val="00F11D4D"/>
    <w:rsid w:val="00F12925"/>
    <w:rsid w:val="00F12B55"/>
    <w:rsid w:val="00F17944"/>
    <w:rsid w:val="00F210C2"/>
    <w:rsid w:val="00F21986"/>
    <w:rsid w:val="00F232D4"/>
    <w:rsid w:val="00F2360B"/>
    <w:rsid w:val="00F24757"/>
    <w:rsid w:val="00F25945"/>
    <w:rsid w:val="00F26E8C"/>
    <w:rsid w:val="00F26F01"/>
    <w:rsid w:val="00F2740A"/>
    <w:rsid w:val="00F27896"/>
    <w:rsid w:val="00F30921"/>
    <w:rsid w:val="00F31888"/>
    <w:rsid w:val="00F31DDC"/>
    <w:rsid w:val="00F31FC7"/>
    <w:rsid w:val="00F3261F"/>
    <w:rsid w:val="00F327CB"/>
    <w:rsid w:val="00F3281A"/>
    <w:rsid w:val="00F32A3C"/>
    <w:rsid w:val="00F34FA9"/>
    <w:rsid w:val="00F358E9"/>
    <w:rsid w:val="00F369F3"/>
    <w:rsid w:val="00F36C09"/>
    <w:rsid w:val="00F37A5A"/>
    <w:rsid w:val="00F37DEB"/>
    <w:rsid w:val="00F405AD"/>
    <w:rsid w:val="00F41126"/>
    <w:rsid w:val="00F4136E"/>
    <w:rsid w:val="00F41927"/>
    <w:rsid w:val="00F41CD9"/>
    <w:rsid w:val="00F423FC"/>
    <w:rsid w:val="00F4294C"/>
    <w:rsid w:val="00F42C3E"/>
    <w:rsid w:val="00F42F08"/>
    <w:rsid w:val="00F4373D"/>
    <w:rsid w:val="00F43D89"/>
    <w:rsid w:val="00F45038"/>
    <w:rsid w:val="00F45C49"/>
    <w:rsid w:val="00F50073"/>
    <w:rsid w:val="00F5049C"/>
    <w:rsid w:val="00F5153A"/>
    <w:rsid w:val="00F51E42"/>
    <w:rsid w:val="00F523ED"/>
    <w:rsid w:val="00F524C3"/>
    <w:rsid w:val="00F52BF6"/>
    <w:rsid w:val="00F5378F"/>
    <w:rsid w:val="00F538C8"/>
    <w:rsid w:val="00F5509B"/>
    <w:rsid w:val="00F5525B"/>
    <w:rsid w:val="00F56AD0"/>
    <w:rsid w:val="00F56BBD"/>
    <w:rsid w:val="00F575D3"/>
    <w:rsid w:val="00F57B0A"/>
    <w:rsid w:val="00F57EBD"/>
    <w:rsid w:val="00F605B1"/>
    <w:rsid w:val="00F60976"/>
    <w:rsid w:val="00F60E51"/>
    <w:rsid w:val="00F61767"/>
    <w:rsid w:val="00F61912"/>
    <w:rsid w:val="00F61C4D"/>
    <w:rsid w:val="00F62660"/>
    <w:rsid w:val="00F629DF"/>
    <w:rsid w:val="00F62D02"/>
    <w:rsid w:val="00F63191"/>
    <w:rsid w:val="00F63677"/>
    <w:rsid w:val="00F64FC3"/>
    <w:rsid w:val="00F64FD9"/>
    <w:rsid w:val="00F66DBB"/>
    <w:rsid w:val="00F676DC"/>
    <w:rsid w:val="00F677FA"/>
    <w:rsid w:val="00F70B06"/>
    <w:rsid w:val="00F719CA"/>
    <w:rsid w:val="00F73298"/>
    <w:rsid w:val="00F73BE2"/>
    <w:rsid w:val="00F7467C"/>
    <w:rsid w:val="00F7498E"/>
    <w:rsid w:val="00F764FD"/>
    <w:rsid w:val="00F765F0"/>
    <w:rsid w:val="00F76E01"/>
    <w:rsid w:val="00F7730D"/>
    <w:rsid w:val="00F77E2E"/>
    <w:rsid w:val="00F82347"/>
    <w:rsid w:val="00F8331C"/>
    <w:rsid w:val="00F83C5A"/>
    <w:rsid w:val="00F84F21"/>
    <w:rsid w:val="00F855D0"/>
    <w:rsid w:val="00F86BCB"/>
    <w:rsid w:val="00F86C56"/>
    <w:rsid w:val="00F86CD9"/>
    <w:rsid w:val="00F91AB3"/>
    <w:rsid w:val="00F91DDD"/>
    <w:rsid w:val="00F927EB"/>
    <w:rsid w:val="00F92D71"/>
    <w:rsid w:val="00F92F70"/>
    <w:rsid w:val="00F930E1"/>
    <w:rsid w:val="00F93292"/>
    <w:rsid w:val="00F9387F"/>
    <w:rsid w:val="00F943D6"/>
    <w:rsid w:val="00F94E2E"/>
    <w:rsid w:val="00F95CA6"/>
    <w:rsid w:val="00F95EF5"/>
    <w:rsid w:val="00F9634F"/>
    <w:rsid w:val="00F96880"/>
    <w:rsid w:val="00F97D51"/>
    <w:rsid w:val="00FA07D9"/>
    <w:rsid w:val="00FA0DC0"/>
    <w:rsid w:val="00FA109A"/>
    <w:rsid w:val="00FA1146"/>
    <w:rsid w:val="00FA15F3"/>
    <w:rsid w:val="00FA24EA"/>
    <w:rsid w:val="00FA2EE2"/>
    <w:rsid w:val="00FA36EF"/>
    <w:rsid w:val="00FA3874"/>
    <w:rsid w:val="00FA3908"/>
    <w:rsid w:val="00FA3A26"/>
    <w:rsid w:val="00FA3F08"/>
    <w:rsid w:val="00FA6FC7"/>
    <w:rsid w:val="00FA7EB8"/>
    <w:rsid w:val="00FB0156"/>
    <w:rsid w:val="00FB02AF"/>
    <w:rsid w:val="00FB03A6"/>
    <w:rsid w:val="00FB050A"/>
    <w:rsid w:val="00FB0CD7"/>
    <w:rsid w:val="00FB2F7E"/>
    <w:rsid w:val="00FB342B"/>
    <w:rsid w:val="00FB375C"/>
    <w:rsid w:val="00FB4293"/>
    <w:rsid w:val="00FB48A5"/>
    <w:rsid w:val="00FB6BBD"/>
    <w:rsid w:val="00FB7A16"/>
    <w:rsid w:val="00FC0379"/>
    <w:rsid w:val="00FC0957"/>
    <w:rsid w:val="00FC0AFA"/>
    <w:rsid w:val="00FC1049"/>
    <w:rsid w:val="00FC11C4"/>
    <w:rsid w:val="00FC1945"/>
    <w:rsid w:val="00FC227C"/>
    <w:rsid w:val="00FC25AE"/>
    <w:rsid w:val="00FC28BF"/>
    <w:rsid w:val="00FC3AEE"/>
    <w:rsid w:val="00FC46BC"/>
    <w:rsid w:val="00FC63F5"/>
    <w:rsid w:val="00FC7166"/>
    <w:rsid w:val="00FC7386"/>
    <w:rsid w:val="00FD1126"/>
    <w:rsid w:val="00FD119F"/>
    <w:rsid w:val="00FD1A3D"/>
    <w:rsid w:val="00FD241A"/>
    <w:rsid w:val="00FD2BB4"/>
    <w:rsid w:val="00FD3466"/>
    <w:rsid w:val="00FD356A"/>
    <w:rsid w:val="00FD36CE"/>
    <w:rsid w:val="00FD52F1"/>
    <w:rsid w:val="00FD5558"/>
    <w:rsid w:val="00FD5BDB"/>
    <w:rsid w:val="00FD5C9F"/>
    <w:rsid w:val="00FD75BE"/>
    <w:rsid w:val="00FD7995"/>
    <w:rsid w:val="00FD7CE7"/>
    <w:rsid w:val="00FE0C64"/>
    <w:rsid w:val="00FE0DC9"/>
    <w:rsid w:val="00FE10A3"/>
    <w:rsid w:val="00FE1281"/>
    <w:rsid w:val="00FE2232"/>
    <w:rsid w:val="00FE293D"/>
    <w:rsid w:val="00FE44B0"/>
    <w:rsid w:val="00FE46E9"/>
    <w:rsid w:val="00FE4D42"/>
    <w:rsid w:val="00FE51D0"/>
    <w:rsid w:val="00FE60C9"/>
    <w:rsid w:val="00FE6595"/>
    <w:rsid w:val="00FE7320"/>
    <w:rsid w:val="00FE7E1E"/>
    <w:rsid w:val="00FF090C"/>
    <w:rsid w:val="00FF1BAD"/>
    <w:rsid w:val="00FF1C7D"/>
    <w:rsid w:val="00FF1FB5"/>
    <w:rsid w:val="00FF2813"/>
    <w:rsid w:val="00FF28B2"/>
    <w:rsid w:val="00FF2CC0"/>
    <w:rsid w:val="00FF3D19"/>
    <w:rsid w:val="00FF4CD9"/>
    <w:rsid w:val="00FF5881"/>
    <w:rsid w:val="00FF6DEF"/>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2E54"/>
  <w15:chartTrackingRefBased/>
  <w15:docId w15:val="{B5C35DC6-FBF8-44DD-96EB-3EEFF64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EA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F82347"/>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F82347"/>
  </w:style>
  <w:style w:type="character" w:styleId="CommentReference">
    <w:name w:val="annotation reference"/>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2397"/>
    <w:rPr>
      <w:rFonts w:ascii="Segoe UI" w:hAnsi="Segoe UI" w:cs="Segoe UI"/>
      <w:sz w:val="18"/>
      <w:szCs w:val="18"/>
    </w:rPr>
  </w:style>
  <w:style w:type="paragraph" w:styleId="FootnoteText">
    <w:name w:val="footnote text"/>
    <w:basedOn w:val="Normal"/>
    <w:link w:val="FootnoteTextChar"/>
    <w:uiPriority w:val="99"/>
    <w:semiHidden/>
    <w:unhideWhenUsed/>
    <w:rsid w:val="008A1F31"/>
    <w:pPr>
      <w:spacing w:after="0" w:line="240" w:lineRule="auto"/>
    </w:pPr>
    <w:rPr>
      <w:sz w:val="20"/>
      <w:szCs w:val="20"/>
    </w:rPr>
  </w:style>
  <w:style w:type="character" w:customStyle="1" w:styleId="FootnoteTextChar">
    <w:name w:val="Footnote Text Char"/>
    <w:link w:val="FootnoteText"/>
    <w:uiPriority w:val="99"/>
    <w:semiHidden/>
    <w:rsid w:val="008A1F31"/>
    <w:rPr>
      <w:sz w:val="20"/>
      <w:szCs w:val="20"/>
    </w:rPr>
  </w:style>
  <w:style w:type="character" w:styleId="FootnoteReference">
    <w:name w:val="footnote reference"/>
    <w:aliases w:val="ftref,BVI fnr,16 Point,Superscript 6 Point,Footnote Reference Number,ftref Char,BVI fnr Char,Footnotes refss,nota pié di pagina,Times 10 Point,Exposant 3 Point,Footnote symbol,Footnote reference number,EN Footnote Reference,note TESI"/>
    <w:link w:val="Ref"/>
    <w:uiPriority w:val="99"/>
    <w:unhideWhenUsed/>
    <w:qFormat/>
    <w:rsid w:val="008A1F31"/>
    <w:rPr>
      <w:vertAlign w:val="superscript"/>
    </w:rPr>
  </w:style>
  <w:style w:type="paragraph" w:styleId="Revision">
    <w:name w:val="Revision"/>
    <w:hidden/>
    <w:uiPriority w:val="99"/>
    <w:semiHidden/>
    <w:rsid w:val="00B837E2"/>
    <w:rPr>
      <w:sz w:val="22"/>
      <w:szCs w:val="22"/>
    </w:rPr>
  </w:style>
  <w:style w:type="character" w:styleId="PageNumber">
    <w:name w:val="page number"/>
    <w:basedOn w:val="DefaultParagraphFont"/>
    <w:uiPriority w:val="99"/>
    <w:semiHidden/>
    <w:unhideWhenUsed/>
    <w:rsid w:val="003872EF"/>
  </w:style>
  <w:style w:type="paragraph" w:styleId="ListParagraph">
    <w:name w:val="List Paragraph"/>
    <w:basedOn w:val="Normal"/>
    <w:uiPriority w:val="34"/>
    <w:qFormat/>
    <w:rsid w:val="00BA5FD1"/>
    <w:pPr>
      <w:ind w:left="720"/>
      <w:contextualSpacing/>
    </w:pPr>
  </w:style>
  <w:style w:type="paragraph" w:customStyle="1" w:styleId="BodyA">
    <w:name w:val="Body A"/>
    <w:rsid w:val="002B6F24"/>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Times New Roman" w:hAnsi="Times New Roman" w:cs="Arial Unicode MS"/>
      <w:color w:val="000000"/>
      <w:sz w:val="24"/>
      <w:szCs w:val="24"/>
      <w:u w:color="000000"/>
    </w:rPr>
  </w:style>
  <w:style w:type="paragraph" w:styleId="Title">
    <w:name w:val="Title"/>
    <w:basedOn w:val="Normal"/>
    <w:next w:val="Normal"/>
    <w:link w:val="TitleChar"/>
    <w:uiPriority w:val="10"/>
    <w:qFormat/>
    <w:rsid w:val="009C0068"/>
    <w:pPr>
      <w:spacing w:before="240" w:after="60" w:line="240" w:lineRule="auto"/>
      <w:jc w:val="center"/>
      <w:outlineLvl w:val="0"/>
    </w:pPr>
    <w:rPr>
      <w:rFonts w:ascii="Cambria" w:eastAsia="Times New Roman" w:hAnsi="Cambria"/>
      <w:b/>
      <w:bCs/>
      <w:kern w:val="28"/>
      <w:sz w:val="32"/>
      <w:szCs w:val="32"/>
      <w:lang w:val="en-GB" w:eastAsia="en-GB"/>
    </w:rPr>
  </w:style>
  <w:style w:type="character" w:customStyle="1" w:styleId="TitleChar">
    <w:name w:val="Title Char"/>
    <w:link w:val="Title"/>
    <w:uiPriority w:val="10"/>
    <w:rsid w:val="009C0068"/>
    <w:rPr>
      <w:rFonts w:ascii="Cambria" w:eastAsia="Times New Roman" w:hAnsi="Cambria" w:cs="Times New Roman"/>
      <w:b/>
      <w:bCs/>
      <w:kern w:val="28"/>
      <w:sz w:val="32"/>
      <w:szCs w:val="32"/>
      <w:lang w:val="en-GB" w:eastAsia="en-GB"/>
    </w:rPr>
  </w:style>
  <w:style w:type="table" w:customStyle="1" w:styleId="TableGrid1">
    <w:name w:val="Table Grid1"/>
    <w:basedOn w:val="TableNormal"/>
    <w:next w:val="TableGrid"/>
    <w:uiPriority w:val="39"/>
    <w:rsid w:val="00FB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102B"/>
    <w:rPr>
      <w:color w:val="0000FF"/>
      <w:u w:val="single"/>
    </w:rPr>
  </w:style>
  <w:style w:type="paragraph" w:customStyle="1" w:styleId="Default">
    <w:name w:val="Default"/>
    <w:uiPriority w:val="99"/>
    <w:rsid w:val="00B36448"/>
    <w:pPr>
      <w:autoSpaceDE w:val="0"/>
      <w:autoSpaceDN w:val="0"/>
      <w:adjustRightInd w:val="0"/>
    </w:pPr>
    <w:rPr>
      <w:rFonts w:ascii="Times New Roman" w:hAnsi="Times New Roman"/>
      <w:color w:val="000000"/>
      <w:sz w:val="24"/>
      <w:szCs w:val="24"/>
      <w:lang w:val="uz-Cyrl-UZ"/>
    </w:rPr>
  </w:style>
  <w:style w:type="paragraph" w:styleId="NormalWeb">
    <w:name w:val="Normal (Web)"/>
    <w:basedOn w:val="Normal"/>
    <w:uiPriority w:val="99"/>
    <w:unhideWhenUsed/>
    <w:rsid w:val="000F5FF7"/>
    <w:pPr>
      <w:spacing w:before="100" w:beforeAutospacing="1" w:after="100" w:afterAutospacing="1" w:line="240" w:lineRule="auto"/>
    </w:pPr>
    <w:rPr>
      <w:rFonts w:ascii="Times New Roman" w:eastAsia="Times New Roman" w:hAnsi="Times New Roman"/>
      <w:sz w:val="24"/>
      <w:szCs w:val="24"/>
      <w:lang w:val="sr-Latn-RS"/>
    </w:rPr>
  </w:style>
  <w:style w:type="paragraph" w:customStyle="1" w:styleId="TableParagraph">
    <w:name w:val="Table Paragraph"/>
    <w:basedOn w:val="Normal"/>
    <w:uiPriority w:val="1"/>
    <w:qFormat/>
    <w:rsid w:val="006F5CBE"/>
    <w:pPr>
      <w:widowControl w:val="0"/>
      <w:autoSpaceDE w:val="0"/>
      <w:autoSpaceDN w:val="0"/>
      <w:spacing w:after="0" w:line="240" w:lineRule="auto"/>
    </w:pPr>
    <w:rPr>
      <w:rFonts w:ascii="Times New Roman" w:eastAsia="Times New Roman" w:hAnsi="Times New Roman"/>
    </w:rPr>
  </w:style>
  <w:style w:type="paragraph" w:customStyle="1" w:styleId="Ref">
    <w:name w:val="Ref"/>
    <w:aliases w:val="Footnotes refs"/>
    <w:basedOn w:val="Normal"/>
    <w:link w:val="FootnoteReference"/>
    <w:uiPriority w:val="99"/>
    <w:qFormat/>
    <w:rsid w:val="004766F3"/>
    <w:pPr>
      <w:suppressAutoHyphens/>
      <w:autoSpaceDN w:val="0"/>
      <w:spacing w:before="120" w:after="60" w:line="240" w:lineRule="exact"/>
      <w:ind w:firstLine="357"/>
      <w:jc w:val="both"/>
      <w:textAlignment w:val="baseline"/>
    </w:pPr>
    <w:rPr>
      <w:sz w:val="20"/>
      <w:szCs w:val="20"/>
      <w:vertAlign w:val="superscript"/>
      <w:lang w:val="sr-Latn-RS"/>
    </w:rPr>
  </w:style>
  <w:style w:type="character" w:customStyle="1" w:styleId="UnresolvedMention1">
    <w:name w:val="Unresolved Mention1"/>
    <w:basedOn w:val="DefaultParagraphFont"/>
    <w:uiPriority w:val="99"/>
    <w:semiHidden/>
    <w:unhideWhenUsed/>
    <w:rsid w:val="00823628"/>
    <w:rPr>
      <w:color w:val="605E5C"/>
      <w:shd w:val="clear" w:color="auto" w:fill="E1DFDD"/>
    </w:rPr>
  </w:style>
  <w:style w:type="character" w:styleId="FollowedHyperlink">
    <w:name w:val="FollowedHyperlink"/>
    <w:basedOn w:val="DefaultParagraphFont"/>
    <w:uiPriority w:val="99"/>
    <w:semiHidden/>
    <w:unhideWhenUsed/>
    <w:rsid w:val="000A7B37"/>
    <w:rPr>
      <w:color w:val="954F72" w:themeColor="followedHyperlink"/>
      <w:u w:val="single"/>
    </w:rPr>
  </w:style>
  <w:style w:type="paragraph" w:customStyle="1" w:styleId="paragraph">
    <w:name w:val="paragraph"/>
    <w:basedOn w:val="Normal"/>
    <w:rsid w:val="00C023E0"/>
    <w:pPr>
      <w:spacing w:before="100" w:beforeAutospacing="1" w:after="100" w:afterAutospacing="1" w:line="240" w:lineRule="auto"/>
    </w:pPr>
    <w:rPr>
      <w:rFonts w:ascii="Aptos" w:eastAsiaTheme="minorHAnsi" w:hAnsi="Aptos"/>
      <w:sz w:val="24"/>
      <w:szCs w:val="24"/>
    </w:rPr>
  </w:style>
  <w:style w:type="character" w:customStyle="1" w:styleId="normaltextrun">
    <w:name w:val="normaltextrun"/>
    <w:basedOn w:val="DefaultParagraphFont"/>
    <w:rsid w:val="0032469F"/>
  </w:style>
  <w:style w:type="character" w:customStyle="1" w:styleId="eop">
    <w:name w:val="eop"/>
    <w:basedOn w:val="DefaultParagraphFont"/>
    <w:rsid w:val="0032469F"/>
  </w:style>
  <w:style w:type="character" w:customStyle="1" w:styleId="apple-converted-space">
    <w:name w:val="apple-converted-space"/>
    <w:basedOn w:val="DefaultParagraphFont"/>
    <w:rsid w:val="00A978C9"/>
  </w:style>
  <w:style w:type="paragraph" w:customStyle="1" w:styleId="Char2">
    <w:name w:val="Char2"/>
    <w:basedOn w:val="Normal"/>
    <w:uiPriority w:val="99"/>
    <w:rsid w:val="00946DFD"/>
    <w:pPr>
      <w:spacing w:before="240" w:line="240" w:lineRule="exact"/>
      <w:jc w:val="both"/>
    </w:pPr>
    <w:rPr>
      <w:rFonts w:cs="Arial"/>
      <w:vertAlign w:val="superscript"/>
      <w:lang w:val="en-GB"/>
    </w:rPr>
  </w:style>
  <w:style w:type="paragraph" w:styleId="NoSpacing">
    <w:name w:val="No Spacing"/>
    <w:uiPriority w:val="1"/>
    <w:qFormat/>
    <w:rsid w:val="00626D50"/>
    <w:rPr>
      <w:sz w:val="22"/>
      <w:szCs w:val="22"/>
    </w:rPr>
  </w:style>
  <w:style w:type="character" w:customStyle="1" w:styleId="BodyTextChar">
    <w:name w:val="Body Text Char"/>
    <w:basedOn w:val="DefaultParagraphFont"/>
    <w:link w:val="BodyText"/>
    <w:rsid w:val="0046559B"/>
    <w:rPr>
      <w:rFonts w:ascii="Times New Roman" w:eastAsia="Times New Roman" w:hAnsi="Times New Roman"/>
      <w:sz w:val="22"/>
      <w:szCs w:val="22"/>
    </w:rPr>
  </w:style>
  <w:style w:type="paragraph" w:styleId="BodyText">
    <w:name w:val="Body Text"/>
    <w:basedOn w:val="Normal"/>
    <w:link w:val="BodyTextChar"/>
    <w:qFormat/>
    <w:rsid w:val="0046559B"/>
    <w:pPr>
      <w:widowControl w:val="0"/>
      <w:spacing w:after="0" w:line="257"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46559B"/>
    <w:rPr>
      <w:sz w:val="22"/>
      <w:szCs w:val="22"/>
    </w:rPr>
  </w:style>
  <w:style w:type="paragraph" w:customStyle="1" w:styleId="1tekst">
    <w:name w:val="1tekst"/>
    <w:basedOn w:val="Normal"/>
    <w:rsid w:val="007269C4"/>
    <w:pPr>
      <w:spacing w:before="100" w:after="100" w:line="240" w:lineRule="auto"/>
      <w:ind w:firstLine="240"/>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415">
      <w:bodyDiv w:val="1"/>
      <w:marLeft w:val="0"/>
      <w:marRight w:val="0"/>
      <w:marTop w:val="0"/>
      <w:marBottom w:val="0"/>
      <w:divBdr>
        <w:top w:val="none" w:sz="0" w:space="0" w:color="auto"/>
        <w:left w:val="none" w:sz="0" w:space="0" w:color="auto"/>
        <w:bottom w:val="none" w:sz="0" w:space="0" w:color="auto"/>
        <w:right w:val="none" w:sz="0" w:space="0" w:color="auto"/>
      </w:divBdr>
    </w:div>
    <w:div w:id="515659761">
      <w:bodyDiv w:val="1"/>
      <w:marLeft w:val="0"/>
      <w:marRight w:val="0"/>
      <w:marTop w:val="0"/>
      <w:marBottom w:val="0"/>
      <w:divBdr>
        <w:top w:val="none" w:sz="0" w:space="0" w:color="auto"/>
        <w:left w:val="none" w:sz="0" w:space="0" w:color="auto"/>
        <w:bottom w:val="none" w:sz="0" w:space="0" w:color="auto"/>
        <w:right w:val="none" w:sz="0" w:space="0" w:color="auto"/>
      </w:divBdr>
    </w:div>
    <w:div w:id="535506305">
      <w:bodyDiv w:val="1"/>
      <w:marLeft w:val="0"/>
      <w:marRight w:val="0"/>
      <w:marTop w:val="0"/>
      <w:marBottom w:val="0"/>
      <w:divBdr>
        <w:top w:val="none" w:sz="0" w:space="0" w:color="auto"/>
        <w:left w:val="none" w:sz="0" w:space="0" w:color="auto"/>
        <w:bottom w:val="none" w:sz="0" w:space="0" w:color="auto"/>
        <w:right w:val="none" w:sz="0" w:space="0" w:color="auto"/>
      </w:divBdr>
    </w:div>
    <w:div w:id="538126230">
      <w:bodyDiv w:val="1"/>
      <w:marLeft w:val="0"/>
      <w:marRight w:val="0"/>
      <w:marTop w:val="0"/>
      <w:marBottom w:val="0"/>
      <w:divBdr>
        <w:top w:val="none" w:sz="0" w:space="0" w:color="auto"/>
        <w:left w:val="none" w:sz="0" w:space="0" w:color="auto"/>
        <w:bottom w:val="none" w:sz="0" w:space="0" w:color="auto"/>
        <w:right w:val="none" w:sz="0" w:space="0" w:color="auto"/>
      </w:divBdr>
    </w:div>
    <w:div w:id="558589087">
      <w:bodyDiv w:val="1"/>
      <w:marLeft w:val="0"/>
      <w:marRight w:val="0"/>
      <w:marTop w:val="0"/>
      <w:marBottom w:val="0"/>
      <w:divBdr>
        <w:top w:val="none" w:sz="0" w:space="0" w:color="auto"/>
        <w:left w:val="none" w:sz="0" w:space="0" w:color="auto"/>
        <w:bottom w:val="none" w:sz="0" w:space="0" w:color="auto"/>
        <w:right w:val="none" w:sz="0" w:space="0" w:color="auto"/>
      </w:divBdr>
      <w:divsChild>
        <w:div w:id="72943270">
          <w:marLeft w:val="0"/>
          <w:marRight w:val="0"/>
          <w:marTop w:val="0"/>
          <w:marBottom w:val="0"/>
          <w:divBdr>
            <w:top w:val="none" w:sz="0" w:space="0" w:color="auto"/>
            <w:left w:val="none" w:sz="0" w:space="0" w:color="auto"/>
            <w:bottom w:val="none" w:sz="0" w:space="0" w:color="auto"/>
            <w:right w:val="none" w:sz="0" w:space="0" w:color="auto"/>
          </w:divBdr>
          <w:divsChild>
            <w:div w:id="1454324240">
              <w:marLeft w:val="0"/>
              <w:marRight w:val="0"/>
              <w:marTop w:val="0"/>
              <w:marBottom w:val="0"/>
              <w:divBdr>
                <w:top w:val="none" w:sz="0" w:space="0" w:color="auto"/>
                <w:left w:val="none" w:sz="0" w:space="0" w:color="auto"/>
                <w:bottom w:val="none" w:sz="0" w:space="0" w:color="auto"/>
                <w:right w:val="none" w:sz="0" w:space="0" w:color="auto"/>
              </w:divBdr>
              <w:divsChild>
                <w:div w:id="17846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6359">
      <w:bodyDiv w:val="1"/>
      <w:marLeft w:val="0"/>
      <w:marRight w:val="0"/>
      <w:marTop w:val="0"/>
      <w:marBottom w:val="0"/>
      <w:divBdr>
        <w:top w:val="none" w:sz="0" w:space="0" w:color="auto"/>
        <w:left w:val="none" w:sz="0" w:space="0" w:color="auto"/>
        <w:bottom w:val="none" w:sz="0" w:space="0" w:color="auto"/>
        <w:right w:val="none" w:sz="0" w:space="0" w:color="auto"/>
      </w:divBdr>
    </w:div>
    <w:div w:id="667178406">
      <w:bodyDiv w:val="1"/>
      <w:marLeft w:val="0"/>
      <w:marRight w:val="0"/>
      <w:marTop w:val="0"/>
      <w:marBottom w:val="0"/>
      <w:divBdr>
        <w:top w:val="none" w:sz="0" w:space="0" w:color="auto"/>
        <w:left w:val="none" w:sz="0" w:space="0" w:color="auto"/>
        <w:bottom w:val="none" w:sz="0" w:space="0" w:color="auto"/>
        <w:right w:val="none" w:sz="0" w:space="0" w:color="auto"/>
      </w:divBdr>
    </w:div>
    <w:div w:id="794717445">
      <w:bodyDiv w:val="1"/>
      <w:marLeft w:val="0"/>
      <w:marRight w:val="0"/>
      <w:marTop w:val="0"/>
      <w:marBottom w:val="0"/>
      <w:divBdr>
        <w:top w:val="none" w:sz="0" w:space="0" w:color="auto"/>
        <w:left w:val="none" w:sz="0" w:space="0" w:color="auto"/>
        <w:bottom w:val="none" w:sz="0" w:space="0" w:color="auto"/>
        <w:right w:val="none" w:sz="0" w:space="0" w:color="auto"/>
      </w:divBdr>
    </w:div>
    <w:div w:id="876309658">
      <w:bodyDiv w:val="1"/>
      <w:marLeft w:val="0"/>
      <w:marRight w:val="0"/>
      <w:marTop w:val="0"/>
      <w:marBottom w:val="0"/>
      <w:divBdr>
        <w:top w:val="none" w:sz="0" w:space="0" w:color="auto"/>
        <w:left w:val="none" w:sz="0" w:space="0" w:color="auto"/>
        <w:bottom w:val="none" w:sz="0" w:space="0" w:color="auto"/>
        <w:right w:val="none" w:sz="0" w:space="0" w:color="auto"/>
      </w:divBdr>
    </w:div>
    <w:div w:id="978194867">
      <w:bodyDiv w:val="1"/>
      <w:marLeft w:val="0"/>
      <w:marRight w:val="0"/>
      <w:marTop w:val="0"/>
      <w:marBottom w:val="0"/>
      <w:divBdr>
        <w:top w:val="none" w:sz="0" w:space="0" w:color="auto"/>
        <w:left w:val="none" w:sz="0" w:space="0" w:color="auto"/>
        <w:bottom w:val="none" w:sz="0" w:space="0" w:color="auto"/>
        <w:right w:val="none" w:sz="0" w:space="0" w:color="auto"/>
      </w:divBdr>
    </w:div>
    <w:div w:id="981615661">
      <w:bodyDiv w:val="1"/>
      <w:marLeft w:val="0"/>
      <w:marRight w:val="0"/>
      <w:marTop w:val="0"/>
      <w:marBottom w:val="0"/>
      <w:divBdr>
        <w:top w:val="none" w:sz="0" w:space="0" w:color="auto"/>
        <w:left w:val="none" w:sz="0" w:space="0" w:color="auto"/>
        <w:bottom w:val="none" w:sz="0" w:space="0" w:color="auto"/>
        <w:right w:val="none" w:sz="0" w:space="0" w:color="auto"/>
      </w:divBdr>
    </w:div>
    <w:div w:id="996880889">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
    <w:div w:id="1238243661">
      <w:bodyDiv w:val="1"/>
      <w:marLeft w:val="0"/>
      <w:marRight w:val="0"/>
      <w:marTop w:val="0"/>
      <w:marBottom w:val="0"/>
      <w:divBdr>
        <w:top w:val="none" w:sz="0" w:space="0" w:color="auto"/>
        <w:left w:val="none" w:sz="0" w:space="0" w:color="auto"/>
        <w:bottom w:val="none" w:sz="0" w:space="0" w:color="auto"/>
        <w:right w:val="none" w:sz="0" w:space="0" w:color="auto"/>
      </w:divBdr>
    </w:div>
    <w:div w:id="1279487611">
      <w:bodyDiv w:val="1"/>
      <w:marLeft w:val="0"/>
      <w:marRight w:val="0"/>
      <w:marTop w:val="0"/>
      <w:marBottom w:val="0"/>
      <w:divBdr>
        <w:top w:val="none" w:sz="0" w:space="0" w:color="auto"/>
        <w:left w:val="none" w:sz="0" w:space="0" w:color="auto"/>
        <w:bottom w:val="none" w:sz="0" w:space="0" w:color="auto"/>
        <w:right w:val="none" w:sz="0" w:space="0" w:color="auto"/>
      </w:divBdr>
    </w:div>
    <w:div w:id="1394356928">
      <w:bodyDiv w:val="1"/>
      <w:marLeft w:val="0"/>
      <w:marRight w:val="0"/>
      <w:marTop w:val="0"/>
      <w:marBottom w:val="0"/>
      <w:divBdr>
        <w:top w:val="none" w:sz="0" w:space="0" w:color="auto"/>
        <w:left w:val="none" w:sz="0" w:space="0" w:color="auto"/>
        <w:bottom w:val="none" w:sz="0" w:space="0" w:color="auto"/>
        <w:right w:val="none" w:sz="0" w:space="0" w:color="auto"/>
      </w:divBdr>
      <w:divsChild>
        <w:div w:id="528103613">
          <w:marLeft w:val="0"/>
          <w:marRight w:val="0"/>
          <w:marTop w:val="0"/>
          <w:marBottom w:val="0"/>
          <w:divBdr>
            <w:top w:val="none" w:sz="0" w:space="0" w:color="auto"/>
            <w:left w:val="none" w:sz="0" w:space="0" w:color="auto"/>
            <w:bottom w:val="none" w:sz="0" w:space="0" w:color="auto"/>
            <w:right w:val="none" w:sz="0" w:space="0" w:color="auto"/>
          </w:divBdr>
          <w:divsChild>
            <w:div w:id="1374846248">
              <w:marLeft w:val="0"/>
              <w:marRight w:val="0"/>
              <w:marTop w:val="0"/>
              <w:marBottom w:val="0"/>
              <w:divBdr>
                <w:top w:val="none" w:sz="0" w:space="0" w:color="auto"/>
                <w:left w:val="none" w:sz="0" w:space="0" w:color="auto"/>
                <w:bottom w:val="none" w:sz="0" w:space="0" w:color="auto"/>
                <w:right w:val="none" w:sz="0" w:space="0" w:color="auto"/>
              </w:divBdr>
              <w:divsChild>
                <w:div w:id="1915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8840">
      <w:bodyDiv w:val="1"/>
      <w:marLeft w:val="0"/>
      <w:marRight w:val="0"/>
      <w:marTop w:val="0"/>
      <w:marBottom w:val="0"/>
      <w:divBdr>
        <w:top w:val="none" w:sz="0" w:space="0" w:color="auto"/>
        <w:left w:val="none" w:sz="0" w:space="0" w:color="auto"/>
        <w:bottom w:val="none" w:sz="0" w:space="0" w:color="auto"/>
        <w:right w:val="none" w:sz="0" w:space="0" w:color="auto"/>
      </w:divBdr>
    </w:div>
    <w:div w:id="1456606445">
      <w:bodyDiv w:val="1"/>
      <w:marLeft w:val="0"/>
      <w:marRight w:val="0"/>
      <w:marTop w:val="0"/>
      <w:marBottom w:val="0"/>
      <w:divBdr>
        <w:top w:val="none" w:sz="0" w:space="0" w:color="auto"/>
        <w:left w:val="none" w:sz="0" w:space="0" w:color="auto"/>
        <w:bottom w:val="none" w:sz="0" w:space="0" w:color="auto"/>
        <w:right w:val="none" w:sz="0" w:space="0" w:color="auto"/>
      </w:divBdr>
    </w:div>
    <w:div w:id="1496604497">
      <w:bodyDiv w:val="1"/>
      <w:marLeft w:val="0"/>
      <w:marRight w:val="0"/>
      <w:marTop w:val="0"/>
      <w:marBottom w:val="0"/>
      <w:divBdr>
        <w:top w:val="none" w:sz="0" w:space="0" w:color="auto"/>
        <w:left w:val="none" w:sz="0" w:space="0" w:color="auto"/>
        <w:bottom w:val="none" w:sz="0" w:space="0" w:color="auto"/>
        <w:right w:val="none" w:sz="0" w:space="0" w:color="auto"/>
      </w:divBdr>
    </w:div>
    <w:div w:id="1545672156">
      <w:bodyDiv w:val="1"/>
      <w:marLeft w:val="0"/>
      <w:marRight w:val="0"/>
      <w:marTop w:val="0"/>
      <w:marBottom w:val="0"/>
      <w:divBdr>
        <w:top w:val="none" w:sz="0" w:space="0" w:color="auto"/>
        <w:left w:val="none" w:sz="0" w:space="0" w:color="auto"/>
        <w:bottom w:val="none" w:sz="0" w:space="0" w:color="auto"/>
        <w:right w:val="none" w:sz="0" w:space="0" w:color="auto"/>
      </w:divBdr>
    </w:div>
    <w:div w:id="1611084417">
      <w:bodyDiv w:val="1"/>
      <w:marLeft w:val="0"/>
      <w:marRight w:val="0"/>
      <w:marTop w:val="0"/>
      <w:marBottom w:val="0"/>
      <w:divBdr>
        <w:top w:val="none" w:sz="0" w:space="0" w:color="auto"/>
        <w:left w:val="none" w:sz="0" w:space="0" w:color="auto"/>
        <w:bottom w:val="none" w:sz="0" w:space="0" w:color="auto"/>
        <w:right w:val="none" w:sz="0" w:space="0" w:color="auto"/>
      </w:divBdr>
    </w:div>
    <w:div w:id="1740861169">
      <w:bodyDiv w:val="1"/>
      <w:marLeft w:val="0"/>
      <w:marRight w:val="0"/>
      <w:marTop w:val="0"/>
      <w:marBottom w:val="0"/>
      <w:divBdr>
        <w:top w:val="none" w:sz="0" w:space="0" w:color="auto"/>
        <w:left w:val="none" w:sz="0" w:space="0" w:color="auto"/>
        <w:bottom w:val="none" w:sz="0" w:space="0" w:color="auto"/>
        <w:right w:val="none" w:sz="0" w:space="0" w:color="auto"/>
      </w:divBdr>
    </w:div>
    <w:div w:id="1906449029">
      <w:bodyDiv w:val="1"/>
      <w:marLeft w:val="0"/>
      <w:marRight w:val="0"/>
      <w:marTop w:val="0"/>
      <w:marBottom w:val="0"/>
      <w:divBdr>
        <w:top w:val="none" w:sz="0" w:space="0" w:color="auto"/>
        <w:left w:val="none" w:sz="0" w:space="0" w:color="auto"/>
        <w:bottom w:val="none" w:sz="0" w:space="0" w:color="auto"/>
        <w:right w:val="none" w:sz="0" w:space="0" w:color="auto"/>
      </w:divBdr>
    </w:div>
    <w:div w:id="1959726363">
      <w:bodyDiv w:val="1"/>
      <w:marLeft w:val="0"/>
      <w:marRight w:val="0"/>
      <w:marTop w:val="0"/>
      <w:marBottom w:val="0"/>
      <w:divBdr>
        <w:top w:val="none" w:sz="0" w:space="0" w:color="auto"/>
        <w:left w:val="none" w:sz="0" w:space="0" w:color="auto"/>
        <w:bottom w:val="none" w:sz="0" w:space="0" w:color="auto"/>
        <w:right w:val="none" w:sz="0" w:space="0" w:color="auto"/>
      </w:divBdr>
    </w:div>
    <w:div w:id="1990358418">
      <w:bodyDiv w:val="1"/>
      <w:marLeft w:val="0"/>
      <w:marRight w:val="0"/>
      <w:marTop w:val="0"/>
      <w:marBottom w:val="0"/>
      <w:divBdr>
        <w:top w:val="none" w:sz="0" w:space="0" w:color="auto"/>
        <w:left w:val="none" w:sz="0" w:space="0" w:color="auto"/>
        <w:bottom w:val="none" w:sz="0" w:space="0" w:color="auto"/>
        <w:right w:val="none" w:sz="0" w:space="0" w:color="auto"/>
      </w:divBdr>
    </w:div>
    <w:div w:id="2052028867">
      <w:bodyDiv w:val="1"/>
      <w:marLeft w:val="0"/>
      <w:marRight w:val="0"/>
      <w:marTop w:val="0"/>
      <w:marBottom w:val="0"/>
      <w:divBdr>
        <w:top w:val="none" w:sz="0" w:space="0" w:color="auto"/>
        <w:left w:val="none" w:sz="0" w:space="0" w:color="auto"/>
        <w:bottom w:val="none" w:sz="0" w:space="0" w:color="auto"/>
        <w:right w:val="none" w:sz="0" w:space="0" w:color="auto"/>
      </w:divBdr>
    </w:div>
    <w:div w:id="2093695665">
      <w:bodyDiv w:val="1"/>
      <w:marLeft w:val="0"/>
      <w:marRight w:val="0"/>
      <w:marTop w:val="0"/>
      <w:marBottom w:val="0"/>
      <w:divBdr>
        <w:top w:val="none" w:sz="0" w:space="0" w:color="auto"/>
        <w:left w:val="none" w:sz="0" w:space="0" w:color="auto"/>
        <w:bottom w:val="none" w:sz="0" w:space="0" w:color="auto"/>
        <w:right w:val="none" w:sz="0" w:space="0" w:color="auto"/>
      </w:divBdr>
    </w:div>
    <w:div w:id="2113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6A8BE613F30469E0CA1F3BD5A6130" ma:contentTypeVersion="11" ma:contentTypeDescription="Create a new document." ma:contentTypeScope="" ma:versionID="ae2433fddfacc584b8d07afdf47aeec4">
  <xsd:schema xmlns:xsd="http://www.w3.org/2001/XMLSchema" xmlns:xs="http://www.w3.org/2001/XMLSchema" xmlns:p="http://schemas.microsoft.com/office/2006/metadata/properties" xmlns:ns2="872cbdc7-53a7-4e2d-9b82-d95bed377f79" xmlns:ns3="e769e857-5697-486a-8975-4a8a6b77ba24" targetNamespace="http://schemas.microsoft.com/office/2006/metadata/properties" ma:root="true" ma:fieldsID="5e8ddf8d4438f79e7f4ba9311437e4c9" ns2:_="" ns3:_="">
    <xsd:import namespace="872cbdc7-53a7-4e2d-9b82-d95bed377f79"/>
    <xsd:import namespace="e769e857-5697-486a-8975-4a8a6b77b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cbdc7-53a7-4e2d-9b82-d95bed377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9e857-5697-486a-8975-4a8a6b77ba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2BB1-E684-42B1-82FA-A1C51E19511B}">
  <ds:schemaRefs>
    <ds:schemaRef ds:uri="http://schemas.microsoft.com/sharepoint/v3/contenttype/forms"/>
  </ds:schemaRefs>
</ds:datastoreItem>
</file>

<file path=customXml/itemProps2.xml><?xml version="1.0" encoding="utf-8"?>
<ds:datastoreItem xmlns:ds="http://schemas.openxmlformats.org/officeDocument/2006/customXml" ds:itemID="{2DF53C2F-769A-4EAC-ABB2-963E12E3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cbdc7-53a7-4e2d-9b82-d95bed377f79"/>
    <ds:schemaRef ds:uri="e769e857-5697-486a-8975-4a8a6b77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D4A8C-C2D5-47EA-AD0C-6979D15FA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9A1E5-2EDB-441D-9732-194DE70B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44</Pages>
  <Words>9404</Words>
  <Characters>53604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Subotić</dc:creator>
  <cp:keywords/>
  <dc:description/>
  <cp:lastModifiedBy>Daktilobiro03</cp:lastModifiedBy>
  <cp:revision>141</cp:revision>
  <cp:lastPrinted>2025-01-16T11:47:00Z</cp:lastPrinted>
  <dcterms:created xsi:type="dcterms:W3CDTF">2024-11-22T09:45:00Z</dcterms:created>
  <dcterms:modified xsi:type="dcterms:W3CDTF">2025-01-23T12:25:00Z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0x01010015B6A8BE613F30469E0CA1F3BD5A6130</vt:lpwstr>
  </property>
</Properties>
</file>