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F475" w14:textId="68B63684" w:rsidR="00403E5C" w:rsidRDefault="00403E5C" w:rsidP="00403E5C">
      <w:pPr>
        <w:pStyle w:val="BodyText"/>
        <w:spacing w:after="540"/>
        <w:ind w:firstLine="0"/>
        <w:jc w:val="center"/>
        <w:rPr>
          <w:rStyle w:val="BodyTextChar"/>
          <w:b/>
          <w:bCs/>
          <w:sz w:val="24"/>
          <w:szCs w:val="24"/>
        </w:rPr>
      </w:pPr>
      <w:bookmarkStart w:id="0" w:name="_GoBack"/>
      <w:bookmarkEnd w:id="0"/>
      <w:r w:rsidRPr="008B6B5D">
        <w:rPr>
          <w:rStyle w:val="BodyTextChar"/>
          <w:b/>
          <w:bCs/>
          <w:sz w:val="24"/>
          <w:szCs w:val="24"/>
        </w:rPr>
        <w:t>Извештај о примени Смерница за укључивање организација цивилног</w:t>
      </w:r>
      <w:r w:rsidRPr="008B6B5D">
        <w:rPr>
          <w:rStyle w:val="BodyTextChar"/>
          <w:b/>
          <w:bCs/>
          <w:sz w:val="24"/>
          <w:szCs w:val="24"/>
        </w:rPr>
        <w:br/>
        <w:t>друштва у радне групе за израду предлога докумената јавних политика и нацрта,</w:t>
      </w:r>
      <w:r w:rsidRPr="008B6B5D">
        <w:rPr>
          <w:rStyle w:val="BodyTextChar"/>
          <w:b/>
          <w:bCs/>
          <w:sz w:val="24"/>
          <w:szCs w:val="24"/>
        </w:rPr>
        <w:br/>
      </w:r>
      <w:r w:rsidR="00E57C2E">
        <w:rPr>
          <w:rStyle w:val="BodyTextChar"/>
          <w:b/>
          <w:bCs/>
          <w:sz w:val="24"/>
          <w:szCs w:val="24"/>
        </w:rPr>
        <w:t>односно предлога прописа за 202</w:t>
      </w:r>
      <w:r w:rsidR="00E57C2E">
        <w:rPr>
          <w:rStyle w:val="BodyTextChar"/>
          <w:b/>
          <w:bCs/>
          <w:sz w:val="24"/>
          <w:szCs w:val="24"/>
          <w:lang w:val="sr-Cyrl-RS"/>
        </w:rPr>
        <w:t>4</w:t>
      </w:r>
      <w:r w:rsidRPr="008B6B5D">
        <w:rPr>
          <w:rStyle w:val="BodyTextChar"/>
          <w:b/>
          <w:bCs/>
          <w:sz w:val="24"/>
          <w:szCs w:val="24"/>
        </w:rPr>
        <w:t xml:space="preserve">. </w:t>
      </w:r>
      <w:r w:rsidR="004D0690">
        <w:rPr>
          <w:rStyle w:val="BodyTextChar"/>
          <w:b/>
          <w:bCs/>
          <w:sz w:val="24"/>
          <w:szCs w:val="24"/>
          <w:lang w:val="sr-Cyrl-RS"/>
        </w:rPr>
        <w:t>г</w:t>
      </w:r>
      <w:r w:rsidRPr="008B6B5D">
        <w:rPr>
          <w:rStyle w:val="BodyTextChar"/>
          <w:b/>
          <w:bCs/>
          <w:sz w:val="24"/>
          <w:szCs w:val="24"/>
        </w:rPr>
        <w:t>одину</w:t>
      </w:r>
    </w:p>
    <w:p w14:paraId="76E68139" w14:textId="01374652" w:rsidR="00E57C2E" w:rsidRPr="003A2898" w:rsidRDefault="00E57C2E" w:rsidP="003A2898">
      <w:pPr>
        <w:ind w:firstLine="720"/>
        <w:jc w:val="both"/>
        <w:rPr>
          <w:rStyle w:val="BodyTextChar"/>
          <w:rFonts w:eastAsiaTheme="minorHAnsi"/>
          <w:bCs/>
          <w:sz w:val="24"/>
          <w:szCs w:val="24"/>
          <w:lang w:val="sr-Cyrl-RS"/>
        </w:rPr>
      </w:pPr>
      <w:r w:rsidRPr="003A2898">
        <w:rPr>
          <w:rStyle w:val="BodyTextChar"/>
          <w:rFonts w:eastAsiaTheme="minorHAnsi"/>
          <w:bCs/>
          <w:sz w:val="24"/>
          <w:szCs w:val="24"/>
          <w:lang w:val="sr-Cyrl-RS"/>
        </w:rPr>
        <w:t>Процес доно</w:t>
      </w:r>
      <w:r w:rsidR="00C77D58">
        <w:rPr>
          <w:rStyle w:val="BodyTextChar"/>
          <w:rFonts w:eastAsiaTheme="minorHAnsi"/>
          <w:bCs/>
          <w:sz w:val="24"/>
          <w:szCs w:val="24"/>
          <w:lang w:val="sr-Cyrl-RS"/>
        </w:rPr>
        <w:t xml:space="preserve">шења закона и јавних политика </w:t>
      </w:r>
      <w:r w:rsidRPr="003A2898">
        <w:rPr>
          <w:rStyle w:val="BodyTextChar"/>
          <w:rFonts w:eastAsiaTheme="minorHAnsi"/>
          <w:bCs/>
          <w:sz w:val="24"/>
          <w:szCs w:val="24"/>
          <w:lang w:val="sr-Cyrl-RS"/>
        </w:rPr>
        <w:t xml:space="preserve"> у демократским друштвима уређен </w:t>
      </w:r>
      <w:r w:rsidR="00C77D58">
        <w:rPr>
          <w:rStyle w:val="BodyTextChar"/>
          <w:rFonts w:eastAsiaTheme="minorHAnsi"/>
          <w:bCs/>
          <w:sz w:val="24"/>
          <w:szCs w:val="24"/>
          <w:lang w:val="sr-Cyrl-RS"/>
        </w:rPr>
        <w:t xml:space="preserve">је </w:t>
      </w:r>
      <w:r w:rsidRPr="003A2898">
        <w:rPr>
          <w:rStyle w:val="BodyTextChar"/>
          <w:rFonts w:eastAsiaTheme="minorHAnsi"/>
          <w:bCs/>
          <w:sz w:val="24"/>
          <w:szCs w:val="24"/>
          <w:lang w:val="sr-Cyrl-RS"/>
        </w:rPr>
        <w:t>тако</w:t>
      </w:r>
      <w:r w:rsidR="00C77D58">
        <w:rPr>
          <w:rStyle w:val="BodyTextChar"/>
          <w:rFonts w:eastAsiaTheme="minorHAnsi"/>
          <w:bCs/>
          <w:sz w:val="24"/>
          <w:szCs w:val="24"/>
          <w:lang w:val="sr-Cyrl-RS"/>
        </w:rPr>
        <w:t>,</w:t>
      </w:r>
      <w:r w:rsidRPr="003A2898">
        <w:rPr>
          <w:rStyle w:val="BodyTextChar"/>
          <w:rFonts w:eastAsiaTheme="minorHAnsi"/>
          <w:bCs/>
          <w:sz w:val="24"/>
          <w:szCs w:val="24"/>
          <w:lang w:val="sr-Cyrl-RS"/>
        </w:rPr>
        <w:t xml:space="preserve"> да укључи што шире слојеве друштва и омогући остварење њихових интереса. Активно учешће грађана и грађанки  у доношењу одлука које их се тичу и прописа којима се регулишу њихова права и обавезе је темељ модерне демократије и полазна основа за изградњу праведне и правне државе. Због тога је важно да систем креирања политика и одлучивања буде отворен и јасан и да оставља довољно простора заинтересованој јавности да да свој допринос и утиче на изналажење најбољих решења.</w:t>
      </w:r>
    </w:p>
    <w:p w14:paraId="4039E902" w14:textId="09363994" w:rsidR="00F0380F" w:rsidRPr="003A2898" w:rsidRDefault="00F0380F" w:rsidP="003A289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Подршка укључивању у просец израде прописа заснива се на </w:t>
      </w:r>
      <w:r w:rsidRPr="003A2898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Смерницама за укључивање организација цивилног друштва у радне групе за израду предлога докумената јавних политика и нацрта, односно предлога прописа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  („Сл. гласник РС“, бр. 8/20</w:t>
      </w:r>
      <w:r w:rsidR="00E37F94" w:rsidRPr="003A2898">
        <w:rPr>
          <w:rFonts w:ascii="Times New Roman" w:hAnsi="Times New Roman" w:cs="Times New Roman"/>
          <w:sz w:val="24"/>
          <w:szCs w:val="24"/>
        </w:rPr>
        <w:t xml:space="preserve"> </w:t>
      </w:r>
      <w:r w:rsidR="00E37F94" w:rsidRPr="003A2898">
        <w:rPr>
          <w:rStyle w:val="BodyTextChar"/>
          <w:rFonts w:eastAsiaTheme="minorHAnsi"/>
          <w:sz w:val="24"/>
          <w:szCs w:val="24"/>
        </w:rPr>
        <w:t>и 107/21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37F94"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="0010586D"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(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даљем тексту: Смернице)</w:t>
      </w:r>
      <w:r w:rsidR="00630A7B"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76C93D4F" w14:textId="77777777" w:rsidR="0051624C" w:rsidRDefault="00E57C2E" w:rsidP="003A289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У складу са повереним мандатом,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Министарство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људска и мањинска права и друштвени дијалог</w:t>
      </w:r>
      <w:r w:rsidR="003F08FE"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</w:t>
      </w:r>
      <w:r w:rsidR="006A543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даљем тексту:</w:t>
      </w:r>
      <w:r w:rsidR="00C51E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Министарство),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спроводи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активности у циљу обезбеђивања укључивања организација цивилног друштва у процес израде прописа и докумената јавних политика</w:t>
      </w:r>
      <w:r w:rsidR="0051624C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14:paraId="77B212CC" w14:textId="4DB42773" w:rsidR="00E57C2E" w:rsidRPr="003A2898" w:rsidRDefault="00E57C2E" w:rsidP="003A2898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Министарство, пружа 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стручну подршку државним органима који желе да укључе организације цивилног друштва  у процес израде прописа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докумената јавних политика, која се 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>заснива на </w:t>
      </w:r>
      <w:r w:rsidRPr="003A289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Смерницама</w:t>
      </w:r>
      <w:r w:rsidRPr="003A28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B227FA5" w14:textId="77777777" w:rsidR="00EB5A81" w:rsidRPr="00EB5A81" w:rsidRDefault="00EB5A81" w:rsidP="00EB5A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9FF44B" w14:textId="4671C9C7" w:rsidR="00617D9E" w:rsidRDefault="00714AA1" w:rsidP="00924806">
      <w:pPr>
        <w:pStyle w:val="BodyText"/>
        <w:spacing w:after="0"/>
        <w:ind w:firstLine="760"/>
        <w:jc w:val="center"/>
        <w:rPr>
          <w:rStyle w:val="BodyTextChar"/>
          <w:b/>
          <w:bCs/>
          <w:sz w:val="24"/>
          <w:szCs w:val="24"/>
        </w:rPr>
      </w:pPr>
      <w:r w:rsidRPr="008131E4">
        <w:rPr>
          <w:rStyle w:val="BodyTextChar"/>
          <w:b/>
          <w:bCs/>
          <w:sz w:val="24"/>
          <w:szCs w:val="24"/>
        </w:rPr>
        <w:t>I Примена Смерница</w:t>
      </w:r>
      <w:r w:rsidR="006278B9" w:rsidRPr="006278B9">
        <w:rPr>
          <w:rStyle w:val="BodyTextChar"/>
          <w:b/>
          <w:bCs/>
          <w:sz w:val="24"/>
          <w:szCs w:val="24"/>
        </w:rPr>
        <w:t xml:space="preserve"> </w:t>
      </w:r>
      <w:r w:rsidR="003D054C" w:rsidRPr="008B6B5D">
        <w:rPr>
          <w:rStyle w:val="BodyTextChar"/>
          <w:b/>
          <w:bCs/>
          <w:sz w:val="24"/>
          <w:szCs w:val="24"/>
        </w:rPr>
        <w:t>за укључивање организација цивилног</w:t>
      </w:r>
      <w:r w:rsidR="003D054C" w:rsidRPr="008B6B5D">
        <w:rPr>
          <w:rStyle w:val="BodyTextChar"/>
          <w:b/>
          <w:bCs/>
          <w:sz w:val="24"/>
          <w:szCs w:val="24"/>
        </w:rPr>
        <w:br/>
        <w:t xml:space="preserve">друштва </w:t>
      </w:r>
      <w:r w:rsidR="006278B9" w:rsidRPr="008B6B5D">
        <w:rPr>
          <w:rStyle w:val="BodyTextChar"/>
          <w:b/>
          <w:bCs/>
          <w:sz w:val="24"/>
          <w:szCs w:val="24"/>
        </w:rPr>
        <w:t>у радне групе за израду предлога докумената јавних политика и нацрта,</w:t>
      </w:r>
      <w:r w:rsidR="006278B9" w:rsidRPr="008B6B5D">
        <w:rPr>
          <w:rStyle w:val="BodyTextChar"/>
          <w:b/>
          <w:bCs/>
          <w:sz w:val="24"/>
          <w:szCs w:val="24"/>
        </w:rPr>
        <w:br/>
      </w:r>
      <w:r w:rsidR="006278B9">
        <w:rPr>
          <w:rStyle w:val="BodyTextChar"/>
          <w:b/>
          <w:bCs/>
          <w:sz w:val="24"/>
          <w:szCs w:val="24"/>
        </w:rPr>
        <w:t>односно предлога прописа</w:t>
      </w:r>
    </w:p>
    <w:p w14:paraId="1656C477" w14:textId="77777777" w:rsidR="00924806" w:rsidRPr="008131E4" w:rsidRDefault="00924806" w:rsidP="00924806">
      <w:pPr>
        <w:pStyle w:val="BodyText"/>
        <w:spacing w:after="0"/>
        <w:ind w:firstLine="760"/>
        <w:jc w:val="center"/>
        <w:rPr>
          <w:sz w:val="24"/>
          <w:szCs w:val="24"/>
        </w:rPr>
      </w:pPr>
    </w:p>
    <w:p w14:paraId="6994ECCF" w14:textId="29D416AF" w:rsidR="00D1635A" w:rsidRPr="00EB5A81" w:rsidRDefault="00D1635A" w:rsidP="00EB5A81">
      <w:pPr>
        <w:pStyle w:val="NoSpacing"/>
        <w:ind w:firstLine="720"/>
        <w:jc w:val="both"/>
      </w:pPr>
      <w:r w:rsidRPr="00EB5A81">
        <w:rPr>
          <w:rStyle w:val="BodyTextChar"/>
          <w:rFonts w:eastAsiaTheme="minorHAnsi"/>
          <w:sz w:val="24"/>
          <w:szCs w:val="24"/>
        </w:rPr>
        <w:t xml:space="preserve">Министарство </w:t>
      </w:r>
      <w:r w:rsidRPr="00EB5A81">
        <w:rPr>
          <w:rStyle w:val="BodyTextChar"/>
          <w:rFonts w:eastAsiaTheme="minorHAnsi"/>
          <w:sz w:val="24"/>
          <w:szCs w:val="24"/>
          <w:lang w:val="sr-Cyrl-RS"/>
        </w:rPr>
        <w:t xml:space="preserve">је </w:t>
      </w:r>
      <w:r w:rsidR="00E21F27">
        <w:rPr>
          <w:rStyle w:val="BodyTextChar"/>
          <w:rFonts w:eastAsiaTheme="minorHAnsi"/>
          <w:sz w:val="24"/>
          <w:szCs w:val="24"/>
        </w:rPr>
        <w:t>током 2024</w:t>
      </w:r>
      <w:r w:rsidRPr="00EB5A81">
        <w:rPr>
          <w:rStyle w:val="BodyTextChar"/>
          <w:rFonts w:eastAsiaTheme="minorHAnsi"/>
          <w:sz w:val="24"/>
          <w:szCs w:val="24"/>
        </w:rPr>
        <w:t>. године наставило са активностима промоције и обезбеђивања учешћа организација цивилног друштва у процесу припреме, доношења и праћења примене прописа и докумената јавних политика.</w:t>
      </w:r>
    </w:p>
    <w:p w14:paraId="22DC25B9" w14:textId="632EE0E0" w:rsidR="00403E5C" w:rsidRDefault="00630A7B" w:rsidP="005E22D8">
      <w:pPr>
        <w:pStyle w:val="NoSpacing"/>
        <w:ind w:firstLine="360"/>
        <w:jc w:val="both"/>
        <w:rPr>
          <w:rStyle w:val="BodyTextChar"/>
          <w:rFonts w:eastAsiaTheme="minorHAnsi"/>
          <w:sz w:val="24"/>
          <w:szCs w:val="24"/>
        </w:rPr>
      </w:pPr>
      <w:r w:rsidRPr="00EB5A81">
        <w:rPr>
          <w:rStyle w:val="BodyTextChar"/>
          <w:rFonts w:eastAsiaTheme="minorHAnsi"/>
          <w:sz w:val="24"/>
          <w:szCs w:val="24"/>
        </w:rPr>
        <w:t>У погледу р</w:t>
      </w:r>
      <w:r w:rsidR="006A543A">
        <w:rPr>
          <w:rStyle w:val="BodyTextChar"/>
          <w:rFonts w:eastAsiaTheme="minorHAnsi"/>
          <w:sz w:val="24"/>
          <w:szCs w:val="24"/>
        </w:rPr>
        <w:t>еализованих јавних позива у 2024</w:t>
      </w:r>
      <w:r w:rsidRPr="00EB5A81">
        <w:rPr>
          <w:rStyle w:val="BodyTextChar"/>
          <w:rFonts w:eastAsiaTheme="minorHAnsi"/>
          <w:sz w:val="24"/>
          <w:szCs w:val="24"/>
        </w:rPr>
        <w:t>. години објављени су и реализовани следећи позиви:</w:t>
      </w:r>
    </w:p>
    <w:p w14:paraId="3B12F489" w14:textId="77777777" w:rsidR="00EB5A81" w:rsidRPr="00EB5A81" w:rsidRDefault="00EB5A81" w:rsidP="00EB5A81">
      <w:pPr>
        <w:pStyle w:val="NoSpacing"/>
        <w:jc w:val="both"/>
        <w:rPr>
          <w:shd w:val="clear" w:color="auto" w:fill="FFFFFF"/>
          <w:lang w:val="sr-Cyrl-RS"/>
        </w:rPr>
      </w:pPr>
    </w:p>
    <w:p w14:paraId="23EB6FD7" w14:textId="278F8F12" w:rsidR="00C041E9" w:rsidRPr="00DC40D9" w:rsidRDefault="00E21F27" w:rsidP="00DC40D9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292D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Јавни позив организацијама цивилног друштва за предлагање кандидата за чланство у Радној групи за израду Нацрта закона о заштити ваздуха</w:t>
      </w:r>
      <w:r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Јавни позив је расписан у сарадњи са Министарством заштите животне средине и трајао је у периоду од </w:t>
      </w:r>
      <w:r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23.</w:t>
      </w:r>
      <w:r w:rsidR="00987177"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292D95"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ф</w:t>
      </w:r>
      <w:r w:rsidR="00987177"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ебруара</w:t>
      </w:r>
      <w:r w:rsidR="00292D95"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2024. године до 08.</w:t>
      </w:r>
      <w:r w:rsidR="00987177"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марта </w:t>
      </w:r>
      <w:r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2024. године</w:t>
      </w:r>
      <w:r w:rsidRPr="00292D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="00630A7B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пријавило се </w:t>
      </w:r>
      <w:r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11</w:t>
      </w:r>
      <w:r w:rsidR="00636BCC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организација цивилног друштва (у даљем тексту:</w:t>
      </w:r>
      <w:r w:rsidR="003F08FE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ОЦД) </w:t>
      </w:r>
      <w:r w:rsidR="00630A7B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 којих је </w:t>
      </w:r>
      <w:r w:rsidR="00CB7E56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пет</w:t>
      </w:r>
      <w:r w:rsidR="00636BCC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630A7B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ОЦД-а </w:t>
      </w:r>
      <w:r w:rsidR="00636BCC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испунило </w:t>
      </w:r>
      <w:r w:rsid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услове прописане Јавним позивом.</w:t>
      </w:r>
      <w:r w:rsidR="00630A7B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292D95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Узимајући у обзир да је циљ овог јавног позива био да се кроз јав</w:t>
      </w:r>
      <w:r w:rsid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ан и транспарентан начин изаберу</w:t>
      </w:r>
      <w:r w:rsidR="00292D95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два</w:t>
      </w:r>
      <w:r w:rsidR="00292D95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292D95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 xml:space="preserve">представника ОЦД-а, Комисија је у Предлогу представника цивилног друштва предложила укључивање </w:t>
      </w:r>
      <w:r w:rsidR="00757B7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две организације</w:t>
      </w:r>
      <w:r w:rsidR="00292D95" w:rsidRPr="00292D9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које су испуниле унапред дефинисане критеријуме. </w:t>
      </w:r>
    </w:p>
    <w:p w14:paraId="3A25F969" w14:textId="4E8004BF" w:rsidR="0051624C" w:rsidRPr="00567432" w:rsidRDefault="0051624C" w:rsidP="0051624C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1056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избор организација цивилног друштва за учешће у раду Радне групе за израду Предлога стратегије социјалне заштите.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Јавни позив је расписан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сарадњи са Министарством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рад, запошљавање, борачка и социјална питања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трајао је у периоду </w:t>
      </w:r>
      <w:r w:rsidRPr="00E21F2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од 8. априла до 23. априла 2024. године</w:t>
      </w:r>
      <w:r w:rsidRPr="00E21F2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Pr="00E21F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87177"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пријавило се  18 ОЦД од којих је 16 испунило услове прописане Јавним позивом. </w:t>
      </w:r>
      <w:r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Узимајући у обзир да је циљ овог </w:t>
      </w:r>
      <w:r w:rsidR="00987177"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авног позива био да се кроз јаван и транспарентан начин изабере </w:t>
      </w:r>
      <w:r w:rsidR="00987177"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пет</w:t>
      </w:r>
      <w:r w:rsidRPr="0056743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представника ОЦД-а, Комисија је </w:t>
      </w:r>
      <w:r w:rsidRPr="00567432">
        <w:rPr>
          <w:rStyle w:val="BodyTextChar"/>
          <w:rFonts w:eastAsiaTheme="minorHAnsi"/>
          <w:sz w:val="24"/>
          <w:szCs w:val="24"/>
        </w:rPr>
        <w:t xml:space="preserve">у </w:t>
      </w:r>
      <w:r w:rsidRPr="00567432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567432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укључивање </w:t>
      </w:r>
      <w:r w:rsidR="00987177" w:rsidRPr="00567432">
        <w:rPr>
          <w:rStyle w:val="BodyTextChar"/>
          <w:rFonts w:eastAsiaTheme="minorHAnsi"/>
          <w:sz w:val="24"/>
          <w:szCs w:val="24"/>
          <w:lang w:val="sr-Cyrl-RS"/>
        </w:rPr>
        <w:t>пет</w:t>
      </w:r>
      <w:r w:rsidRPr="00567432">
        <w:rPr>
          <w:rStyle w:val="BodyTextChar"/>
          <w:rFonts w:eastAsiaTheme="minorHAnsi"/>
          <w:sz w:val="24"/>
          <w:szCs w:val="24"/>
        </w:rPr>
        <w:t xml:space="preserve"> организација које су </w:t>
      </w:r>
      <w:r w:rsidRPr="00567432">
        <w:rPr>
          <w:rStyle w:val="BodyTextChar"/>
          <w:rFonts w:eastAsiaTheme="minorHAnsi"/>
          <w:sz w:val="24"/>
          <w:szCs w:val="24"/>
          <w:lang w:val="sr-Cyrl-RS"/>
        </w:rPr>
        <w:t xml:space="preserve">испуниле унапред дефинисане критеријуме. </w:t>
      </w:r>
    </w:p>
    <w:p w14:paraId="2BDE75A1" w14:textId="7E603D68" w:rsidR="00343CB6" w:rsidRPr="00E21F27" w:rsidRDefault="00343CB6" w:rsidP="00343CB6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9B0A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 чланство у Радној групи за израду Нацрта закона о интегрисаном спречавању и контроли загађивања животне средине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Јавни позив је расписан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сарадњи са Министарством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заштите животне средине и трајао је у периоду 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 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од 18. </w:t>
      </w:r>
      <w:r w:rsidR="009871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јуна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2024. године до 12. </w:t>
      </w:r>
      <w:r w:rsidR="009871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јула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2024. године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пријавило се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ОЦД-а и све су испуниле</w:t>
      </w:r>
      <w:r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услове прописане Јавним позивом, те је Комисија </w:t>
      </w:r>
      <w:r w:rsidRPr="00E21F27">
        <w:rPr>
          <w:rStyle w:val="BodyTextChar"/>
          <w:rFonts w:eastAsiaTheme="minorHAnsi"/>
          <w:sz w:val="24"/>
          <w:szCs w:val="24"/>
        </w:rPr>
        <w:t xml:space="preserve">у </w:t>
      </w:r>
      <w:r w:rsidRPr="00E21F27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E21F27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укључивање 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свих </w:t>
      </w:r>
      <w:r w:rsidR="00987177">
        <w:rPr>
          <w:rStyle w:val="BodyTextChar"/>
          <w:rFonts w:eastAsiaTheme="minorHAnsi"/>
          <w:sz w:val="24"/>
          <w:szCs w:val="24"/>
          <w:lang w:val="sr-Cyrl-RS"/>
        </w:rPr>
        <w:t>пет</w:t>
      </w:r>
      <w:r w:rsidRPr="00E21F27">
        <w:rPr>
          <w:rStyle w:val="BodyTextChar"/>
          <w:rFonts w:eastAsiaTheme="minorHAnsi"/>
          <w:sz w:val="24"/>
          <w:szCs w:val="24"/>
        </w:rPr>
        <w:t xml:space="preserve"> организација које су </w:t>
      </w:r>
      <w:r w:rsidRPr="00E21F27">
        <w:rPr>
          <w:rStyle w:val="BodyTextChar"/>
          <w:rFonts w:eastAsiaTheme="minorHAnsi"/>
          <w:sz w:val="24"/>
          <w:szCs w:val="24"/>
          <w:lang w:val="sr-Cyrl-RS"/>
        </w:rPr>
        <w:t>испуниле унапред дефинисане критеријуме.</w:t>
      </w:r>
    </w:p>
    <w:p w14:paraId="4A006FA2" w14:textId="702DB4A1" w:rsidR="00343CB6" w:rsidRPr="00343CB6" w:rsidRDefault="00343CB6" w:rsidP="00D52F3D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9B0A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  чланство у  Радној групи за израду Нацрта програма за индустријску безбедност, са Акционим планом.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Јавни позив је расписан у сарадњи са Министарством заштите животне средине и трајао је у периоду </w:t>
      </w:r>
      <w:r w:rsidRPr="00343CB6">
        <w:rPr>
          <w:rFonts w:ascii="Arial" w:hAnsi="Arial" w:cs="Arial"/>
          <w:color w:val="666666"/>
          <w:sz w:val="27"/>
          <w:szCs w:val="27"/>
          <w:shd w:val="clear" w:color="auto" w:fill="FFFFFF"/>
        </w:rPr>
        <w:t> 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од 18. </w:t>
      </w:r>
      <w:r w:rsidR="009871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јуна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2024. године до 12. </w:t>
      </w:r>
      <w:r w:rsidR="00987177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јула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2024. године</w:t>
      </w:r>
      <w:r w:rsidRPr="00343CB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пријавиле су се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две 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ОЦД-а и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обе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су испуниле услове прописане Јавним позивом, те је Комисија </w:t>
      </w:r>
      <w:r w:rsidRPr="00343CB6">
        <w:rPr>
          <w:rStyle w:val="BodyTextChar"/>
          <w:rFonts w:eastAsiaTheme="minorHAnsi"/>
          <w:sz w:val="24"/>
          <w:szCs w:val="24"/>
        </w:rPr>
        <w:t xml:space="preserve">у </w:t>
      </w:r>
      <w:r w:rsidRPr="00343CB6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343CB6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</w:t>
      </w:r>
      <w:r w:rsidRPr="00343CB6">
        <w:rPr>
          <w:rStyle w:val="BodyTextChar"/>
          <w:rFonts w:eastAsiaTheme="minorHAnsi"/>
          <w:sz w:val="24"/>
          <w:szCs w:val="24"/>
          <w:lang w:val="sr-Cyrl-RS"/>
        </w:rPr>
        <w:t xml:space="preserve">њихово </w:t>
      </w:r>
      <w:r>
        <w:rPr>
          <w:rStyle w:val="BodyTextChar"/>
          <w:rFonts w:eastAsiaTheme="minorHAnsi"/>
          <w:sz w:val="24"/>
          <w:szCs w:val="24"/>
        </w:rPr>
        <w:t>укључивање.</w:t>
      </w:r>
    </w:p>
    <w:p w14:paraId="50C0F292" w14:textId="226F8962" w:rsidR="00917DA5" w:rsidRPr="00917DA5" w:rsidRDefault="00343CB6" w:rsidP="00917DA5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9B0AF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 чланство у Радној групи за израду нацрта Закона у области борбе против трговине људима у Републици Србији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Јавни позив је расписан у сарадњи са Министарством унутрашњих послова и трајао је у периоду </w:t>
      </w:r>
      <w:r w:rsidRPr="00917DA5">
        <w:rPr>
          <w:rFonts w:ascii="Arial" w:hAnsi="Arial" w:cs="Arial"/>
          <w:color w:val="666666"/>
          <w:sz w:val="27"/>
          <w:szCs w:val="27"/>
          <w:shd w:val="clear" w:color="auto" w:fill="FFFFFF"/>
        </w:rPr>
        <w:t> </w:t>
      </w:r>
      <w:r w:rsidRPr="00917DA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од 26. августа до 4. септембра 2024. </w:t>
      </w:r>
      <w:r w:rsidRPr="00917DA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917DA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године</w:t>
      </w:r>
      <w:r w:rsidRPr="00917DA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 Јав</w:t>
      </w:r>
      <w:r w:rsidR="00A1486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ни позив пријавило се 13 ОЦД-а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917DA5"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 којих је </w:t>
      </w:r>
      <w:r w:rsidR="00640F6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шест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испунило </w:t>
      </w:r>
      <w:r w:rsidR="00917DA5"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услове прописане Јавним позивом. 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Узимајући у обзир да је циљ овог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</w:t>
      </w:r>
      <w:r w:rsid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авног позива био да се кроз јаван и транспарентан начин изабере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пет </w:t>
      </w:r>
      <w:r w:rsid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представника ОЦД-а, </w:t>
      </w:r>
      <w:r w:rsidR="00917DA5" w:rsidRPr="00E21F2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Комисија </w:t>
      </w:r>
      <w:r w:rsidR="00917DA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је </w:t>
      </w:r>
      <w:r w:rsidR="00917DA5" w:rsidRPr="00E21F27">
        <w:rPr>
          <w:rStyle w:val="BodyTextChar"/>
          <w:rFonts w:eastAsiaTheme="minorHAnsi"/>
          <w:sz w:val="24"/>
          <w:szCs w:val="24"/>
        </w:rPr>
        <w:t xml:space="preserve">у </w:t>
      </w:r>
      <w:r w:rsidR="00917DA5" w:rsidRPr="00E21F27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="00917DA5" w:rsidRPr="00E21F27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укључивање </w:t>
      </w:r>
      <w:r w:rsidR="00987177">
        <w:rPr>
          <w:rStyle w:val="BodyTextChar"/>
          <w:rFonts w:eastAsiaTheme="minorHAnsi"/>
          <w:sz w:val="24"/>
          <w:szCs w:val="24"/>
          <w:lang w:val="sr-Cyrl-RS"/>
        </w:rPr>
        <w:t>пет</w:t>
      </w:r>
      <w:r w:rsidR="00917DA5" w:rsidRPr="00E21F27">
        <w:rPr>
          <w:rStyle w:val="BodyTextChar"/>
          <w:rFonts w:eastAsiaTheme="minorHAnsi"/>
          <w:sz w:val="24"/>
          <w:szCs w:val="24"/>
        </w:rPr>
        <w:t xml:space="preserve"> организација које су </w:t>
      </w:r>
      <w:r w:rsidR="00917DA5" w:rsidRPr="00E21F27">
        <w:rPr>
          <w:rStyle w:val="BodyTextChar"/>
          <w:rFonts w:eastAsiaTheme="minorHAnsi"/>
          <w:sz w:val="24"/>
          <w:szCs w:val="24"/>
          <w:lang w:val="sr-Cyrl-RS"/>
        </w:rPr>
        <w:t>испуниле унапред дефинисане критеријуме.</w:t>
      </w:r>
    </w:p>
    <w:p w14:paraId="71A3D11D" w14:textId="07040533" w:rsidR="00917DA5" w:rsidRPr="004A7576" w:rsidRDefault="00917DA5" w:rsidP="00CC4C7C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4A7576">
        <w:rPr>
          <w:rStyle w:val="BodyTextChar"/>
          <w:rFonts w:eastAsiaTheme="minorHAnsi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чланство у Радној групи за припрему измене правног оквира консултација и јавне расправе</w:t>
      </w:r>
      <w:r w:rsidRPr="004A7576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.</w:t>
      </w:r>
      <w:r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Јавни позив је расписан у сарадњи са Републичким секретаријатом за јавне политике и трајао је у периоду </w:t>
      </w:r>
      <w:r w:rsidRPr="004A757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од 14. октобра до 28. октобра 2024. године</w:t>
      </w:r>
      <w:r w:rsidRPr="004A7576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. </w:t>
      </w:r>
      <w:r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пријавило се  </w:t>
      </w:r>
      <w:r w:rsidR="00987177"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десет </w:t>
      </w:r>
      <w:r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ОЦД-а од којих је</w:t>
      </w:r>
      <w:r w:rsidR="00567432"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осам</w:t>
      </w:r>
      <w:r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испунило услове прописане Јавним позивом. Узимајући у обзир да је циљ овог Јавног позива био да се кроз јаван и транспарентан начин изабере </w:t>
      </w:r>
      <w:r w:rsidR="00987177"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троје</w:t>
      </w:r>
      <w:r w:rsidRPr="004A757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представника ОЦД-а, Комисија је </w:t>
      </w:r>
      <w:r w:rsidRPr="004A7576">
        <w:rPr>
          <w:rStyle w:val="BodyTextChar"/>
          <w:rFonts w:eastAsiaTheme="minorHAnsi"/>
          <w:sz w:val="24"/>
          <w:szCs w:val="24"/>
        </w:rPr>
        <w:t xml:space="preserve">у </w:t>
      </w:r>
      <w:r w:rsidRPr="004A7576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4A7576">
        <w:rPr>
          <w:rStyle w:val="BodyTextChar"/>
          <w:rFonts w:eastAsiaTheme="minorHAnsi"/>
          <w:sz w:val="24"/>
          <w:szCs w:val="24"/>
        </w:rPr>
        <w:t xml:space="preserve">редлогу представника </w:t>
      </w:r>
      <w:r w:rsidRPr="004A7576">
        <w:rPr>
          <w:rStyle w:val="BodyTextChar"/>
          <w:rFonts w:eastAsiaTheme="minorHAnsi"/>
          <w:sz w:val="24"/>
          <w:szCs w:val="24"/>
        </w:rPr>
        <w:lastRenderedPageBreak/>
        <w:t xml:space="preserve">цивилног друштва предложила укључивање </w:t>
      </w:r>
      <w:r w:rsidR="00987177" w:rsidRPr="004A7576">
        <w:rPr>
          <w:rStyle w:val="BodyTextChar"/>
          <w:rFonts w:eastAsiaTheme="minorHAnsi"/>
          <w:sz w:val="24"/>
          <w:szCs w:val="24"/>
          <w:lang w:val="sr-Cyrl-RS"/>
        </w:rPr>
        <w:t>три</w:t>
      </w:r>
      <w:r w:rsidRPr="004A7576">
        <w:rPr>
          <w:rStyle w:val="BodyTextChar"/>
          <w:rFonts w:eastAsiaTheme="minorHAnsi"/>
          <w:sz w:val="24"/>
          <w:szCs w:val="24"/>
        </w:rPr>
        <w:t xml:space="preserve"> организациј</w:t>
      </w:r>
      <w:r w:rsidR="00987177" w:rsidRPr="004A7576">
        <w:rPr>
          <w:rStyle w:val="BodyTextChar"/>
          <w:rFonts w:eastAsiaTheme="minorHAnsi"/>
          <w:sz w:val="24"/>
          <w:szCs w:val="24"/>
          <w:lang w:val="sr-Cyrl-RS"/>
        </w:rPr>
        <w:t>е</w:t>
      </w:r>
      <w:r w:rsidRPr="004A7576">
        <w:rPr>
          <w:rStyle w:val="BodyTextChar"/>
          <w:rFonts w:eastAsiaTheme="minorHAnsi"/>
          <w:sz w:val="24"/>
          <w:szCs w:val="24"/>
        </w:rPr>
        <w:t xml:space="preserve"> које су </w:t>
      </w:r>
      <w:r w:rsidRPr="004A7576">
        <w:rPr>
          <w:rStyle w:val="BodyTextChar"/>
          <w:rFonts w:eastAsiaTheme="minorHAnsi"/>
          <w:sz w:val="24"/>
          <w:szCs w:val="24"/>
          <w:lang w:val="sr-Cyrl-RS"/>
        </w:rPr>
        <w:t>испуниле унапред дефинисане критеријуме</w:t>
      </w:r>
      <w:r w:rsidR="0051624C" w:rsidRPr="004A7576">
        <w:rPr>
          <w:rStyle w:val="BodyTextChar"/>
          <w:rFonts w:eastAsiaTheme="minorHAnsi"/>
          <w:sz w:val="24"/>
          <w:szCs w:val="24"/>
          <w:lang w:val="sr-Cyrl-RS"/>
        </w:rPr>
        <w:t>.</w:t>
      </w:r>
    </w:p>
    <w:p w14:paraId="41637090" w14:textId="07C9BAB3" w:rsidR="00917DA5" w:rsidRPr="005A56A2" w:rsidRDefault="00917DA5" w:rsidP="00917D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B0AF7">
        <w:rPr>
          <w:rStyle w:val="BodyTextChar"/>
          <w:rFonts w:eastAsiaTheme="minorHAnsi"/>
          <w:b/>
          <w:shd w:val="clear" w:color="auto" w:fill="FFFFFF"/>
          <w:lang w:val="sr-Cyrl-RS"/>
        </w:rPr>
        <w:t>Јавни позив организацијама цивилног друштва за предлагање кандидата за чланство у Радној групи за израду документа јавне политике у области контроле малог и лаког оружја, муниције и експлозива у Републици Србији за период 2025-2030. године, са Акционим планом за период 2025-2027. година</w:t>
      </w:r>
      <w:r>
        <w:rPr>
          <w:rStyle w:val="BodyTextChar"/>
          <w:rFonts w:eastAsiaTheme="minorHAnsi"/>
          <w:shd w:val="clear" w:color="auto" w:fill="FFFFFF"/>
          <w:lang w:val="sr-Cyrl-RS"/>
        </w:rPr>
        <w:t xml:space="preserve">. Јавни позив је расписан у сарадњи са Министарством унутрашњих послова и трајао је у периоду од </w:t>
      </w:r>
      <w:r w:rsidRPr="00917DA5">
        <w:rPr>
          <w:bdr w:val="none" w:sz="0" w:space="0" w:color="auto" w:frame="1"/>
          <w:shd w:val="clear" w:color="auto" w:fill="FFFFFF"/>
        </w:rPr>
        <w:t>16. октобра до 28. октобра 2024. године.</w:t>
      </w:r>
      <w:r w:rsidRPr="00917DA5">
        <w:rPr>
          <w:bdr w:val="none" w:sz="0" w:space="0" w:color="auto" w:frame="1"/>
        </w:rPr>
        <w:t xml:space="preserve"> </w:t>
      </w:r>
      <w:r w:rsidRPr="007B740D">
        <w:rPr>
          <w:bdr w:val="none" w:sz="0" w:space="0" w:color="auto" w:frame="1"/>
        </w:rPr>
        <w:t>Након истека рока за подношење пријава Комисија, образована решењем Министра за људска и мањинска права и друштвени дијалог</w:t>
      </w:r>
      <w:r>
        <w:rPr>
          <w:bdr w:val="none" w:sz="0" w:space="0" w:color="auto" w:frame="1"/>
        </w:rPr>
        <w:t>,</w:t>
      </w:r>
      <w:r w:rsidRPr="007B740D">
        <w:rPr>
          <w:bdr w:val="none" w:sz="0" w:space="0" w:color="auto" w:frame="1"/>
        </w:rPr>
        <w:t xml:space="preserve"> установила је да се на Јавни позив није пријавила нити једн</w:t>
      </w:r>
      <w:r>
        <w:rPr>
          <w:bdr w:val="none" w:sz="0" w:space="0" w:color="auto" w:frame="1"/>
        </w:rPr>
        <w:t>а организација цивилног друштва за чланство у Радној групи и поступак је обустављен.</w:t>
      </w:r>
    </w:p>
    <w:p w14:paraId="559F0544" w14:textId="7F560656" w:rsidR="00917DA5" w:rsidRPr="00D10CDD" w:rsidRDefault="00917DA5" w:rsidP="00917DA5">
      <w:pPr>
        <w:pStyle w:val="ListParagraph"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Cs w:val="0"/>
          <w:sz w:val="24"/>
          <w:szCs w:val="24"/>
          <w:shd w:val="clear" w:color="auto" w:fill="FFFFFF"/>
          <w:lang w:val="sr-Cyrl-RS"/>
        </w:rPr>
      </w:pPr>
      <w:r w:rsidRPr="009B0AF7">
        <w:rPr>
          <w:rStyle w:val="BodyTextChar"/>
          <w:rFonts w:eastAsiaTheme="minorHAnsi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приступање Платформи цивилног друштва за унапређење положаја Рома</w:t>
      </w:r>
      <w:r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 xml:space="preserve">. 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Министарство за људска и мањинска права и друштвени дијалог 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за потребе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Платформ</w:t>
      </w:r>
      <w:r w:rsidR="00987177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е</w:t>
      </w:r>
      <w:r w:rsidRPr="0091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цивилног друштва за унапређење положаја Рома, ради унапређења сарадње са организацијама цивилног друштва за инклузију Рома и Ромкиња и њиховог интензивнијег укључивања у решавање питања од значаја за унапређење положаја Рома и Ромкиња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објавило Јавни п</w:t>
      </w:r>
      <w:r w:rsid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озив ОЦД-а за приступ Платформи у периоду </w:t>
      </w:r>
      <w:r w:rsidR="00D10CDD"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 </w:t>
      </w:r>
      <w:r w:rsidR="00D10CDD" w:rsidRPr="00D10C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8. </w:t>
      </w:r>
      <w:r w:rsidR="0051624C">
        <w:rPr>
          <w:rFonts w:ascii="Times New Roman" w:hAnsi="Times New Roman" w:cs="Times New Roman"/>
          <w:sz w:val="24"/>
          <w:szCs w:val="24"/>
          <w:shd w:val="clear" w:color="auto" w:fill="FFFFFF"/>
        </w:rPr>
        <w:t>новембра до 22. новембра 2024. г</w:t>
      </w:r>
      <w:r w:rsidR="00D10CDD" w:rsidRPr="00D10CDD">
        <w:rPr>
          <w:rFonts w:ascii="Times New Roman" w:hAnsi="Times New Roman" w:cs="Times New Roman"/>
          <w:sz w:val="24"/>
          <w:szCs w:val="24"/>
          <w:shd w:val="clear" w:color="auto" w:fill="FFFFFF"/>
        </w:rPr>
        <w:t>одине</w:t>
      </w:r>
      <w:r w:rsidR="00D10CDD">
        <w:rPr>
          <w:rFonts w:ascii="Times New Roman" w:hAnsi="Times New Roman" w:cs="Times New Roman"/>
          <w:szCs w:val="24"/>
          <w:lang w:val="sr-Cyrl-RS"/>
        </w:rPr>
        <w:t xml:space="preserve">. </w:t>
      </w:r>
      <w:r w:rsidRPr="00917DA5">
        <w:rPr>
          <w:rFonts w:ascii="Times New Roman" w:hAnsi="Times New Roman" w:cs="Times New Roman"/>
          <w:sz w:val="24"/>
          <w:szCs w:val="24"/>
          <w:lang w:val="sr-Cyrl-RS"/>
        </w:rPr>
        <w:t>Платформа кроз своје представнике пружа подршку у раду Координационом телу за унапређење положаја Рома и Ромкиња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0CDD">
        <w:rPr>
          <w:rFonts w:ascii="Times New Roman" w:hAnsi="Times New Roman" w:cs="Times New Roman"/>
          <w:sz w:val="24"/>
          <w:szCs w:val="24"/>
        </w:rPr>
        <w:t xml:space="preserve"> </w:t>
      </w:r>
      <w:r w:rsidR="00D10CDD">
        <w:rPr>
          <w:rFonts w:ascii="Times New Roman" w:hAnsi="Times New Roman" w:cs="Times New Roman"/>
          <w:sz w:val="24"/>
          <w:szCs w:val="24"/>
          <w:lang w:val="sr-Cyrl-RS"/>
        </w:rPr>
        <w:t xml:space="preserve">Јавним позивом није дефинисан укупан број ОЦД-а које могу да приступе Платформи, већ </w:t>
      </w:r>
      <w:r w:rsidR="00BC2E45">
        <w:rPr>
          <w:rFonts w:ascii="Times New Roman" w:hAnsi="Times New Roman" w:cs="Times New Roman"/>
          <w:sz w:val="24"/>
          <w:szCs w:val="24"/>
          <w:lang w:val="sr-Cyrl-RS"/>
        </w:rPr>
        <w:t xml:space="preserve">се сматра да су </w:t>
      </w:r>
      <w:r w:rsidR="00D10CDD">
        <w:rPr>
          <w:rFonts w:ascii="Times New Roman" w:hAnsi="Times New Roman" w:cs="Times New Roman"/>
          <w:sz w:val="24"/>
          <w:szCs w:val="24"/>
          <w:lang w:val="sr-Cyrl-RS"/>
        </w:rPr>
        <w:t xml:space="preserve">све ОЦД које су испуниле унапред задате критеријуме дефинисане јавним позивом приступиле </w:t>
      </w:r>
      <w:r w:rsidR="00D10CDD" w:rsidRPr="00D10CDD">
        <w:rPr>
          <w:rFonts w:ascii="Times New Roman" w:hAnsi="Times New Roman" w:cs="Times New Roman"/>
          <w:sz w:val="24"/>
          <w:szCs w:val="24"/>
          <w:lang w:val="sr-Cyrl-RS"/>
        </w:rPr>
        <w:t>Платформи, одакле се покренуло гласање за делегирање</w:t>
      </w:r>
      <w:r w:rsidR="00D10CDD" w:rsidRPr="00D10CD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представника Платформе у Стручну групу Координационог тела за унапређење положаја Рома и Ромкиња.</w:t>
      </w:r>
      <w:r w:rsidR="00A1486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40F6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У оквиру овог позива пријавило су се 24 ОЦД, од којих су 22 испуниле  унапред дефинисане критреијуме. </w:t>
      </w:r>
      <w:r w:rsidR="00D10CD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На овај начин Платформи </w:t>
      </w:r>
      <w:r w:rsidR="00BC2E4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су приступиле</w:t>
      </w:r>
      <w:r w:rsidR="00D10CD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22 ОЦД.</w:t>
      </w:r>
    </w:p>
    <w:p w14:paraId="056C70E4" w14:textId="2DABD121" w:rsidR="00D10CDD" w:rsidRPr="00343CB6" w:rsidRDefault="00D10CDD" w:rsidP="00D10CDD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9B0AF7">
        <w:rPr>
          <w:rStyle w:val="BodyTextChar"/>
          <w:rFonts w:eastAsiaTheme="minorHAnsi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 чланство у Радној групи за израду Нацрта закона о заштити од нејонизујућих зрачења</w:t>
      </w:r>
      <w:r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.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Јавни позив је расписан у сарадњи са Министарством заштите животне средине и трајао је у периоду</w:t>
      </w:r>
      <w:r>
        <w:rPr>
          <w:rFonts w:ascii="Arial" w:hAnsi="Arial" w:cs="Arial"/>
          <w:color w:val="666666"/>
          <w:sz w:val="27"/>
          <w:szCs w:val="27"/>
          <w:shd w:val="clear" w:color="auto" w:fill="FFFFFF"/>
        </w:rPr>
        <w:t> </w:t>
      </w:r>
      <w:r w:rsidRPr="00D10C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од</w:t>
      </w:r>
      <w:r w:rsidR="00BC2E4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10C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19. новембра 2024.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14868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године до </w:t>
      </w:r>
      <w:r w:rsidRPr="00D10C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10. децембра 2024.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10CD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године.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пријавиле су се </w:t>
      </w:r>
      <w:r w:rsidR="00BC2E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три</w:t>
      </w:r>
      <w:r w:rsidRPr="00343CB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ОЦД и све су испуниле услове прописане Јавним позивом, те је Комисија </w:t>
      </w:r>
      <w:r w:rsidRPr="00343CB6">
        <w:rPr>
          <w:rStyle w:val="BodyTextChar"/>
          <w:rFonts w:eastAsiaTheme="minorHAnsi"/>
          <w:sz w:val="24"/>
          <w:szCs w:val="24"/>
        </w:rPr>
        <w:t xml:space="preserve">у </w:t>
      </w:r>
      <w:r w:rsidRPr="00343CB6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343CB6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</w:t>
      </w:r>
      <w:r w:rsidRPr="00343CB6">
        <w:rPr>
          <w:rStyle w:val="BodyTextChar"/>
          <w:rFonts w:eastAsiaTheme="minorHAnsi"/>
          <w:sz w:val="24"/>
          <w:szCs w:val="24"/>
          <w:lang w:val="sr-Cyrl-RS"/>
        </w:rPr>
        <w:t xml:space="preserve">њихово </w:t>
      </w:r>
      <w:r>
        <w:rPr>
          <w:rStyle w:val="BodyTextChar"/>
          <w:rFonts w:eastAsiaTheme="minorHAnsi"/>
          <w:sz w:val="24"/>
          <w:szCs w:val="24"/>
        </w:rPr>
        <w:t>укључивање.</w:t>
      </w:r>
    </w:p>
    <w:p w14:paraId="48D3F146" w14:textId="59D458D4" w:rsidR="00D10CDD" w:rsidRPr="00D10CDD" w:rsidRDefault="00D10CDD" w:rsidP="001F0731">
      <w:pPr>
        <w:pStyle w:val="ListParagraph"/>
        <w:numPr>
          <w:ilvl w:val="0"/>
          <w:numId w:val="1"/>
        </w:numPr>
        <w:jc w:val="both"/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</w:pPr>
      <w:r w:rsidRPr="009B0AF7">
        <w:rPr>
          <w:rStyle w:val="BodyTextChar"/>
          <w:rFonts w:eastAsiaTheme="minorHAnsi"/>
          <w:b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 учешће у Посебној радној групи за израду нацрта закона о изменама и допунама Закона о заштити података о личности</w:t>
      </w:r>
      <w:r w:rsidRPr="00D10CDD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.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Јавни позив је расписан у сарадњи са Министарством правде и трајао је у периоду </w:t>
      </w:r>
      <w:r w:rsidRPr="00D10CD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од 26. новембра до 12. децембра 2024. године.</w:t>
      </w:r>
      <w:r w:rsidRPr="00D10CD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Јавни позив пријавило се  </w:t>
      </w:r>
      <w:r w:rsidR="00BC2E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пет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ОЦ</w:t>
      </w:r>
      <w:r w:rsidR="00A1486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Д-а од којих су </w:t>
      </w:r>
      <w:r w:rsidR="00BC2E4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две</w:t>
      </w:r>
      <w:r w:rsidR="00A1486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испунил</w:t>
      </w:r>
      <w:r w:rsidR="00A14868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D10CDD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услове прописане Јавним позивом те је Комисија </w:t>
      </w:r>
      <w:r w:rsidRPr="00D10CDD">
        <w:rPr>
          <w:rStyle w:val="BodyTextChar"/>
          <w:rFonts w:eastAsiaTheme="minorHAnsi"/>
          <w:sz w:val="24"/>
          <w:szCs w:val="24"/>
        </w:rPr>
        <w:t xml:space="preserve">у </w:t>
      </w:r>
      <w:r w:rsidRPr="00D10CDD">
        <w:rPr>
          <w:rStyle w:val="BodyTextChar"/>
          <w:rFonts w:eastAsiaTheme="minorHAnsi"/>
          <w:sz w:val="24"/>
          <w:szCs w:val="24"/>
          <w:lang w:val="sr-Cyrl-RS"/>
        </w:rPr>
        <w:t>П</w:t>
      </w:r>
      <w:r w:rsidRPr="00D10CDD">
        <w:rPr>
          <w:rStyle w:val="BodyTextChar"/>
          <w:rFonts w:eastAsiaTheme="minorHAnsi"/>
          <w:sz w:val="24"/>
          <w:szCs w:val="24"/>
        </w:rPr>
        <w:t xml:space="preserve">редлогу представника цивилног друштва предложила укључивање </w:t>
      </w:r>
      <w:r w:rsidR="00BC2E45">
        <w:rPr>
          <w:rStyle w:val="BodyTextChar"/>
          <w:rFonts w:eastAsiaTheme="minorHAnsi"/>
          <w:sz w:val="24"/>
          <w:szCs w:val="24"/>
          <w:lang w:val="sr-Cyrl-RS"/>
        </w:rPr>
        <w:t>две</w:t>
      </w:r>
      <w:r w:rsidRPr="00D10CDD">
        <w:rPr>
          <w:rStyle w:val="BodyTextChar"/>
          <w:rFonts w:eastAsiaTheme="minorHAnsi"/>
          <w:sz w:val="24"/>
          <w:szCs w:val="24"/>
        </w:rPr>
        <w:t xml:space="preserve"> организациј</w:t>
      </w:r>
      <w:r w:rsidR="00E7601C">
        <w:rPr>
          <w:rStyle w:val="BodyTextChar"/>
          <w:rFonts w:eastAsiaTheme="minorHAnsi"/>
          <w:sz w:val="24"/>
          <w:szCs w:val="24"/>
          <w:lang w:val="sr-Cyrl-RS"/>
        </w:rPr>
        <w:t>е</w:t>
      </w:r>
      <w:r w:rsidRPr="00D10CDD">
        <w:rPr>
          <w:rStyle w:val="BodyTextChar"/>
          <w:rFonts w:eastAsiaTheme="minorHAnsi"/>
          <w:sz w:val="24"/>
          <w:szCs w:val="24"/>
        </w:rPr>
        <w:t xml:space="preserve"> које су </w:t>
      </w:r>
      <w:r w:rsidRPr="00D10CDD">
        <w:rPr>
          <w:rStyle w:val="BodyTextChar"/>
          <w:rFonts w:eastAsiaTheme="minorHAnsi"/>
          <w:sz w:val="24"/>
          <w:szCs w:val="24"/>
          <w:lang w:val="sr-Cyrl-RS"/>
        </w:rPr>
        <w:t>испуниле унапред дефинисане критеријуме</w:t>
      </w:r>
      <w:r>
        <w:rPr>
          <w:rStyle w:val="BodyTextChar"/>
          <w:rFonts w:eastAsiaTheme="minorHAnsi"/>
          <w:sz w:val="24"/>
          <w:szCs w:val="24"/>
          <w:lang w:val="sr-Cyrl-RS"/>
        </w:rPr>
        <w:t>.</w:t>
      </w:r>
    </w:p>
    <w:p w14:paraId="417D7D36" w14:textId="7A9D86EA" w:rsidR="00C77D58" w:rsidRDefault="00C77D58" w:rsidP="00EB5A81">
      <w:pPr>
        <w:pStyle w:val="NoSpacing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току 2024</w:t>
      </w:r>
      <w:r w:rsidRPr="00EB5A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868">
        <w:rPr>
          <w:rFonts w:ascii="Times New Roman" w:hAnsi="Times New Roman" w:cs="Times New Roman"/>
          <w:sz w:val="24"/>
          <w:szCs w:val="24"/>
        </w:rPr>
        <w:t xml:space="preserve"> </w:t>
      </w:r>
      <w:r w:rsidRPr="00EB5A81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спроведено је укупно 10 ј</w:t>
      </w:r>
      <w:r w:rsidRPr="00EB5A81">
        <w:rPr>
          <w:rFonts w:ascii="Times New Roman" w:hAnsi="Times New Roman" w:cs="Times New Roman"/>
          <w:sz w:val="24"/>
          <w:szCs w:val="24"/>
          <w:lang w:val="sr-Cyrl-RS"/>
        </w:rPr>
        <w:t>авних позива и в</w:t>
      </w:r>
      <w:r>
        <w:rPr>
          <w:rFonts w:ascii="Times New Roman" w:hAnsi="Times New Roman" w:cs="Times New Roman"/>
          <w:sz w:val="24"/>
          <w:szCs w:val="24"/>
          <w:lang w:val="sr-Cyrl-RS"/>
        </w:rPr>
        <w:t>ажно је напоменути да је један ј</w:t>
      </w:r>
      <w:r w:rsidRPr="00EB5A81">
        <w:rPr>
          <w:rFonts w:ascii="Times New Roman" w:hAnsi="Times New Roman" w:cs="Times New Roman"/>
          <w:sz w:val="24"/>
          <w:szCs w:val="24"/>
          <w:lang w:val="sr-Cyrl-RS"/>
        </w:rPr>
        <w:t xml:space="preserve">авни позив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обустављен, </w:t>
      </w:r>
      <w:r w:rsidRPr="00EB5A81">
        <w:rPr>
          <w:rFonts w:ascii="Times New Roman" w:hAnsi="Times New Roman" w:cs="Times New Roman"/>
          <w:sz w:val="24"/>
          <w:szCs w:val="24"/>
          <w:lang w:val="sr-Cyrl-RS"/>
        </w:rPr>
        <w:t xml:space="preserve">и то </w:t>
      </w:r>
      <w:r w:rsidRPr="00917DA5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Јавни позив организацијама цивилног друштва за предлагање кандидата за чланство у Радној групи за израду документа јавне политике у области контроле малог и лаког оружја, муниције и експлозива у Републици Срб</w:t>
      </w:r>
      <w:r w:rsidR="004A7576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ији за период 2025-2030. године</w:t>
      </w:r>
      <w:r w:rsidRPr="00917DA5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 xml:space="preserve"> са Акционим планом за период 2025-2027. година</w:t>
      </w:r>
      <w:r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 xml:space="preserve"> из разлога што </w:t>
      </w:r>
      <w:r w:rsidRPr="00EB5A81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није постојала заинтересованост од стране ОЦД-а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.</w:t>
      </w:r>
    </w:p>
    <w:p w14:paraId="0B987819" w14:textId="2F11AB1A" w:rsidR="00C77D58" w:rsidRPr="00C77D58" w:rsidRDefault="00C77D58" w:rsidP="00C77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77D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Поређењем укупног броја расписаних Јавних позива по годинама 2022., 2023.  и 2024.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година</w:t>
      </w:r>
      <w:r w:rsidRPr="00C77D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, констатован је мањи бр</w:t>
      </w:r>
      <w:r w:rsidR="00BD38A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>ој јавних позива у 2024. години у односу на претходне године.</w:t>
      </w:r>
      <w:r w:rsidRPr="00C77D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RS"/>
        </w:rPr>
        <w:t xml:space="preserve"> </w:t>
      </w:r>
    </w:p>
    <w:p w14:paraId="56F2205E" w14:textId="77777777" w:rsidR="00EB5A81" w:rsidRPr="00EB5A81" w:rsidRDefault="00EB5A81" w:rsidP="00EB5A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4350"/>
        <w:gridCol w:w="1618"/>
        <w:gridCol w:w="1618"/>
        <w:gridCol w:w="1618"/>
      </w:tblGrid>
      <w:tr w:rsidR="00322395" w:rsidRPr="00322395" w14:paraId="045B88AD" w14:textId="77777777" w:rsidTr="00BC2E45">
        <w:trPr>
          <w:trHeight w:val="31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8132" w14:textId="58D15C28" w:rsidR="00322395" w:rsidRPr="00CA3CA2" w:rsidRDefault="00CA3CA2" w:rsidP="00BC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sr-Cyrl-RS"/>
              </w:rPr>
              <w:t>ГОДИНА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FE61" w14:textId="64580DA1" w:rsidR="00322395" w:rsidRPr="00322395" w:rsidRDefault="002D5E37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  <w:r w:rsidR="00322395" w:rsidRPr="00EB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751" w14:textId="50335CA8" w:rsidR="00322395" w:rsidRPr="00322395" w:rsidRDefault="002D5E37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322395" w:rsidRPr="00EB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5D71" w14:textId="47D111D7" w:rsidR="00322395" w:rsidRPr="00322395" w:rsidRDefault="002D5E37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322395" w:rsidRPr="00EB5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  <w:tr w:rsidR="00322395" w:rsidRPr="00322395" w14:paraId="691B4F97" w14:textId="77777777" w:rsidTr="00BC2E45">
        <w:trPr>
          <w:trHeight w:val="314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1968" w14:textId="6C955EA5" w:rsidR="00322395" w:rsidRPr="00CA3CA2" w:rsidRDefault="00CA3CA2" w:rsidP="00322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БРОЈ ЈАВНИХ ПОЗИВА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8C57" w14:textId="406555A4" w:rsidR="00322395" w:rsidRPr="00322395" w:rsidRDefault="009803AF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AC1D" w14:textId="63E2E8F3" w:rsidR="00322395" w:rsidRPr="009803AF" w:rsidRDefault="00985B7B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B73" w14:textId="7DFFAE11" w:rsidR="00322395" w:rsidRPr="009803AF" w:rsidRDefault="009803AF" w:rsidP="00CA3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</w:tr>
    </w:tbl>
    <w:p w14:paraId="2BA56D0D" w14:textId="01B9218D" w:rsidR="00B43493" w:rsidRDefault="00985B7B" w:rsidP="00322395">
      <w:pPr>
        <w:pStyle w:val="BodyText"/>
        <w:spacing w:after="320"/>
        <w:ind w:firstLine="0"/>
        <w:jc w:val="both"/>
        <w:rPr>
          <w:rStyle w:val="BodyTextChar"/>
          <w:sz w:val="24"/>
          <w:szCs w:val="24"/>
        </w:rPr>
      </w:pPr>
      <w:r>
        <w:rPr>
          <w:noProof/>
          <w:lang w:val="sr-Cyrl-RS" w:eastAsia="sr-Cyrl-RS"/>
        </w:rPr>
        <w:drawing>
          <wp:inline distT="0" distB="0" distL="0" distR="0" wp14:anchorId="3648C9D5" wp14:editId="1EF7322B">
            <wp:extent cx="5886450" cy="1207135"/>
            <wp:effectExtent l="0" t="0" r="0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F241DCC" w14:textId="394E7C8B" w:rsidR="00C77D58" w:rsidRPr="00C77D58" w:rsidRDefault="00C77D58" w:rsidP="00C77D58">
      <w:pPr>
        <w:widowControl w:val="0"/>
        <w:spacing w:after="320" w:line="276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77D58">
        <w:rPr>
          <w:rFonts w:ascii="Times New Roman" w:eastAsia="Times New Roman" w:hAnsi="Times New Roman" w:cs="Times New Roman"/>
          <w:sz w:val="24"/>
          <w:szCs w:val="24"/>
        </w:rPr>
        <w:t xml:space="preserve">Када је у питању број организација које су показале заинтересованост за учешће у процесима израде и доношења прописа и докумената јавних политика, односно оних које су учестовале у </w:t>
      </w:r>
      <w:r w:rsidRPr="00C77D5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C77D58">
        <w:rPr>
          <w:rFonts w:ascii="Times New Roman" w:eastAsia="Times New Roman" w:hAnsi="Times New Roman" w:cs="Times New Roman"/>
          <w:sz w:val="24"/>
          <w:szCs w:val="24"/>
        </w:rPr>
        <w:t>авним позивима</w:t>
      </w:r>
      <w:r w:rsidRPr="00C77D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2024. години</w:t>
      </w:r>
      <w:r w:rsidRPr="00C77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</w:rPr>
        <w:t xml:space="preserve">укупно је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поднета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91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</w:rPr>
        <w:t>пријава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 стране ОЦД-а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D38A8">
        <w:rPr>
          <w:rFonts w:ascii="Times New Roman" w:eastAsia="Times New Roman" w:hAnsi="Times New Roman" w:cs="Times New Roman"/>
          <w:sz w:val="24"/>
          <w:szCs w:val="24"/>
        </w:rPr>
        <w:t>у оквиру 9</w:t>
      </w:r>
      <w:r w:rsidRPr="00C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D58">
        <w:rPr>
          <w:rFonts w:ascii="Times New Roman" w:eastAsia="Times New Roman" w:hAnsi="Times New Roman" w:cs="Times New Roman"/>
          <w:sz w:val="24"/>
          <w:szCs w:val="24"/>
          <w:lang w:val="sr-Cyrl-RS"/>
        </w:rPr>
        <w:t>ј</w:t>
      </w:r>
      <w:r w:rsidRPr="00C77D58">
        <w:rPr>
          <w:rFonts w:ascii="Times New Roman" w:eastAsia="Times New Roman" w:hAnsi="Times New Roman" w:cs="Times New Roman"/>
          <w:sz w:val="24"/>
          <w:szCs w:val="24"/>
        </w:rPr>
        <w:t xml:space="preserve">авних позива, док је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предложено за укључивање у радна </w:t>
      </w:r>
      <w:r w:rsidRPr="004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тела </w:t>
      </w:r>
      <w:r w:rsidRPr="004A7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49</w:t>
      </w:r>
      <w:r w:rsidRPr="004A75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A7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ОЦД-а. 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погледу број</w:t>
      </w:r>
      <w:r w:rsidR="00847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представника цивилног д</w:t>
      </w:r>
      <w:r w:rsidR="008477F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руштва предложено је </w:t>
      </w:r>
      <w:r w:rsidR="008477FB" w:rsidRPr="007657E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52 члана/</w:t>
      </w:r>
      <w:r w:rsidR="00C710B7" w:rsidRPr="007657E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заменика </w:t>
      </w:r>
      <w:r w:rsidR="00C710B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државним органима који су иницирали покретање поступка.</w:t>
      </w:r>
      <w:r w:rsidRPr="00C77D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Напомињемо да у Јавном позиву  </w:t>
      </w:r>
      <w:r w:rsidRPr="00C77D5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организацијама цивилног друштва за приступање Платформи цивилног друштва за унапређење положаја Рома</w:t>
      </w:r>
      <w:r w:rsidRPr="00C77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D58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нису б</w:t>
      </w:r>
      <w:r w:rsidR="00C710B7">
        <w:rPr>
          <w:rFonts w:ascii="Times New Roman" w:eastAsia="Times New Roman" w:hAnsi="Times New Roman" w:cs="Times New Roman"/>
          <w:sz w:val="24"/>
          <w:szCs w:val="24"/>
          <w:lang w:val="sr-Cyrl-RS"/>
        </w:rPr>
        <w:t>ирани чланови /заменици већ ОЦД (22 ОЦД)</w:t>
      </w:r>
      <w:r w:rsidR="00463C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14:paraId="5B026993" w14:textId="2F4903FE" w:rsidR="00E23C12" w:rsidRPr="00186E95" w:rsidRDefault="00481CC1" w:rsidP="009436E4">
      <w:pPr>
        <w:pStyle w:val="BodyText"/>
        <w:spacing w:after="320"/>
        <w:ind w:firstLine="760"/>
        <w:jc w:val="both"/>
        <w:rPr>
          <w:rStyle w:val="BodyTextChar"/>
          <w:sz w:val="24"/>
          <w:szCs w:val="24"/>
          <w:lang w:val="sr-Cyrl-RS"/>
        </w:rPr>
      </w:pPr>
      <w:r>
        <w:rPr>
          <w:rStyle w:val="BodyTextChar"/>
          <w:sz w:val="24"/>
          <w:szCs w:val="24"/>
          <w:lang w:val="sr-Cyrl-RS"/>
        </w:rPr>
        <w:t>Поређењем података укупног бр</w:t>
      </w:r>
      <w:r w:rsidR="00D773FC">
        <w:rPr>
          <w:rStyle w:val="BodyTextChar"/>
          <w:sz w:val="24"/>
          <w:szCs w:val="24"/>
          <w:lang w:val="sr-Cyrl-RS"/>
        </w:rPr>
        <w:t>оја пријављених ОЦД-а (91) на 9</w:t>
      </w:r>
      <w:r>
        <w:rPr>
          <w:rStyle w:val="BodyTextChar"/>
          <w:sz w:val="24"/>
          <w:szCs w:val="24"/>
          <w:lang w:val="sr-Cyrl-RS"/>
        </w:rPr>
        <w:t xml:space="preserve"> јавних позива у 2024.</w:t>
      </w:r>
      <w:r w:rsidR="00C25CFE">
        <w:rPr>
          <w:rStyle w:val="BodyTextChar"/>
          <w:sz w:val="24"/>
          <w:szCs w:val="24"/>
          <w:lang w:val="sr-Latn-RS"/>
        </w:rPr>
        <w:t xml:space="preserve"> </w:t>
      </w:r>
      <w:r>
        <w:rPr>
          <w:rStyle w:val="BodyTextChar"/>
          <w:sz w:val="24"/>
          <w:szCs w:val="24"/>
          <w:lang w:val="sr-Cyrl-RS"/>
        </w:rPr>
        <w:t>години, са укупним бројем предл</w:t>
      </w:r>
      <w:r w:rsidR="00C77D58">
        <w:rPr>
          <w:rStyle w:val="BodyTextChar"/>
          <w:sz w:val="24"/>
          <w:szCs w:val="24"/>
          <w:lang w:val="sr-Cyrl-RS"/>
        </w:rPr>
        <w:t>о</w:t>
      </w:r>
      <w:r>
        <w:rPr>
          <w:rStyle w:val="BodyTextChar"/>
          <w:sz w:val="24"/>
          <w:szCs w:val="24"/>
          <w:lang w:val="sr-Cyrl-RS"/>
        </w:rPr>
        <w:t xml:space="preserve">жених ОЦД-а (49), долазимо до податка да </w:t>
      </w:r>
      <w:r w:rsidRPr="00481CC1">
        <w:rPr>
          <w:rStyle w:val="BodyTextChar"/>
          <w:sz w:val="24"/>
          <w:szCs w:val="24"/>
          <w:lang w:val="sr-Cyrl-RS"/>
        </w:rPr>
        <w:t xml:space="preserve">је </w:t>
      </w:r>
      <w:r w:rsidR="00C53B33" w:rsidRPr="00481CC1">
        <w:rPr>
          <w:rStyle w:val="BodyTextChar"/>
          <w:bCs/>
          <w:sz w:val="24"/>
          <w:szCs w:val="24"/>
          <w:lang w:val="sr-Cyrl-RS"/>
        </w:rPr>
        <w:t xml:space="preserve">око </w:t>
      </w:r>
      <w:r w:rsidR="009436E4" w:rsidRPr="00481CC1">
        <w:rPr>
          <w:rStyle w:val="BodyTextChar"/>
          <w:bCs/>
          <w:sz w:val="24"/>
          <w:szCs w:val="24"/>
        </w:rPr>
        <w:t xml:space="preserve"> </w:t>
      </w:r>
      <w:r w:rsidRPr="00481CC1">
        <w:rPr>
          <w:rStyle w:val="BodyTextChar"/>
          <w:bCs/>
          <w:sz w:val="24"/>
          <w:szCs w:val="24"/>
          <w:lang w:val="sr-Cyrl-RS"/>
        </w:rPr>
        <w:t>53</w:t>
      </w:r>
      <w:r w:rsidR="009436E4" w:rsidRPr="00481CC1">
        <w:rPr>
          <w:rStyle w:val="BodyTextChar"/>
          <w:bCs/>
          <w:sz w:val="24"/>
          <w:szCs w:val="24"/>
        </w:rPr>
        <w:t xml:space="preserve">% </w:t>
      </w:r>
      <w:r>
        <w:rPr>
          <w:rStyle w:val="BodyTextChar"/>
          <w:bCs/>
          <w:sz w:val="24"/>
          <w:szCs w:val="24"/>
          <w:lang w:val="sr-Cyrl-RS"/>
        </w:rPr>
        <w:t xml:space="preserve"> </w:t>
      </w:r>
      <w:r w:rsidR="009436E4" w:rsidRPr="00481CC1">
        <w:rPr>
          <w:rStyle w:val="BodyTextChar"/>
          <w:bCs/>
          <w:sz w:val="24"/>
          <w:szCs w:val="24"/>
        </w:rPr>
        <w:t xml:space="preserve">заинтересованих организација </w:t>
      </w:r>
      <w:r w:rsidR="009436E4" w:rsidRPr="00481CC1">
        <w:rPr>
          <w:rStyle w:val="BodyTextChar"/>
          <w:sz w:val="24"/>
          <w:szCs w:val="24"/>
        </w:rPr>
        <w:t>за учешће у процесу израде прописа и документа јавних политика</w:t>
      </w:r>
      <w:r w:rsidR="00E86318">
        <w:rPr>
          <w:rStyle w:val="BodyTextChar"/>
          <w:sz w:val="24"/>
          <w:szCs w:val="24"/>
          <w:lang w:val="sr-Cyrl-RS"/>
        </w:rPr>
        <w:t xml:space="preserve"> и </w:t>
      </w:r>
      <w:r w:rsidR="009436E4" w:rsidRPr="00481CC1">
        <w:rPr>
          <w:rStyle w:val="BodyTextChar"/>
          <w:bCs/>
          <w:sz w:val="24"/>
          <w:szCs w:val="24"/>
        </w:rPr>
        <w:t xml:space="preserve">предложено за именовање </w:t>
      </w:r>
      <w:r w:rsidR="009436E4" w:rsidRPr="00481CC1">
        <w:rPr>
          <w:rStyle w:val="BodyTextChar"/>
          <w:sz w:val="24"/>
          <w:szCs w:val="24"/>
        </w:rPr>
        <w:t>у рад</w:t>
      </w:r>
      <w:r w:rsidR="008477FB">
        <w:rPr>
          <w:rStyle w:val="BodyTextChar"/>
          <w:sz w:val="24"/>
          <w:szCs w:val="24"/>
        </w:rPr>
        <w:t xml:space="preserve">ним групама </w:t>
      </w:r>
      <w:r>
        <w:rPr>
          <w:rStyle w:val="BodyTextChar"/>
          <w:sz w:val="24"/>
          <w:szCs w:val="24"/>
        </w:rPr>
        <w:t>у од</w:t>
      </w:r>
      <w:r w:rsidR="00E86318">
        <w:rPr>
          <w:rStyle w:val="BodyTextChar"/>
          <w:sz w:val="24"/>
          <w:szCs w:val="24"/>
        </w:rPr>
        <w:t>носу на укупан број пријављених.</w:t>
      </w:r>
      <w:r w:rsidR="00186E95">
        <w:rPr>
          <w:rStyle w:val="BodyTextChar"/>
          <w:sz w:val="24"/>
          <w:szCs w:val="24"/>
          <w:lang w:val="sr-Cyrl-RS"/>
        </w:rPr>
        <w:t xml:space="preserve"> Разлог је, што постоји велики број одбачених пријава због неиспуњавања критеријума дефинисаних јавним позивом, као и већа заинтересованост ОЦД-а за учешће у радним групама од броја тражених ОЦД-а.</w:t>
      </w:r>
    </w:p>
    <w:p w14:paraId="20B44A66" w14:textId="477ECF5C" w:rsidR="00AF7F4B" w:rsidRDefault="00481CC1" w:rsidP="0023660F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  <w:lang w:val="sr-Cyrl-RS"/>
        </w:rPr>
      </w:pPr>
      <w:r>
        <w:rPr>
          <w:rStyle w:val="BodyTextChar"/>
          <w:rFonts w:eastAsiaTheme="minorHAnsi"/>
          <w:sz w:val="24"/>
          <w:szCs w:val="24"/>
          <w:lang w:val="sr-Cyrl-RS"/>
        </w:rPr>
        <w:t xml:space="preserve">У 2024. години укупно </w:t>
      </w:r>
      <w:r w:rsidRPr="0069371F">
        <w:rPr>
          <w:rStyle w:val="BodyTextChar"/>
          <w:rFonts w:eastAsiaTheme="minorHAnsi"/>
          <w:sz w:val="24"/>
          <w:szCs w:val="24"/>
          <w:lang w:val="sr-Cyrl-RS"/>
        </w:rPr>
        <w:t>су одбачене 22 пријаве</w:t>
      </w:r>
      <w:r w:rsidR="00293A96" w:rsidRPr="0069371F">
        <w:rPr>
          <w:rStyle w:val="BodyTextChar"/>
          <w:rFonts w:eastAsiaTheme="minorHAnsi"/>
          <w:sz w:val="24"/>
          <w:szCs w:val="24"/>
        </w:rPr>
        <w:t>,</w:t>
      </w:r>
      <w:r w:rsidRPr="0069371F">
        <w:rPr>
          <w:rStyle w:val="BodyTextChar"/>
          <w:rFonts w:eastAsiaTheme="minorHAnsi"/>
          <w:sz w:val="24"/>
          <w:szCs w:val="24"/>
          <w:lang w:val="sr-Cyrl-RS"/>
        </w:rPr>
        <w:t xml:space="preserve"> због неиспуњавања критеријума дефинисаних јавним позивом. Поређењем са укупним бројем пријављених 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ОЦД-а (91) на свим јавним позивима </w:t>
      </w:r>
      <w:r w:rsidR="0023660F">
        <w:rPr>
          <w:rStyle w:val="BodyTextChar"/>
          <w:rFonts w:eastAsiaTheme="minorHAnsi"/>
          <w:sz w:val="24"/>
          <w:szCs w:val="24"/>
          <w:lang w:val="sr-Cyrl-RS"/>
        </w:rPr>
        <w:t>са укупни</w:t>
      </w:r>
      <w:r w:rsidR="00293A96">
        <w:rPr>
          <w:rStyle w:val="BodyTextChar"/>
          <w:rFonts w:eastAsiaTheme="minorHAnsi"/>
          <w:sz w:val="24"/>
          <w:szCs w:val="24"/>
          <w:lang w:val="sr-Cyrl-RS"/>
        </w:rPr>
        <w:t>м бројем одбачених пријава (22)</w:t>
      </w:r>
      <w:r w:rsidR="0023660F">
        <w:rPr>
          <w:rStyle w:val="BodyTextChar"/>
          <w:rFonts w:eastAsiaTheme="minorHAnsi"/>
          <w:sz w:val="24"/>
          <w:szCs w:val="24"/>
          <w:lang w:val="sr-Cyrl-RS"/>
        </w:rPr>
        <w:t xml:space="preserve">, </w:t>
      </w:r>
      <w:r>
        <w:rPr>
          <w:rStyle w:val="BodyTextChar"/>
          <w:rFonts w:eastAsiaTheme="minorHAnsi"/>
          <w:sz w:val="24"/>
          <w:szCs w:val="24"/>
          <w:lang w:val="sr-Cyrl-RS"/>
        </w:rPr>
        <w:t>долазимо до податка да око 24% од укупно пријављених ОЦД-а не испуњава унапред задате критеријуме.</w:t>
      </w:r>
      <w:r w:rsidR="0023660F">
        <w:rPr>
          <w:rStyle w:val="BodyTextChar"/>
          <w:rFonts w:eastAsiaTheme="minorHAnsi"/>
          <w:sz w:val="24"/>
          <w:szCs w:val="24"/>
          <w:lang w:val="sr-Cyrl-RS"/>
        </w:rPr>
        <w:t xml:space="preserve"> </w:t>
      </w:r>
    </w:p>
    <w:p w14:paraId="55DD8341" w14:textId="7ECB4AD0" w:rsidR="0023660F" w:rsidRDefault="0023660F" w:rsidP="002366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BodyTextChar"/>
          <w:rFonts w:eastAsiaTheme="minorHAnsi"/>
          <w:sz w:val="24"/>
          <w:szCs w:val="24"/>
          <w:lang w:val="sr-Cyrl-RS"/>
        </w:rPr>
        <w:t xml:space="preserve">Уколико поредимо </w:t>
      </w:r>
      <w:r w:rsidR="006A543A">
        <w:rPr>
          <w:rStyle w:val="BodyTextChar"/>
          <w:rFonts w:eastAsiaTheme="minorHAnsi"/>
          <w:sz w:val="24"/>
          <w:szCs w:val="24"/>
          <w:lang w:val="sr-Cyrl-RS"/>
        </w:rPr>
        <w:t>податке из</w:t>
      </w:r>
      <w:r w:rsidR="009473D2">
        <w:rPr>
          <w:rStyle w:val="BodyTextChar"/>
          <w:rFonts w:eastAsiaTheme="minorHAnsi"/>
          <w:sz w:val="24"/>
          <w:szCs w:val="24"/>
          <w:lang w:val="sr-Cyrl-RS"/>
        </w:rPr>
        <w:t xml:space="preserve"> 2023. године </w:t>
      </w:r>
      <w:r>
        <w:rPr>
          <w:rStyle w:val="BodyTextChar"/>
          <w:rFonts w:eastAsiaTheme="minorHAnsi"/>
          <w:sz w:val="24"/>
          <w:szCs w:val="24"/>
          <w:lang w:val="sr-Cyrl-RS"/>
        </w:rPr>
        <w:t>када је 22% пријава одбачено због неиспуњавања формалних услова прописаних Јавним позивом у тој години,</w:t>
      </w:r>
      <w:r w:rsidRPr="0023660F">
        <w:rPr>
          <w:rStyle w:val="BodyTextChar"/>
          <w:rFonts w:eastAsiaTheme="minorHAnsi"/>
          <w:sz w:val="24"/>
          <w:szCs w:val="24"/>
          <w:lang w:val="sr-Cyrl-RS"/>
        </w:rPr>
        <w:t xml:space="preserve"> </w:t>
      </w:r>
      <w:r w:rsidR="00AF7F4B">
        <w:rPr>
          <w:rStyle w:val="BodyTextChar"/>
          <w:rFonts w:eastAsiaTheme="minorHAnsi"/>
          <w:sz w:val="24"/>
          <w:szCs w:val="24"/>
          <w:lang w:val="sr-Cyrl-RS"/>
        </w:rPr>
        <w:t xml:space="preserve">са подацима из </w:t>
      </w:r>
      <w:r w:rsidR="00AF7F4B">
        <w:rPr>
          <w:rStyle w:val="BodyTextChar"/>
          <w:rFonts w:eastAsiaTheme="minorHAnsi"/>
          <w:sz w:val="24"/>
          <w:szCs w:val="24"/>
          <w:lang w:val="sr-Cyrl-RS"/>
        </w:rPr>
        <w:lastRenderedPageBreak/>
        <w:t xml:space="preserve">2024 године, </w:t>
      </w:r>
      <w:r>
        <w:rPr>
          <w:rStyle w:val="BodyTextChar"/>
          <w:rFonts w:eastAsiaTheme="minorHAnsi"/>
          <w:sz w:val="24"/>
          <w:szCs w:val="24"/>
          <w:lang w:val="sr-Cyrl-RS"/>
        </w:rPr>
        <w:t>о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вај податак нам надаље </w:t>
      </w:r>
      <w:r w:rsidR="009473D2">
        <w:rPr>
          <w:rStyle w:val="BodyTextChar"/>
          <w:rFonts w:eastAsiaTheme="minorHAnsi"/>
          <w:sz w:val="24"/>
          <w:szCs w:val="24"/>
          <w:lang w:val="sr-Cyrl-RS"/>
        </w:rPr>
        <w:t>указује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 да је неопходно </w:t>
      </w:r>
      <w:r w:rsidR="009473D2">
        <w:rPr>
          <w:rStyle w:val="BodyTextChar"/>
          <w:rFonts w:eastAsiaTheme="minorHAnsi"/>
          <w:sz w:val="24"/>
          <w:szCs w:val="24"/>
          <w:lang w:val="sr-Cyrl-RS"/>
        </w:rPr>
        <w:t>организовати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 обуке са организацијама цивилног друштва на тему </w:t>
      </w:r>
      <w:r w:rsidRPr="009269B7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 Смерница за укључивање организација цивилног друштва у радне групе за израду предлога докумената јавних политика и нацрта, односно предлога прописа</w:t>
      </w:r>
      <w:r w:rsidR="00AF7F4B">
        <w:rPr>
          <w:rFonts w:ascii="Times New Roman" w:hAnsi="Times New Roman" w:cs="Times New Roman"/>
          <w:sz w:val="24"/>
          <w:szCs w:val="24"/>
          <w:shd w:val="clear" w:color="auto" w:fill="FFFFFF"/>
        </w:rPr>
        <w:t>, обзиром да се број одбачених пријава из године у годину повећава.</w:t>
      </w:r>
    </w:p>
    <w:p w14:paraId="5E837F5D" w14:textId="77777777" w:rsidR="003F08FE" w:rsidRDefault="003F08FE" w:rsidP="002366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A46E32" w14:textId="4D1B2C84" w:rsidR="00F1224D" w:rsidRDefault="003F08FE" w:rsidP="00F1224D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  <w:lang w:val="sr-Cyrl-RS"/>
        </w:rPr>
      </w:pPr>
      <w:r>
        <w:rPr>
          <w:rStyle w:val="BodyTextChar"/>
          <w:rFonts w:eastAsiaTheme="minorHAnsi"/>
          <w:sz w:val="24"/>
          <w:szCs w:val="24"/>
          <w:lang w:val="sr-Cyrl-RS"/>
        </w:rPr>
        <w:t xml:space="preserve">Поређењем података о укупном броју тражених ОЦД-а на </w:t>
      </w:r>
      <w:r w:rsidR="000606DF">
        <w:rPr>
          <w:rStyle w:val="BodyTextChar"/>
          <w:rFonts w:eastAsiaTheme="minorHAnsi"/>
          <w:sz w:val="24"/>
          <w:szCs w:val="24"/>
          <w:lang w:val="sr-Cyrl-RS"/>
        </w:rPr>
        <w:t>9 јавних позива (33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 ОЦД-а) са податком о укупном броју </w:t>
      </w:r>
      <w:r w:rsidR="00C77D58">
        <w:rPr>
          <w:rStyle w:val="BodyTextChar"/>
          <w:rFonts w:eastAsiaTheme="minorHAnsi"/>
          <w:sz w:val="24"/>
          <w:szCs w:val="24"/>
          <w:lang w:val="sr-Cyrl-RS"/>
        </w:rPr>
        <w:t>поднетих пријава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 ОЦД-а (91) примећено је да је заинтересованост за учешће ОЦД-а на Јавним по</w:t>
      </w:r>
      <w:r w:rsidR="000606DF">
        <w:rPr>
          <w:rStyle w:val="BodyTextChar"/>
          <w:rFonts w:eastAsiaTheme="minorHAnsi"/>
          <w:sz w:val="24"/>
          <w:szCs w:val="24"/>
          <w:lang w:val="sr-Cyrl-RS"/>
        </w:rPr>
        <w:t xml:space="preserve">зивима велика, </w:t>
      </w:r>
      <w:r w:rsidR="00F1224D">
        <w:rPr>
          <w:rStyle w:val="BodyTextChar"/>
          <w:rFonts w:eastAsiaTheme="minorHAnsi"/>
          <w:sz w:val="24"/>
          <w:szCs w:val="24"/>
          <w:lang w:val="sr-Cyrl-RS"/>
        </w:rPr>
        <w:t>односно скоро три ОЦД-а ко</w:t>
      </w:r>
      <w:r w:rsidR="006449E5">
        <w:rPr>
          <w:rStyle w:val="BodyTextChar"/>
          <w:rFonts w:eastAsiaTheme="minorHAnsi"/>
          <w:sz w:val="24"/>
          <w:szCs w:val="24"/>
          <w:lang w:val="sr-Cyrl-RS"/>
        </w:rPr>
        <w:t xml:space="preserve">нкуришу на једно тражено место. </w:t>
      </w:r>
    </w:p>
    <w:p w14:paraId="62AB45EA" w14:textId="2DC7968E" w:rsidR="00C77D58" w:rsidRDefault="00C77D58" w:rsidP="00C77D58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  <w:lang w:val="sr-Cyrl-RS"/>
        </w:rPr>
      </w:pPr>
      <w:r w:rsidRPr="00B73DCE">
        <w:rPr>
          <w:rStyle w:val="BodyTextChar"/>
          <w:rFonts w:eastAsiaTheme="minorHAnsi"/>
          <w:sz w:val="24"/>
          <w:szCs w:val="24"/>
          <w:lang w:val="sr-Cyrl-RS"/>
        </w:rPr>
        <w:t>Значајан је и податак, да је од у</w:t>
      </w:r>
      <w:r w:rsidR="000606DF" w:rsidRPr="00B73DCE">
        <w:rPr>
          <w:rStyle w:val="BodyTextChar"/>
          <w:rFonts w:eastAsiaTheme="minorHAnsi"/>
          <w:sz w:val="24"/>
          <w:szCs w:val="24"/>
          <w:lang w:val="sr-Cyrl-RS"/>
        </w:rPr>
        <w:t>купног броја тражених ОЦД-а (33</w:t>
      </w:r>
      <w:r w:rsidR="005A2476" w:rsidRPr="00B73DCE">
        <w:rPr>
          <w:rStyle w:val="BodyTextChar"/>
          <w:rFonts w:eastAsiaTheme="minorHAnsi"/>
          <w:sz w:val="24"/>
          <w:szCs w:val="24"/>
          <w:lang w:val="sr-Cyrl-RS"/>
        </w:rPr>
        <w:t xml:space="preserve">) предложено њих (49) </w:t>
      </w:r>
      <w:r w:rsidR="00B73DCE" w:rsidRPr="00B73DCE">
        <w:rPr>
          <w:rStyle w:val="BodyTextChar"/>
          <w:rFonts w:eastAsiaTheme="minorHAnsi"/>
          <w:sz w:val="24"/>
          <w:szCs w:val="24"/>
          <w:lang w:val="sr-Cyrl-RS"/>
        </w:rPr>
        <w:t>што је за 48</w:t>
      </w:r>
      <w:r w:rsidRPr="00B73DCE">
        <w:rPr>
          <w:rStyle w:val="BodyTextChar"/>
          <w:rFonts w:eastAsiaTheme="minorHAnsi"/>
          <w:sz w:val="24"/>
          <w:szCs w:val="24"/>
          <w:lang w:val="sr-Cyrl-RS"/>
        </w:rPr>
        <w:t>% више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 предложених ОЦД-а у односу на број тражених и тај 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податак нам показује да постоји </w:t>
      </w:r>
      <w:r>
        <w:rPr>
          <w:rStyle w:val="BodyTextChar"/>
          <w:rFonts w:eastAsiaTheme="minorHAnsi"/>
          <w:sz w:val="24"/>
          <w:szCs w:val="24"/>
          <w:lang w:val="sr-Cyrl-RS"/>
        </w:rPr>
        <w:t>отвореност органа јавне управе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 за укључивање </w:t>
      </w:r>
      <w:r>
        <w:rPr>
          <w:rStyle w:val="BodyTextChar"/>
          <w:rFonts w:eastAsiaTheme="minorHAnsi"/>
          <w:sz w:val="24"/>
          <w:szCs w:val="24"/>
          <w:lang w:val="sr-Cyrl-RS"/>
        </w:rPr>
        <w:t xml:space="preserve">ОЦД </w:t>
      </w:r>
      <w:r w:rsidRPr="009269B7">
        <w:rPr>
          <w:rStyle w:val="BodyTextChar"/>
          <w:rFonts w:eastAsiaTheme="minorHAnsi"/>
          <w:sz w:val="24"/>
          <w:szCs w:val="24"/>
          <w:lang w:val="sr-Cyrl-RS"/>
        </w:rPr>
        <w:t>у радна тела</w:t>
      </w:r>
      <w:r w:rsidR="00F1224D">
        <w:rPr>
          <w:rStyle w:val="BodyTextChar"/>
          <w:rFonts w:eastAsiaTheme="minorHAnsi"/>
          <w:sz w:val="24"/>
          <w:szCs w:val="24"/>
          <w:lang w:val="sr-Cyrl-RS"/>
        </w:rPr>
        <w:t>.</w:t>
      </w:r>
    </w:p>
    <w:p w14:paraId="5264DDCF" w14:textId="77777777" w:rsidR="003F08FE" w:rsidRPr="009269B7" w:rsidRDefault="003F08FE" w:rsidP="002366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14:paraId="20888B50" w14:textId="302A91A8" w:rsidR="000C5780" w:rsidRPr="00852481" w:rsidRDefault="00B55FC5" w:rsidP="008131E4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</w:rPr>
      </w:pPr>
      <w:r w:rsidRPr="009269B7">
        <w:rPr>
          <w:rStyle w:val="BodyTextChar"/>
          <w:rFonts w:eastAsiaTheme="minorHAnsi"/>
          <w:sz w:val="24"/>
          <w:szCs w:val="24"/>
        </w:rPr>
        <w:t>У погледу броја жена и мушкараца представника цивилног друштва који су предложени за чланство у радним групама/савет</w:t>
      </w:r>
      <w:r w:rsidR="009269B7" w:rsidRPr="009269B7">
        <w:rPr>
          <w:rStyle w:val="BodyTextChar"/>
          <w:rFonts w:eastAsiaTheme="minorHAnsi"/>
          <w:sz w:val="24"/>
          <w:szCs w:val="24"/>
        </w:rPr>
        <w:t>одавним телима, евидентиран је</w:t>
      </w:r>
      <w:r w:rsidRPr="009269B7">
        <w:rPr>
          <w:rStyle w:val="BodyTextChar"/>
          <w:rFonts w:eastAsiaTheme="minorHAnsi"/>
          <w:sz w:val="24"/>
          <w:szCs w:val="24"/>
        </w:rPr>
        <w:t xml:space="preserve"> већи број жена</w:t>
      </w:r>
      <w:r w:rsidR="009269B7" w:rsidRPr="009269B7">
        <w:rPr>
          <w:rStyle w:val="BodyTextChar"/>
          <w:rFonts w:eastAsiaTheme="minorHAnsi"/>
          <w:sz w:val="24"/>
          <w:szCs w:val="24"/>
          <w:lang w:val="sr-Cyrl-RS"/>
        </w:rPr>
        <w:t xml:space="preserve"> (</w:t>
      </w:r>
      <w:r w:rsidR="0054719C">
        <w:rPr>
          <w:rStyle w:val="BodyTextChar"/>
          <w:rFonts w:eastAsiaTheme="minorHAnsi"/>
          <w:sz w:val="24"/>
          <w:szCs w:val="24"/>
          <w:lang w:val="sr-Cyrl-RS"/>
        </w:rPr>
        <w:t>34</w:t>
      </w:r>
      <w:r w:rsidR="009269B7" w:rsidRPr="009269B7">
        <w:rPr>
          <w:rStyle w:val="BodyTextChar"/>
          <w:rFonts w:eastAsiaTheme="minorHAnsi"/>
          <w:sz w:val="24"/>
          <w:szCs w:val="24"/>
          <w:lang w:val="sr-Cyrl-RS"/>
        </w:rPr>
        <w:t>)</w:t>
      </w:r>
      <w:r w:rsidRPr="009269B7">
        <w:rPr>
          <w:rStyle w:val="BodyTextChar"/>
          <w:rFonts w:eastAsiaTheme="minorHAnsi"/>
          <w:sz w:val="24"/>
          <w:szCs w:val="24"/>
        </w:rPr>
        <w:t xml:space="preserve"> у односу на број мушкараца (</w:t>
      </w:r>
      <w:r w:rsidR="0054719C">
        <w:rPr>
          <w:rStyle w:val="BodyTextChar"/>
          <w:rFonts w:eastAsiaTheme="minorHAnsi"/>
          <w:sz w:val="24"/>
          <w:szCs w:val="24"/>
          <w:lang w:val="sr-Cyrl-RS"/>
        </w:rPr>
        <w:t>18</w:t>
      </w:r>
      <w:r w:rsidR="009269B7" w:rsidRPr="009269B7">
        <w:rPr>
          <w:rStyle w:val="BodyTextChar"/>
          <w:rFonts w:eastAsiaTheme="minorHAnsi"/>
          <w:sz w:val="24"/>
          <w:szCs w:val="24"/>
          <w:lang w:val="sr-Cyrl-RS"/>
        </w:rPr>
        <w:t>).</w:t>
      </w:r>
      <w:r w:rsidR="00366BA7">
        <w:rPr>
          <w:rStyle w:val="BodyTextChar"/>
          <w:rFonts w:eastAsiaTheme="minorHAnsi"/>
          <w:sz w:val="24"/>
          <w:szCs w:val="24"/>
          <w:lang w:val="sr-Cyrl-RS"/>
        </w:rPr>
        <w:t xml:space="preserve"> </w:t>
      </w:r>
    </w:p>
    <w:p w14:paraId="5E450D97" w14:textId="77777777" w:rsidR="003F08FE" w:rsidRDefault="003F08FE" w:rsidP="008131E4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  <w:lang w:val="sr-Cyrl-RS"/>
        </w:rPr>
      </w:pPr>
    </w:p>
    <w:p w14:paraId="600A7130" w14:textId="2EF7D6BC" w:rsidR="009975F0" w:rsidRDefault="009975F0" w:rsidP="008131E4">
      <w:pPr>
        <w:pStyle w:val="NoSpacing"/>
        <w:ind w:firstLine="720"/>
        <w:jc w:val="both"/>
        <w:rPr>
          <w:rStyle w:val="BodyTextChar"/>
          <w:rFonts w:eastAsiaTheme="minorHAnsi"/>
          <w:sz w:val="24"/>
          <w:szCs w:val="24"/>
          <w:lang w:val="sr-Cyrl-RS"/>
        </w:rPr>
      </w:pPr>
      <w:r>
        <w:rPr>
          <w:noProof/>
          <w:lang w:val="sr-Cyrl-RS" w:eastAsia="sr-Cyrl-RS"/>
        </w:rPr>
        <w:drawing>
          <wp:inline distT="0" distB="0" distL="0" distR="0" wp14:anchorId="74F5BE4A" wp14:editId="2716E435">
            <wp:extent cx="4972050" cy="25336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827ABC" w14:textId="77777777" w:rsidR="00EB5A81" w:rsidRPr="009269B7" w:rsidRDefault="00EB5A81" w:rsidP="009269B7">
      <w:pPr>
        <w:pStyle w:val="NoSpacing"/>
        <w:jc w:val="both"/>
        <w:rPr>
          <w:rStyle w:val="BodyTextChar"/>
          <w:rFonts w:eastAsiaTheme="minorHAnsi"/>
          <w:sz w:val="24"/>
          <w:szCs w:val="24"/>
          <w:lang w:val="sr-Cyrl-RS"/>
        </w:rPr>
      </w:pPr>
    </w:p>
    <w:p w14:paraId="56687A44" w14:textId="77777777" w:rsidR="00723864" w:rsidRDefault="00723864" w:rsidP="009311FA">
      <w:pPr>
        <w:widowControl w:val="0"/>
        <w:spacing w:after="38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53DA8462" w14:textId="6A3034DA" w:rsidR="009311FA" w:rsidRPr="00AF38CA" w:rsidRDefault="009473D2" w:rsidP="009311FA">
      <w:pPr>
        <w:widowControl w:val="0"/>
        <w:spacing w:after="38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У циљу праћења процеса укључивања ОЦД-а у рад Радних група, </w:t>
      </w:r>
      <w:r w:rsidR="009311FA" w:rsidRPr="00AF3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Министарство за људска и мањинска права и друштвени дијалог је упутило допис свим органима с</w:t>
      </w:r>
      <w:r w:rsidR="0093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а којима су у току 2024. године</w:t>
      </w:r>
      <w:r w:rsidR="009311FA" w:rsidRPr="00AF3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спроведени Јавни позиви, са молбом да доставе</w:t>
      </w:r>
      <w:r w:rsidR="0093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повратну</w:t>
      </w:r>
      <w:r w:rsidR="009311FA" w:rsidRPr="00AF38C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информацију</w:t>
      </w:r>
      <w:r w:rsidR="009311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, да ли су 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311FA" w:rsidRPr="00AF38CA">
        <w:rPr>
          <w:rFonts w:ascii="Times New Roman" w:hAnsi="Times New Roman" w:cs="Times New Roman"/>
          <w:sz w:val="24"/>
          <w:szCs w:val="24"/>
          <w:lang w:val="sr-Cyrl-RS"/>
        </w:rPr>
        <w:t xml:space="preserve">укључили </w:t>
      </w:r>
      <w:r w:rsidR="009311FA">
        <w:rPr>
          <w:rFonts w:ascii="Times New Roman" w:hAnsi="Times New Roman" w:cs="Times New Roman"/>
          <w:sz w:val="24"/>
          <w:szCs w:val="24"/>
          <w:lang w:val="sr-Cyrl-RS"/>
        </w:rPr>
        <w:t>ОЦД</w:t>
      </w:r>
      <w:r w:rsidR="009311FA" w:rsidRPr="00AF38CA">
        <w:rPr>
          <w:rFonts w:ascii="Times New Roman" w:hAnsi="Times New Roman" w:cs="Times New Roman"/>
          <w:sz w:val="24"/>
          <w:szCs w:val="24"/>
          <w:lang w:val="sr-Cyrl-RS"/>
        </w:rPr>
        <w:t xml:space="preserve"> у рад Радних група у складу са </w:t>
      </w:r>
      <w:r w:rsidR="009311FA">
        <w:rPr>
          <w:rFonts w:ascii="Times New Roman" w:hAnsi="Times New Roman" w:cs="Times New Roman"/>
          <w:sz w:val="24"/>
          <w:szCs w:val="24"/>
          <w:lang w:val="sr-Cyrl-RS"/>
        </w:rPr>
        <w:t>достављеним предлозима комисија.</w:t>
      </w:r>
    </w:p>
    <w:p w14:paraId="486EBC59" w14:textId="11247842" w:rsidR="008059D0" w:rsidRDefault="009473D2" w:rsidP="008059D0">
      <w:pPr>
        <w:widowControl w:val="0"/>
        <w:spacing w:after="38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На основу прикуљених одогора</w:t>
      </w:r>
      <w:r w:rsidR="008059D0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, </w:t>
      </w:r>
      <w:r w:rsidR="009311F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можемо констатовати да </w:t>
      </w:r>
      <w:r w:rsidR="008059D0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сви државни органи </w:t>
      </w:r>
      <w:r w:rsidR="008477FB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који су, примењујући Смернице, </w:t>
      </w:r>
      <w:r w:rsidR="008059D0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извршили </w:t>
      </w:r>
      <w:r w:rsidR="008477FB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избор</w:t>
      </w:r>
      <w:r w:rsidR="008059D0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организација цивилног друштва и њихових представника </w:t>
      </w:r>
      <w:r w:rsidR="008477FB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путем </w:t>
      </w:r>
      <w:r w:rsidR="009311F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Ј</w:t>
      </w:r>
      <w:r w:rsidR="008477FB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авног позива</w:t>
      </w:r>
      <w:r w:rsidR="008059D0" w:rsidRPr="00AF38CA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>, поступили су у складу са Предлогом Комисије.</w:t>
      </w:r>
      <w:r w:rsidR="008059D0">
        <w:rPr>
          <w:rFonts w:ascii="Times New Roman" w:eastAsia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</w:p>
    <w:p w14:paraId="52B8A645" w14:textId="3660B521" w:rsidR="008059D0" w:rsidRDefault="008059D0" w:rsidP="00924806">
      <w:pPr>
        <w:widowControl w:val="0"/>
        <w:spacing w:after="38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1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 Други начини укључивања</w:t>
      </w:r>
      <w:r w:rsidR="00DC4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организација</w:t>
      </w:r>
      <w:r w:rsidRPr="00812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цивилног друштва у </w:t>
      </w:r>
      <w:r w:rsidR="00DC45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рад радних група </w:t>
      </w:r>
      <w:r w:rsidR="00DC45A7" w:rsidRPr="008B6B5D">
        <w:rPr>
          <w:rStyle w:val="BodyTextChar"/>
          <w:rFonts w:eastAsiaTheme="minorHAnsi"/>
          <w:b/>
          <w:bCs/>
          <w:sz w:val="24"/>
          <w:szCs w:val="24"/>
        </w:rPr>
        <w:t>за израду предлога докумената јавних политика и нацрта,</w:t>
      </w:r>
      <w:r w:rsidR="00DC45A7">
        <w:rPr>
          <w:rStyle w:val="BodyTextChar"/>
          <w:rFonts w:eastAsiaTheme="minorHAnsi"/>
          <w:b/>
          <w:bCs/>
          <w:sz w:val="24"/>
          <w:szCs w:val="24"/>
          <w:lang w:val="sr-Cyrl-RS"/>
        </w:rPr>
        <w:t xml:space="preserve"> </w:t>
      </w:r>
      <w:r w:rsidR="00DC45A7">
        <w:rPr>
          <w:rStyle w:val="BodyTextChar"/>
          <w:rFonts w:eastAsiaTheme="minorHAnsi"/>
          <w:b/>
          <w:bCs/>
          <w:sz w:val="24"/>
          <w:szCs w:val="24"/>
        </w:rPr>
        <w:t>односно предлога прописа</w:t>
      </w:r>
    </w:p>
    <w:p w14:paraId="53A81280" w14:textId="65230699" w:rsidR="00020412" w:rsidRDefault="00020412" w:rsidP="0020129A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за људска и мањинска права и друштвени дијалог је </w:t>
      </w:r>
      <w:r w:rsidR="00723864">
        <w:rPr>
          <w:rFonts w:ascii="Times New Roman" w:hAnsi="Times New Roman" w:cs="Times New Roman"/>
          <w:sz w:val="24"/>
          <w:szCs w:val="24"/>
          <w:lang w:val="sr-Cyrl-RS"/>
        </w:rPr>
        <w:t>у циљу сагледавања укпуног броја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 чији су чланови именовани од стране органа у рад радних група</w:t>
      </w:r>
      <w:r w:rsidR="00CC14D7">
        <w:rPr>
          <w:rFonts w:ascii="Times New Roman" w:hAnsi="Times New Roman" w:cs="Times New Roman"/>
          <w:sz w:val="24"/>
          <w:szCs w:val="24"/>
        </w:rPr>
        <w:t xml:space="preserve"> </w:t>
      </w:r>
      <w:r w:rsidR="00CC14D7"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израду предлога докумената јавних политика и нацрта, односно предлога прописа у 2024</w:t>
      </w:r>
      <w:r w:rsidR="00A14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години, </w:t>
      </w:r>
      <w:r w:rsidR="00723864">
        <w:rPr>
          <w:rFonts w:ascii="Times New Roman" w:hAnsi="Times New Roman" w:cs="Times New Roman"/>
          <w:sz w:val="24"/>
          <w:szCs w:val="24"/>
          <w:lang w:val="sr-Cyrl-RS"/>
        </w:rPr>
        <w:t>упутило државним органима молбу за достављање следћих података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40C5C3D" w14:textId="67B94C8E" w:rsidR="00020412" w:rsidRPr="00343BF9" w:rsidRDefault="00020412" w:rsidP="0002041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купан број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чланова организација цивилног друштва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које су укључене у р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адне групе за 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</w:rPr>
        <w:t>израду прописа и докумената јавних политика</w:t>
      </w:r>
      <w:r w:rsidR="00CC5382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примењујући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5A5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самостално </w:t>
      </w:r>
      <w:r w:rsidRPr="00343BF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Смернице за укључивање организација цивилног друштва у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  <w:lang w:val="sr-Cyrl-RS"/>
        </w:rPr>
        <w:t>р</w:t>
      </w:r>
      <w:r w:rsidRPr="00343BF9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адне групе за израду предлога докумената јавних политика и нацрта, односно предлога прописа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</w:rPr>
        <w:t>  („Сл. гласник РС“, бр. 8/20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 107/21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343BF9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односно путем јавно објављеног позива са унапред задатим критеријумима за избор; </w:t>
      </w:r>
    </w:p>
    <w:p w14:paraId="193B844D" w14:textId="30745C86" w:rsidR="00020412" w:rsidRPr="00020412" w:rsidRDefault="00020412" w:rsidP="0002041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20412">
        <w:rPr>
          <w:rFonts w:ascii="Times New Roman" w:hAnsi="Times New Roman" w:cs="Times New Roman"/>
          <w:sz w:val="24"/>
          <w:szCs w:val="24"/>
          <w:lang w:val="sr-Cyrl-RS"/>
        </w:rPr>
        <w:t>Укупан број чланова организација цивилног друштва</w:t>
      </w:r>
      <w:r w:rsidR="00405A58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020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5A58">
        <w:rPr>
          <w:rFonts w:ascii="Times New Roman" w:hAnsi="Times New Roman" w:cs="Times New Roman"/>
          <w:sz w:val="24"/>
          <w:szCs w:val="24"/>
          <w:lang w:val="sr-Cyrl-RS"/>
        </w:rPr>
        <w:t>су укључени</w:t>
      </w:r>
      <w:r w:rsidRPr="00020412">
        <w:rPr>
          <w:rFonts w:ascii="Times New Roman" w:hAnsi="Times New Roman" w:cs="Times New Roman"/>
          <w:sz w:val="24"/>
          <w:szCs w:val="24"/>
          <w:lang w:val="sr-Cyrl-RS"/>
        </w:rPr>
        <w:t xml:space="preserve"> у радне групе за израду прописа и докумената јавних политика, директним позивом, без примене Смерница; </w:t>
      </w:r>
    </w:p>
    <w:p w14:paraId="61529C96" w14:textId="77777777" w:rsidR="00723864" w:rsidRDefault="00020412" w:rsidP="00723864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020412">
        <w:rPr>
          <w:rFonts w:ascii="Times New Roman" w:hAnsi="Times New Roman" w:cs="Times New Roman"/>
          <w:sz w:val="24"/>
          <w:szCs w:val="24"/>
          <w:lang w:val="sr-Cyrl-RS"/>
        </w:rPr>
        <w:t xml:space="preserve">Укупан број радних група </w:t>
      </w:r>
      <w:r w:rsidR="00405A58">
        <w:rPr>
          <w:rFonts w:ascii="Times New Roman" w:hAnsi="Times New Roman" w:cs="Times New Roman"/>
          <w:sz w:val="24"/>
          <w:szCs w:val="24"/>
          <w:lang w:val="sr-Cyrl-RS"/>
        </w:rPr>
        <w:t>које су формиране</w:t>
      </w:r>
      <w:r w:rsidRPr="00020412">
        <w:rPr>
          <w:rFonts w:ascii="Times New Roman" w:hAnsi="Times New Roman" w:cs="Times New Roman"/>
          <w:sz w:val="24"/>
          <w:szCs w:val="24"/>
          <w:lang w:val="sr-Cyrl-RS"/>
        </w:rPr>
        <w:t xml:space="preserve"> за израду прописа и докумената јавних политика без укључивања представника организација цивилног друштва</w:t>
      </w:r>
      <w:r w:rsidR="00405A5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B02F17" w14:textId="03C0C765" w:rsidR="008059D0" w:rsidRDefault="00723864" w:rsidP="00723864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Анализом </w:t>
      </w:r>
      <w:r w:rsidR="008059D0">
        <w:rPr>
          <w:rFonts w:ascii="Times New Roman" w:hAnsi="Times New Roman" w:cs="Times New Roman"/>
          <w:sz w:val="24"/>
          <w:szCs w:val="24"/>
          <w:lang w:val="sr-Cyrl-RS"/>
        </w:rPr>
        <w:t>достављених одговора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1BA0">
        <w:rPr>
          <w:rFonts w:ascii="Times New Roman" w:hAnsi="Times New Roman" w:cs="Times New Roman"/>
          <w:sz w:val="24"/>
          <w:szCs w:val="24"/>
          <w:lang w:val="sr-Cyrl-RS"/>
        </w:rPr>
        <w:t>утврђено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8059D0">
        <w:rPr>
          <w:rFonts w:ascii="Times New Roman" w:hAnsi="Times New Roman" w:cs="Times New Roman"/>
          <w:sz w:val="24"/>
          <w:szCs w:val="24"/>
          <w:lang w:val="sr-Cyrl-RS"/>
        </w:rPr>
        <w:t>у 2024</w:t>
      </w:r>
      <w:r w:rsidR="00A14868">
        <w:rPr>
          <w:rFonts w:ascii="Times New Roman" w:hAnsi="Times New Roman" w:cs="Times New Roman"/>
          <w:sz w:val="24"/>
          <w:szCs w:val="24"/>
        </w:rPr>
        <w:t>.</w:t>
      </w:r>
      <w:r w:rsidR="008059D0">
        <w:rPr>
          <w:rFonts w:ascii="Times New Roman" w:hAnsi="Times New Roman" w:cs="Times New Roman"/>
          <w:sz w:val="24"/>
          <w:szCs w:val="24"/>
          <w:lang w:val="sr-Cyrl-RS"/>
        </w:rPr>
        <w:t xml:space="preserve"> години, </w:t>
      </w:r>
      <w:r w:rsidR="00CC14D7">
        <w:rPr>
          <w:rFonts w:ascii="Times New Roman" w:hAnsi="Times New Roman" w:cs="Times New Roman"/>
          <w:sz w:val="24"/>
          <w:szCs w:val="24"/>
          <w:lang w:val="sr-Cyrl-RS"/>
        </w:rPr>
        <w:t xml:space="preserve">ни један државни орган није спровео </w:t>
      </w:r>
      <w:r w:rsidR="009B0AF7">
        <w:rPr>
          <w:rFonts w:ascii="Times New Roman" w:hAnsi="Times New Roman" w:cs="Times New Roman"/>
          <w:sz w:val="24"/>
          <w:szCs w:val="24"/>
          <w:lang w:val="sr-Cyrl-RS"/>
        </w:rPr>
        <w:t>самостално Јавни позив</w:t>
      </w:r>
      <w:r w:rsidR="00B76894">
        <w:rPr>
          <w:rFonts w:ascii="Times New Roman" w:hAnsi="Times New Roman" w:cs="Times New Roman"/>
          <w:sz w:val="24"/>
          <w:szCs w:val="24"/>
          <w:lang w:val="sr-Cyrl-RS"/>
        </w:rPr>
        <w:t xml:space="preserve"> и процедуре прописане Смерницама за укључивање организација цивилног друштва у радне групе за израду докумената јавних политика и нацрта, односно предлога прописа.</w:t>
      </w:r>
    </w:p>
    <w:p w14:paraId="33B63563" w14:textId="797D1D63" w:rsidR="005E043B" w:rsidRDefault="00E11BA0" w:rsidP="005E043B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 укупно основане</w:t>
      </w:r>
      <w:r w:rsidR="004C512C">
        <w:rPr>
          <w:rFonts w:ascii="Times New Roman" w:hAnsi="Times New Roman" w:cs="Times New Roman"/>
          <w:sz w:val="24"/>
          <w:szCs w:val="24"/>
          <w:lang w:val="sr-Cyrl-RS"/>
        </w:rPr>
        <w:t xml:space="preserve"> 54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радне групе</w:t>
      </w:r>
      <w:r w:rsidR="000678E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74B3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B76894">
        <w:rPr>
          <w:rFonts w:ascii="Times New Roman" w:hAnsi="Times New Roman" w:cs="Times New Roman"/>
          <w:sz w:val="24"/>
          <w:szCs w:val="24"/>
          <w:lang w:val="sr-Cyrl-RS"/>
        </w:rPr>
        <w:t xml:space="preserve"> не укључуј</w:t>
      </w:r>
      <w:r w:rsidR="005E043B">
        <w:rPr>
          <w:rFonts w:ascii="Times New Roman" w:hAnsi="Times New Roman" w:cs="Times New Roman"/>
          <w:sz w:val="24"/>
          <w:szCs w:val="24"/>
          <w:lang w:val="sr-Cyrl-RS"/>
        </w:rPr>
        <w:t>у организације цивилног друштва. У</w:t>
      </w:r>
      <w:r w:rsidR="004C512C">
        <w:rPr>
          <w:rFonts w:ascii="Times New Roman" w:hAnsi="Times New Roman" w:cs="Times New Roman"/>
          <w:sz w:val="24"/>
          <w:szCs w:val="24"/>
          <w:lang w:val="sr-Cyrl-RS"/>
        </w:rPr>
        <w:t xml:space="preserve"> 32</w:t>
      </w:r>
      <w:r w:rsidR="005E043B">
        <w:rPr>
          <w:rFonts w:ascii="Times New Roman" w:hAnsi="Times New Roman" w:cs="Times New Roman"/>
          <w:sz w:val="24"/>
          <w:szCs w:val="24"/>
          <w:lang w:val="sr-Cyrl-RS"/>
        </w:rPr>
        <w:t xml:space="preserve"> радне групе, организације цивилног друштва активно су учествовале, с тим да су позване за учешће директним позивом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стране </w:t>
      </w:r>
      <w:r w:rsidR="005E043B">
        <w:rPr>
          <w:rFonts w:ascii="Times New Roman" w:hAnsi="Times New Roman" w:cs="Times New Roman"/>
          <w:sz w:val="24"/>
          <w:szCs w:val="24"/>
          <w:lang w:val="sr-Cyrl-RS"/>
        </w:rPr>
        <w:t>надлежног органа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043B">
        <w:rPr>
          <w:rFonts w:ascii="Times New Roman" w:hAnsi="Times New Roman" w:cs="Times New Roman"/>
          <w:sz w:val="24"/>
          <w:szCs w:val="24"/>
          <w:lang w:val="sr-Cyrl-RS"/>
        </w:rPr>
        <w:t xml:space="preserve"> без примене Смерница.</w:t>
      </w:r>
    </w:p>
    <w:p w14:paraId="230A59F6" w14:textId="05CD7517" w:rsidR="005E043B" w:rsidRDefault="005E043B" w:rsidP="005E043B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5E04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Директним позивом, у рад Радних група, не примењујући Смернице, укључено је </w:t>
      </w:r>
      <w:r w:rsidR="004C512C">
        <w:rPr>
          <w:rFonts w:ascii="Times New Roman" w:hAnsi="Times New Roman" w:cs="Times New Roman"/>
          <w:sz w:val="24"/>
          <w:szCs w:val="24"/>
          <w:lang w:val="sr-Cyrl-RS"/>
        </w:rPr>
        <w:t>152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цивилног друштва. </w:t>
      </w: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793E6A" w14:paraId="65766517" w14:textId="77777777" w:rsidTr="0046609E">
        <w:trPr>
          <w:trHeight w:val="2455"/>
        </w:trPr>
        <w:tc>
          <w:tcPr>
            <w:tcW w:w="3165" w:type="dxa"/>
          </w:tcPr>
          <w:p w14:paraId="073D9BE2" w14:textId="5BAE259E" w:rsidR="00793E6A" w:rsidRDefault="00793E6A" w:rsidP="0046609E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радних група за израду прописа и докумената јавних политика</w:t>
            </w:r>
            <w:r w:rsidR="00CC14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којима учествују ОЦД-а и </w:t>
            </w:r>
            <w:r w:rsidR="00E11B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="00CC14D7" w:rsidRPr="00E11B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директно су позване </w:t>
            </w:r>
            <w:r w:rsidR="004660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ОЦД </w:t>
            </w:r>
            <w:r w:rsidR="00CC14D7" w:rsidRPr="00E11B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учешће</w:t>
            </w:r>
          </w:p>
        </w:tc>
        <w:tc>
          <w:tcPr>
            <w:tcW w:w="3166" w:type="dxa"/>
          </w:tcPr>
          <w:p w14:paraId="6191DC74" w14:textId="70FEFF70" w:rsidR="00793E6A" w:rsidRDefault="00793E6A" w:rsidP="0046609E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радних група које су формиране за израду прописа и докумената јавних политика</w:t>
            </w:r>
            <w:r w:rsidR="00360E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E11B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E11B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без укључивања представника </w:t>
            </w:r>
            <w:r w:rsidR="00E11B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ОЦД-а</w:t>
            </w:r>
          </w:p>
        </w:tc>
        <w:tc>
          <w:tcPr>
            <w:tcW w:w="3166" w:type="dxa"/>
          </w:tcPr>
          <w:p w14:paraId="33C3468D" w14:textId="0838C0A1" w:rsidR="00793E6A" w:rsidRDefault="00793E6A" w:rsidP="0046609E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93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Укупан број ор</w:t>
            </w:r>
            <w:r w:rsidR="00CC14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ганизација цивилног друштва које су укључене</w:t>
            </w:r>
            <w:r w:rsidRPr="00793E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радне групе за израду прописа и докумената јавних политика, директним позивом, </w:t>
            </w:r>
            <w:r w:rsidR="00E11BA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E11BA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без примене Смерница</w:t>
            </w:r>
          </w:p>
        </w:tc>
      </w:tr>
      <w:tr w:rsidR="00793E6A" w14:paraId="64F8EE34" w14:textId="77777777" w:rsidTr="0046609E">
        <w:trPr>
          <w:trHeight w:val="300"/>
        </w:trPr>
        <w:tc>
          <w:tcPr>
            <w:tcW w:w="3165" w:type="dxa"/>
          </w:tcPr>
          <w:p w14:paraId="0A110358" w14:textId="52B6F762" w:rsidR="00793E6A" w:rsidRDefault="004C512C" w:rsidP="00CC14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32</w:t>
            </w:r>
          </w:p>
        </w:tc>
        <w:tc>
          <w:tcPr>
            <w:tcW w:w="3166" w:type="dxa"/>
          </w:tcPr>
          <w:p w14:paraId="49B9EE3B" w14:textId="4C3E61CE" w:rsidR="00793E6A" w:rsidRDefault="009174B3" w:rsidP="00CC14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3166" w:type="dxa"/>
          </w:tcPr>
          <w:p w14:paraId="7CF52E2A" w14:textId="134FCEF8" w:rsidR="00793E6A" w:rsidRDefault="004C512C" w:rsidP="00CC14D7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</w:t>
            </w:r>
          </w:p>
        </w:tc>
      </w:tr>
    </w:tbl>
    <w:p w14:paraId="2C29B8EE" w14:textId="77777777" w:rsidR="00793E6A" w:rsidRDefault="00793E6A" w:rsidP="00B76894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13C70C" w14:textId="37A3E583" w:rsidR="005E043B" w:rsidRPr="005E043B" w:rsidRDefault="005E043B" w:rsidP="00CC14D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Занимљив је и податак да је у сарадњи са Министарством унутрашњих послова, спроведен јавни позив </w:t>
      </w:r>
      <w:r w:rsidRPr="005E043B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организацијама цивилног друштва за предлагање кандидата за чланство у Радној групи за израду документа јавне политике у области контроле малог и лаког оружја, муниције и експлозива у Републици Србији за период 2025-2030. године, са Акционим планом за период 2025-2027. година</w:t>
      </w:r>
      <w:r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, који је и обустављен, јер до истека рока за пријаву, није било нити једне поднете пријаве.</w:t>
      </w:r>
      <w:r w:rsidR="00702D51"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Style w:val="BodyTextChar"/>
          <w:rFonts w:eastAsiaTheme="minorHAnsi"/>
          <w:sz w:val="24"/>
          <w:szCs w:val="24"/>
          <w:shd w:val="clear" w:color="auto" w:fill="FFFFFF"/>
          <w:lang w:val="sr-Cyrl-RS"/>
        </w:rPr>
        <w:t>Након обуставе поступка, Министарство унутрашњих послова је у радну групу укључило једну организацију цивилног друштва директним позивањем.</w:t>
      </w:r>
    </w:p>
    <w:p w14:paraId="77B3365E" w14:textId="02A27F02" w:rsidR="00903FEF" w:rsidRDefault="00903FEF" w:rsidP="00CC14D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Уколико </w:t>
      </w:r>
      <w:r w:rsidR="00CC14D7">
        <w:rPr>
          <w:rFonts w:ascii="Times New Roman" w:hAnsi="Times New Roman" w:cs="Times New Roman"/>
          <w:sz w:val="24"/>
          <w:szCs w:val="24"/>
          <w:lang w:val="sr-Cyrl-RS"/>
        </w:rPr>
        <w:t>поредимо податке о укључености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рганизација цивилног друштва </w:t>
      </w:r>
      <w:r w:rsidR="00693873">
        <w:rPr>
          <w:rFonts w:ascii="Times New Roman" w:hAnsi="Times New Roman" w:cs="Times New Roman"/>
          <w:sz w:val="24"/>
          <w:szCs w:val="24"/>
          <w:lang w:val="sr-Cyrl-RS"/>
        </w:rPr>
        <w:t xml:space="preserve">у рад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93873">
        <w:rPr>
          <w:rFonts w:ascii="Times New Roman" w:hAnsi="Times New Roman" w:cs="Times New Roman"/>
          <w:sz w:val="24"/>
          <w:szCs w:val="24"/>
          <w:lang w:val="sr-Cyrl-RS"/>
        </w:rPr>
        <w:t>адних група применом Смерница</w:t>
      </w:r>
      <w:r w:rsidR="00665483">
        <w:rPr>
          <w:rFonts w:ascii="Times New Roman" w:hAnsi="Times New Roman" w:cs="Times New Roman"/>
          <w:sz w:val="24"/>
          <w:szCs w:val="24"/>
        </w:rPr>
        <w:t>,</w:t>
      </w:r>
      <w:r w:rsidR="006938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14D7">
        <w:rPr>
          <w:rFonts w:ascii="Times New Roman" w:hAnsi="Times New Roman" w:cs="Times New Roman"/>
          <w:sz w:val="24"/>
          <w:szCs w:val="24"/>
          <w:lang w:val="sr-Cyrl-RS"/>
        </w:rPr>
        <w:t xml:space="preserve">са укључености ОЦД-а директним позивом, </w:t>
      </w:r>
      <w:r w:rsidR="00693873">
        <w:rPr>
          <w:rFonts w:ascii="Times New Roman" w:hAnsi="Times New Roman" w:cs="Times New Roman"/>
          <w:sz w:val="24"/>
          <w:szCs w:val="24"/>
          <w:lang w:val="sr-Cyrl-RS"/>
        </w:rPr>
        <w:t>подаци нам показу</w:t>
      </w:r>
      <w:r w:rsidR="00665483">
        <w:rPr>
          <w:rFonts w:ascii="Times New Roman" w:hAnsi="Times New Roman" w:cs="Times New Roman"/>
          <w:sz w:val="24"/>
          <w:szCs w:val="24"/>
          <w:lang w:val="sr-Cyrl-RS"/>
        </w:rPr>
        <w:t>ју да се већина државних органа</w:t>
      </w:r>
      <w:r w:rsidR="00693873">
        <w:rPr>
          <w:rFonts w:ascii="Times New Roman" w:hAnsi="Times New Roman" w:cs="Times New Roman"/>
          <w:sz w:val="24"/>
          <w:szCs w:val="24"/>
          <w:lang w:val="sr-Cyrl-RS"/>
        </w:rPr>
        <w:t xml:space="preserve">, опредељује да организације цивилног друштва </w:t>
      </w:r>
      <w:r w:rsidR="0066548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93A96">
        <w:rPr>
          <w:rFonts w:ascii="Times New Roman" w:hAnsi="Times New Roman" w:cs="Times New Roman"/>
          <w:sz w:val="24"/>
          <w:szCs w:val="24"/>
          <w:lang w:val="sr-Cyrl-RS"/>
        </w:rPr>
        <w:t>кључује у рад директним позивом без примене Смерница</w:t>
      </w:r>
      <w:r w:rsidR="00A148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EF2C7F" w14:textId="77777777" w:rsidR="00824BFA" w:rsidRDefault="00824BFA" w:rsidP="00CC14D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43D5" w14:paraId="1A400DE7" w14:textId="77777777" w:rsidTr="00F143D5">
        <w:tc>
          <w:tcPr>
            <w:tcW w:w="4675" w:type="dxa"/>
          </w:tcPr>
          <w:p w14:paraId="31CEB770" w14:textId="18845C00" w:rsidR="00F143D5" w:rsidRDefault="00F143D5" w:rsidP="00693873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ОЦД изабраних за учешће у РГ применом Смерница</w:t>
            </w:r>
          </w:p>
        </w:tc>
        <w:tc>
          <w:tcPr>
            <w:tcW w:w="4675" w:type="dxa"/>
          </w:tcPr>
          <w:p w14:paraId="62600F83" w14:textId="052D3FB7" w:rsidR="00F143D5" w:rsidRDefault="00F143D5" w:rsidP="00F143D5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ОЦД изабраних за учешће у РГ директним позивом</w:t>
            </w:r>
          </w:p>
        </w:tc>
      </w:tr>
      <w:tr w:rsidR="00F143D5" w14:paraId="619068E9" w14:textId="77777777" w:rsidTr="00824BFA">
        <w:trPr>
          <w:trHeight w:val="493"/>
        </w:trPr>
        <w:tc>
          <w:tcPr>
            <w:tcW w:w="4675" w:type="dxa"/>
          </w:tcPr>
          <w:p w14:paraId="26620D51" w14:textId="67BE5349" w:rsidR="00F143D5" w:rsidRDefault="00F143D5" w:rsidP="00824BF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</w:t>
            </w:r>
          </w:p>
        </w:tc>
        <w:tc>
          <w:tcPr>
            <w:tcW w:w="4675" w:type="dxa"/>
          </w:tcPr>
          <w:p w14:paraId="1AA5B152" w14:textId="7E662169" w:rsidR="00F143D5" w:rsidRDefault="004C512C" w:rsidP="00824BF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152</w:t>
            </w:r>
          </w:p>
        </w:tc>
      </w:tr>
    </w:tbl>
    <w:p w14:paraId="1D70F5C0" w14:textId="42B40F71" w:rsidR="00F143D5" w:rsidRDefault="00F143D5" w:rsidP="00693873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C1408A" w14:textId="354C03AD" w:rsidR="0020129A" w:rsidRDefault="0020129A" w:rsidP="00CC14D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добијених података, укупан број организација цивилног друштва </w:t>
      </w:r>
      <w:r w:rsidR="00614368">
        <w:rPr>
          <w:rFonts w:ascii="Times New Roman" w:hAnsi="Times New Roman" w:cs="Times New Roman"/>
          <w:sz w:val="24"/>
          <w:szCs w:val="24"/>
          <w:lang w:val="sr-Cyrl-RS"/>
        </w:rPr>
        <w:t xml:space="preserve">које су учествовале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процесу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>израде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прописа у 2024. години</w:t>
      </w:r>
      <w:r w:rsidR="00614368" w:rsidRPr="006143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512C">
        <w:rPr>
          <w:rFonts w:ascii="Times New Roman" w:hAnsi="Times New Roman" w:cs="Times New Roman"/>
          <w:sz w:val="24"/>
          <w:szCs w:val="24"/>
          <w:lang w:val="sr-Cyrl-RS"/>
        </w:rPr>
        <w:t>је 201</w:t>
      </w:r>
      <w:r w:rsidR="006207E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E516C">
        <w:rPr>
          <w:rFonts w:ascii="Times New Roman" w:hAnsi="Times New Roman" w:cs="Times New Roman"/>
          <w:sz w:val="24"/>
          <w:szCs w:val="24"/>
          <w:lang w:val="sr-Cyrl-RS"/>
        </w:rPr>
        <w:t>укључене</w:t>
      </w:r>
      <w:r w:rsidR="00614368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директни</w:t>
      </w:r>
      <w:r w:rsidR="009906AA">
        <w:rPr>
          <w:rFonts w:ascii="Times New Roman" w:hAnsi="Times New Roman" w:cs="Times New Roman"/>
          <w:sz w:val="24"/>
          <w:szCs w:val="24"/>
          <w:lang w:val="sr-Cyrl-RS"/>
        </w:rPr>
        <w:t xml:space="preserve">м позивом и поштујући Смернице)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 xml:space="preserve">кроз укључивање у рад </w:t>
      </w:r>
      <w:r w:rsidR="00181470">
        <w:rPr>
          <w:rFonts w:ascii="Times New Roman" w:hAnsi="Times New Roman" w:cs="Times New Roman"/>
          <w:sz w:val="24"/>
          <w:szCs w:val="24"/>
          <w:lang w:val="sr-Cyrl-RS"/>
        </w:rPr>
        <w:t xml:space="preserve">41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81470">
        <w:rPr>
          <w:rFonts w:ascii="Times New Roman" w:hAnsi="Times New Roman" w:cs="Times New Roman"/>
          <w:sz w:val="24"/>
          <w:szCs w:val="24"/>
          <w:lang w:val="sr-Cyrl-RS"/>
        </w:rPr>
        <w:t>адне групе</w:t>
      </w:r>
      <w:r w:rsidR="009906A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01B1DFE" w14:textId="03D5DDCF" w:rsidR="00F143D5" w:rsidRDefault="00F143D5" w:rsidP="00CC14D7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су у питању други начини укључивања цивилног друштва у процес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 xml:space="preserve">израде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прописа, већина државних органа је навела да 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 xml:space="preserve">се , </w:t>
      </w:r>
      <w:r w:rsidR="00E52708">
        <w:rPr>
          <w:rFonts w:ascii="Times New Roman" w:hAnsi="Times New Roman" w:cs="Times New Roman"/>
          <w:sz w:val="24"/>
          <w:szCs w:val="24"/>
          <w:lang w:val="sr-Cyrl-RS"/>
        </w:rPr>
        <w:t>уколико у радној групи немају чланове организација цивилног друштва, могућност њиховог активног учешћа у процесу доношења прописа, пруж</w:t>
      </w:r>
      <w:r w:rsidR="00824BFA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кроз процес </w:t>
      </w:r>
      <w:r w:rsidR="00A14868">
        <w:rPr>
          <w:rFonts w:ascii="Times New Roman" w:hAnsi="Times New Roman" w:cs="Times New Roman"/>
          <w:sz w:val="24"/>
          <w:szCs w:val="24"/>
        </w:rPr>
        <w:t>j</w:t>
      </w:r>
      <w:r w:rsidR="00E52708">
        <w:rPr>
          <w:rFonts w:ascii="Times New Roman" w:hAnsi="Times New Roman" w:cs="Times New Roman"/>
          <w:sz w:val="24"/>
          <w:szCs w:val="24"/>
          <w:lang w:val="sr-Cyrl-RS"/>
        </w:rPr>
        <w:t xml:space="preserve">авних </w:t>
      </w:r>
      <w:r w:rsidR="00A14868">
        <w:rPr>
          <w:rFonts w:ascii="Times New Roman" w:hAnsi="Times New Roman" w:cs="Times New Roman"/>
          <w:sz w:val="24"/>
          <w:szCs w:val="24"/>
          <w:lang w:val="sr-Cyrl-RS"/>
        </w:rPr>
        <w:t xml:space="preserve">консултација и </w:t>
      </w:r>
      <w:r w:rsidR="00A1486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  <w:lang w:val="sr-Cyrl-RS"/>
        </w:rPr>
        <w:t>авних ра</w:t>
      </w:r>
      <w:r w:rsidR="00E52708">
        <w:rPr>
          <w:rFonts w:ascii="Times New Roman" w:hAnsi="Times New Roman" w:cs="Times New Roman"/>
          <w:sz w:val="24"/>
          <w:szCs w:val="24"/>
          <w:lang w:val="sr-Cyrl-RS"/>
        </w:rPr>
        <w:t xml:space="preserve">справа. </w:t>
      </w:r>
    </w:p>
    <w:p w14:paraId="1881877C" w14:textId="77777777" w:rsidR="0069371F" w:rsidRDefault="0069371F" w:rsidP="0092480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3A86C3" w14:textId="293CA4E6" w:rsidR="009906AA" w:rsidRDefault="00924806" w:rsidP="0092480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C045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Други начини укључивања </w:t>
      </w:r>
      <w:r w:rsidR="00824BFA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9906AA" w:rsidRPr="009906AA">
        <w:rPr>
          <w:rFonts w:ascii="Times New Roman" w:hAnsi="Times New Roman" w:cs="Times New Roman"/>
          <w:b/>
          <w:sz w:val="24"/>
          <w:szCs w:val="24"/>
          <w:lang w:val="sr-Cyrl-RS"/>
        </w:rPr>
        <w:t>рганизација</w:t>
      </w:r>
      <w:r w:rsidR="00C045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цивилног друштва </w:t>
      </w:r>
      <w:r w:rsidR="00DC45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A14868">
        <w:rPr>
          <w:rFonts w:ascii="Times New Roman" w:hAnsi="Times New Roman" w:cs="Times New Roman"/>
          <w:b/>
          <w:sz w:val="24"/>
          <w:szCs w:val="24"/>
          <w:lang w:val="sr-Cyrl-RS"/>
        </w:rPr>
        <w:t>рад п</w:t>
      </w:r>
      <w:r w:rsidR="00C045B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овремених </w:t>
      </w:r>
      <w:r w:rsidR="00DC45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радних </w:t>
      </w:r>
      <w:r w:rsidR="00C045B7">
        <w:rPr>
          <w:rFonts w:ascii="Times New Roman" w:hAnsi="Times New Roman" w:cs="Times New Roman"/>
          <w:b/>
          <w:sz w:val="24"/>
          <w:szCs w:val="24"/>
          <w:lang w:val="sr-Cyrl-RS"/>
        </w:rPr>
        <w:t>тела</w:t>
      </w:r>
    </w:p>
    <w:p w14:paraId="168EE2B3" w14:textId="77777777" w:rsidR="0069371F" w:rsidRPr="009906AA" w:rsidRDefault="0069371F" w:rsidP="0092480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3C542D8" w14:textId="209C0EFD" w:rsidR="00390061" w:rsidRDefault="00390061" w:rsidP="00614368">
      <w:pPr>
        <w:shd w:val="clear" w:color="auto" w:fill="FFFFFF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људска и мањинска права и друштвени дијалог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у складу са мандатом који има, </w:t>
      </w:r>
      <w:r w:rsidR="0069371F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анализирало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је и 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укупан број организација цивилног друштва које су укључене у рад </w:t>
      </w:r>
      <w:r w:rsidRPr="0046134E">
        <w:rPr>
          <w:rFonts w:ascii="Times New Roman" w:hAnsi="Times New Roman" w:cs="Times New Roman"/>
          <w:sz w:val="24"/>
          <w:szCs w:val="24"/>
          <w:lang w:val="sr-Cyrl-RS"/>
        </w:rPr>
        <w:t>повремених радних тела (</w:t>
      </w:r>
      <w:r w:rsidRPr="0046134E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повремених радних тела чији је мандат у току</w:t>
      </w:r>
      <w:r w:rsidRPr="0046134E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613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71F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која су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2D3B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образована одлуком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Владе Републике Србије</w:t>
      </w:r>
      <w:r w:rsidR="009248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 складу са чланом 22. Пословника Владе („Сл.</w:t>
      </w:r>
      <w:r w:rsidR="009248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л.</w:t>
      </w:r>
      <w:r w:rsidR="0092480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РС “ бр </w:t>
      </w:r>
      <w:r w:rsidRPr="0046134E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RS"/>
        </w:rPr>
        <w:t>61/2006 – пречишћен текст, 69/2008, 88/2009, 33/2010, 69/2010, 20/20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RS"/>
        </w:rPr>
        <w:t xml:space="preserve">11, 37/2011, 30/2013, 76/2014 и </w:t>
      </w:r>
      <w:r w:rsidRPr="0046134E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RS"/>
        </w:rPr>
        <w:t>8/2019 – др. уредба)</w:t>
      </w:r>
      <w:r w:rsidR="0069371F">
        <w:rPr>
          <w:rFonts w:ascii="Times New Roman" w:eastAsia="Times New Roman" w:hAnsi="Times New Roman" w:cs="Times New Roman"/>
          <w:bCs/>
          <w:iCs/>
          <w:sz w:val="24"/>
          <w:szCs w:val="24"/>
          <w:lang w:val="sr-Cyrl-RS" w:eastAsia="sr-Cyrl-RS"/>
        </w:rPr>
        <w:t>,</w:t>
      </w:r>
      <w:r w:rsidRPr="0046134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предлог ресорног органа државне управе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14:paraId="466BBEB2" w14:textId="3E16B1D3" w:rsidR="00834703" w:rsidRPr="00F72370" w:rsidRDefault="00834703" w:rsidP="004279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lastRenderedPageBreak/>
        <w:t xml:space="preserve">У складу са достављеним </w:t>
      </w:r>
      <w:r w:rsidR="002D3BE6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подацима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у</w:t>
      </w:r>
      <w:r w:rsidRPr="002A5884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купан број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органа државне управе</w:t>
      </w:r>
      <w:r w:rsidRPr="002A5884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које </w:t>
      </w:r>
      <w:r w:rsidR="00427979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имају </w:t>
      </w:r>
      <w:r w:rsidR="002D3BE6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активна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повремена радна</w:t>
      </w:r>
      <w:r w:rsidRPr="005E2440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тела </w:t>
      </w:r>
      <w:r w:rsidR="00186E95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у 2024. години, </w:t>
      </w:r>
      <w:r w:rsidRPr="005E2440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са учешћем организација цивилног друштва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је </w:t>
      </w:r>
      <w:r w:rsidRPr="00F72370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11.</w:t>
      </w:r>
    </w:p>
    <w:p w14:paraId="05AC7BE6" w14:textId="08D0FDDF" w:rsidR="00834703" w:rsidRDefault="00834703" w:rsidP="00427979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У 2024.</w:t>
      </w:r>
      <w:r w:rsidR="00924806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години, укупно је активних 27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повремених радних т</w:t>
      </w:r>
      <w:r w:rsidR="0020129A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>ела и учешће у њима  има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155 организација цивилног друштва.</w:t>
      </w:r>
      <w:r w:rsidR="00C565F3"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</w:p>
    <w:p w14:paraId="639D4661" w14:textId="5E2E0E1B" w:rsidR="00186E95" w:rsidRDefault="00E52708" w:rsidP="00E527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 извештају о учешћу организација цивилног друштва</w:t>
      </w:r>
      <w:r w:rsidR="00293A96">
        <w:rPr>
          <w:rFonts w:ascii="Times New Roman" w:hAnsi="Times New Roman" w:cs="Times New Roman"/>
          <w:sz w:val="24"/>
          <w:szCs w:val="24"/>
          <w:lang w:val="sr-Cyrl-RS"/>
        </w:rPr>
        <w:t xml:space="preserve"> у повременим телима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2023. године, у тој години, укупно активних било је 21 повремених тела, у којима је учешће узела 121 организација цивилног друштва</w:t>
      </w:r>
      <w:r w:rsidR="00186E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569213E3" w14:textId="44F21C69" w:rsidR="00E52708" w:rsidRDefault="00186E95" w:rsidP="00E5270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Упоређујући податке из 2023</w:t>
      </w:r>
      <w:r w:rsidR="00A1486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2024</w:t>
      </w:r>
      <w:r w:rsidR="00A14868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године, </w:t>
      </w:r>
      <w:r w:rsidR="00E52708">
        <w:rPr>
          <w:rFonts w:ascii="Times New Roman" w:hAnsi="Times New Roman" w:cs="Times New Roman"/>
          <w:sz w:val="24"/>
          <w:szCs w:val="24"/>
          <w:lang w:val="sr-Cyrl-RS"/>
        </w:rPr>
        <w:t>евидентан је пораст у ангажовању организација цивилног друштва</w:t>
      </w:r>
      <w:r w:rsidR="00A74E68">
        <w:rPr>
          <w:rFonts w:ascii="Times New Roman" w:hAnsi="Times New Roman" w:cs="Times New Roman"/>
          <w:sz w:val="24"/>
          <w:szCs w:val="24"/>
          <w:lang w:val="sr-Cyrl-RS"/>
        </w:rPr>
        <w:t xml:space="preserve"> у повременим телима,</w:t>
      </w:r>
      <w:r w:rsidR="00E52708">
        <w:rPr>
          <w:rFonts w:ascii="Times New Roman" w:hAnsi="Times New Roman" w:cs="Times New Roman"/>
          <w:sz w:val="24"/>
          <w:szCs w:val="24"/>
          <w:lang w:val="sr-Cyrl-RS"/>
        </w:rPr>
        <w:t xml:space="preserve"> и то нарочито у области пољопривреде.</w:t>
      </w:r>
    </w:p>
    <w:p w14:paraId="24819886" w14:textId="77777777" w:rsidR="002243D5" w:rsidRDefault="002243D5" w:rsidP="0083470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3F8F3F5D" w14:textId="33986F5D" w:rsidR="00390061" w:rsidRDefault="00390061" w:rsidP="00903FEF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50949A" w14:textId="77777777" w:rsidR="00B06B33" w:rsidRDefault="00B06B33" w:rsidP="0002041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9DF667" w14:textId="77777777" w:rsidR="00CB463E" w:rsidRDefault="00CB463E" w:rsidP="0002041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9EADD9" w14:textId="77777777" w:rsidR="00405A58" w:rsidRPr="00020412" w:rsidRDefault="00405A58" w:rsidP="00020412">
      <w:pPr>
        <w:shd w:val="clear" w:color="auto" w:fill="FFFFFF"/>
        <w:jc w:val="both"/>
        <w:outlineLvl w:val="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AA38C0" w14:textId="77777777" w:rsidR="00020412" w:rsidRDefault="00020412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892E9F" w14:textId="77777777" w:rsidR="00020412" w:rsidRDefault="00020412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DEEA03" w14:textId="77777777" w:rsidR="00020412" w:rsidRDefault="00020412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518670" w14:textId="77777777" w:rsidR="00020412" w:rsidRDefault="00020412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309866B" w14:textId="77777777" w:rsidR="00020412" w:rsidRDefault="00020412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8642B8B" w14:textId="77777777" w:rsidR="003F08FE" w:rsidRDefault="003F08FE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DE87A78" w14:textId="77777777" w:rsidR="003F08FE" w:rsidRPr="00812394" w:rsidRDefault="003F08FE" w:rsidP="008131E4">
      <w:pPr>
        <w:widowControl w:val="0"/>
        <w:spacing w:after="38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857E7E" w14:textId="77777777" w:rsidR="00C918AF" w:rsidRDefault="00C918AF" w:rsidP="008131E4">
      <w:pPr>
        <w:widowControl w:val="0"/>
        <w:spacing w:after="30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70D154" w14:textId="77777777" w:rsidR="005B12A1" w:rsidRPr="008131E4" w:rsidRDefault="005B12A1" w:rsidP="008131E4">
      <w:pPr>
        <w:widowControl w:val="0"/>
        <w:spacing w:after="30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DA1D7D" w14:textId="77777777" w:rsidR="00C53B33" w:rsidRPr="009436E4" w:rsidRDefault="00C53B33" w:rsidP="009436E4">
      <w:pPr>
        <w:pStyle w:val="BodyText"/>
        <w:spacing w:after="320"/>
        <w:ind w:firstLine="760"/>
        <w:jc w:val="both"/>
        <w:rPr>
          <w:sz w:val="24"/>
          <w:szCs w:val="24"/>
        </w:rPr>
      </w:pPr>
    </w:p>
    <w:p w14:paraId="36911A2A" w14:textId="77777777" w:rsidR="009436E4" w:rsidRPr="008C07B8" w:rsidRDefault="009436E4" w:rsidP="00787D9A">
      <w:pPr>
        <w:pStyle w:val="NormalWeb"/>
        <w:ind w:firstLine="400"/>
        <w:jc w:val="both"/>
        <w:rPr>
          <w:lang w:val="sr-Cyrl-RS"/>
        </w:rPr>
      </w:pPr>
    </w:p>
    <w:p w14:paraId="5BED89C8" w14:textId="77777777" w:rsidR="00266F27" w:rsidRPr="002C09F7" w:rsidRDefault="00266F27" w:rsidP="00266F27">
      <w:pPr>
        <w:pStyle w:val="NormalWeb"/>
        <w:ind w:left="720"/>
        <w:jc w:val="both"/>
        <w:rPr>
          <w:color w:val="6E6465"/>
        </w:rPr>
      </w:pPr>
    </w:p>
    <w:p w14:paraId="4DD70E78" w14:textId="495C5857" w:rsidR="002C09F7" w:rsidRPr="002C09F7" w:rsidRDefault="002C09F7" w:rsidP="002C09F7">
      <w:pPr>
        <w:pStyle w:val="NormalWeb"/>
        <w:ind w:left="720"/>
        <w:jc w:val="both"/>
        <w:rPr>
          <w:rFonts w:ascii="Arial" w:hAnsi="Arial" w:cs="Arial"/>
          <w:color w:val="6E6465"/>
          <w:sz w:val="29"/>
          <w:szCs w:val="29"/>
        </w:rPr>
      </w:pPr>
    </w:p>
    <w:p w14:paraId="183075F8" w14:textId="77777777" w:rsidR="00AE33C3" w:rsidRPr="00835A62" w:rsidRDefault="00AE33C3" w:rsidP="00AE33C3">
      <w:pPr>
        <w:pStyle w:val="NormalWeb"/>
        <w:ind w:left="720"/>
        <w:jc w:val="both"/>
        <w:rPr>
          <w:color w:val="6E6465"/>
        </w:rPr>
      </w:pPr>
    </w:p>
    <w:p w14:paraId="5EE02F93" w14:textId="77777777" w:rsidR="00835A62" w:rsidRPr="00835A62" w:rsidRDefault="00835A62" w:rsidP="00835A62">
      <w:pPr>
        <w:pStyle w:val="NormalWeb"/>
        <w:ind w:left="720"/>
        <w:jc w:val="both"/>
        <w:rPr>
          <w:color w:val="6E6465"/>
        </w:rPr>
      </w:pPr>
    </w:p>
    <w:p w14:paraId="0ADF66B3" w14:textId="77777777" w:rsidR="008E594E" w:rsidRPr="00835A62" w:rsidRDefault="008E594E" w:rsidP="00DB7831">
      <w:pPr>
        <w:pStyle w:val="NormalWeb"/>
        <w:ind w:left="720"/>
        <w:jc w:val="both"/>
        <w:rPr>
          <w:b/>
          <w:color w:val="6E6465"/>
        </w:rPr>
      </w:pPr>
    </w:p>
    <w:p w14:paraId="5EDB4AE1" w14:textId="77777777" w:rsidR="00E85441" w:rsidRPr="00E85441" w:rsidRDefault="00E85441" w:rsidP="00E85441">
      <w:pPr>
        <w:pStyle w:val="NormalWeb"/>
        <w:ind w:left="720"/>
        <w:jc w:val="both"/>
        <w:rPr>
          <w:rStyle w:val="Strong"/>
          <w:bCs w:val="0"/>
          <w:color w:val="6E6465"/>
        </w:rPr>
      </w:pPr>
    </w:p>
    <w:p w14:paraId="2D078F80" w14:textId="77777777" w:rsidR="00E85441" w:rsidRPr="00E267FA" w:rsidRDefault="00E85441" w:rsidP="00E85441">
      <w:pPr>
        <w:pStyle w:val="NormalWeb"/>
        <w:ind w:left="720"/>
        <w:jc w:val="both"/>
        <w:rPr>
          <w:color w:val="6E6465"/>
        </w:rPr>
      </w:pPr>
    </w:p>
    <w:p w14:paraId="71F40383" w14:textId="617F00D4" w:rsidR="00D25B6C" w:rsidRPr="00E267FA" w:rsidRDefault="00D25B6C" w:rsidP="00E267FA">
      <w:pPr>
        <w:pStyle w:val="NormalWeb"/>
        <w:ind w:left="720"/>
        <w:jc w:val="both"/>
        <w:rPr>
          <w:color w:val="6E6465"/>
        </w:rPr>
      </w:pPr>
    </w:p>
    <w:p w14:paraId="1E56B6C4" w14:textId="77777777" w:rsidR="00124717" w:rsidRPr="0055534F" w:rsidRDefault="00124717" w:rsidP="00D25B6C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124717" w:rsidRPr="0055534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1C59" w14:textId="77777777" w:rsidR="00945CE5" w:rsidRDefault="00945CE5" w:rsidP="00403E5C">
      <w:pPr>
        <w:spacing w:after="0" w:line="240" w:lineRule="auto"/>
      </w:pPr>
      <w:r>
        <w:separator/>
      </w:r>
    </w:p>
  </w:endnote>
  <w:endnote w:type="continuationSeparator" w:id="0">
    <w:p w14:paraId="0CCDE628" w14:textId="77777777" w:rsidR="00945CE5" w:rsidRDefault="00945CE5" w:rsidP="0040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3766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8560F2" w14:textId="46EE9702" w:rsidR="00D730CD" w:rsidRDefault="00D730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0160C" w14:textId="77777777" w:rsidR="00D730CD" w:rsidRDefault="00D73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C1BF9" w14:textId="77777777" w:rsidR="00945CE5" w:rsidRDefault="00945CE5" w:rsidP="00403E5C">
      <w:pPr>
        <w:spacing w:after="0" w:line="240" w:lineRule="auto"/>
      </w:pPr>
      <w:r>
        <w:separator/>
      </w:r>
    </w:p>
  </w:footnote>
  <w:footnote w:type="continuationSeparator" w:id="0">
    <w:p w14:paraId="69BD1758" w14:textId="77777777" w:rsidR="00945CE5" w:rsidRDefault="00945CE5" w:rsidP="00403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2DFD"/>
    <w:multiLevelType w:val="hybridMultilevel"/>
    <w:tmpl w:val="0A1882BC"/>
    <w:lvl w:ilvl="0" w:tplc="672C8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2DEE"/>
    <w:multiLevelType w:val="hybridMultilevel"/>
    <w:tmpl w:val="0A1882BC"/>
    <w:lvl w:ilvl="0" w:tplc="672C8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8F7"/>
    <w:multiLevelType w:val="hybridMultilevel"/>
    <w:tmpl w:val="0A1882BC"/>
    <w:lvl w:ilvl="0" w:tplc="672C8E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42AF6"/>
    <w:multiLevelType w:val="hybridMultilevel"/>
    <w:tmpl w:val="F01614AE"/>
    <w:lvl w:ilvl="0" w:tplc="9ED03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36"/>
    <w:rsid w:val="00020412"/>
    <w:rsid w:val="000606DF"/>
    <w:rsid w:val="000678E8"/>
    <w:rsid w:val="000A720B"/>
    <w:rsid w:val="000B38BC"/>
    <w:rsid w:val="000C5780"/>
    <w:rsid w:val="000D2CD0"/>
    <w:rsid w:val="000E42B9"/>
    <w:rsid w:val="0010586D"/>
    <w:rsid w:val="00117CC4"/>
    <w:rsid w:val="00124717"/>
    <w:rsid w:val="00181470"/>
    <w:rsid w:val="00186E95"/>
    <w:rsid w:val="001B49A6"/>
    <w:rsid w:val="001C5414"/>
    <w:rsid w:val="001D226E"/>
    <w:rsid w:val="001D547F"/>
    <w:rsid w:val="001D7140"/>
    <w:rsid w:val="001E516C"/>
    <w:rsid w:val="001F3481"/>
    <w:rsid w:val="0020129A"/>
    <w:rsid w:val="00215231"/>
    <w:rsid w:val="00217964"/>
    <w:rsid w:val="002243D5"/>
    <w:rsid w:val="00224CF1"/>
    <w:rsid w:val="0023660F"/>
    <w:rsid w:val="00266F27"/>
    <w:rsid w:val="00280BB5"/>
    <w:rsid w:val="00292D95"/>
    <w:rsid w:val="00293A96"/>
    <w:rsid w:val="002C09F7"/>
    <w:rsid w:val="002C17AE"/>
    <w:rsid w:val="002D3BE6"/>
    <w:rsid w:val="002D5E37"/>
    <w:rsid w:val="00322395"/>
    <w:rsid w:val="00331A72"/>
    <w:rsid w:val="00343CB6"/>
    <w:rsid w:val="00360EE1"/>
    <w:rsid w:val="00366BA7"/>
    <w:rsid w:val="003775BD"/>
    <w:rsid w:val="00390061"/>
    <w:rsid w:val="003A2898"/>
    <w:rsid w:val="003D054C"/>
    <w:rsid w:val="003E14AB"/>
    <w:rsid w:val="003E2E3D"/>
    <w:rsid w:val="003F08FE"/>
    <w:rsid w:val="00403E5C"/>
    <w:rsid w:val="00405A58"/>
    <w:rsid w:val="00427979"/>
    <w:rsid w:val="00444316"/>
    <w:rsid w:val="004548B9"/>
    <w:rsid w:val="004613D1"/>
    <w:rsid w:val="00463C76"/>
    <w:rsid w:val="0046609E"/>
    <w:rsid w:val="00472F91"/>
    <w:rsid w:val="004764A3"/>
    <w:rsid w:val="00481CC1"/>
    <w:rsid w:val="004A7576"/>
    <w:rsid w:val="004C512C"/>
    <w:rsid w:val="004D0690"/>
    <w:rsid w:val="004F51BE"/>
    <w:rsid w:val="00503412"/>
    <w:rsid w:val="00515A8F"/>
    <w:rsid w:val="0051624C"/>
    <w:rsid w:val="005264C2"/>
    <w:rsid w:val="0054719C"/>
    <w:rsid w:val="0055534F"/>
    <w:rsid w:val="005638F5"/>
    <w:rsid w:val="00567432"/>
    <w:rsid w:val="005A2476"/>
    <w:rsid w:val="005B12A1"/>
    <w:rsid w:val="005B3B99"/>
    <w:rsid w:val="005C13BE"/>
    <w:rsid w:val="005E043B"/>
    <w:rsid w:val="005E22D8"/>
    <w:rsid w:val="005F2C7E"/>
    <w:rsid w:val="0060334F"/>
    <w:rsid w:val="00614368"/>
    <w:rsid w:val="00617D9E"/>
    <w:rsid w:val="006207E8"/>
    <w:rsid w:val="006278B9"/>
    <w:rsid w:val="00630A7B"/>
    <w:rsid w:val="00636BCC"/>
    <w:rsid w:val="00640F69"/>
    <w:rsid w:val="006449E5"/>
    <w:rsid w:val="00653F92"/>
    <w:rsid w:val="00665483"/>
    <w:rsid w:val="00674E77"/>
    <w:rsid w:val="0069371F"/>
    <w:rsid w:val="00693873"/>
    <w:rsid w:val="006A543A"/>
    <w:rsid w:val="006C7B04"/>
    <w:rsid w:val="00702D51"/>
    <w:rsid w:val="00714AA1"/>
    <w:rsid w:val="00723864"/>
    <w:rsid w:val="00757B7A"/>
    <w:rsid w:val="007657E0"/>
    <w:rsid w:val="00787D9A"/>
    <w:rsid w:val="00792B92"/>
    <w:rsid w:val="00793E6A"/>
    <w:rsid w:val="007D3D97"/>
    <w:rsid w:val="007F58FB"/>
    <w:rsid w:val="008059D0"/>
    <w:rsid w:val="00812394"/>
    <w:rsid w:val="008131E4"/>
    <w:rsid w:val="00815D27"/>
    <w:rsid w:val="00824BFA"/>
    <w:rsid w:val="00834703"/>
    <w:rsid w:val="00835A62"/>
    <w:rsid w:val="008477FB"/>
    <w:rsid w:val="00852481"/>
    <w:rsid w:val="008A7BD3"/>
    <w:rsid w:val="008B6B5D"/>
    <w:rsid w:val="008C07B8"/>
    <w:rsid w:val="008C7740"/>
    <w:rsid w:val="008D4115"/>
    <w:rsid w:val="008E594E"/>
    <w:rsid w:val="00903FEF"/>
    <w:rsid w:val="00912C0E"/>
    <w:rsid w:val="009174B3"/>
    <w:rsid w:val="00917DA5"/>
    <w:rsid w:val="00924806"/>
    <w:rsid w:val="009269B7"/>
    <w:rsid w:val="009311FA"/>
    <w:rsid w:val="00931B28"/>
    <w:rsid w:val="009436E4"/>
    <w:rsid w:val="00945CE5"/>
    <w:rsid w:val="00945EA8"/>
    <w:rsid w:val="009473D2"/>
    <w:rsid w:val="009803AF"/>
    <w:rsid w:val="00985B7B"/>
    <w:rsid w:val="00987177"/>
    <w:rsid w:val="009906AA"/>
    <w:rsid w:val="009975F0"/>
    <w:rsid w:val="009A741E"/>
    <w:rsid w:val="009B0AF7"/>
    <w:rsid w:val="00A015A3"/>
    <w:rsid w:val="00A02D07"/>
    <w:rsid w:val="00A14868"/>
    <w:rsid w:val="00A74E68"/>
    <w:rsid w:val="00AB0BC5"/>
    <w:rsid w:val="00AD2553"/>
    <w:rsid w:val="00AE33C3"/>
    <w:rsid w:val="00AF0FA2"/>
    <w:rsid w:val="00AF38CA"/>
    <w:rsid w:val="00AF7F4B"/>
    <w:rsid w:val="00B01992"/>
    <w:rsid w:val="00B06B33"/>
    <w:rsid w:val="00B43493"/>
    <w:rsid w:val="00B55FC5"/>
    <w:rsid w:val="00B73DCE"/>
    <w:rsid w:val="00B76894"/>
    <w:rsid w:val="00BA0B53"/>
    <w:rsid w:val="00BC2E45"/>
    <w:rsid w:val="00BD38A8"/>
    <w:rsid w:val="00C041E9"/>
    <w:rsid w:val="00C045B7"/>
    <w:rsid w:val="00C064F5"/>
    <w:rsid w:val="00C212A7"/>
    <w:rsid w:val="00C25CFE"/>
    <w:rsid w:val="00C51E4E"/>
    <w:rsid w:val="00C53B33"/>
    <w:rsid w:val="00C5493A"/>
    <w:rsid w:val="00C55CCE"/>
    <w:rsid w:val="00C565F3"/>
    <w:rsid w:val="00C710B7"/>
    <w:rsid w:val="00C72005"/>
    <w:rsid w:val="00C77D58"/>
    <w:rsid w:val="00C918AF"/>
    <w:rsid w:val="00CA3CA2"/>
    <w:rsid w:val="00CB463E"/>
    <w:rsid w:val="00CB7E56"/>
    <w:rsid w:val="00CC14D7"/>
    <w:rsid w:val="00CC5382"/>
    <w:rsid w:val="00CC7D03"/>
    <w:rsid w:val="00CE4744"/>
    <w:rsid w:val="00D06A57"/>
    <w:rsid w:val="00D10CDD"/>
    <w:rsid w:val="00D1635A"/>
    <w:rsid w:val="00D25B6C"/>
    <w:rsid w:val="00D33015"/>
    <w:rsid w:val="00D40551"/>
    <w:rsid w:val="00D62DA3"/>
    <w:rsid w:val="00D730CD"/>
    <w:rsid w:val="00D773FC"/>
    <w:rsid w:val="00DB7831"/>
    <w:rsid w:val="00DC40D9"/>
    <w:rsid w:val="00DC45A7"/>
    <w:rsid w:val="00DF7849"/>
    <w:rsid w:val="00E01E83"/>
    <w:rsid w:val="00E0534E"/>
    <w:rsid w:val="00E11BA0"/>
    <w:rsid w:val="00E1704E"/>
    <w:rsid w:val="00E21F27"/>
    <w:rsid w:val="00E23C12"/>
    <w:rsid w:val="00E267FA"/>
    <w:rsid w:val="00E31736"/>
    <w:rsid w:val="00E37F94"/>
    <w:rsid w:val="00E52708"/>
    <w:rsid w:val="00E57C2E"/>
    <w:rsid w:val="00E7601C"/>
    <w:rsid w:val="00E85441"/>
    <w:rsid w:val="00E86318"/>
    <w:rsid w:val="00EB5A81"/>
    <w:rsid w:val="00ED0B05"/>
    <w:rsid w:val="00F0380F"/>
    <w:rsid w:val="00F1224D"/>
    <w:rsid w:val="00F143D5"/>
    <w:rsid w:val="00F23299"/>
    <w:rsid w:val="00F56CDF"/>
    <w:rsid w:val="00F72370"/>
    <w:rsid w:val="00FA3D04"/>
    <w:rsid w:val="00FB3DA7"/>
    <w:rsid w:val="00FC1654"/>
    <w:rsid w:val="00FE4BC5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6306"/>
  <w15:chartTrackingRefBased/>
  <w15:docId w15:val="{611EED60-7AC8-4854-9817-26310F3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36BCC"/>
    <w:rPr>
      <w:b/>
      <w:bCs/>
    </w:rPr>
  </w:style>
  <w:style w:type="paragraph" w:styleId="ListParagraph">
    <w:name w:val="List Paragraph"/>
    <w:basedOn w:val="Normal"/>
    <w:uiPriority w:val="34"/>
    <w:qFormat/>
    <w:rsid w:val="00636B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7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5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5C"/>
  </w:style>
  <w:style w:type="paragraph" w:styleId="Footer">
    <w:name w:val="footer"/>
    <w:basedOn w:val="Normal"/>
    <w:link w:val="FooterChar"/>
    <w:uiPriority w:val="99"/>
    <w:unhideWhenUsed/>
    <w:rsid w:val="00403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5C"/>
  </w:style>
  <w:style w:type="character" w:customStyle="1" w:styleId="BodyTextChar">
    <w:name w:val="Body Text Char"/>
    <w:basedOn w:val="DefaultParagraphFont"/>
    <w:link w:val="BodyText"/>
    <w:rsid w:val="00403E5C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qFormat/>
    <w:rsid w:val="00403E5C"/>
    <w:pPr>
      <w:widowControl w:val="0"/>
      <w:spacing w:after="30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403E5C"/>
  </w:style>
  <w:style w:type="paragraph" w:styleId="NoSpacing">
    <w:name w:val="No Spacing"/>
    <w:uiPriority w:val="1"/>
    <w:qFormat/>
    <w:rsid w:val="009269B7"/>
    <w:pPr>
      <w:spacing w:after="0" w:line="240" w:lineRule="auto"/>
    </w:pPr>
  </w:style>
  <w:style w:type="table" w:styleId="TableGrid">
    <w:name w:val="Table Grid"/>
    <w:basedOn w:val="TableNormal"/>
    <w:uiPriority w:val="39"/>
    <w:rsid w:val="0079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ranka.lazic\Desktop\sve%20sa%20racunara\Dopis%20za%20smernice\tabela&#1057;&#1084;&#1077;&#1088;&#1085;&#1080;&#1094;&#107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Број Јавних позива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Sheet1!$B$1:$D$1</c:f>
              <c:strCache>
                <c:ptCount val="3"/>
                <c:pt idx="0">
                  <c:v>2022.</c:v>
                </c:pt>
                <c:pt idx="1">
                  <c:v>2023.</c:v>
                </c:pt>
                <c:pt idx="2">
                  <c:v>2024.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7A-46CA-8E1C-F99837BA9E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497040"/>
        <c:axId val="624499120"/>
      </c:barChart>
      <c:catAx>
        <c:axId val="62449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24499120"/>
        <c:crosses val="autoZero"/>
        <c:auto val="1"/>
        <c:lblAlgn val="ctr"/>
        <c:lblOffset val="100"/>
        <c:noMultiLvlLbl val="0"/>
      </c:catAx>
      <c:valAx>
        <c:axId val="62449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2449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000" b="1">
                <a:latin typeface="Times New Roman" panose="02020603050405020304" pitchFamily="18" charset="0"/>
                <a:cs typeface="Times New Roman" panose="02020603050405020304" pitchFamily="18" charset="0"/>
              </a:rPr>
              <a:t>Учешће Мушкараца/жена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C2-4541-A16D-12351C8613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C2-4541-A16D-12351C861309}"/>
              </c:ext>
            </c:extLst>
          </c:dPt>
          <c:cat>
            <c:strRef>
              <c:f>Sheet1!$A$1:$A$2</c:f>
              <c:strCache>
                <c:ptCount val="2"/>
                <c:pt idx="0">
                  <c:v>Мушкарци</c:v>
                </c:pt>
                <c:pt idx="1">
                  <c:v>Жене</c:v>
                </c:pt>
              </c:strCache>
            </c:strRef>
          </c:cat>
          <c:val>
            <c:numRef>
              <c:f>Sheet1!$B$1:$B$2</c:f>
              <c:numCache>
                <c:formatCode>General</c:formatCode>
                <c:ptCount val="2"/>
                <c:pt idx="0">
                  <c:v>18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C2-4541-A16D-12351C8613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Lazić</dc:creator>
  <cp:keywords/>
  <dc:description/>
  <cp:lastModifiedBy>Branka Lazić</cp:lastModifiedBy>
  <cp:revision>2</cp:revision>
  <cp:lastPrinted>2025-03-31T11:19:00Z</cp:lastPrinted>
  <dcterms:created xsi:type="dcterms:W3CDTF">2025-03-31T11:19:00Z</dcterms:created>
  <dcterms:modified xsi:type="dcterms:W3CDTF">2025-03-31T11:19:00Z</dcterms:modified>
</cp:coreProperties>
</file>