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009" w:rsidRPr="00256948" w:rsidRDefault="003F3009" w:rsidP="005564F7">
      <w:pPr>
        <w:spacing w:line="276" w:lineRule="auto"/>
        <w:jc w:val="center"/>
        <w:rPr>
          <w:rFonts w:ascii="Times New Roman" w:hAnsi="Times New Roman"/>
          <w:b/>
          <w:sz w:val="24"/>
          <w:szCs w:val="24"/>
          <w:lang w:val="sr-Cyrl-RS"/>
        </w:rPr>
      </w:pPr>
      <w:r w:rsidRPr="00256948">
        <w:rPr>
          <w:rFonts w:ascii="Times New Roman" w:hAnsi="Times New Roman"/>
          <w:b/>
          <w:sz w:val="24"/>
          <w:szCs w:val="24"/>
          <w:lang w:val="sr-Cyrl-RS"/>
        </w:rPr>
        <w:t xml:space="preserve">КОМЕНТАРИ РЕПУБЛИКЕ СРБИЈЕ О </w:t>
      </w:r>
      <w:r w:rsidR="002F2A68">
        <w:rPr>
          <w:rFonts w:ascii="Times New Roman" w:hAnsi="Times New Roman"/>
          <w:b/>
          <w:sz w:val="24"/>
          <w:szCs w:val="24"/>
          <w:lang w:val="sr-Cyrl-RS"/>
        </w:rPr>
        <w:t>ПЕТ</w:t>
      </w:r>
      <w:r w:rsidRPr="00256948">
        <w:rPr>
          <w:rFonts w:ascii="Times New Roman" w:hAnsi="Times New Roman"/>
          <w:b/>
          <w:sz w:val="24"/>
          <w:szCs w:val="24"/>
          <w:lang w:val="sr-Cyrl-RS"/>
        </w:rPr>
        <w:t>ОМ МИШЉЕЊУ САВЕТОДАВНОГ КОМИТЕТА О СПРОВОЂЕЊУ ОКВИРНЕ КОНВЕНЦИЈЕ ЗА ЗАШТИТУ НАЦИОНАЛНИХ МАЊИНА У СРБИЈИ</w:t>
      </w:r>
    </w:p>
    <w:p w:rsidR="003F3009" w:rsidRPr="00256948" w:rsidRDefault="003F3009" w:rsidP="005564F7">
      <w:pPr>
        <w:spacing w:line="276" w:lineRule="auto"/>
        <w:rPr>
          <w:rFonts w:ascii="Times New Roman" w:hAnsi="Times New Roman"/>
          <w:b/>
          <w:sz w:val="24"/>
          <w:szCs w:val="24"/>
          <w:lang w:val="sr-Cyrl-RS"/>
        </w:rPr>
      </w:pPr>
    </w:p>
    <w:p w:rsidR="003F3009" w:rsidRPr="00256948" w:rsidRDefault="003F3009" w:rsidP="005564F7">
      <w:pPr>
        <w:spacing w:line="276" w:lineRule="auto"/>
        <w:rPr>
          <w:rFonts w:ascii="Times New Roman" w:hAnsi="Times New Roman"/>
          <w:b/>
          <w:sz w:val="24"/>
          <w:szCs w:val="24"/>
          <w:lang w:val="sr-Latn-RS"/>
        </w:rPr>
      </w:pPr>
    </w:p>
    <w:p w:rsidR="003F3009" w:rsidRPr="00256948" w:rsidRDefault="003F3009" w:rsidP="005564F7">
      <w:pPr>
        <w:spacing w:line="276" w:lineRule="auto"/>
        <w:jc w:val="center"/>
        <w:rPr>
          <w:rFonts w:ascii="Times New Roman" w:hAnsi="Times New Roman"/>
          <w:b/>
          <w:sz w:val="24"/>
          <w:szCs w:val="24"/>
          <w:lang w:val="sr-Latn-RS"/>
        </w:rPr>
      </w:pPr>
      <w:r w:rsidRPr="00256948">
        <w:rPr>
          <w:rFonts w:ascii="Times New Roman" w:hAnsi="Times New Roman"/>
          <w:b/>
          <w:sz w:val="24"/>
          <w:szCs w:val="24"/>
          <w:lang w:val="sr-Latn-RS"/>
        </w:rPr>
        <w:t>I</w:t>
      </w:r>
      <w:r w:rsidRPr="00256948">
        <w:rPr>
          <w:rFonts w:ascii="Times New Roman" w:hAnsi="Times New Roman"/>
          <w:b/>
          <w:sz w:val="24"/>
          <w:szCs w:val="24"/>
          <w:lang w:val="sr-Cyrl-RS"/>
        </w:rPr>
        <w:t>. Увод</w:t>
      </w:r>
    </w:p>
    <w:p w:rsidR="003F3009" w:rsidRPr="00256948" w:rsidRDefault="003F3009" w:rsidP="005564F7">
      <w:pPr>
        <w:spacing w:line="276" w:lineRule="auto"/>
        <w:rPr>
          <w:rFonts w:ascii="Times New Roman" w:hAnsi="Times New Roman"/>
          <w:b/>
          <w:sz w:val="24"/>
          <w:szCs w:val="24"/>
          <w:lang w:val="sr-Cyrl-RS"/>
        </w:rPr>
      </w:pPr>
    </w:p>
    <w:p w:rsidR="003F3009" w:rsidRPr="00256948" w:rsidRDefault="003F3009" w:rsidP="005564F7">
      <w:pPr>
        <w:spacing w:line="276" w:lineRule="auto"/>
        <w:jc w:val="both"/>
        <w:rPr>
          <w:rFonts w:ascii="Times New Roman" w:hAnsi="Times New Roman"/>
          <w:sz w:val="24"/>
          <w:szCs w:val="24"/>
          <w:lang w:val="sr-Cyrl-RS"/>
        </w:rPr>
      </w:pPr>
      <w:r w:rsidRPr="00256948">
        <w:rPr>
          <w:rFonts w:ascii="Times New Roman" w:hAnsi="Times New Roman"/>
          <w:b/>
          <w:sz w:val="24"/>
          <w:szCs w:val="24"/>
          <w:lang w:val="sr-Cyrl-RS"/>
        </w:rPr>
        <w:tab/>
      </w:r>
      <w:r w:rsidRPr="00256948">
        <w:rPr>
          <w:rFonts w:ascii="Times New Roman" w:hAnsi="Times New Roman"/>
          <w:sz w:val="24"/>
          <w:szCs w:val="24"/>
          <w:lang w:val="sr-Cyrl-RS"/>
        </w:rPr>
        <w:t xml:space="preserve">На основу </w:t>
      </w:r>
      <w:r w:rsidRPr="00CA1296">
        <w:rPr>
          <w:rFonts w:ascii="Times New Roman" w:hAnsi="Times New Roman"/>
          <w:sz w:val="24"/>
          <w:szCs w:val="24"/>
          <w:lang w:val="sr-Cyrl-RS"/>
        </w:rPr>
        <w:t>Петог периодичног</w:t>
      </w:r>
      <w:r w:rsidRPr="00256948">
        <w:rPr>
          <w:rFonts w:ascii="Times New Roman" w:hAnsi="Times New Roman"/>
          <w:sz w:val="24"/>
          <w:szCs w:val="24"/>
          <w:lang w:val="sr-Cyrl-RS"/>
        </w:rPr>
        <w:t xml:space="preserve"> извештаја о спровођењу Оквирне конвенције за заштиту националних мањина у Републици Србији</w:t>
      </w:r>
      <w:r w:rsidR="00482928">
        <w:rPr>
          <w:rFonts w:ascii="Times New Roman" w:hAnsi="Times New Roman"/>
          <w:sz w:val="24"/>
          <w:szCs w:val="24"/>
          <w:lang w:val="sr-Cyrl-RS"/>
        </w:rPr>
        <w:t xml:space="preserve"> (у даљем тексту: Државни извештај)</w:t>
      </w:r>
      <w:r w:rsidRPr="00256948">
        <w:rPr>
          <w:rFonts w:ascii="Times New Roman" w:hAnsi="Times New Roman"/>
          <w:sz w:val="24"/>
          <w:szCs w:val="24"/>
          <w:lang w:val="sr-Cyrl-RS"/>
        </w:rPr>
        <w:t xml:space="preserve">, достављеног </w:t>
      </w:r>
      <w:r>
        <w:rPr>
          <w:rFonts w:ascii="Times New Roman" w:hAnsi="Times New Roman"/>
          <w:sz w:val="24"/>
          <w:szCs w:val="24"/>
          <w:lang w:val="sr-Latn-RS"/>
        </w:rPr>
        <w:t xml:space="preserve">1. </w:t>
      </w:r>
      <w:r w:rsidRPr="00256948">
        <w:rPr>
          <w:rFonts w:ascii="Times New Roman" w:hAnsi="Times New Roman"/>
          <w:sz w:val="24"/>
          <w:szCs w:val="24"/>
          <w:lang w:val="sr-Cyrl-RS"/>
        </w:rPr>
        <w:t>септембра 20</w:t>
      </w:r>
      <w:r>
        <w:rPr>
          <w:rFonts w:ascii="Times New Roman" w:hAnsi="Times New Roman"/>
          <w:sz w:val="24"/>
          <w:szCs w:val="24"/>
          <w:lang w:val="sr-Cyrl-RS"/>
        </w:rPr>
        <w:t>22</w:t>
      </w:r>
      <w:r w:rsidRPr="00256948">
        <w:rPr>
          <w:rFonts w:ascii="Times New Roman" w:hAnsi="Times New Roman"/>
          <w:sz w:val="24"/>
          <w:szCs w:val="24"/>
          <w:lang w:val="sr-Cyrl-RS"/>
        </w:rPr>
        <w:t xml:space="preserve">. године, посете Републици Србији у периоду од </w:t>
      </w:r>
      <w:r>
        <w:rPr>
          <w:rFonts w:ascii="Times New Roman" w:hAnsi="Times New Roman"/>
          <w:sz w:val="24"/>
          <w:szCs w:val="24"/>
          <w:lang w:val="sr-Cyrl-RS"/>
        </w:rPr>
        <w:t>24</w:t>
      </w:r>
      <w:r w:rsidRPr="00256948">
        <w:rPr>
          <w:rFonts w:ascii="Times New Roman" w:hAnsi="Times New Roman"/>
          <w:sz w:val="24"/>
          <w:szCs w:val="24"/>
          <w:lang w:val="sr-Cyrl-RS"/>
        </w:rPr>
        <w:t>. до 2</w:t>
      </w:r>
      <w:r>
        <w:rPr>
          <w:rFonts w:ascii="Times New Roman" w:hAnsi="Times New Roman"/>
          <w:sz w:val="24"/>
          <w:szCs w:val="24"/>
          <w:lang w:val="sr-Cyrl-RS"/>
        </w:rPr>
        <w:t>8</w:t>
      </w:r>
      <w:r w:rsidRPr="00256948">
        <w:rPr>
          <w:rFonts w:ascii="Times New Roman" w:hAnsi="Times New Roman"/>
          <w:sz w:val="24"/>
          <w:szCs w:val="24"/>
          <w:lang w:val="sr-Cyrl-RS"/>
        </w:rPr>
        <w:t xml:space="preserve">. </w:t>
      </w:r>
      <w:r>
        <w:rPr>
          <w:rFonts w:ascii="Times New Roman" w:hAnsi="Times New Roman"/>
          <w:sz w:val="24"/>
          <w:szCs w:val="24"/>
          <w:lang w:val="sr-Cyrl-RS"/>
        </w:rPr>
        <w:t>јун</w:t>
      </w:r>
      <w:r w:rsidRPr="00256948">
        <w:rPr>
          <w:rFonts w:ascii="Times New Roman" w:hAnsi="Times New Roman"/>
          <w:sz w:val="24"/>
          <w:szCs w:val="24"/>
          <w:lang w:val="sr-Cyrl-RS"/>
        </w:rPr>
        <w:t>а 20</w:t>
      </w:r>
      <w:r>
        <w:rPr>
          <w:rFonts w:ascii="Times New Roman" w:hAnsi="Times New Roman"/>
          <w:sz w:val="24"/>
          <w:szCs w:val="24"/>
          <w:lang w:val="sr-Cyrl-RS"/>
        </w:rPr>
        <w:t>24</w:t>
      </w:r>
      <w:r w:rsidRPr="00256948">
        <w:rPr>
          <w:rFonts w:ascii="Times New Roman" w:hAnsi="Times New Roman"/>
          <w:sz w:val="24"/>
          <w:szCs w:val="24"/>
          <w:lang w:val="sr-Cyrl-RS"/>
        </w:rPr>
        <w:t xml:space="preserve">. године и других писаних извора, Саветодавни комитет Оквирне конвенције за заштиту националних мањина усвојио је 26. </w:t>
      </w:r>
      <w:r>
        <w:rPr>
          <w:rFonts w:ascii="Times New Roman" w:hAnsi="Times New Roman"/>
          <w:sz w:val="24"/>
          <w:szCs w:val="24"/>
          <w:lang w:val="sr-Cyrl-RS"/>
        </w:rPr>
        <w:t>фебруара</w:t>
      </w:r>
      <w:r w:rsidRPr="00256948">
        <w:rPr>
          <w:rFonts w:ascii="Times New Roman" w:hAnsi="Times New Roman"/>
          <w:sz w:val="24"/>
          <w:szCs w:val="24"/>
          <w:lang w:val="sr-Cyrl-RS"/>
        </w:rPr>
        <w:t xml:space="preserve"> 20</w:t>
      </w:r>
      <w:r>
        <w:rPr>
          <w:rFonts w:ascii="Times New Roman" w:hAnsi="Times New Roman"/>
          <w:sz w:val="24"/>
          <w:szCs w:val="24"/>
          <w:lang w:val="sr-Cyrl-RS"/>
        </w:rPr>
        <w:t>25</w:t>
      </w:r>
      <w:r w:rsidRPr="00256948">
        <w:rPr>
          <w:rFonts w:ascii="Times New Roman" w:hAnsi="Times New Roman"/>
          <w:sz w:val="24"/>
          <w:szCs w:val="24"/>
          <w:lang w:val="sr-Cyrl-RS"/>
        </w:rPr>
        <w:t xml:space="preserve">. године </w:t>
      </w:r>
      <w:r>
        <w:rPr>
          <w:rFonts w:ascii="Times New Roman" w:hAnsi="Times New Roman"/>
          <w:sz w:val="24"/>
          <w:szCs w:val="24"/>
          <w:lang w:val="sr-Cyrl-RS"/>
        </w:rPr>
        <w:t>Пето</w:t>
      </w:r>
      <w:r w:rsidR="00EE7B65">
        <w:rPr>
          <w:rFonts w:ascii="Times New Roman" w:hAnsi="Times New Roman"/>
          <w:sz w:val="24"/>
          <w:szCs w:val="24"/>
          <w:lang w:val="sr-Cyrl-RS"/>
        </w:rPr>
        <w:t xml:space="preserve"> мишљење о</w:t>
      </w:r>
      <w:r w:rsidRPr="00256948">
        <w:rPr>
          <w:rFonts w:ascii="Times New Roman" w:hAnsi="Times New Roman"/>
          <w:sz w:val="24"/>
          <w:szCs w:val="24"/>
          <w:lang w:val="sr-Cyrl-RS"/>
        </w:rPr>
        <w:t xml:space="preserve"> Србиј</w:t>
      </w:r>
      <w:r w:rsidR="00EE7B65">
        <w:rPr>
          <w:rFonts w:ascii="Times New Roman" w:hAnsi="Times New Roman"/>
          <w:sz w:val="24"/>
          <w:szCs w:val="24"/>
          <w:lang w:val="sr-Cyrl-RS"/>
        </w:rPr>
        <w:t>и</w:t>
      </w:r>
      <w:r w:rsidRPr="00256948">
        <w:rPr>
          <w:rFonts w:ascii="Times New Roman" w:hAnsi="Times New Roman"/>
          <w:sz w:val="24"/>
          <w:szCs w:val="24"/>
          <w:lang w:val="sr-Cyrl-RS"/>
        </w:rPr>
        <w:t xml:space="preserve"> (у даљем тексту: </w:t>
      </w:r>
      <w:r w:rsidR="00482928">
        <w:rPr>
          <w:rFonts w:ascii="Times New Roman" w:hAnsi="Times New Roman"/>
          <w:sz w:val="24"/>
          <w:szCs w:val="24"/>
          <w:lang w:val="sr-Cyrl-RS"/>
        </w:rPr>
        <w:t>М</w:t>
      </w:r>
      <w:r w:rsidRPr="00256948">
        <w:rPr>
          <w:rFonts w:ascii="Times New Roman" w:hAnsi="Times New Roman"/>
          <w:sz w:val="24"/>
          <w:szCs w:val="24"/>
          <w:lang w:val="sr-Cyrl-RS"/>
        </w:rPr>
        <w:t>ишљење).</w:t>
      </w:r>
    </w:p>
    <w:p w:rsidR="003F3009" w:rsidRPr="00256948" w:rsidRDefault="003F3009" w:rsidP="005564F7">
      <w:pPr>
        <w:spacing w:line="276" w:lineRule="auto"/>
        <w:ind w:firstLine="720"/>
        <w:jc w:val="both"/>
        <w:rPr>
          <w:rFonts w:ascii="Times New Roman" w:hAnsi="Times New Roman"/>
          <w:sz w:val="24"/>
          <w:szCs w:val="24"/>
          <w:lang w:val="sr-Cyrl-RS"/>
        </w:rPr>
      </w:pPr>
      <w:r w:rsidRPr="00256948">
        <w:rPr>
          <w:rFonts w:ascii="Times New Roman" w:hAnsi="Times New Roman"/>
          <w:sz w:val="24"/>
          <w:szCs w:val="24"/>
          <w:lang w:val="sr-Cyrl-RS"/>
        </w:rPr>
        <w:t xml:space="preserve"> Сходно </w:t>
      </w:r>
      <w:r w:rsidR="002F2A68" w:rsidRPr="002F2A68">
        <w:rPr>
          <w:rFonts w:ascii="Times New Roman" w:hAnsi="Times New Roman"/>
          <w:sz w:val="24"/>
          <w:szCs w:val="24"/>
          <w:lang w:val="sr-Cyrl-RS"/>
        </w:rPr>
        <w:t>Резолуциј</w:t>
      </w:r>
      <w:r w:rsidR="002F2A68">
        <w:rPr>
          <w:rFonts w:ascii="Times New Roman" w:hAnsi="Times New Roman"/>
          <w:sz w:val="24"/>
          <w:szCs w:val="24"/>
          <w:lang w:val="sr-Cyrl-RS"/>
        </w:rPr>
        <w:t>и</w:t>
      </w:r>
      <w:r w:rsidR="002F2A68" w:rsidRPr="002F2A68">
        <w:rPr>
          <w:rFonts w:ascii="Times New Roman" w:hAnsi="Times New Roman"/>
          <w:sz w:val="24"/>
          <w:szCs w:val="24"/>
          <w:lang w:val="sr-Cyrl-RS"/>
        </w:rPr>
        <w:t xml:space="preserve"> CM/Res(2019)49</w:t>
      </w:r>
      <w:r w:rsidRPr="00256948">
        <w:rPr>
          <w:rFonts w:ascii="Times New Roman" w:hAnsi="Times New Roman"/>
          <w:sz w:val="24"/>
          <w:szCs w:val="24"/>
          <w:lang w:val="sr-Cyrl-RS"/>
        </w:rPr>
        <w:t xml:space="preserve"> властима Републике Србије је дата могућност да доставе своје </w:t>
      </w:r>
      <w:r w:rsidR="00EE7B65">
        <w:rPr>
          <w:rFonts w:ascii="Times New Roman" w:hAnsi="Times New Roman"/>
          <w:sz w:val="24"/>
          <w:szCs w:val="24"/>
          <w:lang w:val="sr-Cyrl-RS"/>
        </w:rPr>
        <w:t>коментар</w:t>
      </w:r>
      <w:r w:rsidRPr="00256948">
        <w:rPr>
          <w:rFonts w:ascii="Times New Roman" w:hAnsi="Times New Roman"/>
          <w:sz w:val="24"/>
          <w:szCs w:val="24"/>
          <w:lang w:val="sr-Cyrl-RS"/>
        </w:rPr>
        <w:t xml:space="preserve">е о налазима тог тела. У овом документу су садржани Коментари Републике Србије о </w:t>
      </w:r>
      <w:r w:rsidR="002F2A68">
        <w:rPr>
          <w:rFonts w:ascii="Times New Roman" w:hAnsi="Times New Roman"/>
          <w:sz w:val="24"/>
          <w:szCs w:val="24"/>
          <w:lang w:val="sr-Cyrl-RS"/>
        </w:rPr>
        <w:t>Петом</w:t>
      </w:r>
      <w:r w:rsidRPr="00256948">
        <w:rPr>
          <w:rFonts w:ascii="Times New Roman" w:hAnsi="Times New Roman"/>
          <w:sz w:val="24"/>
          <w:szCs w:val="24"/>
          <w:lang w:val="sr-Cyrl-RS"/>
        </w:rPr>
        <w:t xml:space="preserve"> мишљењу Саветодавног комитета о спровођењу Оквирне конвенције за заштиту националних мањина (у даљем тексту: Коментари). </w:t>
      </w:r>
    </w:p>
    <w:p w:rsidR="003F3009" w:rsidRPr="00256948" w:rsidRDefault="003F3009" w:rsidP="005564F7">
      <w:pPr>
        <w:spacing w:line="276" w:lineRule="auto"/>
        <w:jc w:val="both"/>
        <w:rPr>
          <w:rFonts w:ascii="Times New Roman" w:hAnsi="Times New Roman"/>
          <w:sz w:val="24"/>
          <w:szCs w:val="24"/>
          <w:lang w:val="sr-Cyrl-RS"/>
        </w:rPr>
      </w:pPr>
      <w:r w:rsidRPr="00256948">
        <w:rPr>
          <w:rFonts w:ascii="Times New Roman" w:hAnsi="Times New Roman"/>
          <w:sz w:val="24"/>
          <w:szCs w:val="24"/>
          <w:lang w:val="sr-Cyrl-RS"/>
        </w:rPr>
        <w:tab/>
        <w:t xml:space="preserve">Власти Републике Србије поздрављају сарадњу коју су оствариле са Саветодавним комитетом током припреме </w:t>
      </w:r>
      <w:r w:rsidR="002F2A68">
        <w:rPr>
          <w:rFonts w:ascii="Times New Roman" w:hAnsi="Times New Roman"/>
          <w:sz w:val="24"/>
          <w:szCs w:val="24"/>
          <w:lang w:val="sr-Cyrl-RS"/>
        </w:rPr>
        <w:t>Петог</w:t>
      </w:r>
      <w:r w:rsidRPr="00256948">
        <w:rPr>
          <w:rFonts w:ascii="Times New Roman" w:hAnsi="Times New Roman"/>
          <w:sz w:val="24"/>
          <w:szCs w:val="24"/>
          <w:lang w:val="sr-Cyrl-RS"/>
        </w:rPr>
        <w:t xml:space="preserve"> мишљења Саветодавног комитета. Такође захваљују Саветодавном комитету што је препознао напоре који су учињени у циљу јачања законодавног оквира којим се регулише остваривање права националних мањина, уз истицање наставка конструктивног приступа процесу праћења спровођења Оквирне конвенције за заштиту националних мањина у Републици Србији. </w:t>
      </w:r>
    </w:p>
    <w:p w:rsidR="003F3009" w:rsidRPr="00256948" w:rsidRDefault="003F3009" w:rsidP="005564F7">
      <w:pPr>
        <w:spacing w:line="276" w:lineRule="auto"/>
        <w:jc w:val="both"/>
        <w:rPr>
          <w:rFonts w:ascii="Times New Roman" w:hAnsi="Times New Roman"/>
          <w:sz w:val="24"/>
          <w:szCs w:val="24"/>
          <w:lang w:val="sr-Cyrl-RS"/>
        </w:rPr>
      </w:pPr>
      <w:r w:rsidRPr="00256948">
        <w:rPr>
          <w:rFonts w:ascii="Times New Roman" w:hAnsi="Times New Roman"/>
          <w:sz w:val="24"/>
          <w:szCs w:val="24"/>
          <w:lang w:val="sr-Cyrl-RS"/>
        </w:rPr>
        <w:tab/>
        <w:t xml:space="preserve">Полазећи од опредељења да је испуњење обавеза преузетих приступањем Оквирној конвенцији за заштиту националних мањина (у даљем тексту: Оквирна конвенција) приоритет у мањинској политици која се спроводи у процесу изградње демократске државе засноване на владавини права, власти Републике Србије налазе да је </w:t>
      </w:r>
      <w:r w:rsidR="002F2A68">
        <w:rPr>
          <w:rFonts w:ascii="Times New Roman" w:hAnsi="Times New Roman"/>
          <w:sz w:val="24"/>
          <w:szCs w:val="24"/>
          <w:lang w:val="sr-Cyrl-RS"/>
        </w:rPr>
        <w:t>Пет</w:t>
      </w:r>
      <w:r w:rsidRPr="00256948">
        <w:rPr>
          <w:rFonts w:ascii="Times New Roman" w:hAnsi="Times New Roman"/>
          <w:sz w:val="24"/>
          <w:szCs w:val="24"/>
          <w:lang w:val="sr-Cyrl-RS"/>
        </w:rPr>
        <w:t xml:space="preserve">о мишљење Саветодавног комитета засновано на конструктивној анализи положаја националних мањина и да је посвећено веома важним питањима. </w:t>
      </w:r>
    </w:p>
    <w:p w:rsidR="003F3009" w:rsidRPr="00256948" w:rsidRDefault="003F3009" w:rsidP="005564F7">
      <w:pPr>
        <w:spacing w:line="276" w:lineRule="auto"/>
        <w:ind w:firstLine="720"/>
        <w:jc w:val="both"/>
        <w:rPr>
          <w:rFonts w:ascii="Times New Roman" w:hAnsi="Times New Roman"/>
          <w:sz w:val="24"/>
          <w:szCs w:val="24"/>
          <w:lang w:val="sr-Cyrl-RS"/>
        </w:rPr>
      </w:pPr>
      <w:r w:rsidRPr="00256948">
        <w:rPr>
          <w:rFonts w:ascii="Times New Roman" w:hAnsi="Times New Roman"/>
          <w:sz w:val="24"/>
          <w:szCs w:val="24"/>
          <w:lang w:val="sr-Cyrl-RS"/>
        </w:rPr>
        <w:t xml:space="preserve">Схватајући да је спровођење Оквирне конвенције континуиран процес, власти Републике Србије своје коментаре о </w:t>
      </w:r>
      <w:r w:rsidR="002F2A68">
        <w:rPr>
          <w:rFonts w:ascii="Times New Roman" w:hAnsi="Times New Roman"/>
          <w:sz w:val="24"/>
          <w:szCs w:val="24"/>
          <w:lang w:val="sr-Cyrl-RS"/>
        </w:rPr>
        <w:t>Петом</w:t>
      </w:r>
      <w:r w:rsidRPr="00256948">
        <w:rPr>
          <w:rFonts w:ascii="Times New Roman" w:hAnsi="Times New Roman"/>
          <w:sz w:val="24"/>
          <w:szCs w:val="24"/>
          <w:lang w:val="sr-Cyrl-RS"/>
        </w:rPr>
        <w:t xml:space="preserve"> мишљењу базирају на предузетим активностима које се спроводе у земљи у периоду након подношења </w:t>
      </w:r>
      <w:r w:rsidR="00CA1296">
        <w:rPr>
          <w:rFonts w:ascii="Times New Roman" w:hAnsi="Times New Roman"/>
          <w:sz w:val="24"/>
          <w:szCs w:val="24"/>
          <w:lang w:val="sr-Cyrl-RS"/>
        </w:rPr>
        <w:t>Државног извештаја</w:t>
      </w:r>
      <w:r w:rsidRPr="00256948">
        <w:rPr>
          <w:rFonts w:ascii="Times New Roman" w:hAnsi="Times New Roman"/>
          <w:sz w:val="24"/>
          <w:szCs w:val="24"/>
          <w:lang w:val="sr-Cyrl-RS"/>
        </w:rPr>
        <w:t>, али и указују на одређене већ изнете чињенице. Одређени број коментара односи се и на налазе Саветодавног комитета који су, према мишљењу власти Републике Србије, произашли из недовољног разумевања подн</w:t>
      </w:r>
      <w:r w:rsidRPr="00256948">
        <w:rPr>
          <w:rFonts w:ascii="Times New Roman" w:hAnsi="Times New Roman"/>
          <w:sz w:val="24"/>
          <w:szCs w:val="24"/>
        </w:rPr>
        <w:t>e</w:t>
      </w:r>
      <w:r w:rsidRPr="00256948">
        <w:rPr>
          <w:rFonts w:ascii="Times New Roman" w:hAnsi="Times New Roman"/>
          <w:sz w:val="24"/>
          <w:szCs w:val="24"/>
          <w:lang w:val="sr-Cyrl-RS"/>
        </w:rPr>
        <w:t xml:space="preserve">тог </w:t>
      </w:r>
      <w:r w:rsidR="00CA1296">
        <w:rPr>
          <w:rFonts w:ascii="Times New Roman" w:hAnsi="Times New Roman"/>
          <w:sz w:val="24"/>
          <w:szCs w:val="24"/>
          <w:lang w:val="sr-Cyrl-RS"/>
        </w:rPr>
        <w:t>Државног извештаја</w:t>
      </w:r>
      <w:r w:rsidRPr="00256948">
        <w:rPr>
          <w:rFonts w:ascii="Times New Roman" w:hAnsi="Times New Roman"/>
          <w:sz w:val="24"/>
          <w:szCs w:val="24"/>
          <w:lang w:val="sr-Cyrl-RS"/>
        </w:rPr>
        <w:t>, али и недовољног разумевања законодавног оквира, односно његове примене у пракси.</w:t>
      </w:r>
    </w:p>
    <w:p w:rsidR="003F3009" w:rsidRPr="00256948" w:rsidRDefault="003F3009" w:rsidP="005564F7">
      <w:pPr>
        <w:spacing w:line="276" w:lineRule="auto"/>
        <w:jc w:val="both"/>
        <w:rPr>
          <w:rFonts w:ascii="Times New Roman" w:hAnsi="Times New Roman"/>
          <w:sz w:val="24"/>
          <w:szCs w:val="24"/>
          <w:lang w:val="sr-Cyrl-RS"/>
        </w:rPr>
      </w:pPr>
      <w:r w:rsidRPr="00256948">
        <w:rPr>
          <w:rFonts w:ascii="Times New Roman" w:hAnsi="Times New Roman"/>
          <w:sz w:val="24"/>
          <w:szCs w:val="24"/>
          <w:lang w:val="sr-Cyrl-RS"/>
        </w:rPr>
        <w:tab/>
        <w:t xml:space="preserve">Коментари су припремљени у </w:t>
      </w:r>
      <w:r w:rsidR="002F2A68">
        <w:rPr>
          <w:rFonts w:ascii="Times New Roman" w:hAnsi="Times New Roman"/>
          <w:sz w:val="24"/>
          <w:szCs w:val="24"/>
          <w:lang w:val="sr-Cyrl-RS"/>
        </w:rPr>
        <w:t xml:space="preserve">Министарству </w:t>
      </w:r>
      <w:r w:rsidRPr="00256948">
        <w:rPr>
          <w:rFonts w:ascii="Times New Roman" w:hAnsi="Times New Roman"/>
          <w:sz w:val="24"/>
          <w:szCs w:val="24"/>
          <w:lang w:val="sr-Cyrl-RS"/>
        </w:rPr>
        <w:t>за људска и мањинска права</w:t>
      </w:r>
      <w:r w:rsidR="002F2A68">
        <w:rPr>
          <w:rFonts w:ascii="Times New Roman" w:hAnsi="Times New Roman"/>
          <w:sz w:val="24"/>
          <w:szCs w:val="24"/>
          <w:lang w:val="sr-Cyrl-RS"/>
        </w:rPr>
        <w:t xml:space="preserve"> и друштвени дијалог</w:t>
      </w:r>
      <w:r w:rsidRPr="00256948">
        <w:rPr>
          <w:rFonts w:ascii="Times New Roman" w:hAnsi="Times New Roman"/>
          <w:sz w:val="24"/>
          <w:szCs w:val="24"/>
          <w:lang w:val="sr-Cyrl-RS"/>
        </w:rPr>
        <w:t xml:space="preserve">, а у процесу израде су била укључена ресорна министарства, као и други надлежни органи. </w:t>
      </w:r>
    </w:p>
    <w:p w:rsidR="003F3009" w:rsidRDefault="003F3009" w:rsidP="005564F7">
      <w:pPr>
        <w:spacing w:line="276" w:lineRule="auto"/>
        <w:jc w:val="both"/>
        <w:rPr>
          <w:rFonts w:ascii="Times New Roman" w:hAnsi="Times New Roman"/>
          <w:sz w:val="24"/>
          <w:szCs w:val="24"/>
          <w:lang w:val="sr-Cyrl-RS"/>
        </w:rPr>
      </w:pPr>
      <w:r w:rsidRPr="00256948">
        <w:rPr>
          <w:rFonts w:ascii="Times New Roman" w:hAnsi="Times New Roman"/>
          <w:sz w:val="24"/>
          <w:szCs w:val="24"/>
          <w:lang w:val="sr-Cyrl-RS"/>
        </w:rPr>
        <w:lastRenderedPageBreak/>
        <w:tab/>
        <w:t>Сви појмови у Коментарима употребљени су у граматичком мушком роду, обухватају мушки и женски род лица на која се односе.</w:t>
      </w:r>
    </w:p>
    <w:p w:rsidR="00583A18" w:rsidRDefault="00583A18" w:rsidP="00583A18">
      <w:pPr>
        <w:spacing w:line="276" w:lineRule="auto"/>
        <w:jc w:val="both"/>
        <w:rPr>
          <w:rFonts w:ascii="Times New Roman" w:hAnsi="Times New Roman"/>
          <w:sz w:val="24"/>
          <w:szCs w:val="24"/>
          <w:lang w:val="sr-Cyrl-RS"/>
        </w:rPr>
      </w:pPr>
    </w:p>
    <w:p w:rsidR="00583A18" w:rsidRPr="00256948" w:rsidRDefault="00583A18" w:rsidP="00583A18">
      <w:pPr>
        <w:spacing w:line="276" w:lineRule="auto"/>
        <w:ind w:firstLine="720"/>
        <w:jc w:val="both"/>
        <w:rPr>
          <w:b/>
          <w:lang w:val="sr-Cyrl-RS"/>
        </w:rPr>
      </w:pPr>
      <w:r w:rsidRPr="00256948">
        <w:rPr>
          <w:rFonts w:ascii="Times New Roman" w:hAnsi="Times New Roman"/>
          <w:b/>
          <w:sz w:val="24"/>
          <w:szCs w:val="24"/>
          <w:lang w:val="sr-Cyrl-RS"/>
        </w:rPr>
        <w:t xml:space="preserve">Позива се Комитет министара да своје закључке сагледа у светлу достављених Коментара, узимајући у обзир и додатне информације о предузетим мерама и активностима после подношења </w:t>
      </w:r>
      <w:r w:rsidR="00CA1296" w:rsidRPr="00CA1296">
        <w:rPr>
          <w:rFonts w:ascii="Times New Roman" w:hAnsi="Times New Roman"/>
          <w:b/>
          <w:sz w:val="24"/>
          <w:szCs w:val="24"/>
          <w:lang w:val="sr-Cyrl-RS"/>
        </w:rPr>
        <w:t>Државн</w:t>
      </w:r>
      <w:r w:rsidR="00CA1296">
        <w:rPr>
          <w:rFonts w:ascii="Times New Roman" w:hAnsi="Times New Roman"/>
          <w:b/>
          <w:sz w:val="24"/>
          <w:szCs w:val="24"/>
          <w:lang w:val="sr-Cyrl-RS"/>
        </w:rPr>
        <w:t>ог</w:t>
      </w:r>
      <w:r w:rsidR="00CA1296" w:rsidRPr="00CA1296">
        <w:rPr>
          <w:rFonts w:ascii="Times New Roman" w:hAnsi="Times New Roman"/>
          <w:b/>
          <w:sz w:val="24"/>
          <w:szCs w:val="24"/>
          <w:lang w:val="sr-Cyrl-RS"/>
        </w:rPr>
        <w:t xml:space="preserve"> </w:t>
      </w:r>
      <w:r w:rsidRPr="00256948">
        <w:rPr>
          <w:rFonts w:ascii="Times New Roman" w:hAnsi="Times New Roman"/>
          <w:b/>
          <w:sz w:val="24"/>
          <w:szCs w:val="24"/>
          <w:lang w:val="sr-Cyrl-RS"/>
        </w:rPr>
        <w:t>извештаја.</w:t>
      </w:r>
    </w:p>
    <w:p w:rsidR="00583A18" w:rsidRPr="00256948" w:rsidRDefault="00583A18" w:rsidP="00583A18">
      <w:pPr>
        <w:spacing w:line="276" w:lineRule="auto"/>
        <w:jc w:val="both"/>
        <w:rPr>
          <w:rFonts w:ascii="Times New Roman" w:hAnsi="Times New Roman"/>
          <w:sz w:val="24"/>
          <w:szCs w:val="24"/>
          <w:lang w:val="sr-Cyrl-RS"/>
        </w:rPr>
      </w:pPr>
    </w:p>
    <w:p w:rsidR="003F3009" w:rsidRDefault="003F3009" w:rsidP="005564F7">
      <w:pPr>
        <w:spacing w:line="276" w:lineRule="auto"/>
        <w:rPr>
          <w:rFonts w:ascii="Times New Roman" w:hAnsi="Times New Roman"/>
          <w:i/>
          <w:sz w:val="24"/>
          <w:szCs w:val="24"/>
          <w:lang w:val="sr-Cyrl-RS"/>
        </w:rPr>
      </w:pPr>
    </w:p>
    <w:p w:rsidR="002F2A68" w:rsidRDefault="002F2A68" w:rsidP="005564F7">
      <w:pPr>
        <w:spacing w:line="276" w:lineRule="auto"/>
        <w:jc w:val="center"/>
        <w:rPr>
          <w:rFonts w:ascii="Times New Roman" w:hAnsi="Times New Roman"/>
          <w:i/>
          <w:sz w:val="24"/>
          <w:szCs w:val="24"/>
          <w:lang w:val="sr-Cyrl-RS"/>
        </w:rPr>
      </w:pPr>
      <w:r w:rsidRPr="00256948">
        <w:rPr>
          <w:rFonts w:ascii="Times New Roman" w:hAnsi="Times New Roman"/>
          <w:b/>
          <w:sz w:val="24"/>
          <w:szCs w:val="24"/>
          <w:lang w:val="sr-Latn-RS"/>
        </w:rPr>
        <w:t>II</w:t>
      </w:r>
      <w:r w:rsidRPr="00256948">
        <w:rPr>
          <w:rFonts w:ascii="Times New Roman" w:hAnsi="Times New Roman"/>
          <w:b/>
          <w:sz w:val="24"/>
          <w:szCs w:val="24"/>
          <w:lang w:val="sr-Cyrl-RS"/>
        </w:rPr>
        <w:t>. Коментари на Одељак „Кључни налази“</w:t>
      </w:r>
    </w:p>
    <w:p w:rsidR="002F2A68" w:rsidRDefault="002F2A68" w:rsidP="005564F7">
      <w:pPr>
        <w:spacing w:line="276" w:lineRule="auto"/>
        <w:rPr>
          <w:rFonts w:ascii="Times New Roman" w:hAnsi="Times New Roman"/>
          <w:i/>
          <w:sz w:val="24"/>
          <w:szCs w:val="24"/>
          <w:lang w:val="sr-Cyrl-RS"/>
        </w:rPr>
      </w:pPr>
    </w:p>
    <w:p w:rsidR="008B254D" w:rsidRPr="008B254D" w:rsidRDefault="008B254D" w:rsidP="008B254D">
      <w:pPr>
        <w:spacing w:line="276" w:lineRule="auto"/>
        <w:rPr>
          <w:rFonts w:ascii="Times New Roman" w:hAnsi="Times New Roman"/>
          <w:i/>
          <w:sz w:val="24"/>
          <w:szCs w:val="24"/>
          <w:lang w:val="sr-Cyrl-RS"/>
        </w:rPr>
      </w:pPr>
      <w:r w:rsidRPr="008B254D">
        <w:rPr>
          <w:rFonts w:ascii="Times New Roman" w:hAnsi="Times New Roman"/>
          <w:i/>
          <w:sz w:val="24"/>
          <w:szCs w:val="24"/>
          <w:lang w:val="sr-Cyrl-RS"/>
        </w:rPr>
        <w:t xml:space="preserve">Ставови 7. и 8. </w:t>
      </w:r>
    </w:p>
    <w:p w:rsidR="008B254D" w:rsidRDefault="008B254D" w:rsidP="008B254D">
      <w:pPr>
        <w:spacing w:line="276" w:lineRule="auto"/>
        <w:rPr>
          <w:rFonts w:ascii="Times New Roman" w:hAnsi="Times New Roman"/>
          <w:sz w:val="24"/>
          <w:szCs w:val="24"/>
          <w:lang w:val="sr-Cyrl-RS"/>
        </w:rPr>
      </w:pPr>
    </w:p>
    <w:p w:rsidR="008B254D" w:rsidRPr="008B254D" w:rsidRDefault="008B254D" w:rsidP="008B254D">
      <w:pPr>
        <w:spacing w:line="276" w:lineRule="auto"/>
        <w:ind w:firstLine="720"/>
        <w:jc w:val="both"/>
        <w:rPr>
          <w:rFonts w:ascii="Times New Roman" w:hAnsi="Times New Roman"/>
          <w:sz w:val="24"/>
          <w:szCs w:val="24"/>
          <w:lang w:val="sr-Cyrl-RS"/>
        </w:rPr>
      </w:pPr>
      <w:r w:rsidRPr="008B254D">
        <w:rPr>
          <w:rFonts w:ascii="Times New Roman" w:hAnsi="Times New Roman"/>
          <w:sz w:val="24"/>
          <w:szCs w:val="24"/>
          <w:lang w:val="sr-Cyrl-RS"/>
        </w:rPr>
        <w:t xml:space="preserve">У односу на </w:t>
      </w:r>
      <w:r>
        <w:rPr>
          <w:rFonts w:ascii="Times New Roman" w:hAnsi="Times New Roman"/>
          <w:sz w:val="24"/>
          <w:szCs w:val="24"/>
          <w:lang w:val="sr-Cyrl-RS"/>
        </w:rPr>
        <w:t xml:space="preserve">наводе из става 7. </w:t>
      </w:r>
      <w:r w:rsidRPr="008B254D">
        <w:rPr>
          <w:rFonts w:ascii="Times New Roman" w:hAnsi="Times New Roman"/>
          <w:i/>
          <w:sz w:val="24"/>
          <w:szCs w:val="24"/>
          <w:lang w:val="sr-Cyrl-RS"/>
        </w:rPr>
        <w:t>о потреби за недискриминаторним приступом здравственим услугама и социјалним услугама, нарочито у подручјима са лошом инфраструктуром</w:t>
      </w:r>
      <w:r w:rsidRPr="008B254D">
        <w:rPr>
          <w:rFonts w:ascii="Times New Roman" w:hAnsi="Times New Roman"/>
          <w:sz w:val="24"/>
          <w:szCs w:val="24"/>
          <w:lang w:val="sr-Cyrl-RS"/>
        </w:rPr>
        <w:t xml:space="preserve"> и </w:t>
      </w:r>
      <w:r>
        <w:rPr>
          <w:rFonts w:ascii="Times New Roman" w:hAnsi="Times New Roman"/>
          <w:sz w:val="24"/>
          <w:szCs w:val="24"/>
          <w:lang w:val="sr-Cyrl-RS"/>
        </w:rPr>
        <w:t>става 8.</w:t>
      </w:r>
      <w:r w:rsidRPr="008B254D">
        <w:rPr>
          <w:rFonts w:ascii="Times New Roman" w:hAnsi="Times New Roman"/>
          <w:sz w:val="24"/>
          <w:szCs w:val="24"/>
          <w:lang w:val="sr-Cyrl-RS"/>
        </w:rPr>
        <w:t xml:space="preserve"> </w:t>
      </w:r>
      <w:r>
        <w:rPr>
          <w:rFonts w:ascii="Times New Roman" w:hAnsi="Times New Roman"/>
          <w:sz w:val="24"/>
          <w:szCs w:val="24"/>
          <w:lang w:val="sr-Cyrl-RS"/>
        </w:rPr>
        <w:t xml:space="preserve">да се </w:t>
      </w:r>
      <w:r w:rsidRPr="008B254D">
        <w:rPr>
          <w:rFonts w:ascii="Times New Roman" w:hAnsi="Times New Roman"/>
          <w:i/>
          <w:sz w:val="24"/>
          <w:szCs w:val="24"/>
          <w:lang w:val="sr-Cyrl-RS"/>
        </w:rPr>
        <w:t>Роми у Србији и даље се суочавају са значајним изазовима у постизању једнаког приступа правима широм различитих сектора, укључујући образовање, запошљавање, здравство, становање и социјалну заштиту</w:t>
      </w:r>
      <w:r>
        <w:rPr>
          <w:rFonts w:ascii="Times New Roman" w:hAnsi="Times New Roman"/>
          <w:i/>
          <w:sz w:val="24"/>
          <w:szCs w:val="24"/>
          <w:lang w:val="sr-Cyrl-RS"/>
        </w:rPr>
        <w:t xml:space="preserve">, </w:t>
      </w:r>
      <w:r>
        <w:rPr>
          <w:rFonts w:ascii="Times New Roman" w:hAnsi="Times New Roman"/>
          <w:sz w:val="24"/>
          <w:szCs w:val="24"/>
          <w:lang w:val="sr-Cyrl-RS"/>
        </w:rPr>
        <w:t>истичемо да у</w:t>
      </w:r>
      <w:r w:rsidRPr="008B254D">
        <w:rPr>
          <w:rFonts w:ascii="Times New Roman" w:hAnsi="Times New Roman"/>
          <w:sz w:val="24"/>
          <w:szCs w:val="24"/>
          <w:lang w:val="sr-Cyrl-RS"/>
        </w:rPr>
        <w:t xml:space="preserve"> складу са Законом о социјалној заштити</w:t>
      </w:r>
      <w:r>
        <w:rPr>
          <w:rStyle w:val="FootnoteReference"/>
          <w:rFonts w:ascii="Times New Roman" w:hAnsi="Times New Roman"/>
          <w:sz w:val="24"/>
          <w:szCs w:val="24"/>
          <w:lang w:val="sr-Cyrl-RS"/>
        </w:rPr>
        <w:footnoteReference w:id="1"/>
      </w:r>
      <w:r w:rsidRPr="008B254D">
        <w:rPr>
          <w:rFonts w:ascii="Times New Roman" w:hAnsi="Times New Roman"/>
          <w:sz w:val="24"/>
          <w:szCs w:val="24"/>
          <w:lang w:val="sr-Cyrl-RS"/>
        </w:rPr>
        <w:t xml:space="preserve"> сви грађани </w:t>
      </w:r>
      <w:r>
        <w:rPr>
          <w:rFonts w:ascii="Times New Roman" w:hAnsi="Times New Roman"/>
          <w:sz w:val="24"/>
          <w:szCs w:val="24"/>
          <w:lang w:val="sr-Cyrl-RS"/>
        </w:rPr>
        <w:t>Републике Србије</w:t>
      </w:r>
      <w:r w:rsidRPr="008B254D">
        <w:rPr>
          <w:rFonts w:ascii="Times New Roman" w:hAnsi="Times New Roman"/>
          <w:sz w:val="24"/>
          <w:szCs w:val="24"/>
          <w:lang w:val="sr-Cyrl-RS"/>
        </w:rPr>
        <w:t xml:space="preserve"> остварују сва права и услуге из области социјалне заштите под истим условима без обзира на расу, пол, старост, националну припадност, социјално порекло, сексуалну оријентацију, вероисповест, политичко, синдикално или друго опредељење, имовно стање, културу, језик, инвалидитет, природу социјалне искључености или другог личног својства</w:t>
      </w:r>
      <w:r w:rsidR="00EE7B65">
        <w:rPr>
          <w:rFonts w:ascii="Times New Roman" w:hAnsi="Times New Roman"/>
          <w:sz w:val="24"/>
          <w:szCs w:val="24"/>
          <w:lang w:val="sr-Cyrl-RS"/>
        </w:rPr>
        <w:t>,</w:t>
      </w:r>
      <w:r w:rsidRPr="008B254D">
        <w:rPr>
          <w:rFonts w:ascii="Times New Roman" w:hAnsi="Times New Roman"/>
          <w:sz w:val="24"/>
          <w:szCs w:val="24"/>
          <w:lang w:val="sr-Cyrl-RS"/>
        </w:rPr>
        <w:t xml:space="preserve"> а начело забране дискриминације корисника социјалне заштите је једно од основних начела у </w:t>
      </w:r>
      <w:r>
        <w:rPr>
          <w:rFonts w:ascii="Times New Roman" w:hAnsi="Times New Roman"/>
          <w:sz w:val="24"/>
          <w:szCs w:val="24"/>
          <w:lang w:val="sr-Cyrl-RS"/>
        </w:rPr>
        <w:t xml:space="preserve">овом закону. </w:t>
      </w:r>
      <w:r w:rsidRPr="008B254D">
        <w:rPr>
          <w:rFonts w:ascii="Times New Roman" w:hAnsi="Times New Roman"/>
          <w:sz w:val="24"/>
          <w:szCs w:val="24"/>
          <w:lang w:val="sr-Cyrl-RS"/>
        </w:rPr>
        <w:t>Национална припадност у Републици Србији није од утицаја на остваривање било ког права у социјалној заштити</w:t>
      </w:r>
      <w:r w:rsidR="00A673AE">
        <w:rPr>
          <w:rFonts w:ascii="Times New Roman" w:hAnsi="Times New Roman"/>
          <w:sz w:val="24"/>
          <w:szCs w:val="24"/>
          <w:lang w:val="sr-Cyrl-RS"/>
        </w:rPr>
        <w:t>,</w:t>
      </w:r>
      <w:r w:rsidRPr="008B254D">
        <w:rPr>
          <w:rFonts w:ascii="Times New Roman" w:hAnsi="Times New Roman"/>
          <w:sz w:val="24"/>
          <w:szCs w:val="24"/>
          <w:lang w:val="sr-Cyrl-RS"/>
        </w:rPr>
        <w:t xml:space="preserve"> па </w:t>
      </w:r>
      <w:r>
        <w:rPr>
          <w:rFonts w:ascii="Times New Roman" w:hAnsi="Times New Roman"/>
          <w:sz w:val="24"/>
          <w:szCs w:val="24"/>
          <w:lang w:val="sr-Cyrl-RS"/>
        </w:rPr>
        <w:t>н</w:t>
      </w:r>
      <w:r w:rsidRPr="008B254D">
        <w:rPr>
          <w:rFonts w:ascii="Times New Roman" w:hAnsi="Times New Roman"/>
          <w:sz w:val="24"/>
          <w:szCs w:val="24"/>
          <w:lang w:val="sr-Cyrl-RS"/>
        </w:rPr>
        <w:t xml:space="preserve">и права на услуге. </w:t>
      </w:r>
    </w:p>
    <w:p w:rsidR="008B254D" w:rsidRPr="008B254D" w:rsidRDefault="008B254D" w:rsidP="00A673AE">
      <w:pPr>
        <w:spacing w:line="276" w:lineRule="auto"/>
        <w:ind w:firstLine="720"/>
        <w:jc w:val="both"/>
        <w:rPr>
          <w:rFonts w:ascii="Times New Roman" w:hAnsi="Times New Roman"/>
          <w:sz w:val="24"/>
          <w:szCs w:val="24"/>
          <w:lang w:val="sr-Cyrl-RS"/>
        </w:rPr>
      </w:pPr>
      <w:r w:rsidRPr="008B254D">
        <w:rPr>
          <w:rFonts w:ascii="Times New Roman" w:hAnsi="Times New Roman"/>
          <w:sz w:val="24"/>
          <w:szCs w:val="24"/>
          <w:lang w:val="sr-Cyrl-RS"/>
        </w:rPr>
        <w:t>Правилником о организацији, нормативима и стандардима рада центара за социјални рад</w:t>
      </w:r>
      <w:r w:rsidR="00A673AE">
        <w:rPr>
          <w:rStyle w:val="FootnoteReference"/>
          <w:rFonts w:ascii="Times New Roman" w:hAnsi="Times New Roman"/>
          <w:sz w:val="24"/>
          <w:szCs w:val="24"/>
          <w:lang w:val="sr-Cyrl-RS"/>
        </w:rPr>
        <w:footnoteReference w:id="2"/>
      </w:r>
      <w:r w:rsidRPr="008B254D">
        <w:rPr>
          <w:rFonts w:ascii="Times New Roman" w:hAnsi="Times New Roman"/>
          <w:sz w:val="24"/>
          <w:szCs w:val="24"/>
          <w:lang w:val="sr-Cyrl-RS"/>
        </w:rPr>
        <w:t xml:space="preserve"> прописано је поштовање људских права и достојанства корисника (члан 6) као и заштита од дискриминације (члан 7). Наиме, центар за социјални рад је дужан да заступа интересе и права корисника и да обезбеди једнак приступ услугама за које је надлежан свим грађанима, независно од етничких, културних, верских, родних или социо-економских разлика, инвалидитета и сексуалне оријентације.                              </w:t>
      </w:r>
    </w:p>
    <w:p w:rsidR="008B254D" w:rsidRPr="008B254D" w:rsidRDefault="008B254D" w:rsidP="00A673AE">
      <w:pPr>
        <w:spacing w:line="276" w:lineRule="auto"/>
        <w:ind w:firstLine="720"/>
        <w:jc w:val="both"/>
        <w:rPr>
          <w:rFonts w:ascii="Times New Roman" w:hAnsi="Times New Roman"/>
          <w:sz w:val="24"/>
          <w:szCs w:val="24"/>
          <w:lang w:val="sr-Cyrl-RS"/>
        </w:rPr>
      </w:pPr>
      <w:r w:rsidRPr="008B254D">
        <w:rPr>
          <w:rFonts w:ascii="Times New Roman" w:hAnsi="Times New Roman"/>
          <w:sz w:val="24"/>
          <w:szCs w:val="24"/>
          <w:lang w:val="sr-Cyrl-RS"/>
        </w:rPr>
        <w:t>Запослени у социјалној заштити дужни су да доследно примењују наведене прописе и на тај начин обезбеде заштиту од дискриминације у области социјалне заштите. Понашање супротно наведеним одредбама исходовало би губитком лиценце за рад.</w:t>
      </w:r>
      <w:r w:rsidR="00A673AE">
        <w:rPr>
          <w:rFonts w:ascii="Times New Roman" w:hAnsi="Times New Roman"/>
          <w:sz w:val="24"/>
          <w:szCs w:val="24"/>
          <w:lang w:val="sr-Cyrl-RS"/>
        </w:rPr>
        <w:t xml:space="preserve"> </w:t>
      </w:r>
      <w:r w:rsidRPr="008B254D">
        <w:rPr>
          <w:rFonts w:ascii="Times New Roman" w:hAnsi="Times New Roman"/>
          <w:sz w:val="24"/>
          <w:szCs w:val="24"/>
          <w:lang w:val="sr-Cyrl-RS"/>
        </w:rPr>
        <w:t xml:space="preserve">Према Закону о социјалној заштити корисник који није задовољан пруженом услугом, поступком или понашањем пружаоца услуга, може поднети притужбу надлежном органу </w:t>
      </w:r>
      <w:r w:rsidR="00A673AE">
        <w:rPr>
          <w:rFonts w:ascii="Times New Roman" w:hAnsi="Times New Roman"/>
          <w:sz w:val="24"/>
          <w:szCs w:val="24"/>
          <w:lang w:val="sr-Cyrl-RS"/>
        </w:rPr>
        <w:t xml:space="preserve">(члан 39).  </w:t>
      </w:r>
      <w:r w:rsidRPr="008B254D">
        <w:rPr>
          <w:rFonts w:ascii="Times New Roman" w:hAnsi="Times New Roman"/>
          <w:sz w:val="24"/>
          <w:szCs w:val="24"/>
          <w:lang w:val="sr-Cyrl-RS"/>
        </w:rPr>
        <w:t>Притужбу због дискриминације Поверенику за заштиту равноправности може поднети:</w:t>
      </w:r>
    </w:p>
    <w:p w:rsidR="008B254D" w:rsidRPr="008B254D" w:rsidRDefault="00A673AE" w:rsidP="00A673AE">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lastRenderedPageBreak/>
        <w:t xml:space="preserve">• </w:t>
      </w:r>
      <w:r w:rsidR="008B254D" w:rsidRPr="008B254D">
        <w:rPr>
          <w:rFonts w:ascii="Times New Roman" w:hAnsi="Times New Roman"/>
          <w:sz w:val="24"/>
          <w:szCs w:val="24"/>
          <w:lang w:val="sr-Cyrl-RS"/>
        </w:rPr>
        <w:t>свако физичко или правно лице или група лица која сматра да је претрпела дискриминацију,</w:t>
      </w:r>
    </w:p>
    <w:p w:rsidR="00EE7B65" w:rsidRDefault="00A673AE" w:rsidP="00EE7B65">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008B254D" w:rsidRPr="008B254D">
        <w:rPr>
          <w:rFonts w:ascii="Times New Roman" w:hAnsi="Times New Roman"/>
          <w:sz w:val="24"/>
          <w:szCs w:val="24"/>
          <w:lang w:val="sr-Cyrl-RS"/>
        </w:rPr>
        <w:t>организације које се баве заштитом људских права и свако друго лице, у име и уз сагласност лица које сматра да је претрпело дискриминацију,</w:t>
      </w:r>
    </w:p>
    <w:p w:rsidR="008B254D" w:rsidRPr="008B254D" w:rsidRDefault="00EE7B65" w:rsidP="00EE7B65">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008B254D" w:rsidRPr="008B254D">
        <w:rPr>
          <w:rFonts w:ascii="Times New Roman" w:hAnsi="Times New Roman"/>
          <w:sz w:val="24"/>
          <w:szCs w:val="24"/>
          <w:lang w:val="sr-Cyrl-RS"/>
        </w:rPr>
        <w:t>у случају дискриминације групе лица, организација која се бави заштитом људских права може поднети притужбу у своје име, без сагласности лица за које се сматра да је претрпело дискриминацију.</w:t>
      </w:r>
      <w:r>
        <w:rPr>
          <w:rFonts w:ascii="Times New Roman" w:hAnsi="Times New Roman"/>
          <w:sz w:val="24"/>
          <w:szCs w:val="24"/>
          <w:lang w:val="sr-Cyrl-RS"/>
        </w:rPr>
        <w:t xml:space="preserve"> </w:t>
      </w:r>
    </w:p>
    <w:p w:rsidR="008B254D" w:rsidRPr="008B254D" w:rsidRDefault="008B254D" w:rsidP="008B254D">
      <w:pPr>
        <w:spacing w:line="276" w:lineRule="auto"/>
        <w:rPr>
          <w:rFonts w:ascii="Times New Roman" w:hAnsi="Times New Roman"/>
          <w:sz w:val="24"/>
          <w:szCs w:val="24"/>
          <w:lang w:val="sr-Cyrl-RS"/>
        </w:rPr>
      </w:pPr>
    </w:p>
    <w:p w:rsidR="008B254D" w:rsidRPr="008B254D" w:rsidRDefault="008B254D" w:rsidP="00A673AE">
      <w:pPr>
        <w:spacing w:line="276" w:lineRule="auto"/>
        <w:ind w:firstLine="720"/>
        <w:jc w:val="both"/>
        <w:rPr>
          <w:rFonts w:ascii="Times New Roman" w:hAnsi="Times New Roman"/>
          <w:sz w:val="24"/>
          <w:szCs w:val="24"/>
          <w:lang w:val="sr-Cyrl-RS"/>
        </w:rPr>
      </w:pPr>
      <w:r w:rsidRPr="008B254D">
        <w:rPr>
          <w:rFonts w:ascii="Times New Roman" w:hAnsi="Times New Roman"/>
          <w:sz w:val="24"/>
          <w:szCs w:val="24"/>
          <w:lang w:val="sr-Cyrl-RS"/>
        </w:rPr>
        <w:t>Крајем 2021.</w:t>
      </w:r>
      <w:r w:rsidR="00A673AE">
        <w:rPr>
          <w:rFonts w:ascii="Times New Roman" w:hAnsi="Times New Roman"/>
          <w:sz w:val="24"/>
          <w:szCs w:val="24"/>
          <w:lang w:val="sr-Cyrl-RS"/>
        </w:rPr>
        <w:t xml:space="preserve"> </w:t>
      </w:r>
      <w:r w:rsidRPr="008B254D">
        <w:rPr>
          <w:rFonts w:ascii="Times New Roman" w:hAnsi="Times New Roman"/>
          <w:sz w:val="24"/>
          <w:szCs w:val="24"/>
          <w:lang w:val="sr-Cyrl-RS"/>
        </w:rPr>
        <w:t>год</w:t>
      </w:r>
      <w:r w:rsidR="00A673AE">
        <w:rPr>
          <w:rFonts w:ascii="Times New Roman" w:hAnsi="Times New Roman"/>
          <w:sz w:val="24"/>
          <w:szCs w:val="24"/>
          <w:lang w:val="sr-Cyrl-RS"/>
        </w:rPr>
        <w:t>ине</w:t>
      </w:r>
      <w:r w:rsidRPr="008B254D">
        <w:rPr>
          <w:rFonts w:ascii="Times New Roman" w:hAnsi="Times New Roman"/>
          <w:sz w:val="24"/>
          <w:szCs w:val="24"/>
          <w:lang w:val="sr-Cyrl-RS"/>
        </w:rPr>
        <w:t xml:space="preserve"> доне</w:t>
      </w:r>
      <w:r w:rsidR="00A673AE">
        <w:rPr>
          <w:rFonts w:ascii="Times New Roman" w:hAnsi="Times New Roman"/>
          <w:sz w:val="24"/>
          <w:szCs w:val="24"/>
          <w:lang w:val="sr-Cyrl-RS"/>
        </w:rPr>
        <w:t>т је</w:t>
      </w:r>
      <w:r w:rsidRPr="008B254D">
        <w:rPr>
          <w:rFonts w:ascii="Times New Roman" w:hAnsi="Times New Roman"/>
          <w:sz w:val="24"/>
          <w:szCs w:val="24"/>
          <w:lang w:val="sr-Cyrl-RS"/>
        </w:rPr>
        <w:t xml:space="preserve"> Закон о правима корисника услуга привременог смештаја у социјалној заштити</w:t>
      </w:r>
      <w:r w:rsidR="00A673AE">
        <w:rPr>
          <w:rStyle w:val="FootnoteReference"/>
          <w:rFonts w:ascii="Times New Roman" w:hAnsi="Times New Roman"/>
          <w:sz w:val="24"/>
          <w:szCs w:val="24"/>
          <w:lang w:val="sr-Cyrl-RS"/>
        </w:rPr>
        <w:footnoteReference w:id="3"/>
      </w:r>
      <w:r w:rsidRPr="008B254D">
        <w:rPr>
          <w:rFonts w:ascii="Times New Roman" w:hAnsi="Times New Roman"/>
          <w:sz w:val="24"/>
          <w:szCs w:val="24"/>
          <w:lang w:val="sr-Cyrl-RS"/>
        </w:rPr>
        <w:t xml:space="preserve"> који у члану 5. </w:t>
      </w:r>
      <w:r w:rsidR="00A673AE">
        <w:rPr>
          <w:rFonts w:ascii="Times New Roman" w:hAnsi="Times New Roman"/>
          <w:sz w:val="24"/>
          <w:szCs w:val="24"/>
          <w:lang w:val="sr-Cyrl-RS"/>
        </w:rPr>
        <w:t>прописује да је о</w:t>
      </w:r>
      <w:r w:rsidRPr="008B254D">
        <w:rPr>
          <w:rFonts w:ascii="Times New Roman" w:hAnsi="Times New Roman"/>
          <w:sz w:val="24"/>
          <w:szCs w:val="24"/>
          <w:lang w:val="sr-Cyrl-RS"/>
        </w:rPr>
        <w:t>стваривање права корисника омогућено без дискриминације по основу расе, боје коже, предака, националне припадности или етничког порекла, пола, рода, родног идентитета, сексуалне оријентације, полних карактеристика, језика, држављанства, националне припадности, верског, политичког или другог уверења, образовања, правног или социјалног статуса, рођења, генетских особености, брачног и породичног статуса, имовног стања, старосног доба, изгледа, чланства у политичким, синдикалним и другим организацијама, физичког или менталног инвалидитета, менталних сметњи, других здравствених стања, осуђиваности или било</w:t>
      </w:r>
      <w:r w:rsidR="00A673AE">
        <w:rPr>
          <w:rFonts w:ascii="Times New Roman" w:hAnsi="Times New Roman"/>
          <w:sz w:val="24"/>
          <w:szCs w:val="24"/>
          <w:lang w:val="sr-Cyrl-RS"/>
        </w:rPr>
        <w:t xml:space="preserve"> којег другог личног својства.</w:t>
      </w:r>
    </w:p>
    <w:p w:rsidR="00410B58" w:rsidRDefault="008B254D" w:rsidP="00A673AE">
      <w:pPr>
        <w:spacing w:line="276" w:lineRule="auto"/>
        <w:jc w:val="both"/>
        <w:rPr>
          <w:rFonts w:ascii="Times New Roman" w:hAnsi="Times New Roman"/>
          <w:sz w:val="24"/>
          <w:szCs w:val="24"/>
          <w:lang w:val="sr-Cyrl-RS"/>
        </w:rPr>
      </w:pPr>
      <w:r w:rsidRPr="008B254D">
        <w:rPr>
          <w:rFonts w:ascii="Times New Roman" w:hAnsi="Times New Roman"/>
          <w:sz w:val="24"/>
          <w:szCs w:val="24"/>
          <w:lang w:val="sr-Cyrl-RS"/>
        </w:rPr>
        <w:tab/>
      </w:r>
      <w:r w:rsidR="00F40422">
        <w:rPr>
          <w:rFonts w:ascii="Times New Roman" w:hAnsi="Times New Roman"/>
          <w:sz w:val="24"/>
          <w:szCs w:val="24"/>
          <w:lang w:val="sr-Cyrl-RS"/>
        </w:rPr>
        <w:t xml:space="preserve">Дакле, </w:t>
      </w:r>
      <w:r w:rsidR="00F40422" w:rsidRPr="008B254D">
        <w:rPr>
          <w:rFonts w:ascii="Times New Roman" w:hAnsi="Times New Roman"/>
          <w:sz w:val="24"/>
          <w:szCs w:val="24"/>
          <w:lang w:val="sr-Cyrl-RS"/>
        </w:rPr>
        <w:t xml:space="preserve">услуге из области социјалне заштите </w:t>
      </w:r>
      <w:r w:rsidR="00F40422">
        <w:rPr>
          <w:rFonts w:ascii="Times New Roman" w:hAnsi="Times New Roman"/>
          <w:sz w:val="24"/>
          <w:szCs w:val="24"/>
          <w:lang w:val="sr-Cyrl-RS"/>
        </w:rPr>
        <w:t xml:space="preserve">су </w:t>
      </w:r>
      <w:r w:rsidR="00F40422" w:rsidRPr="008B254D">
        <w:rPr>
          <w:rFonts w:ascii="Times New Roman" w:hAnsi="Times New Roman"/>
          <w:sz w:val="24"/>
          <w:szCs w:val="24"/>
          <w:lang w:val="sr-Cyrl-RS"/>
        </w:rPr>
        <w:t xml:space="preserve">под истим условима </w:t>
      </w:r>
      <w:r w:rsidR="00F40422">
        <w:rPr>
          <w:rFonts w:ascii="Times New Roman" w:hAnsi="Times New Roman"/>
          <w:sz w:val="24"/>
          <w:szCs w:val="24"/>
          <w:lang w:val="sr-Cyrl-RS"/>
        </w:rPr>
        <w:t>доступне свим грађанима, без обзира на њихова лична својства</w:t>
      </w:r>
      <w:r w:rsidR="00141016">
        <w:rPr>
          <w:rFonts w:ascii="Times New Roman" w:hAnsi="Times New Roman"/>
          <w:sz w:val="24"/>
          <w:szCs w:val="24"/>
          <w:lang w:val="sr-Cyrl-RS"/>
        </w:rPr>
        <w:t>.</w:t>
      </w:r>
      <w:r w:rsidR="00F40422">
        <w:rPr>
          <w:rFonts w:ascii="Times New Roman" w:hAnsi="Times New Roman"/>
          <w:sz w:val="24"/>
          <w:szCs w:val="24"/>
          <w:lang w:val="sr-Cyrl-RS"/>
        </w:rPr>
        <w:t xml:space="preserve"> </w:t>
      </w:r>
      <w:r w:rsidR="00200CA8">
        <w:rPr>
          <w:rFonts w:ascii="Times New Roman" w:hAnsi="Times New Roman"/>
          <w:sz w:val="24"/>
          <w:szCs w:val="24"/>
          <w:lang w:val="sr-Cyrl-RS"/>
        </w:rPr>
        <w:t>Ово се односи и на подручја</w:t>
      </w:r>
      <w:r w:rsidRPr="008B254D">
        <w:rPr>
          <w:rFonts w:ascii="Times New Roman" w:hAnsi="Times New Roman"/>
          <w:sz w:val="24"/>
          <w:szCs w:val="24"/>
          <w:lang w:val="sr-Cyrl-RS"/>
        </w:rPr>
        <w:t xml:space="preserve"> лошијом инфраструктуром</w:t>
      </w:r>
      <w:r w:rsidR="00200CA8">
        <w:rPr>
          <w:rFonts w:ascii="Times New Roman" w:hAnsi="Times New Roman"/>
          <w:sz w:val="24"/>
          <w:szCs w:val="24"/>
          <w:lang w:val="sr-Cyrl-RS"/>
        </w:rPr>
        <w:t xml:space="preserve"> у којима </w:t>
      </w:r>
      <w:r w:rsidR="00141016">
        <w:rPr>
          <w:rFonts w:ascii="Times New Roman" w:hAnsi="Times New Roman"/>
          <w:sz w:val="24"/>
          <w:szCs w:val="24"/>
          <w:lang w:val="sr-Cyrl-RS"/>
        </w:rPr>
        <w:t xml:space="preserve">поједине </w:t>
      </w:r>
      <w:r w:rsidRPr="008B254D">
        <w:rPr>
          <w:rFonts w:ascii="Times New Roman" w:hAnsi="Times New Roman"/>
          <w:sz w:val="24"/>
          <w:szCs w:val="24"/>
          <w:lang w:val="sr-Cyrl-RS"/>
        </w:rPr>
        <w:t xml:space="preserve">услуге нису </w:t>
      </w:r>
      <w:r w:rsidR="00F40422">
        <w:rPr>
          <w:rFonts w:ascii="Times New Roman" w:hAnsi="Times New Roman"/>
          <w:sz w:val="24"/>
          <w:szCs w:val="24"/>
          <w:lang w:val="sr-Cyrl-RS"/>
        </w:rPr>
        <w:t xml:space="preserve">увек </w:t>
      </w:r>
      <w:r w:rsidRPr="008B254D">
        <w:rPr>
          <w:rFonts w:ascii="Times New Roman" w:hAnsi="Times New Roman"/>
          <w:sz w:val="24"/>
          <w:szCs w:val="24"/>
          <w:lang w:val="sr-Cyrl-RS"/>
        </w:rPr>
        <w:t xml:space="preserve">у довољној мери развијене, </w:t>
      </w:r>
      <w:r w:rsidR="00141016">
        <w:rPr>
          <w:rFonts w:ascii="Times New Roman" w:hAnsi="Times New Roman"/>
          <w:sz w:val="24"/>
          <w:szCs w:val="24"/>
          <w:lang w:val="sr-Cyrl-RS"/>
        </w:rPr>
        <w:t xml:space="preserve">што </w:t>
      </w:r>
      <w:r w:rsidRPr="00200CA8">
        <w:rPr>
          <w:rFonts w:ascii="Times New Roman" w:hAnsi="Times New Roman"/>
          <w:sz w:val="24"/>
          <w:szCs w:val="24"/>
          <w:lang w:val="sr-Cyrl-RS"/>
        </w:rPr>
        <w:t xml:space="preserve">једнако </w:t>
      </w:r>
      <w:r w:rsidR="00141016" w:rsidRPr="00200CA8">
        <w:rPr>
          <w:rFonts w:ascii="Times New Roman" w:hAnsi="Times New Roman"/>
          <w:sz w:val="24"/>
          <w:szCs w:val="24"/>
          <w:lang w:val="sr-Cyrl-RS"/>
        </w:rPr>
        <w:t>погађа и</w:t>
      </w:r>
      <w:r w:rsidRPr="00200CA8">
        <w:rPr>
          <w:rFonts w:ascii="Times New Roman" w:hAnsi="Times New Roman"/>
          <w:sz w:val="24"/>
          <w:szCs w:val="24"/>
          <w:lang w:val="sr-Cyrl-RS"/>
        </w:rPr>
        <w:t xml:space="preserve"> већинско становништв</w:t>
      </w:r>
      <w:r w:rsidR="00141016" w:rsidRPr="00200CA8">
        <w:rPr>
          <w:rFonts w:ascii="Times New Roman" w:hAnsi="Times New Roman"/>
          <w:sz w:val="24"/>
          <w:szCs w:val="24"/>
          <w:lang w:val="sr-Cyrl-RS"/>
        </w:rPr>
        <w:t>о</w:t>
      </w:r>
      <w:r w:rsidRPr="00200CA8">
        <w:rPr>
          <w:rFonts w:ascii="Times New Roman" w:hAnsi="Times New Roman"/>
          <w:sz w:val="24"/>
          <w:szCs w:val="24"/>
          <w:lang w:val="sr-Cyrl-RS"/>
        </w:rPr>
        <w:t xml:space="preserve"> као и становништв</w:t>
      </w:r>
      <w:r w:rsidR="00141016" w:rsidRPr="00200CA8">
        <w:rPr>
          <w:rFonts w:ascii="Times New Roman" w:hAnsi="Times New Roman"/>
          <w:sz w:val="24"/>
          <w:szCs w:val="24"/>
          <w:lang w:val="sr-Cyrl-RS"/>
        </w:rPr>
        <w:t>о</w:t>
      </w:r>
      <w:r w:rsidRPr="00200CA8">
        <w:rPr>
          <w:rFonts w:ascii="Times New Roman" w:hAnsi="Times New Roman"/>
          <w:sz w:val="24"/>
          <w:szCs w:val="24"/>
          <w:lang w:val="sr-Cyrl-RS"/>
        </w:rPr>
        <w:t xml:space="preserve"> које припада мањинским заједницама.</w:t>
      </w:r>
      <w:r w:rsidRPr="008B254D">
        <w:rPr>
          <w:rFonts w:ascii="Times New Roman" w:hAnsi="Times New Roman"/>
          <w:sz w:val="24"/>
          <w:szCs w:val="24"/>
          <w:lang w:val="sr-Cyrl-RS"/>
        </w:rPr>
        <w:t xml:space="preserve"> Све информације о расположивим правима и услугама подршке у области социјалне заштите могу се добити у центрима за социјални рад којих </w:t>
      </w:r>
      <w:r w:rsidR="00F40422">
        <w:rPr>
          <w:rFonts w:ascii="Times New Roman" w:hAnsi="Times New Roman"/>
          <w:sz w:val="24"/>
          <w:szCs w:val="24"/>
          <w:lang w:val="sr-Cyrl-RS"/>
        </w:rPr>
        <w:t>је укупно</w:t>
      </w:r>
      <w:r w:rsidRPr="008B254D">
        <w:rPr>
          <w:rFonts w:ascii="Times New Roman" w:hAnsi="Times New Roman"/>
          <w:sz w:val="24"/>
          <w:szCs w:val="24"/>
          <w:lang w:val="sr-Cyrl-RS"/>
        </w:rPr>
        <w:t xml:space="preserve"> 141 и овом мрежом покривена је целокупна територија Републике</w:t>
      </w:r>
      <w:r w:rsidR="00F40422">
        <w:rPr>
          <w:rFonts w:ascii="Times New Roman" w:hAnsi="Times New Roman"/>
          <w:sz w:val="24"/>
          <w:szCs w:val="24"/>
          <w:lang w:val="sr-Cyrl-RS"/>
        </w:rPr>
        <w:t xml:space="preserve"> Србије</w:t>
      </w:r>
      <w:r w:rsidRPr="008B254D">
        <w:rPr>
          <w:rFonts w:ascii="Times New Roman" w:hAnsi="Times New Roman"/>
          <w:sz w:val="24"/>
          <w:szCs w:val="24"/>
          <w:lang w:val="sr-Cyrl-RS"/>
        </w:rPr>
        <w:t xml:space="preserve">. </w:t>
      </w:r>
      <w:r w:rsidR="00F40422">
        <w:rPr>
          <w:rFonts w:ascii="Times New Roman" w:hAnsi="Times New Roman"/>
          <w:sz w:val="24"/>
          <w:szCs w:val="24"/>
          <w:lang w:val="sr-Cyrl-RS"/>
        </w:rPr>
        <w:t>Истичемо да се у</w:t>
      </w:r>
      <w:r w:rsidRPr="008B254D">
        <w:rPr>
          <w:rFonts w:ascii="Times New Roman" w:hAnsi="Times New Roman"/>
          <w:sz w:val="24"/>
          <w:szCs w:val="24"/>
          <w:lang w:val="sr-Cyrl-RS"/>
        </w:rPr>
        <w:t xml:space="preserve"> срединама у којима већински жив</w:t>
      </w:r>
      <w:r w:rsidR="00F40422">
        <w:rPr>
          <w:rFonts w:ascii="Times New Roman" w:hAnsi="Times New Roman"/>
          <w:sz w:val="24"/>
          <w:szCs w:val="24"/>
          <w:lang w:val="sr-Cyrl-RS"/>
        </w:rPr>
        <w:t>е припадници националних мањина</w:t>
      </w:r>
      <w:r w:rsidRPr="008B254D">
        <w:rPr>
          <w:rFonts w:ascii="Times New Roman" w:hAnsi="Times New Roman"/>
          <w:sz w:val="24"/>
          <w:szCs w:val="24"/>
          <w:lang w:val="sr-Cyrl-RS"/>
        </w:rPr>
        <w:t xml:space="preserve"> информације могу добити и на језицима тих мањина.</w:t>
      </w:r>
    </w:p>
    <w:p w:rsidR="008B254D" w:rsidRDefault="000626D9" w:rsidP="000626D9">
      <w:pPr>
        <w:spacing w:line="276" w:lineRule="auto"/>
        <w:ind w:firstLine="720"/>
        <w:jc w:val="both"/>
        <w:rPr>
          <w:rFonts w:ascii="Times New Roman" w:hAnsi="Times New Roman"/>
          <w:sz w:val="24"/>
          <w:szCs w:val="24"/>
          <w:lang w:val="sr-Cyrl-RS"/>
        </w:rPr>
      </w:pPr>
      <w:r w:rsidRPr="000626D9">
        <w:rPr>
          <w:rFonts w:ascii="Times New Roman" w:hAnsi="Times New Roman"/>
          <w:sz w:val="24"/>
          <w:szCs w:val="24"/>
          <w:lang w:val="sr-Cyrl-RS"/>
        </w:rPr>
        <w:t>Власти Републике Србије позивају Комитет министара да сва наведена појашњења и податке има у виду приликом доношења Резолуције.</w:t>
      </w:r>
    </w:p>
    <w:p w:rsidR="000626D9" w:rsidRDefault="000626D9" w:rsidP="00410B58">
      <w:pPr>
        <w:spacing w:line="276" w:lineRule="auto"/>
        <w:rPr>
          <w:rFonts w:ascii="Times New Roman" w:hAnsi="Times New Roman"/>
          <w:sz w:val="24"/>
          <w:szCs w:val="24"/>
          <w:lang w:val="sr-Cyrl-RS"/>
        </w:rPr>
      </w:pPr>
    </w:p>
    <w:p w:rsidR="000626D9" w:rsidRDefault="000626D9" w:rsidP="00410B58">
      <w:pPr>
        <w:spacing w:line="276" w:lineRule="auto"/>
        <w:rPr>
          <w:rFonts w:ascii="Times New Roman" w:hAnsi="Times New Roman"/>
          <w:sz w:val="24"/>
          <w:szCs w:val="24"/>
          <w:lang w:val="sr-Cyrl-RS"/>
        </w:rPr>
      </w:pPr>
    </w:p>
    <w:p w:rsidR="005564F7" w:rsidRPr="00256948" w:rsidRDefault="005564F7" w:rsidP="005564F7">
      <w:pPr>
        <w:jc w:val="center"/>
        <w:rPr>
          <w:rFonts w:ascii="Times New Roman" w:hAnsi="Times New Roman"/>
          <w:b/>
          <w:sz w:val="24"/>
          <w:szCs w:val="24"/>
          <w:lang w:val="sr-Cyrl-RS"/>
        </w:rPr>
      </w:pPr>
      <w:r w:rsidRPr="00256948">
        <w:rPr>
          <w:rFonts w:ascii="Times New Roman" w:hAnsi="Times New Roman"/>
          <w:b/>
          <w:sz w:val="24"/>
          <w:szCs w:val="24"/>
          <w:lang w:val="sr-Latn-RS"/>
        </w:rPr>
        <w:t>III</w:t>
      </w:r>
      <w:r w:rsidRPr="00256948">
        <w:rPr>
          <w:rFonts w:ascii="Times New Roman" w:hAnsi="Times New Roman"/>
          <w:b/>
          <w:sz w:val="24"/>
          <w:szCs w:val="24"/>
          <w:lang w:val="sr-Cyrl-RS"/>
        </w:rPr>
        <w:t xml:space="preserve">. Коментари на налазе Саветодавног комитета </w:t>
      </w:r>
    </w:p>
    <w:p w:rsidR="005564F7" w:rsidRPr="00256948" w:rsidRDefault="005564F7" w:rsidP="005564F7">
      <w:pPr>
        <w:jc w:val="center"/>
        <w:rPr>
          <w:rFonts w:ascii="Times New Roman" w:hAnsi="Times New Roman"/>
          <w:b/>
          <w:sz w:val="24"/>
          <w:szCs w:val="24"/>
          <w:lang w:val="sr-Cyrl-RS"/>
        </w:rPr>
      </w:pPr>
      <w:r w:rsidRPr="00256948">
        <w:rPr>
          <w:rFonts w:ascii="Times New Roman" w:hAnsi="Times New Roman"/>
          <w:b/>
          <w:sz w:val="24"/>
          <w:szCs w:val="24"/>
          <w:lang w:val="sr-Cyrl-RS"/>
        </w:rPr>
        <w:t xml:space="preserve">према појединачним члановима Оквирне конвенције </w:t>
      </w:r>
    </w:p>
    <w:p w:rsidR="005564F7" w:rsidRPr="00256948" w:rsidRDefault="005564F7" w:rsidP="005564F7">
      <w:pPr>
        <w:rPr>
          <w:rFonts w:ascii="Times New Roman" w:hAnsi="Times New Roman"/>
          <w:sz w:val="24"/>
          <w:szCs w:val="24"/>
          <w:lang w:val="sr-Cyrl-RS"/>
        </w:rPr>
      </w:pPr>
    </w:p>
    <w:p w:rsidR="005564F7" w:rsidRDefault="005564F7" w:rsidP="005564F7">
      <w:pPr>
        <w:jc w:val="both"/>
        <w:rPr>
          <w:rFonts w:ascii="Times New Roman" w:hAnsi="Times New Roman"/>
          <w:sz w:val="24"/>
          <w:szCs w:val="24"/>
          <w:lang w:val="sr-Cyrl-RS"/>
        </w:rPr>
      </w:pPr>
      <w:r w:rsidRPr="00256948">
        <w:rPr>
          <w:rFonts w:ascii="Times New Roman" w:hAnsi="Times New Roman"/>
          <w:sz w:val="24"/>
          <w:szCs w:val="24"/>
          <w:lang w:val="sr-Cyrl-RS"/>
        </w:rPr>
        <w:tab/>
        <w:t>Коментари се дају на налазе према појединачним члановима Оквирне конвенције, што подразумева истовремено давање коментара на одговарајуће Кључне налазе Саветодавног комитета.</w:t>
      </w:r>
    </w:p>
    <w:p w:rsidR="00F84F89" w:rsidRDefault="00F84F89">
      <w:pPr>
        <w:spacing w:after="160" w:line="259" w:lineRule="auto"/>
        <w:rPr>
          <w:rFonts w:ascii="Times New Roman" w:hAnsi="Times New Roman"/>
          <w:sz w:val="24"/>
          <w:szCs w:val="24"/>
          <w:lang w:val="sr-Cyrl-RS"/>
        </w:rPr>
      </w:pPr>
      <w:r>
        <w:rPr>
          <w:rFonts w:ascii="Times New Roman" w:hAnsi="Times New Roman"/>
          <w:sz w:val="24"/>
          <w:szCs w:val="24"/>
          <w:lang w:val="sr-Cyrl-RS"/>
        </w:rPr>
        <w:br w:type="page"/>
      </w:r>
    </w:p>
    <w:p w:rsidR="005564F7" w:rsidRDefault="005564F7" w:rsidP="005564F7">
      <w:pPr>
        <w:spacing w:line="276" w:lineRule="auto"/>
        <w:jc w:val="center"/>
        <w:rPr>
          <w:rFonts w:ascii="Times New Roman" w:hAnsi="Times New Roman"/>
          <w:sz w:val="24"/>
          <w:szCs w:val="24"/>
          <w:lang w:val="sr-Cyrl-RS"/>
        </w:rPr>
      </w:pPr>
      <w:r>
        <w:rPr>
          <w:rFonts w:ascii="Times New Roman" w:hAnsi="Times New Roman"/>
          <w:sz w:val="24"/>
          <w:szCs w:val="24"/>
          <w:lang w:val="sr-Cyrl-RS"/>
        </w:rPr>
        <w:lastRenderedPageBreak/>
        <w:t>Ч</w:t>
      </w:r>
      <w:r w:rsidRPr="005564F7">
        <w:rPr>
          <w:rFonts w:ascii="Times New Roman" w:hAnsi="Times New Roman"/>
          <w:sz w:val="24"/>
          <w:szCs w:val="24"/>
          <w:lang w:val="sr-Cyrl-RS"/>
        </w:rPr>
        <w:t>лан 3</w:t>
      </w:r>
      <w:r>
        <w:rPr>
          <w:rFonts w:ascii="Times New Roman" w:hAnsi="Times New Roman"/>
          <w:sz w:val="24"/>
          <w:szCs w:val="24"/>
          <w:lang w:val="sr-Cyrl-RS"/>
        </w:rPr>
        <w:t>.</w:t>
      </w:r>
    </w:p>
    <w:p w:rsidR="005564F7" w:rsidRDefault="005564F7" w:rsidP="005564F7">
      <w:pPr>
        <w:spacing w:line="276" w:lineRule="auto"/>
        <w:jc w:val="center"/>
        <w:rPr>
          <w:rFonts w:ascii="Times New Roman" w:hAnsi="Times New Roman"/>
          <w:sz w:val="24"/>
          <w:szCs w:val="24"/>
          <w:lang w:val="sr-Cyrl-RS"/>
        </w:rPr>
      </w:pPr>
      <w:r w:rsidRPr="005564F7">
        <w:rPr>
          <w:rFonts w:ascii="Times New Roman" w:hAnsi="Times New Roman"/>
          <w:sz w:val="24"/>
          <w:szCs w:val="24"/>
          <w:lang w:val="sr-Cyrl-RS"/>
        </w:rPr>
        <w:t>Попис становништва</w:t>
      </w:r>
    </w:p>
    <w:p w:rsidR="005564F7" w:rsidRDefault="005564F7" w:rsidP="00410B58">
      <w:pPr>
        <w:spacing w:line="276" w:lineRule="auto"/>
        <w:jc w:val="both"/>
        <w:rPr>
          <w:rFonts w:ascii="Times New Roman" w:hAnsi="Times New Roman"/>
          <w:i/>
          <w:sz w:val="24"/>
          <w:szCs w:val="24"/>
          <w:lang w:val="sr-Cyrl-RS"/>
        </w:rPr>
      </w:pPr>
    </w:p>
    <w:p w:rsidR="00410B58" w:rsidRPr="00410B58" w:rsidRDefault="00D22292" w:rsidP="00410B58">
      <w:pPr>
        <w:spacing w:line="276" w:lineRule="auto"/>
        <w:jc w:val="both"/>
        <w:rPr>
          <w:rFonts w:ascii="Times New Roman" w:hAnsi="Times New Roman"/>
          <w:i/>
          <w:sz w:val="24"/>
          <w:szCs w:val="24"/>
          <w:lang w:val="sr-Cyrl-RS"/>
        </w:rPr>
      </w:pPr>
      <w:r>
        <w:rPr>
          <w:rFonts w:ascii="Times New Roman" w:hAnsi="Times New Roman"/>
          <w:i/>
          <w:sz w:val="24"/>
          <w:szCs w:val="24"/>
          <w:lang w:val="sr-Cyrl-RS"/>
        </w:rPr>
        <w:t>Став</w:t>
      </w:r>
      <w:r w:rsidR="002E4633">
        <w:rPr>
          <w:rFonts w:ascii="Times New Roman" w:hAnsi="Times New Roman"/>
          <w:i/>
          <w:sz w:val="24"/>
          <w:szCs w:val="24"/>
          <w:lang w:val="sr-Cyrl-RS"/>
        </w:rPr>
        <w:t xml:space="preserve"> </w:t>
      </w:r>
      <w:r w:rsidR="00410B58" w:rsidRPr="00410B58">
        <w:rPr>
          <w:rFonts w:ascii="Times New Roman" w:hAnsi="Times New Roman"/>
          <w:i/>
          <w:sz w:val="24"/>
          <w:szCs w:val="24"/>
          <w:lang w:val="sr-Cyrl-RS"/>
        </w:rPr>
        <w:t xml:space="preserve">38. </w:t>
      </w:r>
    </w:p>
    <w:p w:rsidR="00410B58" w:rsidRDefault="00410B58" w:rsidP="00410B58">
      <w:pPr>
        <w:spacing w:line="276" w:lineRule="auto"/>
        <w:rPr>
          <w:rFonts w:ascii="Times New Roman" w:hAnsi="Times New Roman"/>
          <w:sz w:val="24"/>
          <w:szCs w:val="24"/>
          <w:lang w:val="sr-Cyrl-RS"/>
        </w:rPr>
      </w:pPr>
    </w:p>
    <w:p w:rsidR="00D337EF" w:rsidRDefault="00D337EF" w:rsidP="008D3A3C">
      <w:pPr>
        <w:spacing w:line="276" w:lineRule="auto"/>
        <w:ind w:firstLine="720"/>
        <w:jc w:val="both"/>
        <w:rPr>
          <w:rFonts w:ascii="Times New Roman" w:hAnsi="Times New Roman"/>
          <w:sz w:val="24"/>
          <w:szCs w:val="24"/>
          <w:lang w:val="sr-Cyrl-RS"/>
        </w:rPr>
      </w:pPr>
      <w:r w:rsidRPr="00D337EF">
        <w:rPr>
          <w:rFonts w:ascii="Times New Roman" w:hAnsi="Times New Roman"/>
          <w:sz w:val="24"/>
          <w:szCs w:val="24"/>
          <w:lang w:val="sr-Cyrl-RS"/>
        </w:rPr>
        <w:t>У погледу навода из става 38. и пратећих фуснота, у циљу потпуног појашњeња начина на који су се грађани изјашњавали о својој националој припадности у попису, указујемо на следеће</w:t>
      </w:r>
      <w:r>
        <w:rPr>
          <w:rFonts w:ascii="Times New Roman" w:hAnsi="Times New Roman"/>
          <w:sz w:val="24"/>
          <w:szCs w:val="24"/>
          <w:lang w:val="sr-Cyrl-RS"/>
        </w:rPr>
        <w:t>.</w:t>
      </w:r>
      <w:r w:rsidRPr="00D337EF">
        <w:rPr>
          <w:rFonts w:ascii="Times New Roman" w:hAnsi="Times New Roman"/>
          <w:sz w:val="24"/>
          <w:szCs w:val="24"/>
          <w:lang w:val="sr-Cyrl-RS"/>
        </w:rPr>
        <w:t xml:space="preserve"> Као што је то више пута наглашавано, и у Попису 2011. и у Попису 2022. године, грађани приликом изјашњавања о својој националној припадности нису бирали неку од понуђених опција. Напротив, питање о националној припадности било је потпуно отвореног типа, без било каквих понуђених опција, а пописивач је био дужан да у упитник унесе тачно онакав одговор какав је добио од испитаника, укључујући и двојако изјашњавање. То значи да није постојала могућност да се изабере опција „вишеструка припадност“ или „регионална припадност“. Укупно 6</w:t>
      </w:r>
      <w:r w:rsidR="00482928">
        <w:rPr>
          <w:rFonts w:ascii="Times New Roman" w:hAnsi="Times New Roman"/>
          <w:sz w:val="24"/>
          <w:szCs w:val="24"/>
          <w:lang w:val="sr-Cyrl-RS"/>
        </w:rPr>
        <w:t>.</w:t>
      </w:r>
      <w:r w:rsidRPr="00D337EF">
        <w:rPr>
          <w:rFonts w:ascii="Times New Roman" w:hAnsi="Times New Roman"/>
          <w:sz w:val="24"/>
          <w:szCs w:val="24"/>
          <w:lang w:val="sr-Cyrl-RS"/>
        </w:rPr>
        <w:t>403 (0,10%) грађана је приликом изјашњавања навело двојаку националну припадност (нпр. Србин-Ром или Црногорац-Србин и др.), док је 11</w:t>
      </w:r>
      <w:r w:rsidR="00482928">
        <w:rPr>
          <w:rFonts w:ascii="Times New Roman" w:hAnsi="Times New Roman"/>
          <w:sz w:val="24"/>
          <w:szCs w:val="24"/>
          <w:lang w:val="sr-Cyrl-RS"/>
        </w:rPr>
        <w:t>.</w:t>
      </w:r>
      <w:r w:rsidRPr="00D337EF">
        <w:rPr>
          <w:rFonts w:ascii="Times New Roman" w:hAnsi="Times New Roman"/>
          <w:sz w:val="24"/>
          <w:szCs w:val="24"/>
          <w:lang w:val="sr-Cyrl-RS"/>
        </w:rPr>
        <w:t xml:space="preserve">929 (0,18%) грађана као националну припадност навело нпр. Шумадинац, Војвођанин, Врањанац, Ужичанин и слично, односно своју регионалну или локалну припадност. Приликом објављивања података пописа, у категорију „регионална припадност“ сврстани су збирни подаци за сва лица која су као националну припадност навела своју регионалну или локалну припадност, док су лица која су се вишеструко (двојако) изјаснила исказана у табелама збирно као </w:t>
      </w:r>
      <w:r>
        <w:rPr>
          <w:rFonts w:ascii="Times New Roman" w:hAnsi="Times New Roman"/>
          <w:sz w:val="24"/>
          <w:szCs w:val="24"/>
          <w:lang w:val="sr-Cyrl-RS"/>
        </w:rPr>
        <w:t>„</w:t>
      </w:r>
      <w:r w:rsidRPr="00D337EF">
        <w:rPr>
          <w:rFonts w:ascii="Times New Roman" w:hAnsi="Times New Roman"/>
          <w:sz w:val="24"/>
          <w:szCs w:val="24"/>
          <w:lang w:val="sr-Cyrl-RS"/>
        </w:rPr>
        <w:t>двојако изјашњени</w:t>
      </w:r>
      <w:r>
        <w:rPr>
          <w:rFonts w:ascii="Times New Roman" w:hAnsi="Times New Roman"/>
          <w:sz w:val="24"/>
          <w:szCs w:val="24"/>
          <w:lang w:val="sr-Cyrl-RS"/>
        </w:rPr>
        <w:t>“</w:t>
      </w:r>
      <w:r w:rsidRPr="00D337EF">
        <w:rPr>
          <w:rFonts w:ascii="Times New Roman" w:hAnsi="Times New Roman"/>
          <w:sz w:val="24"/>
          <w:szCs w:val="24"/>
          <w:lang w:val="sr-Cyrl-RS"/>
        </w:rPr>
        <w:t>.</w:t>
      </w:r>
    </w:p>
    <w:p w:rsidR="00180C12" w:rsidRDefault="00180C12" w:rsidP="00180C12">
      <w:pPr>
        <w:spacing w:line="276" w:lineRule="auto"/>
        <w:jc w:val="both"/>
        <w:rPr>
          <w:rFonts w:ascii="Times New Roman" w:hAnsi="Times New Roman"/>
          <w:sz w:val="24"/>
          <w:szCs w:val="24"/>
          <w:lang w:val="sr-Cyrl-RS"/>
        </w:rPr>
      </w:pPr>
    </w:p>
    <w:p w:rsidR="00180C12" w:rsidRPr="00180C12" w:rsidRDefault="00D22292" w:rsidP="00180C12">
      <w:pPr>
        <w:spacing w:line="276" w:lineRule="auto"/>
        <w:jc w:val="both"/>
        <w:rPr>
          <w:rFonts w:ascii="Times New Roman" w:hAnsi="Times New Roman"/>
          <w:i/>
          <w:sz w:val="24"/>
          <w:szCs w:val="24"/>
          <w:lang w:val="sr-Cyrl-RS"/>
        </w:rPr>
      </w:pPr>
      <w:r>
        <w:rPr>
          <w:rFonts w:ascii="Times New Roman" w:hAnsi="Times New Roman"/>
          <w:i/>
          <w:sz w:val="24"/>
          <w:szCs w:val="24"/>
          <w:lang w:val="sr-Cyrl-RS"/>
        </w:rPr>
        <w:t>Ставови</w:t>
      </w:r>
      <w:r w:rsidR="002E4633">
        <w:rPr>
          <w:rFonts w:ascii="Times New Roman" w:hAnsi="Times New Roman"/>
          <w:i/>
          <w:sz w:val="24"/>
          <w:szCs w:val="24"/>
          <w:lang w:val="sr-Cyrl-RS"/>
        </w:rPr>
        <w:t xml:space="preserve"> </w:t>
      </w:r>
      <w:r w:rsidR="00180C12" w:rsidRPr="00180C12">
        <w:rPr>
          <w:rFonts w:ascii="Times New Roman" w:hAnsi="Times New Roman"/>
          <w:i/>
          <w:sz w:val="24"/>
          <w:szCs w:val="24"/>
          <w:lang w:val="sr-Cyrl-RS"/>
        </w:rPr>
        <w:t xml:space="preserve">40. </w:t>
      </w:r>
      <w:r w:rsidR="002E4633">
        <w:rPr>
          <w:rFonts w:ascii="Times New Roman" w:hAnsi="Times New Roman"/>
          <w:i/>
          <w:sz w:val="24"/>
          <w:szCs w:val="24"/>
          <w:lang w:val="sr-Cyrl-RS"/>
        </w:rPr>
        <w:t xml:space="preserve">и </w:t>
      </w:r>
      <w:r w:rsidR="00180C12" w:rsidRPr="00180C12">
        <w:rPr>
          <w:rFonts w:ascii="Times New Roman" w:hAnsi="Times New Roman"/>
          <w:i/>
          <w:sz w:val="24"/>
          <w:szCs w:val="24"/>
          <w:lang w:val="sr-Cyrl-RS"/>
        </w:rPr>
        <w:t xml:space="preserve">41. </w:t>
      </w:r>
    </w:p>
    <w:p w:rsidR="00410B58" w:rsidRPr="00410B58" w:rsidRDefault="00410B58" w:rsidP="00410B58">
      <w:pPr>
        <w:spacing w:line="276" w:lineRule="auto"/>
        <w:jc w:val="both"/>
        <w:rPr>
          <w:rFonts w:ascii="Times New Roman" w:hAnsi="Times New Roman"/>
          <w:b/>
          <w:sz w:val="24"/>
          <w:szCs w:val="24"/>
          <w:lang w:val="sr-Cyrl-RS"/>
        </w:rPr>
      </w:pPr>
    </w:p>
    <w:p w:rsidR="00410B58" w:rsidRPr="00410B58" w:rsidRDefault="00DC1068" w:rsidP="00DC1068">
      <w:pPr>
        <w:pStyle w:val="ListParagraph"/>
        <w:tabs>
          <w:tab w:val="left" w:pos="709"/>
        </w:tabs>
        <w:spacing w:before="0" w:line="276" w:lineRule="auto"/>
        <w:ind w:left="0" w:right="0"/>
        <w:rPr>
          <w:sz w:val="24"/>
          <w:szCs w:val="24"/>
        </w:rPr>
      </w:pPr>
      <w:r>
        <w:rPr>
          <w:sz w:val="24"/>
          <w:szCs w:val="24"/>
        </w:rPr>
        <w:tab/>
      </w:r>
      <w:r w:rsidR="00410B58" w:rsidRPr="00410B58">
        <w:rPr>
          <w:sz w:val="24"/>
          <w:szCs w:val="24"/>
        </w:rPr>
        <w:t xml:space="preserve">У </w:t>
      </w:r>
      <w:r w:rsidR="00180C12">
        <w:rPr>
          <w:sz w:val="24"/>
          <w:szCs w:val="24"/>
        </w:rPr>
        <w:t xml:space="preserve">вези са наводима изнетим у ставовима 40. и 41. у погледу </w:t>
      </w:r>
      <w:r w:rsidRPr="0017746B">
        <w:rPr>
          <w:i/>
          <w:sz w:val="24"/>
          <w:szCs w:val="24"/>
        </w:rPr>
        <w:t xml:space="preserve">постојања </w:t>
      </w:r>
      <w:r w:rsidR="00410B58" w:rsidRPr="0017746B">
        <w:rPr>
          <w:i/>
          <w:sz w:val="24"/>
          <w:szCs w:val="24"/>
        </w:rPr>
        <w:t>мешовитих српско-албанских пописних група</w:t>
      </w:r>
      <w:r w:rsidR="00410B58" w:rsidRPr="00410B58">
        <w:rPr>
          <w:sz w:val="24"/>
          <w:szCs w:val="24"/>
        </w:rPr>
        <w:t xml:space="preserve">, </w:t>
      </w:r>
      <w:r w:rsidR="00180C12">
        <w:rPr>
          <w:sz w:val="24"/>
          <w:szCs w:val="24"/>
        </w:rPr>
        <w:t xml:space="preserve">као и навода да су </w:t>
      </w:r>
      <w:r w:rsidR="00410B58" w:rsidRPr="0017746B">
        <w:rPr>
          <w:i/>
          <w:sz w:val="24"/>
          <w:szCs w:val="24"/>
        </w:rPr>
        <w:t>у Медвеђи групу пописивача чи</w:t>
      </w:r>
      <w:r w:rsidRPr="0017746B">
        <w:rPr>
          <w:i/>
          <w:sz w:val="24"/>
          <w:szCs w:val="24"/>
        </w:rPr>
        <w:t>ни</w:t>
      </w:r>
      <w:r w:rsidR="00180C12" w:rsidRPr="0017746B">
        <w:rPr>
          <w:i/>
          <w:sz w:val="24"/>
          <w:szCs w:val="24"/>
        </w:rPr>
        <w:t>ли</w:t>
      </w:r>
      <w:r w:rsidR="00410B58" w:rsidRPr="0017746B">
        <w:rPr>
          <w:i/>
          <w:sz w:val="24"/>
          <w:szCs w:val="24"/>
        </w:rPr>
        <w:t xml:space="preserve"> само Срби и један албански </w:t>
      </w:r>
      <w:r w:rsidR="00180C12" w:rsidRPr="0017746B">
        <w:rPr>
          <w:i/>
          <w:sz w:val="24"/>
          <w:szCs w:val="24"/>
        </w:rPr>
        <w:t>преводилац</w:t>
      </w:r>
      <w:r w:rsidR="00180C12">
        <w:rPr>
          <w:sz w:val="24"/>
          <w:szCs w:val="24"/>
        </w:rPr>
        <w:t>, указујемо на следеће.</w:t>
      </w:r>
      <w:r w:rsidR="00410B58" w:rsidRPr="00410B58">
        <w:rPr>
          <w:sz w:val="24"/>
          <w:szCs w:val="24"/>
        </w:rPr>
        <w:t xml:space="preserve"> </w:t>
      </w:r>
    </w:p>
    <w:p w:rsidR="00D337EF" w:rsidRDefault="00D337EF" w:rsidP="00D337EF">
      <w:pPr>
        <w:spacing w:line="276" w:lineRule="auto"/>
        <w:ind w:firstLine="720"/>
        <w:jc w:val="both"/>
        <w:rPr>
          <w:rFonts w:ascii="Times New Roman" w:hAnsi="Times New Roman"/>
          <w:iCs/>
          <w:sz w:val="24"/>
          <w:szCs w:val="24"/>
          <w:lang w:val="sr-Cyrl-RS"/>
        </w:rPr>
      </w:pPr>
      <w:r w:rsidRPr="00DC1068">
        <w:rPr>
          <w:rFonts w:ascii="Times New Roman" w:hAnsi="Times New Roman"/>
          <w:iCs/>
          <w:sz w:val="24"/>
          <w:szCs w:val="24"/>
          <w:lang w:val="sr-Cyrl-RS"/>
        </w:rPr>
        <w:t>Конкурс за пријављивање пописивача је био</w:t>
      </w:r>
      <w:r>
        <w:rPr>
          <w:rFonts w:ascii="Times New Roman" w:hAnsi="Times New Roman"/>
          <w:iCs/>
          <w:sz w:val="24"/>
          <w:szCs w:val="24"/>
          <w:lang w:val="sr-Cyrl-RS"/>
        </w:rPr>
        <w:t xml:space="preserve"> потпуно </w:t>
      </w:r>
      <w:r w:rsidRPr="00DC1068">
        <w:rPr>
          <w:rFonts w:ascii="Times New Roman" w:hAnsi="Times New Roman"/>
          <w:iCs/>
          <w:sz w:val="24"/>
          <w:szCs w:val="24"/>
          <w:lang w:val="sr-Cyrl-RS"/>
        </w:rPr>
        <w:t>транспарентан</w:t>
      </w:r>
      <w:r>
        <w:rPr>
          <w:rFonts w:ascii="Times New Roman" w:hAnsi="Times New Roman"/>
          <w:iCs/>
          <w:sz w:val="24"/>
          <w:szCs w:val="24"/>
          <w:lang w:val="sr-Cyrl-RS"/>
        </w:rPr>
        <w:t>. Објављен је на сајту Републичког завода за статистику</w:t>
      </w:r>
      <w:r>
        <w:rPr>
          <w:rStyle w:val="FootnoteReference"/>
          <w:rFonts w:ascii="Times New Roman" w:hAnsi="Times New Roman"/>
          <w:iCs/>
          <w:sz w:val="24"/>
          <w:szCs w:val="24"/>
          <w:lang w:val="sr-Cyrl-RS"/>
        </w:rPr>
        <w:footnoteReference w:id="4"/>
      </w:r>
      <w:r>
        <w:rPr>
          <w:rFonts w:ascii="Times New Roman" w:hAnsi="Times New Roman"/>
          <w:iCs/>
          <w:sz w:val="24"/>
          <w:szCs w:val="24"/>
          <w:lang w:val="sr-Cyrl-RS"/>
        </w:rPr>
        <w:t xml:space="preserve">, у дневним новинама, на сајтовима јединица локалне самоуправе и на сајтовима више националних савета националних мањина, као и на друштвеним мрежама. </w:t>
      </w:r>
      <w:r>
        <w:rPr>
          <w:rFonts w:ascii="Times New Roman" w:hAnsi="Times New Roman"/>
          <w:iCs/>
          <w:sz w:val="24"/>
          <w:szCs w:val="24"/>
          <w:lang w:val="sr-Latn-RS"/>
        </w:rPr>
        <w:t>T</w:t>
      </w:r>
      <w:r w:rsidRPr="00DC1068">
        <w:rPr>
          <w:rFonts w:ascii="Times New Roman" w:hAnsi="Times New Roman"/>
          <w:iCs/>
          <w:sz w:val="24"/>
          <w:szCs w:val="24"/>
          <w:lang w:val="sr-Cyrl-RS"/>
        </w:rPr>
        <w:t xml:space="preserve">екст јавног позива за пријаву кандидата за рад у попису у својству инструктора и пописивача преведен је на 13 језика националних мањина који су у службеној употреби у јединицама локалне самоуправе. Преводи јавног позива прослеђени су пописним комисијама </w:t>
      </w:r>
      <w:r>
        <w:rPr>
          <w:rFonts w:ascii="Times New Roman" w:hAnsi="Times New Roman"/>
          <w:iCs/>
          <w:sz w:val="24"/>
          <w:szCs w:val="24"/>
          <w:lang w:val="sr-Cyrl-RS"/>
        </w:rPr>
        <w:t>у општинама и градовима са мешовитим националним са</w:t>
      </w:r>
      <w:r w:rsidR="00482928">
        <w:rPr>
          <w:rFonts w:ascii="Times New Roman" w:hAnsi="Times New Roman"/>
          <w:iCs/>
          <w:sz w:val="24"/>
          <w:szCs w:val="24"/>
          <w:lang w:val="sr-Cyrl-RS"/>
        </w:rPr>
        <w:t>с</w:t>
      </w:r>
      <w:r>
        <w:rPr>
          <w:rFonts w:ascii="Times New Roman" w:hAnsi="Times New Roman"/>
          <w:iCs/>
          <w:sz w:val="24"/>
          <w:szCs w:val="24"/>
          <w:lang w:val="sr-Cyrl-RS"/>
        </w:rPr>
        <w:t xml:space="preserve">тавом становништва </w:t>
      </w:r>
      <w:r w:rsidRPr="00DC1068">
        <w:rPr>
          <w:rFonts w:ascii="Times New Roman" w:hAnsi="Times New Roman"/>
          <w:iCs/>
          <w:sz w:val="24"/>
          <w:szCs w:val="24"/>
          <w:lang w:val="sr-Cyrl-RS"/>
        </w:rPr>
        <w:t xml:space="preserve">и националним саветима националних мањина, како би и они уложили напор да анимирају припаднике своје националне мањине да се пријаве за рад у попису. </w:t>
      </w:r>
      <w:r>
        <w:rPr>
          <w:rFonts w:ascii="Times New Roman" w:hAnsi="Times New Roman"/>
          <w:iCs/>
          <w:sz w:val="24"/>
          <w:szCs w:val="24"/>
          <w:lang w:val="sr-Cyrl-RS"/>
        </w:rPr>
        <w:t>Поред тога, на телевизијама са национално</w:t>
      </w:r>
      <w:r w:rsidR="00482928">
        <w:rPr>
          <w:rFonts w:ascii="Times New Roman" w:hAnsi="Times New Roman"/>
          <w:iCs/>
          <w:sz w:val="24"/>
          <w:szCs w:val="24"/>
          <w:lang w:val="sr-Cyrl-RS"/>
        </w:rPr>
        <w:t>м</w:t>
      </w:r>
      <w:r>
        <w:rPr>
          <w:rFonts w:ascii="Times New Roman" w:hAnsi="Times New Roman"/>
          <w:iCs/>
          <w:sz w:val="24"/>
          <w:szCs w:val="24"/>
          <w:lang w:val="sr-Cyrl-RS"/>
        </w:rPr>
        <w:t xml:space="preserve"> фреквенцијом и на другим ТВ станицама емитован је и спот „Буди пописивач“ којим се грађани позивају да се пријаве.</w:t>
      </w:r>
      <w:r>
        <w:rPr>
          <w:rStyle w:val="FootnoteReference"/>
          <w:rFonts w:ascii="Times New Roman" w:hAnsi="Times New Roman"/>
          <w:iCs/>
          <w:sz w:val="24"/>
          <w:szCs w:val="24"/>
          <w:lang w:val="sr-Cyrl-RS"/>
        </w:rPr>
        <w:footnoteReference w:id="5"/>
      </w:r>
      <w:r>
        <w:rPr>
          <w:rFonts w:ascii="Times New Roman" w:hAnsi="Times New Roman"/>
          <w:iCs/>
          <w:sz w:val="24"/>
          <w:szCs w:val="24"/>
          <w:lang w:val="sr-Cyrl-RS"/>
        </w:rPr>
        <w:t xml:space="preserve"> </w:t>
      </w:r>
    </w:p>
    <w:p w:rsidR="00D337EF" w:rsidRDefault="00D337EF" w:rsidP="00D337EF">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lastRenderedPageBreak/>
        <w:t xml:space="preserve">Општи услови које је кандидат за рад у попису морао да испуни били су: да је држављанин Републике Србије, да има пријављено пребивалиште или боравиште у Републици Србији, да има најмање 18 година старости и да има стечено најмање трогодишње средњошколско образовање. Такође, неопходан услов био је и да кандидат није осуђиван, да против њега није покренута истрага и да се не води кривични поступак. Поред тога, посебан услов за рад у попису био је познавање рада на рачунару (предвиђено је тестирање). </w:t>
      </w:r>
      <w:r w:rsidRPr="00DC1068">
        <w:rPr>
          <w:rFonts w:ascii="Times New Roman" w:hAnsi="Times New Roman"/>
          <w:iCs/>
          <w:sz w:val="24"/>
          <w:szCs w:val="24"/>
          <w:lang w:val="sr-Cyrl-RS"/>
        </w:rPr>
        <w:t xml:space="preserve">Кандидати који су се пријавили за пописиваче рангирани су </w:t>
      </w:r>
      <w:r>
        <w:rPr>
          <w:rFonts w:ascii="Times New Roman" w:hAnsi="Times New Roman"/>
          <w:iCs/>
          <w:sz w:val="24"/>
          <w:szCs w:val="24"/>
          <w:lang w:val="sr-Cyrl-RS"/>
        </w:rPr>
        <w:t xml:space="preserve">у оквиру насељеног места у којем живе, и то </w:t>
      </w:r>
      <w:r w:rsidRPr="00DC1068">
        <w:rPr>
          <w:rFonts w:ascii="Times New Roman" w:hAnsi="Times New Roman"/>
          <w:iCs/>
          <w:sz w:val="24"/>
          <w:szCs w:val="24"/>
          <w:lang w:val="sr-Cyrl-RS"/>
        </w:rPr>
        <w:t>према јединс</w:t>
      </w:r>
      <w:r>
        <w:rPr>
          <w:rFonts w:ascii="Times New Roman" w:hAnsi="Times New Roman"/>
          <w:iCs/>
          <w:sz w:val="24"/>
          <w:szCs w:val="24"/>
          <w:lang w:val="sr-Cyrl-RS"/>
        </w:rPr>
        <w:t>т</w:t>
      </w:r>
      <w:r w:rsidRPr="00DC1068">
        <w:rPr>
          <w:rFonts w:ascii="Times New Roman" w:hAnsi="Times New Roman"/>
          <w:iCs/>
          <w:sz w:val="24"/>
          <w:szCs w:val="24"/>
          <w:lang w:val="sr-Cyrl-RS"/>
        </w:rPr>
        <w:t xml:space="preserve">веним критеријумима и резултатима које су остварили на тесту </w:t>
      </w:r>
      <w:r>
        <w:rPr>
          <w:rFonts w:ascii="Times New Roman" w:hAnsi="Times New Roman"/>
          <w:iCs/>
          <w:sz w:val="24"/>
          <w:szCs w:val="24"/>
          <w:lang w:val="sr-Cyrl-RS"/>
        </w:rPr>
        <w:t>познавања рада на рачунару</w:t>
      </w:r>
      <w:r w:rsidRPr="00DC1068">
        <w:rPr>
          <w:rFonts w:ascii="Times New Roman" w:hAnsi="Times New Roman"/>
          <w:iCs/>
          <w:sz w:val="24"/>
          <w:szCs w:val="24"/>
          <w:lang w:val="sr-Cyrl-RS"/>
        </w:rPr>
        <w:t>.</w:t>
      </w:r>
      <w:r>
        <w:rPr>
          <w:rFonts w:ascii="Times New Roman" w:hAnsi="Times New Roman"/>
          <w:iCs/>
          <w:sz w:val="24"/>
          <w:szCs w:val="24"/>
          <w:lang w:val="sr-Cyrl-RS"/>
        </w:rPr>
        <w:t xml:space="preserve"> </w:t>
      </w:r>
      <w:r>
        <w:rPr>
          <w:rFonts w:ascii="Times New Roman" w:hAnsi="Times New Roman"/>
          <w:sz w:val="24"/>
          <w:szCs w:val="24"/>
          <w:lang w:val="sr-Cyrl-RS"/>
        </w:rPr>
        <w:t xml:space="preserve">Изабрани кандидати прошли су петодневну обуку за рад у попису, након које су потписали уговоре о ангажовању у својству пописивача. </w:t>
      </w:r>
    </w:p>
    <w:p w:rsidR="00D337EF" w:rsidRDefault="00D337EF" w:rsidP="00D337EF">
      <w:pPr>
        <w:spacing w:line="276" w:lineRule="auto"/>
        <w:ind w:firstLine="720"/>
        <w:jc w:val="both"/>
        <w:rPr>
          <w:rFonts w:ascii="Times New Roman" w:hAnsi="Times New Roman"/>
          <w:sz w:val="24"/>
          <w:szCs w:val="24"/>
          <w:lang w:val="sr-Cyrl-RS"/>
        </w:rPr>
      </w:pPr>
      <w:r w:rsidRPr="00410B58">
        <w:rPr>
          <w:rFonts w:ascii="Times New Roman" w:hAnsi="Times New Roman"/>
          <w:sz w:val="24"/>
          <w:szCs w:val="24"/>
          <w:lang w:val="sr-Cyrl-RS"/>
        </w:rPr>
        <w:t xml:space="preserve">Нису постојале национално мешовите групе пописивача. </w:t>
      </w:r>
      <w:r>
        <w:rPr>
          <w:rFonts w:ascii="Times New Roman" w:hAnsi="Times New Roman"/>
          <w:sz w:val="24"/>
          <w:szCs w:val="24"/>
          <w:lang w:val="sr-Cyrl-RS"/>
        </w:rPr>
        <w:t xml:space="preserve">Сваком пописивачу додељен је за рад један или више пописних кругова (број пописних кругова зависио је од очекиваног броја домаћинстава и станова у пописном кругу), и то у месту становања пописивача. Изузетно, ако је за рад у неком насељу било потребно распоредити више пописивача од расположивог броја, ангажовани су пописивачи из суседног/најближег насељеног места у којем је било више пописивача него што је потребно. </w:t>
      </w:r>
      <w:r w:rsidRPr="00410B58">
        <w:rPr>
          <w:rFonts w:ascii="Times New Roman" w:hAnsi="Times New Roman"/>
          <w:sz w:val="24"/>
          <w:szCs w:val="24"/>
          <w:lang w:val="sr-Cyrl-RS"/>
        </w:rPr>
        <w:t>У срединама у којима није било довољно пописивача који су познавали језик локалне средине</w:t>
      </w:r>
      <w:r>
        <w:rPr>
          <w:rFonts w:ascii="Times New Roman" w:hAnsi="Times New Roman"/>
          <w:sz w:val="24"/>
          <w:szCs w:val="24"/>
          <w:lang w:val="sr-Cyrl-RS"/>
        </w:rPr>
        <w:t xml:space="preserve"> (нису се пријавили на конкурс или нису задовољили критеријуме за избор)</w:t>
      </w:r>
      <w:r w:rsidRPr="00410B58">
        <w:rPr>
          <w:rFonts w:ascii="Times New Roman" w:hAnsi="Times New Roman"/>
          <w:sz w:val="24"/>
          <w:szCs w:val="24"/>
          <w:lang w:val="sr-Cyrl-RS"/>
        </w:rPr>
        <w:t xml:space="preserve">, ангажовани су асистенти пописивача </w:t>
      </w:r>
      <w:r>
        <w:rPr>
          <w:rFonts w:ascii="Times New Roman" w:hAnsi="Times New Roman"/>
          <w:sz w:val="24"/>
          <w:szCs w:val="24"/>
          <w:lang w:val="sr-Cyrl-RS"/>
        </w:rPr>
        <w:t xml:space="preserve">који нису имали задатак да попуњавају пописне упитнике, већ </w:t>
      </w:r>
      <w:r w:rsidRPr="00410B58">
        <w:rPr>
          <w:rFonts w:ascii="Times New Roman" w:hAnsi="Times New Roman"/>
          <w:sz w:val="24"/>
          <w:szCs w:val="24"/>
          <w:lang w:val="sr-Cyrl-RS"/>
        </w:rPr>
        <w:t>су заједно са редовним пописивачем обилазили подручје које им је додељено и помагали пописивачу у комуникацији с мештанима</w:t>
      </w:r>
      <w:r>
        <w:rPr>
          <w:rFonts w:ascii="Times New Roman" w:hAnsi="Times New Roman"/>
          <w:sz w:val="24"/>
          <w:szCs w:val="24"/>
          <w:lang w:val="sr-Cyrl-RS"/>
        </w:rPr>
        <w:t xml:space="preserve"> и у сналажењу на терену, нарочито при пописивању у подстандардним ромским насељима</w:t>
      </w:r>
      <w:r w:rsidRPr="00410B58">
        <w:rPr>
          <w:rFonts w:ascii="Times New Roman" w:hAnsi="Times New Roman"/>
          <w:sz w:val="24"/>
          <w:szCs w:val="24"/>
          <w:lang w:val="sr-Cyrl-RS"/>
        </w:rPr>
        <w:t xml:space="preserve">. </w:t>
      </w:r>
      <w:r>
        <w:rPr>
          <w:rFonts w:ascii="Times New Roman" w:eastAsiaTheme="minorHAnsi" w:hAnsi="Times New Roman"/>
          <w:sz w:val="24"/>
          <w:szCs w:val="24"/>
          <w:lang w:val="sr-Cyrl-RS"/>
        </w:rPr>
        <w:t xml:space="preserve">Ангажовано је укупно </w:t>
      </w:r>
      <w:r w:rsidRPr="007D42ED">
        <w:rPr>
          <w:rFonts w:ascii="Times New Roman" w:eastAsiaTheme="minorHAnsi" w:hAnsi="Times New Roman"/>
          <w:sz w:val="24"/>
          <w:szCs w:val="24"/>
          <w:lang w:val="sr-Cyrl-RS"/>
        </w:rPr>
        <w:t>230 асистената</w:t>
      </w:r>
      <w:r>
        <w:rPr>
          <w:rFonts w:ascii="Times New Roman" w:eastAsiaTheme="minorHAnsi" w:hAnsi="Times New Roman"/>
          <w:sz w:val="24"/>
          <w:szCs w:val="24"/>
          <w:lang w:val="sr-Cyrl-RS"/>
        </w:rPr>
        <w:t>, од тога</w:t>
      </w:r>
      <w:r w:rsidRPr="007D42ED">
        <w:rPr>
          <w:rFonts w:ascii="Times New Roman" w:eastAsiaTheme="minorHAnsi" w:hAnsi="Times New Roman"/>
          <w:sz w:val="24"/>
          <w:szCs w:val="24"/>
          <w:lang w:val="sr-Cyrl-RS"/>
        </w:rPr>
        <w:t xml:space="preserve"> 130 Рома, 85 Мађара, 15 Албанаца. </w:t>
      </w:r>
      <w:r w:rsidRPr="00410B58">
        <w:rPr>
          <w:rFonts w:ascii="Times New Roman" w:hAnsi="Times New Roman"/>
          <w:sz w:val="24"/>
          <w:szCs w:val="24"/>
          <w:lang w:val="sr-Cyrl-RS"/>
        </w:rPr>
        <w:t xml:space="preserve">Асистенти пописивача ангажовани су у сарадњи са </w:t>
      </w:r>
      <w:r>
        <w:rPr>
          <w:rFonts w:ascii="Times New Roman" w:hAnsi="Times New Roman"/>
          <w:sz w:val="24"/>
          <w:szCs w:val="24"/>
          <w:lang w:val="sr-Cyrl-RS"/>
        </w:rPr>
        <w:t>п</w:t>
      </w:r>
      <w:r w:rsidRPr="00410B58">
        <w:rPr>
          <w:rFonts w:ascii="Times New Roman" w:hAnsi="Times New Roman"/>
          <w:sz w:val="24"/>
          <w:szCs w:val="24"/>
          <w:lang w:val="sr-Cyrl-RS"/>
        </w:rPr>
        <w:t>описним комисијама у јединицама локалне самоуправе</w:t>
      </w:r>
      <w:r>
        <w:rPr>
          <w:rFonts w:ascii="Times New Roman" w:hAnsi="Times New Roman"/>
          <w:sz w:val="24"/>
          <w:szCs w:val="24"/>
          <w:lang w:val="sr-Cyrl-RS"/>
        </w:rPr>
        <w:t xml:space="preserve"> и са националним саветима националних мањина</w:t>
      </w:r>
      <w:r w:rsidRPr="00410B58">
        <w:rPr>
          <w:rFonts w:ascii="Times New Roman" w:hAnsi="Times New Roman"/>
          <w:sz w:val="24"/>
          <w:szCs w:val="24"/>
          <w:lang w:val="sr-Cyrl-RS"/>
        </w:rPr>
        <w:t xml:space="preserve">. </w:t>
      </w:r>
    </w:p>
    <w:p w:rsidR="00D337EF" w:rsidRDefault="00D337EF" w:rsidP="00D337EF">
      <w:pPr>
        <w:spacing w:line="276" w:lineRule="auto"/>
        <w:ind w:firstLine="720"/>
        <w:jc w:val="both"/>
        <w:rPr>
          <w:rFonts w:ascii="Times New Roman" w:hAnsi="Times New Roman"/>
          <w:sz w:val="24"/>
          <w:szCs w:val="24"/>
          <w:lang w:val="sr-Cyrl-RS"/>
        </w:rPr>
      </w:pPr>
      <w:r w:rsidRPr="00410B58">
        <w:rPr>
          <w:rFonts w:ascii="Times New Roman" w:hAnsi="Times New Roman"/>
          <w:sz w:val="24"/>
          <w:szCs w:val="24"/>
          <w:lang w:val="sr-Cyrl-RS"/>
        </w:rPr>
        <w:t>Преводиоци за албански језик су били ангажовани током обуке пописивача</w:t>
      </w:r>
      <w:r>
        <w:rPr>
          <w:rFonts w:ascii="Times New Roman" w:hAnsi="Times New Roman"/>
          <w:sz w:val="24"/>
          <w:szCs w:val="24"/>
          <w:lang w:val="sr-Cyrl-RS"/>
        </w:rPr>
        <w:t>. Без</w:t>
      </w:r>
      <w:r w:rsidRPr="00410B58">
        <w:rPr>
          <w:rFonts w:ascii="Times New Roman" w:hAnsi="Times New Roman"/>
          <w:sz w:val="24"/>
          <w:szCs w:val="24"/>
          <w:lang w:val="sr-Cyrl-RS"/>
        </w:rPr>
        <w:t xml:space="preserve"> обзира на то што је један од услова за рад у попису био да пописивач зна српски језик</w:t>
      </w:r>
      <w:r>
        <w:rPr>
          <w:rFonts w:ascii="Times New Roman" w:hAnsi="Times New Roman"/>
          <w:sz w:val="24"/>
          <w:szCs w:val="24"/>
          <w:lang w:val="sr-Cyrl-RS"/>
        </w:rPr>
        <w:t>, значајан број пописивача у општинама Бујановац и Прешево није добро знао српски језик. Стога је било неопходно да се ангажују преводиоци, како на обуци инструктора тако и на обуци пописивача. Током теренског рада, у</w:t>
      </w:r>
      <w:r w:rsidRPr="00410B58">
        <w:rPr>
          <w:rFonts w:ascii="Times New Roman" w:hAnsi="Times New Roman"/>
          <w:sz w:val="24"/>
          <w:szCs w:val="24"/>
          <w:lang w:val="sr-Cyrl-RS"/>
        </w:rPr>
        <w:t xml:space="preserve"> Прешеву је постојао проблем са одустајањем албанских пописивача због </w:t>
      </w:r>
      <w:r>
        <w:rPr>
          <w:rFonts w:ascii="Times New Roman" w:hAnsi="Times New Roman"/>
          <w:sz w:val="24"/>
          <w:szCs w:val="24"/>
          <w:lang w:val="sr-Cyrl-RS"/>
        </w:rPr>
        <w:t xml:space="preserve">изненадног </w:t>
      </w:r>
      <w:r w:rsidRPr="00410B58">
        <w:rPr>
          <w:rFonts w:ascii="Times New Roman" w:hAnsi="Times New Roman"/>
          <w:sz w:val="24"/>
          <w:szCs w:val="24"/>
          <w:lang w:val="sr-Cyrl-RS"/>
        </w:rPr>
        <w:t>одласка у иностранство, па су накнадно ангажовани други албански пописивачи. У Бујановцу није било довољно пописивача за пописивање у насељеним местима</w:t>
      </w:r>
      <w:r>
        <w:rPr>
          <w:rFonts w:ascii="Times New Roman" w:hAnsi="Times New Roman"/>
          <w:sz w:val="24"/>
          <w:szCs w:val="24"/>
          <w:lang w:val="sr-Cyrl-RS"/>
        </w:rPr>
        <w:t xml:space="preserve"> са већинским </w:t>
      </w:r>
      <w:r w:rsidRPr="00410B58">
        <w:rPr>
          <w:rFonts w:ascii="Times New Roman" w:hAnsi="Times New Roman"/>
          <w:sz w:val="24"/>
          <w:szCs w:val="24"/>
          <w:lang w:val="sr-Cyrl-RS"/>
        </w:rPr>
        <w:t>српским</w:t>
      </w:r>
      <w:r>
        <w:rPr>
          <w:rFonts w:ascii="Times New Roman" w:hAnsi="Times New Roman"/>
          <w:sz w:val="24"/>
          <w:szCs w:val="24"/>
          <w:lang w:val="sr-Cyrl-RS"/>
        </w:rPr>
        <w:t xml:space="preserve"> становништвом</w:t>
      </w:r>
      <w:r w:rsidRPr="00410B58">
        <w:rPr>
          <w:rFonts w:ascii="Times New Roman" w:hAnsi="Times New Roman"/>
          <w:sz w:val="24"/>
          <w:szCs w:val="24"/>
          <w:lang w:val="sr-Cyrl-RS"/>
        </w:rPr>
        <w:t xml:space="preserve">, па су уз редовног албанског пописивача морали бити ангажовани асистенти који знају српски језик. У Медвеђи је Пописна комисија направила пропуст приликом распоређивања пописивача, о чему је Републички завод за статистику обавештен од стране члана Пописне комисије албанске националности. </w:t>
      </w:r>
      <w:r>
        <w:rPr>
          <w:rFonts w:ascii="Times New Roman" w:hAnsi="Times New Roman"/>
          <w:sz w:val="24"/>
          <w:szCs w:val="24"/>
          <w:lang w:val="sr-Cyrl-RS"/>
        </w:rPr>
        <w:t xml:space="preserve">Два пописивача албанске националности била су распоређена за рад у насељеним местима са већинским српским становништвом, док су у насељеним местима у </w:t>
      </w:r>
      <w:r>
        <w:rPr>
          <w:rFonts w:ascii="Times New Roman" w:hAnsi="Times New Roman"/>
          <w:sz w:val="24"/>
          <w:szCs w:val="24"/>
          <w:lang w:val="sr-Cyrl-RS"/>
        </w:rPr>
        <w:lastRenderedPageBreak/>
        <w:t>којима углавном живе Албанци била распоређена два пописивача српске националности. С тим у вези, д</w:t>
      </w:r>
      <w:r w:rsidRPr="00410B58">
        <w:rPr>
          <w:rFonts w:ascii="Times New Roman" w:hAnsi="Times New Roman"/>
          <w:sz w:val="24"/>
          <w:szCs w:val="24"/>
          <w:lang w:val="sr-Cyrl-RS"/>
        </w:rPr>
        <w:t xml:space="preserve">иректор </w:t>
      </w:r>
      <w:r>
        <w:rPr>
          <w:rFonts w:ascii="Times New Roman" w:hAnsi="Times New Roman"/>
          <w:sz w:val="24"/>
          <w:szCs w:val="24"/>
          <w:lang w:val="sr-Cyrl-RS"/>
        </w:rPr>
        <w:t xml:space="preserve">Републичког завода за статистику </w:t>
      </w:r>
      <w:r w:rsidRPr="00410B58">
        <w:rPr>
          <w:rFonts w:ascii="Times New Roman" w:hAnsi="Times New Roman"/>
          <w:sz w:val="24"/>
          <w:szCs w:val="24"/>
          <w:lang w:val="sr-Cyrl-RS"/>
        </w:rPr>
        <w:t>је наложио да се, у складу са предлогом албанске заједнице, по хитном поступку изврши прерасподела пописивача – што је и учињено</w:t>
      </w:r>
      <w:r>
        <w:rPr>
          <w:rFonts w:ascii="Times New Roman" w:hAnsi="Times New Roman"/>
          <w:sz w:val="24"/>
          <w:szCs w:val="24"/>
          <w:lang w:val="sr-Cyrl-RS"/>
        </w:rPr>
        <w:t xml:space="preserve"> тако што су пописни кругови у насељима у којима махом живе Албанци додељена пописивачима албанске националне припадности</w:t>
      </w:r>
      <w:r w:rsidRPr="00410B58">
        <w:rPr>
          <w:rFonts w:ascii="Times New Roman" w:hAnsi="Times New Roman"/>
          <w:sz w:val="24"/>
          <w:szCs w:val="24"/>
          <w:lang w:val="sr-Cyrl-RS"/>
        </w:rPr>
        <w:t>.</w:t>
      </w:r>
      <w:r>
        <w:rPr>
          <w:rFonts w:ascii="Times New Roman" w:hAnsi="Times New Roman"/>
          <w:sz w:val="24"/>
          <w:szCs w:val="24"/>
          <w:lang w:val="sr-Cyrl-RS"/>
        </w:rPr>
        <w:t xml:space="preserve"> </w:t>
      </w:r>
    </w:p>
    <w:p w:rsidR="00D337EF" w:rsidRDefault="00D337EF" w:rsidP="00B64E30">
      <w:pPr>
        <w:spacing w:line="276" w:lineRule="auto"/>
        <w:jc w:val="both"/>
        <w:rPr>
          <w:rFonts w:ascii="Times New Roman" w:hAnsi="Times New Roman"/>
          <w:sz w:val="24"/>
          <w:szCs w:val="24"/>
          <w:lang w:val="sr-Cyrl-RS"/>
        </w:rPr>
      </w:pPr>
    </w:p>
    <w:p w:rsidR="00B64E30" w:rsidRPr="00B64E30" w:rsidRDefault="00D22292" w:rsidP="00B64E30">
      <w:pPr>
        <w:spacing w:line="276" w:lineRule="auto"/>
        <w:jc w:val="both"/>
        <w:rPr>
          <w:rFonts w:ascii="Times New Roman" w:hAnsi="Times New Roman"/>
          <w:i/>
          <w:sz w:val="24"/>
          <w:szCs w:val="24"/>
          <w:lang w:val="sr-Cyrl-RS"/>
        </w:rPr>
      </w:pPr>
      <w:r w:rsidRPr="00D22292">
        <w:rPr>
          <w:rFonts w:ascii="Times New Roman" w:hAnsi="Times New Roman"/>
          <w:i/>
          <w:sz w:val="24"/>
          <w:szCs w:val="24"/>
          <w:lang w:val="sr-Cyrl-RS"/>
        </w:rPr>
        <w:t>Ставови</w:t>
      </w:r>
      <w:r w:rsidR="002E4633">
        <w:rPr>
          <w:rFonts w:ascii="Times New Roman" w:hAnsi="Times New Roman"/>
          <w:i/>
          <w:sz w:val="24"/>
          <w:szCs w:val="24"/>
          <w:lang w:val="sr-Cyrl-RS"/>
        </w:rPr>
        <w:t xml:space="preserve"> 42,</w:t>
      </w:r>
      <w:r w:rsidR="00B64E30" w:rsidRPr="00B64E30">
        <w:rPr>
          <w:rFonts w:ascii="Times New Roman" w:hAnsi="Times New Roman"/>
          <w:i/>
          <w:sz w:val="24"/>
          <w:szCs w:val="24"/>
          <w:lang w:val="sr-Cyrl-RS"/>
        </w:rPr>
        <w:t xml:space="preserve"> 43</w:t>
      </w:r>
      <w:r w:rsidR="002E4633">
        <w:rPr>
          <w:rFonts w:ascii="Times New Roman" w:hAnsi="Times New Roman"/>
          <w:i/>
          <w:sz w:val="24"/>
          <w:szCs w:val="24"/>
          <w:lang w:val="sr-Cyrl-RS"/>
        </w:rPr>
        <w:t>,</w:t>
      </w:r>
      <w:r w:rsidR="00B64E30" w:rsidRPr="00B64E30">
        <w:rPr>
          <w:rFonts w:ascii="Times New Roman" w:hAnsi="Times New Roman"/>
          <w:i/>
          <w:sz w:val="24"/>
          <w:szCs w:val="24"/>
          <w:lang w:val="sr-Cyrl-RS"/>
        </w:rPr>
        <w:t xml:space="preserve"> 44. </w:t>
      </w:r>
      <w:r w:rsidR="002E4633">
        <w:rPr>
          <w:rFonts w:ascii="Times New Roman" w:hAnsi="Times New Roman"/>
          <w:i/>
          <w:sz w:val="24"/>
          <w:szCs w:val="24"/>
          <w:lang w:val="sr-Cyrl-RS"/>
        </w:rPr>
        <w:t xml:space="preserve">и </w:t>
      </w:r>
      <w:r w:rsidR="00B64E30" w:rsidRPr="00B64E30">
        <w:rPr>
          <w:rFonts w:ascii="Times New Roman" w:hAnsi="Times New Roman"/>
          <w:i/>
          <w:sz w:val="24"/>
          <w:szCs w:val="24"/>
          <w:lang w:val="sr-Cyrl-RS"/>
        </w:rPr>
        <w:t xml:space="preserve">45. </w:t>
      </w:r>
    </w:p>
    <w:p w:rsidR="00410B58" w:rsidRPr="00410B58" w:rsidRDefault="00410B58" w:rsidP="00410B58">
      <w:pPr>
        <w:pStyle w:val="ListParagraph"/>
        <w:tabs>
          <w:tab w:val="left" w:pos="1311"/>
        </w:tabs>
        <w:spacing w:before="0" w:line="276" w:lineRule="auto"/>
        <w:ind w:left="0" w:right="0"/>
        <w:rPr>
          <w:color w:val="FF0000"/>
          <w:sz w:val="24"/>
          <w:szCs w:val="24"/>
        </w:rPr>
      </w:pPr>
    </w:p>
    <w:p w:rsidR="00A17A6A" w:rsidRDefault="00A26F27" w:rsidP="00A17A6A">
      <w:pPr>
        <w:spacing w:line="276" w:lineRule="auto"/>
        <w:jc w:val="both"/>
        <w:rPr>
          <w:rFonts w:ascii="Times New Roman" w:hAnsi="Times New Roman"/>
          <w:sz w:val="24"/>
          <w:szCs w:val="24"/>
          <w:lang w:val="sr-Cyrl-RS"/>
        </w:rPr>
      </w:pPr>
      <w:r>
        <w:rPr>
          <w:rFonts w:ascii="Times New Roman" w:hAnsi="Times New Roman"/>
          <w:sz w:val="24"/>
          <w:szCs w:val="24"/>
          <w:lang w:val="sr-Cyrl-RS"/>
        </w:rPr>
        <w:tab/>
      </w:r>
      <w:r w:rsidR="00A17A6A" w:rsidRPr="00A26F27">
        <w:rPr>
          <w:rFonts w:ascii="Times New Roman" w:hAnsi="Times New Roman"/>
          <w:sz w:val="24"/>
          <w:szCs w:val="24"/>
          <w:lang w:val="sr-Cyrl-RS"/>
        </w:rPr>
        <w:t xml:space="preserve">У вези са свим наводима у Мишљењу који се односе </w:t>
      </w:r>
      <w:r w:rsidR="00A17A6A" w:rsidRPr="00A26F27">
        <w:rPr>
          <w:rFonts w:ascii="Times New Roman" w:hAnsi="Times New Roman"/>
          <w:i/>
          <w:sz w:val="24"/>
          <w:szCs w:val="24"/>
          <w:lang w:val="sr-Cyrl-RS"/>
        </w:rPr>
        <w:t>на притужбе различитих националних мањина које указују да резултати пописа 2022. године не одражавају њихове процењене бројеве</w:t>
      </w:r>
      <w:r w:rsidR="00A17A6A" w:rsidRPr="00A26F27">
        <w:rPr>
          <w:rFonts w:ascii="Times New Roman" w:hAnsi="Times New Roman"/>
          <w:sz w:val="24"/>
          <w:szCs w:val="24"/>
          <w:lang w:val="sr-Cyrl-RS"/>
        </w:rPr>
        <w:t>,</w:t>
      </w:r>
      <w:r w:rsidR="00A17A6A" w:rsidRPr="00A26F27">
        <w:rPr>
          <w:rFonts w:ascii="Times New Roman" w:hAnsi="Times New Roman"/>
          <w:b/>
          <w:sz w:val="24"/>
          <w:szCs w:val="24"/>
          <w:lang w:val="sr-Cyrl-RS"/>
        </w:rPr>
        <w:t xml:space="preserve"> </w:t>
      </w:r>
      <w:r w:rsidR="00A17A6A" w:rsidRPr="00A26F27">
        <w:rPr>
          <w:rFonts w:ascii="Times New Roman" w:hAnsi="Times New Roman"/>
          <w:sz w:val="24"/>
          <w:szCs w:val="24"/>
          <w:lang w:val="sr-Cyrl-RS"/>
        </w:rPr>
        <w:t xml:space="preserve">наглашавамо да Републички завод за статистику није добио ниједан званични допис у којем се оспоравају резултати пописа у погледу бројности припадника националних мањина. </w:t>
      </w:r>
      <w:r w:rsidR="00A17A6A">
        <w:rPr>
          <w:rFonts w:ascii="Times New Roman" w:hAnsi="Times New Roman"/>
          <w:sz w:val="24"/>
          <w:szCs w:val="24"/>
          <w:lang w:val="sr-Cyrl-RS"/>
        </w:rPr>
        <w:t>Осим тога, ј</w:t>
      </w:r>
      <w:r w:rsidR="00A17A6A" w:rsidRPr="00A26F27">
        <w:rPr>
          <w:rFonts w:ascii="Times New Roman" w:hAnsi="Times New Roman"/>
          <w:sz w:val="24"/>
          <w:szCs w:val="24"/>
          <w:lang w:val="sr-Cyrl-RS"/>
        </w:rPr>
        <w:t>ош једном напомињемо да је методологија пописа усклађена са највишим међународним стандардима. У прилог томе иде и званична оцена Евростата (статистичког органа ЕУ) да је попис спроведен 2022. године у Републици Србији у потпуности усклађен са стандардима Европског статистичког система</w:t>
      </w:r>
      <w:r w:rsidR="00A17A6A">
        <w:rPr>
          <w:rFonts w:ascii="Times New Roman" w:hAnsi="Times New Roman"/>
          <w:sz w:val="24"/>
          <w:szCs w:val="24"/>
          <w:lang w:val="sr-Cyrl-RS"/>
        </w:rPr>
        <w:t>.</w:t>
      </w:r>
      <w:r w:rsidR="00A17A6A">
        <w:rPr>
          <w:rStyle w:val="FootnoteReference"/>
          <w:rFonts w:ascii="Times New Roman" w:hAnsi="Times New Roman"/>
          <w:sz w:val="24"/>
          <w:szCs w:val="24"/>
          <w:lang w:val="sr-Cyrl-RS"/>
        </w:rPr>
        <w:footnoteReference w:id="6"/>
      </w:r>
      <w:r w:rsidR="00A17A6A" w:rsidRPr="00A26F27">
        <w:rPr>
          <w:rFonts w:ascii="Times New Roman" w:hAnsi="Times New Roman"/>
          <w:sz w:val="24"/>
          <w:szCs w:val="24"/>
          <w:lang w:val="sr-Cyrl-RS"/>
        </w:rPr>
        <w:t xml:space="preserve"> </w:t>
      </w:r>
      <w:r w:rsidR="00A17A6A">
        <w:rPr>
          <w:rFonts w:ascii="Times New Roman" w:hAnsi="Times New Roman"/>
          <w:sz w:val="24"/>
          <w:szCs w:val="24"/>
          <w:lang w:val="sr-Cyrl-RS"/>
        </w:rPr>
        <w:t xml:space="preserve"> </w:t>
      </w:r>
    </w:p>
    <w:p w:rsidR="00A17A6A" w:rsidRPr="00A26F27" w:rsidRDefault="00A17A6A" w:rsidP="00A17A6A">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Као што је већ указано, п</w:t>
      </w:r>
      <w:r w:rsidRPr="00A26F27">
        <w:rPr>
          <w:rFonts w:ascii="Times New Roman" w:hAnsi="Times New Roman"/>
          <w:sz w:val="24"/>
          <w:szCs w:val="24"/>
          <w:lang w:val="sr-Cyrl-RS"/>
        </w:rPr>
        <w:t>итање о националној припадности постављено је као „питање отвореног типа”</w:t>
      </w:r>
      <w:r>
        <w:rPr>
          <w:rFonts w:ascii="Times New Roman" w:hAnsi="Times New Roman"/>
          <w:sz w:val="24"/>
          <w:szCs w:val="24"/>
          <w:lang w:val="sr-Cyrl-RS"/>
        </w:rPr>
        <w:t>,</w:t>
      </w:r>
      <w:r w:rsidRPr="00A26F27">
        <w:rPr>
          <w:rFonts w:ascii="Times New Roman" w:hAnsi="Times New Roman"/>
          <w:sz w:val="24"/>
          <w:szCs w:val="24"/>
          <w:lang w:val="sr-Cyrl-RS"/>
        </w:rPr>
        <w:t xml:space="preserve"> чиме су у потпуности испоштоване међународне препоруке, без обзира на то што овакав начин постављања питања умногоме отежава обраду </w:t>
      </w:r>
      <w:r>
        <w:rPr>
          <w:rFonts w:ascii="Times New Roman" w:hAnsi="Times New Roman"/>
          <w:sz w:val="24"/>
          <w:szCs w:val="24"/>
          <w:lang w:val="sr-Cyrl-RS"/>
        </w:rPr>
        <w:t xml:space="preserve">пописних </w:t>
      </w:r>
      <w:r w:rsidRPr="00A26F27">
        <w:rPr>
          <w:rFonts w:ascii="Times New Roman" w:hAnsi="Times New Roman"/>
          <w:sz w:val="24"/>
          <w:szCs w:val="24"/>
          <w:lang w:val="sr-Cyrl-RS"/>
        </w:rPr>
        <w:t xml:space="preserve">података. </w:t>
      </w:r>
    </w:p>
    <w:p w:rsidR="00A17A6A" w:rsidRPr="00AC536B" w:rsidRDefault="00A17A6A" w:rsidP="00A17A6A">
      <w:pPr>
        <w:spacing w:line="276" w:lineRule="auto"/>
        <w:ind w:firstLine="720"/>
        <w:jc w:val="both"/>
        <w:rPr>
          <w:rFonts w:ascii="Times New Roman" w:hAnsi="Times New Roman"/>
          <w:sz w:val="24"/>
          <w:szCs w:val="24"/>
          <w:lang w:val="sr-Cyrl-RS"/>
        </w:rPr>
      </w:pPr>
      <w:r w:rsidRPr="00AC536B">
        <w:rPr>
          <w:rFonts w:ascii="Times New Roman" w:hAnsi="Times New Roman"/>
          <w:sz w:val="24"/>
          <w:szCs w:val="24"/>
          <w:lang w:val="sr-Cyrl-RS"/>
        </w:rPr>
        <w:t xml:space="preserve">Што се заступљености пописивача тиче, сматрамо да су припадници албанске и бошњачке националне мањине били максимално заступљени у јединицама локалне самоуправе у којима су најбројнији. Већина пописивача (инструктора и чланова пописних комисија) у општинама са већинским бошњачким становништвом су били бошњачке националности. У Новом Пазару, </w:t>
      </w:r>
      <w:r>
        <w:rPr>
          <w:rFonts w:ascii="Times New Roman" w:hAnsi="Times New Roman"/>
          <w:sz w:val="24"/>
          <w:szCs w:val="24"/>
          <w:lang w:val="sr-Cyrl-RS"/>
        </w:rPr>
        <w:t>близу</w:t>
      </w:r>
      <w:r w:rsidRPr="00AC536B">
        <w:rPr>
          <w:rFonts w:ascii="Times New Roman" w:hAnsi="Times New Roman"/>
          <w:sz w:val="24"/>
          <w:szCs w:val="24"/>
          <w:lang w:val="sr-Cyrl-RS"/>
        </w:rPr>
        <w:t xml:space="preserve"> три четвртине пописивача су били Бошњаци, док је међу инструкторима и члановима пописне комисије удео Бошњака био још већи. Пописне комисије су активно учествовале у процесу селекције пописивача (прикупљање потребне документације, рангирање, тестирање знања рада на рачунару, коначна селекција пописивача након обуке). У општин</w:t>
      </w:r>
      <w:r>
        <w:rPr>
          <w:rFonts w:ascii="Times New Roman" w:hAnsi="Times New Roman"/>
          <w:sz w:val="24"/>
          <w:szCs w:val="24"/>
          <w:lang w:val="sr-Cyrl-RS"/>
        </w:rPr>
        <w:t>и</w:t>
      </w:r>
      <w:r w:rsidRPr="00AC536B">
        <w:rPr>
          <w:rFonts w:ascii="Times New Roman" w:hAnsi="Times New Roman"/>
          <w:sz w:val="24"/>
          <w:szCs w:val="24"/>
          <w:lang w:val="sr-Cyrl-RS"/>
        </w:rPr>
        <w:t xml:space="preserve"> Прешево </w:t>
      </w:r>
      <w:r>
        <w:rPr>
          <w:rFonts w:ascii="Times New Roman" w:hAnsi="Times New Roman"/>
          <w:sz w:val="24"/>
          <w:szCs w:val="24"/>
          <w:lang w:val="sr-Cyrl-RS"/>
        </w:rPr>
        <w:t xml:space="preserve">око 85% пописивача је било албанске националне припадности, док је у општини </w:t>
      </w:r>
      <w:r w:rsidRPr="00AC536B">
        <w:rPr>
          <w:rFonts w:ascii="Times New Roman" w:hAnsi="Times New Roman"/>
          <w:sz w:val="24"/>
          <w:szCs w:val="24"/>
          <w:lang w:val="sr-Cyrl-RS"/>
        </w:rPr>
        <w:t xml:space="preserve">Бујановац </w:t>
      </w:r>
      <w:r>
        <w:rPr>
          <w:rFonts w:ascii="Times New Roman" w:hAnsi="Times New Roman"/>
          <w:sz w:val="24"/>
          <w:szCs w:val="24"/>
          <w:lang w:val="sr-Cyrl-RS"/>
        </w:rPr>
        <w:t>било око 40% пописивача</w:t>
      </w:r>
      <w:r w:rsidRPr="00743686">
        <w:rPr>
          <w:rFonts w:ascii="Times New Roman" w:hAnsi="Times New Roman"/>
          <w:sz w:val="24"/>
          <w:szCs w:val="24"/>
          <w:lang w:val="sr-Cyrl-RS"/>
        </w:rPr>
        <w:t xml:space="preserve"> </w:t>
      </w:r>
      <w:r>
        <w:rPr>
          <w:rFonts w:ascii="Times New Roman" w:hAnsi="Times New Roman"/>
          <w:sz w:val="24"/>
          <w:szCs w:val="24"/>
          <w:lang w:val="sr-Cyrl-RS"/>
        </w:rPr>
        <w:t xml:space="preserve">Албанаца, а додатно су ангажовани и асистенти албанске националности. </w:t>
      </w:r>
    </w:p>
    <w:p w:rsidR="00A17A6A" w:rsidRDefault="00A17A6A" w:rsidP="00A17A6A">
      <w:pPr>
        <w:pStyle w:val="ListParagraph"/>
        <w:spacing w:before="0" w:line="276" w:lineRule="auto"/>
        <w:ind w:left="0" w:right="0" w:firstLine="720"/>
        <w:rPr>
          <w:sz w:val="24"/>
          <w:szCs w:val="24"/>
        </w:rPr>
      </w:pPr>
      <w:r w:rsidRPr="00A26F27">
        <w:rPr>
          <w:sz w:val="24"/>
          <w:szCs w:val="24"/>
        </w:rPr>
        <w:t xml:space="preserve">Роми су такође били заступљени </w:t>
      </w:r>
      <w:r>
        <w:rPr>
          <w:sz w:val="24"/>
          <w:szCs w:val="24"/>
        </w:rPr>
        <w:t xml:space="preserve">у Попису 2022, и то не само као </w:t>
      </w:r>
      <w:r w:rsidRPr="00A26F27">
        <w:rPr>
          <w:sz w:val="24"/>
          <w:szCs w:val="24"/>
        </w:rPr>
        <w:t>асистенти пописивача у подстандардним ромским насељима</w:t>
      </w:r>
      <w:r>
        <w:rPr>
          <w:sz w:val="24"/>
          <w:szCs w:val="24"/>
        </w:rPr>
        <w:t xml:space="preserve"> (130 Рома), већ и </w:t>
      </w:r>
      <w:r w:rsidRPr="00A26F27">
        <w:rPr>
          <w:sz w:val="24"/>
          <w:szCs w:val="24"/>
        </w:rPr>
        <w:t xml:space="preserve">као </w:t>
      </w:r>
      <w:r>
        <w:rPr>
          <w:sz w:val="24"/>
          <w:szCs w:val="24"/>
        </w:rPr>
        <w:t xml:space="preserve">инструктори и </w:t>
      </w:r>
      <w:r w:rsidRPr="00A26F27">
        <w:rPr>
          <w:sz w:val="24"/>
          <w:szCs w:val="24"/>
        </w:rPr>
        <w:t>пописивачи</w:t>
      </w:r>
      <w:r>
        <w:rPr>
          <w:sz w:val="24"/>
          <w:szCs w:val="24"/>
        </w:rPr>
        <w:t>.</w:t>
      </w:r>
    </w:p>
    <w:p w:rsidR="00A17A6A" w:rsidRPr="00A26F27" w:rsidRDefault="00A17A6A" w:rsidP="00A17A6A">
      <w:pPr>
        <w:pStyle w:val="ListParagraph"/>
        <w:spacing w:before="0" w:line="276" w:lineRule="auto"/>
        <w:ind w:left="0" w:right="0" w:firstLine="720"/>
        <w:rPr>
          <w:sz w:val="24"/>
          <w:szCs w:val="24"/>
        </w:rPr>
      </w:pPr>
      <w:r>
        <w:rPr>
          <w:sz w:val="24"/>
          <w:szCs w:val="24"/>
        </w:rPr>
        <w:t xml:space="preserve">Указујемо на то да су, осим у књизи </w:t>
      </w:r>
      <w:r w:rsidRPr="00A26F27">
        <w:rPr>
          <w:sz w:val="24"/>
          <w:szCs w:val="24"/>
        </w:rPr>
        <w:t>„</w:t>
      </w:r>
      <w:r>
        <w:rPr>
          <w:sz w:val="24"/>
          <w:szCs w:val="24"/>
        </w:rPr>
        <w:t>Национална припадност</w:t>
      </w:r>
      <w:r w:rsidRPr="00A26F27">
        <w:rPr>
          <w:sz w:val="24"/>
          <w:szCs w:val="24"/>
        </w:rPr>
        <w:t>“</w:t>
      </w:r>
      <w:r>
        <w:rPr>
          <w:rStyle w:val="FootnoteReference"/>
          <w:sz w:val="24"/>
          <w:szCs w:val="24"/>
        </w:rPr>
        <w:footnoteReference w:id="7"/>
      </w:r>
      <w:r>
        <w:rPr>
          <w:sz w:val="24"/>
          <w:szCs w:val="24"/>
        </w:rPr>
        <w:t>, п</w:t>
      </w:r>
      <w:r w:rsidRPr="00A26F27">
        <w:rPr>
          <w:sz w:val="24"/>
          <w:szCs w:val="24"/>
        </w:rPr>
        <w:t xml:space="preserve">одаци о националној припадности становништва Републике Србије </w:t>
      </w:r>
      <w:r>
        <w:rPr>
          <w:sz w:val="24"/>
          <w:szCs w:val="24"/>
        </w:rPr>
        <w:t xml:space="preserve">према резултатима Пописа </w:t>
      </w:r>
      <w:r>
        <w:rPr>
          <w:sz w:val="24"/>
          <w:szCs w:val="24"/>
        </w:rPr>
        <w:lastRenderedPageBreak/>
        <w:t xml:space="preserve">2022, </w:t>
      </w:r>
      <w:r w:rsidRPr="00A26F27">
        <w:rPr>
          <w:sz w:val="24"/>
          <w:szCs w:val="24"/>
        </w:rPr>
        <w:t>по полу, старости, матерњем језику, вероисповести, највишој завршеној школи и броју живорођене деце доступни на веб-сајту Републичког завода за статистику</w:t>
      </w:r>
      <w:r w:rsidR="005D1E27">
        <w:rPr>
          <w:sz w:val="24"/>
          <w:szCs w:val="24"/>
          <w:lang w:val="sr-Latn-RS"/>
        </w:rPr>
        <w:t>.</w:t>
      </w:r>
      <w:r w:rsidR="005D1E27">
        <w:rPr>
          <w:rStyle w:val="FootnoteReference"/>
          <w:sz w:val="24"/>
          <w:szCs w:val="24"/>
        </w:rPr>
        <w:footnoteReference w:id="8"/>
      </w:r>
      <w:r w:rsidRPr="00A26F27">
        <w:rPr>
          <w:sz w:val="24"/>
          <w:szCs w:val="24"/>
        </w:rPr>
        <w:t xml:space="preserve"> Поред тога, у марту 2025. године објављене су и две посебне тематске студије базиране на резултатима Пописа 2022</w:t>
      </w:r>
      <w:r w:rsidR="00482928">
        <w:rPr>
          <w:sz w:val="24"/>
          <w:szCs w:val="24"/>
        </w:rPr>
        <w:t>.</w:t>
      </w:r>
      <w:r w:rsidRPr="00A26F27">
        <w:rPr>
          <w:sz w:val="24"/>
          <w:szCs w:val="24"/>
        </w:rPr>
        <w:t xml:space="preserve"> које се односе на националне мањине: „Етнокултурани портрет Србије“</w:t>
      </w:r>
      <w:r w:rsidRPr="00A26F27">
        <w:rPr>
          <w:rStyle w:val="FootnoteReference"/>
          <w:sz w:val="24"/>
          <w:szCs w:val="24"/>
        </w:rPr>
        <w:footnoteReference w:id="9"/>
      </w:r>
      <w:r w:rsidRPr="00A26F27">
        <w:rPr>
          <w:sz w:val="24"/>
          <w:szCs w:val="24"/>
        </w:rPr>
        <w:t xml:space="preserve"> (обухвата анализу бројности, просторне дистрибуције и карактеристика припадника 27 националних заједница) и „Роми у пописима становништва Србије – између статистике и демографске стварности“</w:t>
      </w:r>
      <w:r w:rsidRPr="00A26F27">
        <w:rPr>
          <w:rStyle w:val="FootnoteReference"/>
          <w:sz w:val="24"/>
          <w:szCs w:val="24"/>
        </w:rPr>
        <w:footnoteReference w:id="10"/>
      </w:r>
      <w:r w:rsidRPr="00A26F27">
        <w:rPr>
          <w:sz w:val="24"/>
          <w:szCs w:val="24"/>
        </w:rPr>
        <w:t>.</w:t>
      </w:r>
      <w:r>
        <w:rPr>
          <w:sz w:val="24"/>
          <w:szCs w:val="24"/>
        </w:rPr>
        <w:t xml:space="preserve"> Осим </w:t>
      </w:r>
      <w:r w:rsidRPr="00A26F27">
        <w:rPr>
          <w:sz w:val="24"/>
          <w:szCs w:val="24"/>
        </w:rPr>
        <w:t xml:space="preserve">ове две студије, објављен је и већи број других тематских студија, као што су нпр. </w:t>
      </w:r>
      <w:r w:rsidRPr="00A26F27">
        <w:rPr>
          <w:i/>
          <w:sz w:val="24"/>
          <w:szCs w:val="24"/>
        </w:rPr>
        <w:t>Србија као одредиште: ко се досељава, а ко се враћа?</w:t>
      </w:r>
      <w:r w:rsidRPr="00A26F27">
        <w:rPr>
          <w:sz w:val="24"/>
          <w:szCs w:val="24"/>
        </w:rPr>
        <w:t>,</w:t>
      </w:r>
      <w:r w:rsidRPr="00A26F27">
        <w:rPr>
          <w:rStyle w:val="FootnoteReference"/>
          <w:sz w:val="24"/>
          <w:szCs w:val="24"/>
        </w:rPr>
        <w:footnoteReference w:id="11"/>
      </w:r>
      <w:r w:rsidRPr="00A26F27">
        <w:rPr>
          <w:sz w:val="24"/>
          <w:szCs w:val="24"/>
        </w:rPr>
        <w:t xml:space="preserve"> </w:t>
      </w:r>
      <w:r w:rsidRPr="00A26F27">
        <w:rPr>
          <w:i/>
          <w:sz w:val="24"/>
          <w:szCs w:val="24"/>
        </w:rPr>
        <w:t>Демографски профил младог становништва Србије</w:t>
      </w:r>
      <w:r w:rsidRPr="00A26F27">
        <w:rPr>
          <w:rStyle w:val="FootnoteReference"/>
          <w:sz w:val="24"/>
          <w:szCs w:val="24"/>
        </w:rPr>
        <w:footnoteReference w:id="12"/>
      </w:r>
      <w:r w:rsidRPr="00A26F27">
        <w:rPr>
          <w:sz w:val="24"/>
          <w:szCs w:val="24"/>
        </w:rPr>
        <w:t xml:space="preserve">, </w:t>
      </w:r>
      <w:r w:rsidRPr="00A26F27">
        <w:rPr>
          <w:i/>
          <w:sz w:val="24"/>
          <w:szCs w:val="24"/>
        </w:rPr>
        <w:t>Становништво и домаћинства Града Београда,</w:t>
      </w:r>
      <w:r w:rsidRPr="00A26F27">
        <w:rPr>
          <w:rStyle w:val="FootnoteReference"/>
          <w:i/>
          <w:sz w:val="24"/>
          <w:szCs w:val="24"/>
        </w:rPr>
        <w:footnoteReference w:id="13"/>
      </w:r>
      <w:r w:rsidRPr="00A26F27">
        <w:rPr>
          <w:i/>
          <w:sz w:val="24"/>
          <w:szCs w:val="24"/>
        </w:rPr>
        <w:t xml:space="preserve"> </w:t>
      </w:r>
      <w:r w:rsidRPr="00A26F27">
        <w:rPr>
          <w:sz w:val="24"/>
          <w:szCs w:val="24"/>
        </w:rPr>
        <w:t>итд, које такође садрже драгоцене податке о одређеним категоријама становништва Србије, које су, између осталог, сагледане и са становишта њихове националне припаности или матерњег језика</w:t>
      </w:r>
      <w:r>
        <w:rPr>
          <w:sz w:val="24"/>
          <w:szCs w:val="24"/>
        </w:rPr>
        <w:t>.</w:t>
      </w:r>
      <w:r>
        <w:rPr>
          <w:rStyle w:val="FootnoteReference"/>
          <w:sz w:val="24"/>
          <w:szCs w:val="24"/>
        </w:rPr>
        <w:footnoteReference w:id="14"/>
      </w:r>
    </w:p>
    <w:p w:rsidR="00A17A6A" w:rsidRDefault="00A17A6A" w:rsidP="00A17A6A">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Посебно истичемо да је </w:t>
      </w:r>
      <w:r w:rsidRPr="00ED2A50">
        <w:rPr>
          <w:rFonts w:ascii="Times New Roman" w:hAnsi="Times New Roman"/>
          <w:sz w:val="24"/>
          <w:szCs w:val="24"/>
          <w:lang w:val="sr-Cyrl-RS"/>
        </w:rPr>
        <w:t>Републички завод за статистику</w:t>
      </w:r>
      <w:r>
        <w:rPr>
          <w:rFonts w:ascii="Times New Roman" w:hAnsi="Times New Roman"/>
          <w:sz w:val="24"/>
          <w:szCs w:val="24"/>
          <w:lang w:val="sr-Cyrl-RS"/>
        </w:rPr>
        <w:t xml:space="preserve"> био доступан националним мањинама уочи и током спровођења пописа, што је детаљно предочено у Државном извештају и током посете Саветодавног комитета, а </w:t>
      </w:r>
      <w:r w:rsidRPr="00A26F27">
        <w:rPr>
          <w:rFonts w:ascii="Times New Roman" w:hAnsi="Times New Roman"/>
          <w:sz w:val="24"/>
          <w:szCs w:val="24"/>
          <w:lang w:val="sr-Cyrl-RS"/>
        </w:rPr>
        <w:t>стоји</w:t>
      </w:r>
      <w:r>
        <w:rPr>
          <w:rFonts w:ascii="Times New Roman" w:hAnsi="Times New Roman"/>
          <w:sz w:val="24"/>
          <w:szCs w:val="24"/>
          <w:lang w:val="sr-Cyrl-RS"/>
        </w:rPr>
        <w:t xml:space="preserve"> им и даље</w:t>
      </w:r>
      <w:r w:rsidRPr="00A26F27">
        <w:rPr>
          <w:rFonts w:ascii="Times New Roman" w:hAnsi="Times New Roman"/>
          <w:sz w:val="24"/>
          <w:szCs w:val="24"/>
          <w:lang w:val="sr-Cyrl-RS"/>
        </w:rPr>
        <w:t xml:space="preserve"> на располагању </w:t>
      </w:r>
      <w:r>
        <w:rPr>
          <w:rFonts w:ascii="Times New Roman" w:hAnsi="Times New Roman"/>
          <w:sz w:val="24"/>
          <w:szCs w:val="24"/>
          <w:lang w:val="sr-Cyrl-RS"/>
        </w:rPr>
        <w:t xml:space="preserve">за </w:t>
      </w:r>
      <w:r w:rsidRPr="00A26F27">
        <w:rPr>
          <w:rFonts w:ascii="Times New Roman" w:hAnsi="Times New Roman"/>
          <w:sz w:val="24"/>
          <w:szCs w:val="24"/>
          <w:lang w:val="sr-Cyrl-RS"/>
        </w:rPr>
        <w:t xml:space="preserve">било каква додатна укрштања података прикупљених у Попису 2022. у циљу сагледавања демографских, социо-економских, миграционих и других карактеристика припадника националних мањина. Такође, представници </w:t>
      </w:r>
      <w:r w:rsidRPr="00ED2A50">
        <w:rPr>
          <w:rFonts w:ascii="Times New Roman" w:hAnsi="Times New Roman"/>
          <w:sz w:val="24"/>
          <w:szCs w:val="24"/>
          <w:lang w:val="sr-Cyrl-RS"/>
        </w:rPr>
        <w:t>Републичк</w:t>
      </w:r>
      <w:r>
        <w:rPr>
          <w:rFonts w:ascii="Times New Roman" w:hAnsi="Times New Roman"/>
          <w:sz w:val="24"/>
          <w:szCs w:val="24"/>
          <w:lang w:val="sr-Cyrl-RS"/>
        </w:rPr>
        <w:t>ог</w:t>
      </w:r>
      <w:r w:rsidRPr="00ED2A50">
        <w:rPr>
          <w:rFonts w:ascii="Times New Roman" w:hAnsi="Times New Roman"/>
          <w:sz w:val="24"/>
          <w:szCs w:val="24"/>
          <w:lang w:val="sr-Cyrl-RS"/>
        </w:rPr>
        <w:t xml:space="preserve"> завод</w:t>
      </w:r>
      <w:r>
        <w:rPr>
          <w:rFonts w:ascii="Times New Roman" w:hAnsi="Times New Roman"/>
          <w:sz w:val="24"/>
          <w:szCs w:val="24"/>
          <w:lang w:val="sr-Cyrl-RS"/>
        </w:rPr>
        <w:t>а</w:t>
      </w:r>
      <w:r w:rsidRPr="00ED2A50">
        <w:rPr>
          <w:rFonts w:ascii="Times New Roman" w:hAnsi="Times New Roman"/>
          <w:sz w:val="24"/>
          <w:szCs w:val="24"/>
          <w:lang w:val="sr-Cyrl-RS"/>
        </w:rPr>
        <w:t xml:space="preserve"> за статистику</w:t>
      </w:r>
      <w:r w:rsidRPr="00A26F27">
        <w:rPr>
          <w:rFonts w:ascii="Times New Roman" w:hAnsi="Times New Roman"/>
          <w:sz w:val="24"/>
          <w:szCs w:val="24"/>
          <w:lang w:val="sr-Cyrl-RS"/>
        </w:rPr>
        <w:t xml:space="preserve"> су</w:t>
      </w:r>
      <w:r>
        <w:rPr>
          <w:rFonts w:ascii="Times New Roman" w:hAnsi="Times New Roman"/>
          <w:sz w:val="24"/>
          <w:szCs w:val="24"/>
          <w:lang w:val="sr-Cyrl-RS"/>
        </w:rPr>
        <w:t xml:space="preserve">, као и до сада, </w:t>
      </w:r>
      <w:r w:rsidRPr="00A26F27">
        <w:rPr>
          <w:rFonts w:ascii="Times New Roman" w:hAnsi="Times New Roman"/>
          <w:sz w:val="24"/>
          <w:szCs w:val="24"/>
          <w:lang w:val="sr-Cyrl-RS"/>
        </w:rPr>
        <w:t xml:space="preserve">увек спремни да пруже додатне информације националним мањинама у вези са теренском реализацијом и резултатима </w:t>
      </w:r>
      <w:r>
        <w:rPr>
          <w:rFonts w:ascii="Times New Roman" w:hAnsi="Times New Roman"/>
          <w:sz w:val="24"/>
          <w:szCs w:val="24"/>
          <w:lang w:val="sr-Cyrl-RS"/>
        </w:rPr>
        <w:t>п</w:t>
      </w:r>
      <w:r w:rsidRPr="00A26F27">
        <w:rPr>
          <w:rFonts w:ascii="Times New Roman" w:hAnsi="Times New Roman"/>
          <w:sz w:val="24"/>
          <w:szCs w:val="24"/>
          <w:lang w:val="sr-Cyrl-RS"/>
        </w:rPr>
        <w:t>описа и да пруже стручну подршку у едукацији припадника националних мањина</w:t>
      </w:r>
      <w:r>
        <w:rPr>
          <w:rFonts w:ascii="Times New Roman" w:hAnsi="Times New Roman"/>
          <w:sz w:val="24"/>
          <w:szCs w:val="24"/>
          <w:lang w:val="sr-Cyrl-RS"/>
        </w:rPr>
        <w:t xml:space="preserve"> о значају пописа, као што су уосталом чинили и у сусрет спровођењу пописа 2022. године.</w:t>
      </w:r>
    </w:p>
    <w:p w:rsidR="000626D9" w:rsidRPr="00256948" w:rsidRDefault="000626D9" w:rsidP="000626D9">
      <w:pPr>
        <w:spacing w:line="276" w:lineRule="auto"/>
        <w:ind w:firstLine="720"/>
        <w:jc w:val="both"/>
        <w:rPr>
          <w:rFonts w:ascii="Times New Roman" w:hAnsi="Times New Roman"/>
          <w:sz w:val="24"/>
          <w:szCs w:val="24"/>
          <w:lang w:val="sr-Cyrl-RS"/>
        </w:rPr>
      </w:pPr>
      <w:r w:rsidRPr="00256948">
        <w:rPr>
          <w:rFonts w:ascii="Times New Roman" w:hAnsi="Times New Roman"/>
          <w:sz w:val="24"/>
          <w:szCs w:val="24"/>
          <w:lang w:val="sr-Cyrl-RS"/>
        </w:rPr>
        <w:t xml:space="preserve">Власти Републике Србије позивају Комитет министара да сва наведена појашњења </w:t>
      </w:r>
      <w:r>
        <w:rPr>
          <w:rFonts w:ascii="Times New Roman" w:hAnsi="Times New Roman"/>
          <w:sz w:val="24"/>
          <w:szCs w:val="24"/>
          <w:lang w:val="sr-Cyrl-RS"/>
        </w:rPr>
        <w:t xml:space="preserve">у вези са спровођењем пописа становништва, као </w:t>
      </w:r>
      <w:r w:rsidRPr="00256948">
        <w:rPr>
          <w:rFonts w:ascii="Times New Roman" w:hAnsi="Times New Roman"/>
          <w:sz w:val="24"/>
          <w:szCs w:val="24"/>
          <w:lang w:val="sr-Cyrl-RS"/>
        </w:rPr>
        <w:t xml:space="preserve">и </w:t>
      </w:r>
      <w:r>
        <w:rPr>
          <w:rFonts w:ascii="Times New Roman" w:hAnsi="Times New Roman"/>
          <w:sz w:val="24"/>
          <w:szCs w:val="24"/>
          <w:lang w:val="sr-Cyrl-RS"/>
        </w:rPr>
        <w:t xml:space="preserve">изнете </w:t>
      </w:r>
      <w:r w:rsidRPr="00256948">
        <w:rPr>
          <w:rFonts w:ascii="Times New Roman" w:hAnsi="Times New Roman"/>
          <w:sz w:val="24"/>
          <w:szCs w:val="24"/>
          <w:lang w:val="sr-Cyrl-RS"/>
        </w:rPr>
        <w:t>податке има у виду приликом доношења Резолуције.</w:t>
      </w:r>
    </w:p>
    <w:p w:rsidR="006A6BB6" w:rsidRDefault="006A6BB6" w:rsidP="00A17A6A">
      <w:pPr>
        <w:spacing w:line="276" w:lineRule="auto"/>
        <w:jc w:val="both"/>
        <w:rPr>
          <w:rFonts w:ascii="Times New Roman" w:hAnsi="Times New Roman"/>
          <w:sz w:val="24"/>
          <w:szCs w:val="24"/>
          <w:lang w:val="sr-Cyrl-RS"/>
        </w:rPr>
      </w:pPr>
    </w:p>
    <w:p w:rsidR="005564F7" w:rsidRDefault="005564F7" w:rsidP="005564F7">
      <w:pPr>
        <w:spacing w:line="276" w:lineRule="auto"/>
        <w:jc w:val="center"/>
        <w:rPr>
          <w:rFonts w:ascii="Times New Roman" w:hAnsi="Times New Roman"/>
          <w:sz w:val="24"/>
          <w:szCs w:val="24"/>
          <w:lang w:val="sr-Cyrl-RS"/>
        </w:rPr>
      </w:pPr>
      <w:r>
        <w:rPr>
          <w:rFonts w:ascii="Times New Roman" w:hAnsi="Times New Roman"/>
          <w:sz w:val="24"/>
          <w:szCs w:val="24"/>
          <w:lang w:val="sr-Cyrl-RS"/>
        </w:rPr>
        <w:t>Ч</w:t>
      </w:r>
      <w:r w:rsidRPr="005564F7">
        <w:rPr>
          <w:rFonts w:ascii="Times New Roman" w:hAnsi="Times New Roman"/>
          <w:sz w:val="24"/>
          <w:szCs w:val="24"/>
          <w:lang w:val="sr-Cyrl-RS"/>
        </w:rPr>
        <w:t>лан 4</w:t>
      </w:r>
      <w:r>
        <w:rPr>
          <w:rFonts w:ascii="Times New Roman" w:hAnsi="Times New Roman"/>
          <w:sz w:val="24"/>
          <w:szCs w:val="24"/>
          <w:lang w:val="sr-Cyrl-RS"/>
        </w:rPr>
        <w:t>.</w:t>
      </w:r>
    </w:p>
    <w:p w:rsidR="006E1B2B" w:rsidRDefault="006E1B2B" w:rsidP="005564F7">
      <w:pPr>
        <w:spacing w:line="276" w:lineRule="auto"/>
        <w:jc w:val="center"/>
        <w:rPr>
          <w:rFonts w:ascii="Times New Roman" w:hAnsi="Times New Roman"/>
          <w:sz w:val="24"/>
          <w:szCs w:val="24"/>
          <w:lang w:val="sr-Cyrl-RS"/>
        </w:rPr>
      </w:pPr>
      <w:r w:rsidRPr="006E1B2B">
        <w:rPr>
          <w:rFonts w:ascii="Times New Roman" w:hAnsi="Times New Roman"/>
          <w:sz w:val="24"/>
          <w:szCs w:val="24"/>
          <w:lang w:val="sr-Cyrl-RS"/>
        </w:rPr>
        <w:t xml:space="preserve">Једнак приступ правима </w:t>
      </w:r>
    </w:p>
    <w:p w:rsidR="00920E1E" w:rsidRDefault="00920E1E" w:rsidP="006E1B2B">
      <w:pPr>
        <w:spacing w:line="276" w:lineRule="auto"/>
        <w:rPr>
          <w:rFonts w:ascii="Times New Roman" w:hAnsi="Times New Roman"/>
          <w:sz w:val="24"/>
          <w:szCs w:val="24"/>
          <w:lang w:val="sr-Cyrl-RS"/>
        </w:rPr>
      </w:pPr>
    </w:p>
    <w:p w:rsidR="006E1B2B" w:rsidRPr="00920E1E" w:rsidRDefault="006E1B2B" w:rsidP="006E1B2B">
      <w:pPr>
        <w:spacing w:line="276" w:lineRule="auto"/>
        <w:rPr>
          <w:rFonts w:ascii="Times New Roman" w:hAnsi="Times New Roman"/>
          <w:i/>
          <w:sz w:val="24"/>
          <w:szCs w:val="24"/>
          <w:lang w:val="sr-Cyrl-RS"/>
        </w:rPr>
      </w:pPr>
      <w:r w:rsidRPr="00920E1E">
        <w:rPr>
          <w:rFonts w:ascii="Times New Roman" w:hAnsi="Times New Roman"/>
          <w:i/>
          <w:sz w:val="24"/>
          <w:szCs w:val="24"/>
          <w:lang w:val="sr-Cyrl-RS"/>
        </w:rPr>
        <w:t xml:space="preserve">Став 60. </w:t>
      </w:r>
    </w:p>
    <w:p w:rsidR="00920E1E" w:rsidRDefault="00920E1E" w:rsidP="006E1B2B">
      <w:pPr>
        <w:spacing w:line="276" w:lineRule="auto"/>
        <w:rPr>
          <w:rFonts w:ascii="Times New Roman" w:hAnsi="Times New Roman"/>
          <w:sz w:val="24"/>
          <w:szCs w:val="24"/>
          <w:lang w:val="sr-Cyrl-RS"/>
        </w:rPr>
      </w:pPr>
    </w:p>
    <w:p w:rsidR="00920E1E" w:rsidRDefault="00920E1E" w:rsidP="00920E1E">
      <w:pPr>
        <w:spacing w:line="276" w:lineRule="auto"/>
        <w:ind w:firstLine="720"/>
        <w:jc w:val="both"/>
        <w:rPr>
          <w:rFonts w:ascii="Times New Roman" w:hAnsi="Times New Roman"/>
          <w:sz w:val="24"/>
          <w:szCs w:val="24"/>
          <w:lang w:val="sr-Cyrl-RS"/>
        </w:rPr>
      </w:pPr>
      <w:r w:rsidRPr="00256948">
        <w:rPr>
          <w:rFonts w:ascii="Times New Roman" w:eastAsia="Calibri" w:hAnsi="Times New Roman"/>
          <w:color w:val="000000"/>
          <w:sz w:val="24"/>
          <w:szCs w:val="24"/>
          <w:lang w:val="sr-Cyrl-RS"/>
        </w:rPr>
        <w:t xml:space="preserve">Информације о </w:t>
      </w:r>
      <w:r>
        <w:rPr>
          <w:rFonts w:ascii="Times New Roman" w:eastAsia="Calibri" w:hAnsi="Times New Roman"/>
          <w:color w:val="000000"/>
          <w:sz w:val="24"/>
          <w:szCs w:val="24"/>
          <w:lang w:val="sr-Cyrl-RS"/>
        </w:rPr>
        <w:t xml:space="preserve">поступку пријема у радни однос у полицији </w:t>
      </w:r>
      <w:r w:rsidRPr="00256948">
        <w:rPr>
          <w:rFonts w:ascii="Times New Roman" w:eastAsia="Calibri" w:hAnsi="Times New Roman"/>
          <w:color w:val="000000"/>
          <w:sz w:val="24"/>
          <w:szCs w:val="24"/>
          <w:lang w:val="sr-Cyrl-RS"/>
        </w:rPr>
        <w:t xml:space="preserve">садржане су у коментарима на став </w:t>
      </w:r>
      <w:r>
        <w:rPr>
          <w:rFonts w:ascii="Times New Roman" w:eastAsia="Calibri" w:hAnsi="Times New Roman"/>
          <w:color w:val="000000"/>
          <w:sz w:val="24"/>
          <w:szCs w:val="24"/>
          <w:lang w:val="sr-Cyrl-RS"/>
        </w:rPr>
        <w:t>171</w:t>
      </w:r>
      <w:r w:rsidRPr="005564F7">
        <w:rPr>
          <w:rFonts w:ascii="Times New Roman" w:eastAsia="Calibri" w:hAnsi="Times New Roman"/>
          <w:color w:val="000000"/>
          <w:sz w:val="24"/>
          <w:szCs w:val="24"/>
          <w:lang w:val="sr-Cyrl-RS"/>
        </w:rPr>
        <w:t>.</w:t>
      </w:r>
      <w:r w:rsidRPr="00256948">
        <w:rPr>
          <w:rFonts w:ascii="Times New Roman" w:eastAsia="Calibri" w:hAnsi="Times New Roman"/>
          <w:color w:val="000000"/>
          <w:sz w:val="24"/>
          <w:szCs w:val="24"/>
          <w:lang w:val="sr-Cyrl-RS"/>
        </w:rPr>
        <w:t xml:space="preserve"> </w:t>
      </w:r>
      <w:r>
        <w:rPr>
          <w:rFonts w:ascii="Times New Roman" w:eastAsia="Calibri" w:hAnsi="Times New Roman"/>
          <w:color w:val="000000"/>
          <w:sz w:val="24"/>
          <w:szCs w:val="24"/>
          <w:lang w:val="sr-Cyrl-RS"/>
        </w:rPr>
        <w:t>Петог</w:t>
      </w:r>
      <w:r w:rsidRPr="00256948">
        <w:rPr>
          <w:rFonts w:ascii="Times New Roman" w:eastAsia="Calibri" w:hAnsi="Times New Roman"/>
          <w:color w:val="000000"/>
          <w:sz w:val="24"/>
          <w:szCs w:val="24"/>
          <w:lang w:val="sr-Cyrl-RS"/>
        </w:rPr>
        <w:t xml:space="preserve"> мишљења.</w:t>
      </w:r>
    </w:p>
    <w:p w:rsidR="006E1B2B" w:rsidRDefault="006E1B2B" w:rsidP="006E1B2B">
      <w:pPr>
        <w:spacing w:line="276" w:lineRule="auto"/>
        <w:rPr>
          <w:rFonts w:ascii="Times New Roman" w:hAnsi="Times New Roman"/>
          <w:sz w:val="24"/>
          <w:szCs w:val="24"/>
          <w:lang w:val="sr-Cyrl-RS"/>
        </w:rPr>
      </w:pPr>
    </w:p>
    <w:p w:rsidR="003258F7" w:rsidRPr="003258F7" w:rsidRDefault="003258F7" w:rsidP="006E1B2B">
      <w:pPr>
        <w:spacing w:line="276" w:lineRule="auto"/>
        <w:rPr>
          <w:rFonts w:ascii="Times New Roman" w:hAnsi="Times New Roman"/>
          <w:i/>
          <w:sz w:val="24"/>
          <w:szCs w:val="24"/>
          <w:lang w:val="sr-Cyrl-RS"/>
        </w:rPr>
      </w:pPr>
      <w:r w:rsidRPr="003258F7">
        <w:rPr>
          <w:rFonts w:ascii="Times New Roman" w:hAnsi="Times New Roman"/>
          <w:i/>
          <w:sz w:val="24"/>
          <w:szCs w:val="24"/>
          <w:lang w:val="sr-Cyrl-RS"/>
        </w:rPr>
        <w:lastRenderedPageBreak/>
        <w:t>Став 61.</w:t>
      </w:r>
    </w:p>
    <w:p w:rsidR="003258F7" w:rsidRDefault="003258F7" w:rsidP="006E1B2B">
      <w:pPr>
        <w:spacing w:line="276" w:lineRule="auto"/>
        <w:rPr>
          <w:rFonts w:ascii="Times New Roman" w:hAnsi="Times New Roman"/>
          <w:sz w:val="24"/>
          <w:szCs w:val="24"/>
          <w:lang w:val="sr-Cyrl-RS"/>
        </w:rPr>
      </w:pPr>
    </w:p>
    <w:p w:rsidR="003258F7" w:rsidRPr="003258F7" w:rsidRDefault="003258F7" w:rsidP="003258F7">
      <w:pPr>
        <w:spacing w:line="276" w:lineRule="auto"/>
        <w:ind w:firstLine="720"/>
        <w:jc w:val="both"/>
        <w:rPr>
          <w:rFonts w:ascii="Times New Roman" w:hAnsi="Times New Roman"/>
          <w:sz w:val="24"/>
          <w:szCs w:val="24"/>
          <w:lang w:val="sr-Cyrl-RS"/>
        </w:rPr>
      </w:pPr>
      <w:r w:rsidRPr="003258F7">
        <w:rPr>
          <w:rFonts w:ascii="Times New Roman" w:hAnsi="Times New Roman"/>
          <w:sz w:val="24"/>
          <w:szCs w:val="24"/>
          <w:lang w:val="sr-Cyrl-RS"/>
        </w:rPr>
        <w:t>Република Србија је у претходном периоду препознала изазове у вези са недовољним познавањем српског језика код припадника појединих националних мањина, пре свега оних чији су језици значајно различити од српског језика и које живе у национално хомогеним срединама. С тим у вези</w:t>
      </w:r>
      <w:r w:rsidR="00B4004A">
        <w:rPr>
          <w:rFonts w:ascii="Times New Roman" w:hAnsi="Times New Roman"/>
          <w:sz w:val="24"/>
          <w:szCs w:val="24"/>
          <w:lang w:val="sr-Cyrl-RS"/>
        </w:rPr>
        <w:t>,</w:t>
      </w:r>
      <w:r w:rsidRPr="003258F7">
        <w:rPr>
          <w:rFonts w:ascii="Times New Roman" w:hAnsi="Times New Roman"/>
          <w:sz w:val="24"/>
          <w:szCs w:val="24"/>
          <w:lang w:val="sr-Cyrl-RS"/>
        </w:rPr>
        <w:t xml:space="preserve"> и у циљу унапређења наставе предмета Српски као нематерњи језик, као што је објашњено у коментару на став 153,  припремљен је програм за учење овог предмета примерен управо ученицима чији се матерњи језици изразито разликују од српског, који живе у претежно језички хомогеним срединама и имају мало контаката са српским језиком, а у школу полазе готово без икаквог предзнања српског језика. Нови програми </w:t>
      </w:r>
      <w:r w:rsidR="00B4004A">
        <w:rPr>
          <w:rFonts w:ascii="Times New Roman" w:hAnsi="Times New Roman"/>
          <w:sz w:val="24"/>
          <w:szCs w:val="24"/>
          <w:lang w:val="sr-Cyrl-RS"/>
        </w:rPr>
        <w:t xml:space="preserve">за </w:t>
      </w:r>
      <w:r w:rsidRPr="003258F7">
        <w:rPr>
          <w:rFonts w:ascii="Times New Roman" w:hAnsi="Times New Roman"/>
          <w:sz w:val="24"/>
          <w:szCs w:val="24"/>
          <w:lang w:val="sr-Cyrl-RS"/>
        </w:rPr>
        <w:t>предмет Српски као нематерњи језик имају за циљ даље унапређење могућности да се српски језик адекватно научи током образовног процеса</w:t>
      </w:r>
      <w:r w:rsidR="00B4004A">
        <w:rPr>
          <w:rFonts w:ascii="Times New Roman" w:hAnsi="Times New Roman"/>
          <w:sz w:val="24"/>
          <w:szCs w:val="24"/>
          <w:lang w:val="sr-Cyrl-RS"/>
        </w:rPr>
        <w:t xml:space="preserve">, као један од предислова за </w:t>
      </w:r>
      <w:r w:rsidR="00B4004A" w:rsidRPr="00B4004A">
        <w:rPr>
          <w:rFonts w:ascii="Times New Roman" w:hAnsi="Times New Roman"/>
          <w:sz w:val="24"/>
          <w:szCs w:val="24"/>
          <w:lang w:val="sr-Cyrl-RS"/>
        </w:rPr>
        <w:t>ефективно учешће</w:t>
      </w:r>
      <w:r w:rsidR="00B4004A">
        <w:rPr>
          <w:rFonts w:ascii="Times New Roman" w:hAnsi="Times New Roman"/>
          <w:sz w:val="24"/>
          <w:szCs w:val="24"/>
          <w:lang w:val="sr-Cyrl-RS"/>
        </w:rPr>
        <w:t xml:space="preserve"> националних мањина у различитим сферама друштвеног живота</w:t>
      </w:r>
      <w:r w:rsidRPr="003258F7">
        <w:rPr>
          <w:rFonts w:ascii="Times New Roman" w:hAnsi="Times New Roman"/>
          <w:sz w:val="24"/>
          <w:szCs w:val="24"/>
          <w:lang w:val="sr-Cyrl-RS"/>
        </w:rPr>
        <w:t xml:space="preserve">. </w:t>
      </w:r>
    </w:p>
    <w:p w:rsidR="003258F7" w:rsidRDefault="003258F7" w:rsidP="003258F7">
      <w:pPr>
        <w:spacing w:line="276" w:lineRule="auto"/>
        <w:ind w:firstLine="720"/>
        <w:jc w:val="both"/>
        <w:rPr>
          <w:rFonts w:ascii="Times New Roman" w:hAnsi="Times New Roman"/>
          <w:sz w:val="24"/>
          <w:szCs w:val="24"/>
          <w:lang w:val="sr-Cyrl-RS"/>
        </w:rPr>
      </w:pPr>
      <w:r w:rsidRPr="003258F7">
        <w:rPr>
          <w:rFonts w:ascii="Times New Roman" w:hAnsi="Times New Roman"/>
          <w:sz w:val="24"/>
          <w:szCs w:val="24"/>
          <w:lang w:val="sr-Cyrl-RS"/>
        </w:rPr>
        <w:t xml:space="preserve">У погледу навода да </w:t>
      </w:r>
      <w:r w:rsidRPr="00B4004A">
        <w:rPr>
          <w:rFonts w:ascii="Times New Roman" w:hAnsi="Times New Roman"/>
          <w:i/>
          <w:sz w:val="24"/>
          <w:szCs w:val="24"/>
          <w:lang w:val="sr-Cyrl-RS"/>
        </w:rPr>
        <w:t>недовољно знање службеног језика постаје препрека за ефективно учешће, које је отежано претерано високим језичким критеријумима за запошљавање у јавном сектору</w:t>
      </w:r>
      <w:r w:rsidRPr="003258F7">
        <w:rPr>
          <w:rFonts w:ascii="Times New Roman" w:hAnsi="Times New Roman"/>
          <w:sz w:val="24"/>
          <w:szCs w:val="24"/>
          <w:lang w:val="sr-Cyrl-RS"/>
        </w:rPr>
        <w:t>, сматрамо да нису основане тврдње које сугеришу да је тренутни систем конкурсних процедура искључив према припадницима националних мањина и подсећамо да су принципи једнакости и професионализма у потпуности уважени у садашњем законодавном и институционалном оквиру. Конкурсни поступци се спроводе на службеном језику, у складу са Уставом и Законом о службеној употреби језика и писама, и осмишљени су тако да првенствено процењују компетенције кандидата, а не да намећу висок ниво познавања службеног језика као кључни услов за запошљавање у јавној управи. Провере у конкурсном поступку не служе за проверу познавања службеног језика, већ да се објективно и транспарентно процене способности и вештине кандидата потребне за одговарајуће радно место. Подсећамо да је увођење система компетенција у управљање људским ресурсима у јавној управи једна од централних активности Стратегије реформе јавне управе у Републици Србији, која се спроводи у складу са захтевом Европске комисије у оквиру процеса придруживања ЕУ, који подразумева професионалну, деполитизовану и меритократски организовану администрацију.</w:t>
      </w:r>
    </w:p>
    <w:p w:rsidR="003258F7" w:rsidRPr="003258F7" w:rsidRDefault="003258F7" w:rsidP="006E1B2B">
      <w:pPr>
        <w:spacing w:line="276" w:lineRule="auto"/>
        <w:rPr>
          <w:rFonts w:ascii="Times New Roman" w:hAnsi="Times New Roman"/>
          <w:sz w:val="24"/>
          <w:szCs w:val="24"/>
          <w:lang w:val="sr-Cyrl-RS"/>
        </w:rPr>
      </w:pPr>
    </w:p>
    <w:p w:rsidR="005564F7" w:rsidRDefault="005564F7" w:rsidP="005564F7">
      <w:pPr>
        <w:spacing w:line="276" w:lineRule="auto"/>
        <w:jc w:val="center"/>
        <w:rPr>
          <w:rFonts w:ascii="Times New Roman" w:hAnsi="Times New Roman"/>
          <w:sz w:val="24"/>
          <w:szCs w:val="24"/>
          <w:lang w:val="sr-Cyrl-RS"/>
        </w:rPr>
      </w:pPr>
      <w:r w:rsidRPr="005564F7">
        <w:rPr>
          <w:rFonts w:ascii="Times New Roman" w:hAnsi="Times New Roman"/>
          <w:sz w:val="24"/>
          <w:szCs w:val="24"/>
          <w:lang w:val="sr-Cyrl-RS"/>
        </w:rPr>
        <w:t>Подстицање пуне равноправности за Роме</w:t>
      </w:r>
    </w:p>
    <w:p w:rsidR="005564F7" w:rsidRDefault="005564F7" w:rsidP="006A6BB6">
      <w:pPr>
        <w:spacing w:line="276" w:lineRule="auto"/>
        <w:jc w:val="both"/>
        <w:rPr>
          <w:rFonts w:ascii="Times New Roman" w:hAnsi="Times New Roman"/>
          <w:i/>
          <w:sz w:val="24"/>
          <w:szCs w:val="24"/>
          <w:lang w:val="sr-Cyrl-RS"/>
        </w:rPr>
      </w:pPr>
    </w:p>
    <w:p w:rsidR="00D34669" w:rsidRDefault="00D22292" w:rsidP="006A6BB6">
      <w:pPr>
        <w:spacing w:line="276" w:lineRule="auto"/>
        <w:jc w:val="both"/>
        <w:rPr>
          <w:rFonts w:ascii="Times New Roman" w:hAnsi="Times New Roman"/>
          <w:i/>
          <w:sz w:val="24"/>
          <w:szCs w:val="24"/>
          <w:lang w:val="sr-Cyrl-RS"/>
        </w:rPr>
      </w:pPr>
      <w:r w:rsidRPr="005564F7">
        <w:rPr>
          <w:rFonts w:ascii="Times New Roman" w:hAnsi="Times New Roman"/>
          <w:i/>
          <w:sz w:val="24"/>
          <w:szCs w:val="24"/>
          <w:lang w:val="sr-Cyrl-RS"/>
        </w:rPr>
        <w:t>Став</w:t>
      </w:r>
      <w:r w:rsidR="00D34669" w:rsidRPr="005564F7">
        <w:rPr>
          <w:rFonts w:ascii="Times New Roman" w:hAnsi="Times New Roman"/>
          <w:i/>
          <w:sz w:val="24"/>
          <w:szCs w:val="24"/>
          <w:lang w:val="sr-Cyrl-RS"/>
        </w:rPr>
        <w:t xml:space="preserve"> 75.</w:t>
      </w:r>
    </w:p>
    <w:p w:rsidR="005564F7" w:rsidRDefault="005564F7" w:rsidP="00B4004A">
      <w:pPr>
        <w:spacing w:line="276" w:lineRule="auto"/>
        <w:jc w:val="both"/>
        <w:rPr>
          <w:rFonts w:ascii="Times New Roman" w:hAnsi="Times New Roman"/>
          <w:i/>
          <w:sz w:val="24"/>
          <w:szCs w:val="24"/>
          <w:lang w:val="sr-Cyrl-RS"/>
        </w:rPr>
      </w:pPr>
    </w:p>
    <w:p w:rsidR="005564F7" w:rsidRPr="00256948" w:rsidRDefault="005564F7" w:rsidP="00B4004A">
      <w:pPr>
        <w:tabs>
          <w:tab w:val="left" w:pos="719"/>
        </w:tabs>
        <w:spacing w:line="276" w:lineRule="auto"/>
        <w:jc w:val="both"/>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ab/>
      </w:r>
      <w:r w:rsidRPr="00256948">
        <w:rPr>
          <w:rFonts w:ascii="Times New Roman" w:eastAsia="Calibri" w:hAnsi="Times New Roman"/>
          <w:color w:val="000000"/>
          <w:sz w:val="24"/>
          <w:szCs w:val="24"/>
          <w:lang w:val="sr-Cyrl-RS"/>
        </w:rPr>
        <w:t xml:space="preserve">Информације о мерама предузетим у </w:t>
      </w:r>
      <w:r>
        <w:rPr>
          <w:rFonts w:ascii="Times New Roman" w:eastAsia="Calibri" w:hAnsi="Times New Roman"/>
          <w:color w:val="000000"/>
          <w:sz w:val="24"/>
          <w:szCs w:val="24"/>
          <w:lang w:val="sr-Cyrl-RS"/>
        </w:rPr>
        <w:t xml:space="preserve">области запошљавања припадника ромске националне мањине </w:t>
      </w:r>
      <w:r w:rsidRPr="00256948">
        <w:rPr>
          <w:rFonts w:ascii="Times New Roman" w:eastAsia="Calibri" w:hAnsi="Times New Roman"/>
          <w:color w:val="000000"/>
          <w:sz w:val="24"/>
          <w:szCs w:val="24"/>
          <w:lang w:val="sr-Cyrl-RS"/>
        </w:rPr>
        <w:t>садржане су у коментарима на став</w:t>
      </w:r>
      <w:r>
        <w:rPr>
          <w:rFonts w:ascii="Times New Roman" w:eastAsia="Calibri" w:hAnsi="Times New Roman"/>
          <w:color w:val="000000"/>
          <w:sz w:val="24"/>
          <w:szCs w:val="24"/>
          <w:lang w:val="sr-Cyrl-RS"/>
        </w:rPr>
        <w:t>ове</w:t>
      </w:r>
      <w:r w:rsidRPr="00256948">
        <w:rPr>
          <w:rFonts w:ascii="Times New Roman" w:eastAsia="Calibri" w:hAnsi="Times New Roman"/>
          <w:color w:val="000000"/>
          <w:sz w:val="24"/>
          <w:szCs w:val="24"/>
          <w:lang w:val="sr-Cyrl-RS"/>
        </w:rPr>
        <w:t xml:space="preserve"> </w:t>
      </w:r>
      <w:r w:rsidRPr="005564F7">
        <w:rPr>
          <w:rFonts w:ascii="Times New Roman" w:eastAsia="Calibri" w:hAnsi="Times New Roman"/>
          <w:color w:val="000000"/>
          <w:sz w:val="24"/>
          <w:szCs w:val="24"/>
          <w:lang w:val="sr-Cyrl-RS"/>
        </w:rPr>
        <w:t>180. и 185.</w:t>
      </w:r>
      <w:r w:rsidRPr="00256948">
        <w:rPr>
          <w:rFonts w:ascii="Times New Roman" w:eastAsia="Calibri" w:hAnsi="Times New Roman"/>
          <w:color w:val="000000"/>
          <w:sz w:val="24"/>
          <w:szCs w:val="24"/>
          <w:lang w:val="sr-Cyrl-RS"/>
        </w:rPr>
        <w:t xml:space="preserve"> </w:t>
      </w:r>
      <w:r>
        <w:rPr>
          <w:rFonts w:ascii="Times New Roman" w:eastAsia="Calibri" w:hAnsi="Times New Roman"/>
          <w:color w:val="000000"/>
          <w:sz w:val="24"/>
          <w:szCs w:val="24"/>
          <w:lang w:val="sr-Cyrl-RS"/>
        </w:rPr>
        <w:t>Петог</w:t>
      </w:r>
      <w:r w:rsidRPr="00256948">
        <w:rPr>
          <w:rFonts w:ascii="Times New Roman" w:eastAsia="Calibri" w:hAnsi="Times New Roman"/>
          <w:color w:val="000000"/>
          <w:sz w:val="24"/>
          <w:szCs w:val="24"/>
          <w:lang w:val="sr-Cyrl-RS"/>
        </w:rPr>
        <w:t xml:space="preserve"> мишљења. </w:t>
      </w:r>
    </w:p>
    <w:p w:rsidR="00CA7857" w:rsidRDefault="00CA7857" w:rsidP="00B4004A">
      <w:pPr>
        <w:spacing w:line="276" w:lineRule="auto"/>
        <w:jc w:val="both"/>
        <w:rPr>
          <w:rFonts w:ascii="Times New Roman" w:hAnsi="Times New Roman"/>
          <w:sz w:val="24"/>
          <w:szCs w:val="24"/>
          <w:lang w:val="sr-Cyrl-RS"/>
        </w:rPr>
      </w:pPr>
    </w:p>
    <w:p w:rsidR="002D1B73" w:rsidRDefault="002D1B73">
      <w:pPr>
        <w:spacing w:after="160" w:line="259" w:lineRule="auto"/>
        <w:rPr>
          <w:rFonts w:ascii="Times New Roman" w:hAnsi="Times New Roman"/>
          <w:i/>
          <w:sz w:val="24"/>
          <w:szCs w:val="24"/>
          <w:lang w:val="sr-Cyrl-RS"/>
        </w:rPr>
      </w:pPr>
      <w:r>
        <w:rPr>
          <w:rFonts w:ascii="Times New Roman" w:hAnsi="Times New Roman"/>
          <w:i/>
          <w:sz w:val="24"/>
          <w:szCs w:val="24"/>
          <w:lang w:val="sr-Cyrl-RS"/>
        </w:rPr>
        <w:br w:type="page"/>
      </w:r>
    </w:p>
    <w:p w:rsidR="009E3C87" w:rsidRPr="00197B54" w:rsidRDefault="009E3C87" w:rsidP="006A6BB6">
      <w:pPr>
        <w:spacing w:line="276" w:lineRule="auto"/>
        <w:jc w:val="both"/>
        <w:rPr>
          <w:rFonts w:ascii="Times New Roman" w:hAnsi="Times New Roman"/>
          <w:i/>
          <w:sz w:val="24"/>
          <w:szCs w:val="24"/>
          <w:lang w:val="sr-Cyrl-RS"/>
        </w:rPr>
      </w:pPr>
      <w:r w:rsidRPr="00197B54">
        <w:rPr>
          <w:rFonts w:ascii="Times New Roman" w:hAnsi="Times New Roman"/>
          <w:i/>
          <w:sz w:val="24"/>
          <w:szCs w:val="24"/>
          <w:lang w:val="sr-Cyrl-RS"/>
        </w:rPr>
        <w:lastRenderedPageBreak/>
        <w:t>Став 76.</w:t>
      </w:r>
    </w:p>
    <w:p w:rsidR="009E3C87" w:rsidRDefault="009E3C87" w:rsidP="006A6BB6">
      <w:pPr>
        <w:spacing w:line="276" w:lineRule="auto"/>
        <w:jc w:val="both"/>
        <w:rPr>
          <w:rFonts w:ascii="Times New Roman" w:hAnsi="Times New Roman"/>
          <w:sz w:val="24"/>
          <w:szCs w:val="24"/>
          <w:lang w:val="sr-Cyrl-RS"/>
        </w:rPr>
      </w:pPr>
    </w:p>
    <w:p w:rsidR="009E3C87" w:rsidRPr="007C36C3" w:rsidRDefault="009E3C87" w:rsidP="00197B54">
      <w:pPr>
        <w:spacing w:line="276" w:lineRule="auto"/>
        <w:ind w:firstLine="708"/>
        <w:jc w:val="both"/>
        <w:rPr>
          <w:rFonts w:ascii="Times New Roman" w:hAnsi="Times New Roman"/>
          <w:sz w:val="24"/>
          <w:szCs w:val="24"/>
          <w:lang w:val="sr-Cyrl-RS"/>
        </w:rPr>
      </w:pPr>
      <w:r w:rsidRPr="00197B54">
        <w:rPr>
          <w:rFonts w:ascii="Times New Roman" w:hAnsi="Times New Roman"/>
          <w:sz w:val="24"/>
          <w:szCs w:val="24"/>
          <w:lang w:val="sr-Cyrl-RS"/>
        </w:rPr>
        <w:t xml:space="preserve">Власти Републике Србије поздрављају констатацију Саветодавног комитета </w:t>
      </w:r>
      <w:r w:rsidR="00AE40F3" w:rsidRPr="00197B54">
        <w:rPr>
          <w:rFonts w:ascii="Times New Roman" w:hAnsi="Times New Roman"/>
          <w:sz w:val="24"/>
          <w:szCs w:val="24"/>
          <w:lang w:val="sr-Cyrl-RS"/>
        </w:rPr>
        <w:t>д</w:t>
      </w:r>
      <w:r w:rsidRPr="00197B54">
        <w:rPr>
          <w:rFonts w:ascii="Times New Roman" w:hAnsi="Times New Roman"/>
          <w:sz w:val="24"/>
          <w:szCs w:val="24"/>
          <w:lang w:val="sr-Cyrl-RS"/>
        </w:rPr>
        <w:t>а је дошло до значајног побољшања</w:t>
      </w:r>
      <w:r w:rsidR="00AE40F3" w:rsidRPr="00197B54">
        <w:rPr>
          <w:rFonts w:ascii="Times New Roman" w:hAnsi="Times New Roman"/>
          <w:sz w:val="24"/>
          <w:szCs w:val="24"/>
          <w:lang w:val="sr-Cyrl-RS"/>
        </w:rPr>
        <w:t xml:space="preserve"> </w:t>
      </w:r>
      <w:r w:rsidR="00197B54" w:rsidRPr="00197B54">
        <w:rPr>
          <w:rFonts w:ascii="Times New Roman" w:hAnsi="Times New Roman"/>
          <w:sz w:val="24"/>
          <w:szCs w:val="24"/>
          <w:lang w:val="sr-Cyrl-RS"/>
        </w:rPr>
        <w:t xml:space="preserve">у области борбе против апатридије, </w:t>
      </w:r>
      <w:r w:rsidR="00AE40F3" w:rsidRPr="00197B54">
        <w:rPr>
          <w:rFonts w:ascii="Times New Roman" w:hAnsi="Times New Roman"/>
          <w:sz w:val="24"/>
          <w:szCs w:val="24"/>
          <w:lang w:val="sr-Cyrl-RS"/>
        </w:rPr>
        <w:t xml:space="preserve">будући да је број лица која су у ризику од апатридије опао. </w:t>
      </w:r>
      <w:r w:rsidR="00197B54">
        <w:rPr>
          <w:rFonts w:ascii="Times New Roman" w:hAnsi="Times New Roman"/>
          <w:sz w:val="24"/>
          <w:szCs w:val="24"/>
          <w:lang w:val="sr-Cyrl-RS"/>
        </w:rPr>
        <w:t>Напори у овој области настављени су и након подношења Државног извештаја.</w:t>
      </w:r>
      <w:r w:rsidRPr="00197B54">
        <w:rPr>
          <w:rFonts w:ascii="Times New Roman" w:hAnsi="Times New Roman"/>
          <w:sz w:val="24"/>
          <w:szCs w:val="24"/>
          <w:lang w:val="sr-Cyrl-RS"/>
        </w:rPr>
        <w:t xml:space="preserve"> </w:t>
      </w:r>
      <w:r w:rsidRPr="007C36C3">
        <w:rPr>
          <w:rFonts w:ascii="Times New Roman" w:hAnsi="Times New Roman"/>
          <w:sz w:val="24"/>
          <w:szCs w:val="24"/>
          <w:lang w:val="sr-Cyrl-RS"/>
        </w:rPr>
        <w:t>Наиме, Министарство за рад, запошљавање, борачка и социјална питања је у априлу 2024.</w:t>
      </w:r>
      <w:r w:rsidR="00197B54">
        <w:rPr>
          <w:rFonts w:ascii="Times New Roman" w:hAnsi="Times New Roman"/>
          <w:sz w:val="24"/>
          <w:szCs w:val="24"/>
          <w:lang w:val="sr-Cyrl-RS"/>
        </w:rPr>
        <w:t xml:space="preserve"> </w:t>
      </w:r>
      <w:r w:rsidRPr="007C36C3">
        <w:rPr>
          <w:rFonts w:ascii="Times New Roman" w:hAnsi="Times New Roman"/>
          <w:sz w:val="24"/>
          <w:szCs w:val="24"/>
          <w:lang w:val="sr-Cyrl-RS"/>
        </w:rPr>
        <w:t>год</w:t>
      </w:r>
      <w:r w:rsidR="00197B54">
        <w:rPr>
          <w:rFonts w:ascii="Times New Roman" w:hAnsi="Times New Roman"/>
          <w:sz w:val="24"/>
          <w:szCs w:val="24"/>
          <w:lang w:val="sr-Cyrl-RS"/>
        </w:rPr>
        <w:t>ине</w:t>
      </w:r>
      <w:r w:rsidRPr="007C36C3">
        <w:rPr>
          <w:rFonts w:ascii="Times New Roman" w:hAnsi="Times New Roman"/>
          <w:sz w:val="24"/>
          <w:szCs w:val="24"/>
          <w:lang w:val="sr-Cyrl-RS"/>
        </w:rPr>
        <w:t xml:space="preserve"> донело </w:t>
      </w:r>
      <w:r w:rsidRPr="00197B54">
        <w:rPr>
          <w:rFonts w:ascii="Times New Roman" w:hAnsi="Times New Roman"/>
          <w:sz w:val="24"/>
          <w:szCs w:val="24"/>
          <w:lang w:val="sr-Cyrl-RS"/>
        </w:rPr>
        <w:t>Инструкцију о начину рада центара за социјални рад и установа за смештај корисника у поступку пријаве пребивалишта грађана</w:t>
      </w:r>
      <w:r w:rsidR="00197B54">
        <w:rPr>
          <w:rFonts w:ascii="Times New Roman" w:hAnsi="Times New Roman"/>
          <w:sz w:val="24"/>
          <w:szCs w:val="24"/>
          <w:lang w:val="sr-Cyrl-RS"/>
        </w:rPr>
        <w:t>,</w:t>
      </w:r>
      <w:r w:rsidR="00197B54">
        <w:rPr>
          <w:rStyle w:val="FootnoteReference"/>
          <w:rFonts w:ascii="Times New Roman" w:hAnsi="Times New Roman"/>
          <w:sz w:val="24"/>
          <w:szCs w:val="24"/>
          <w:lang w:val="sr-Cyrl-RS"/>
        </w:rPr>
        <w:footnoteReference w:id="15"/>
      </w:r>
      <w:r w:rsidRPr="007C36C3">
        <w:rPr>
          <w:rFonts w:ascii="Times New Roman" w:hAnsi="Times New Roman"/>
          <w:sz w:val="24"/>
          <w:szCs w:val="24"/>
          <w:lang w:val="sr-Cyrl-RS"/>
        </w:rPr>
        <w:t xml:space="preserve"> </w:t>
      </w:r>
      <w:r w:rsidR="00197B54">
        <w:rPr>
          <w:rFonts w:ascii="Times New Roman" w:hAnsi="Times New Roman"/>
          <w:sz w:val="24"/>
          <w:szCs w:val="24"/>
          <w:lang w:val="sr-Cyrl-RS"/>
        </w:rPr>
        <w:t>која ј</w:t>
      </w:r>
      <w:r w:rsidRPr="007C36C3">
        <w:rPr>
          <w:rFonts w:ascii="Times New Roman" w:hAnsi="Times New Roman"/>
          <w:sz w:val="24"/>
          <w:szCs w:val="24"/>
          <w:lang w:val="sr-Cyrl-RS"/>
        </w:rPr>
        <w:t xml:space="preserve">е објављена на веб страници овог министарства </w:t>
      </w:r>
      <w:r w:rsidRPr="007C36C3">
        <w:rPr>
          <w:rFonts w:ascii="Times New Roman" w:hAnsi="Times New Roman"/>
          <w:kern w:val="2"/>
          <w:sz w:val="24"/>
          <w:szCs w:val="24"/>
          <w:lang w:val="sr-Cyrl-RS"/>
        </w:rPr>
        <w:t>и достављена свим релевантним институцијама ради даљег поступања.</w:t>
      </w:r>
    </w:p>
    <w:p w:rsidR="009E3C87" w:rsidRPr="007C36C3" w:rsidRDefault="009E3C87" w:rsidP="00197B54">
      <w:pPr>
        <w:spacing w:line="276" w:lineRule="auto"/>
        <w:jc w:val="both"/>
        <w:rPr>
          <w:rFonts w:ascii="Times New Roman" w:hAnsi="Times New Roman"/>
          <w:sz w:val="24"/>
          <w:szCs w:val="24"/>
          <w:lang w:val="sr-Cyrl-RS"/>
        </w:rPr>
      </w:pPr>
      <w:r w:rsidRPr="007C36C3">
        <w:rPr>
          <w:rFonts w:ascii="Times New Roman" w:hAnsi="Times New Roman"/>
          <w:b/>
          <w:sz w:val="24"/>
          <w:szCs w:val="24"/>
          <w:lang w:val="sr-Cyrl-RS"/>
        </w:rPr>
        <w:tab/>
      </w:r>
      <w:r w:rsidRPr="007C36C3">
        <w:rPr>
          <w:rFonts w:ascii="Times New Roman" w:hAnsi="Times New Roman"/>
          <w:sz w:val="24"/>
          <w:szCs w:val="24"/>
          <w:lang w:val="sr-Cyrl-RS"/>
        </w:rPr>
        <w:t xml:space="preserve">Према наведеној инструкцији, а у складу са чланом 11. </w:t>
      </w:r>
      <w:r w:rsidRPr="00197B54">
        <w:rPr>
          <w:rFonts w:ascii="Times New Roman" w:hAnsi="Times New Roman"/>
          <w:sz w:val="24"/>
          <w:szCs w:val="24"/>
          <w:lang w:val="sr-Cyrl-RS"/>
        </w:rPr>
        <w:t>Закона о пребивалишту и боравишту грађана</w:t>
      </w:r>
      <w:r w:rsidR="00197B54">
        <w:rPr>
          <w:rStyle w:val="FootnoteReference"/>
          <w:rFonts w:ascii="Times New Roman" w:hAnsi="Times New Roman"/>
          <w:sz w:val="24"/>
          <w:szCs w:val="24"/>
          <w:lang w:val="sr-Cyrl-RS"/>
        </w:rPr>
        <w:footnoteReference w:id="16"/>
      </w:r>
      <w:r w:rsidRPr="007C36C3">
        <w:rPr>
          <w:rFonts w:ascii="Times New Roman" w:hAnsi="Times New Roman"/>
          <w:sz w:val="24"/>
          <w:szCs w:val="24"/>
          <w:lang w:val="sr-Cyrl-RS"/>
        </w:rPr>
        <w:t xml:space="preserve"> и </w:t>
      </w:r>
      <w:r w:rsidRPr="00197B54">
        <w:rPr>
          <w:rFonts w:ascii="Times New Roman" w:hAnsi="Times New Roman"/>
          <w:sz w:val="24"/>
          <w:szCs w:val="24"/>
          <w:lang w:val="sr-Cyrl-RS"/>
        </w:rPr>
        <w:t>Правилником о обрасцу пријаве пребивалишта на адресу установе, односно центра за социјални рад</w:t>
      </w:r>
      <w:r w:rsidR="00197B54">
        <w:rPr>
          <w:rStyle w:val="FootnoteReference"/>
          <w:rFonts w:ascii="Times New Roman" w:hAnsi="Times New Roman"/>
          <w:sz w:val="24"/>
          <w:szCs w:val="24"/>
          <w:lang w:val="sr-Cyrl-RS"/>
        </w:rPr>
        <w:footnoteReference w:id="17"/>
      </w:r>
      <w:r w:rsidRPr="007C36C3">
        <w:rPr>
          <w:rFonts w:ascii="Times New Roman" w:hAnsi="Times New Roman"/>
          <w:sz w:val="24"/>
          <w:szCs w:val="24"/>
          <w:lang w:val="sr-Cyrl-RS"/>
        </w:rPr>
        <w:t xml:space="preserve">, поступак овере обрасца пријаве пребивалишта на адресу установе социјалне заштите у којој је лице смештено или центра за социјални рад на чијем подручју се лице налази, реализује се одмах по пријему попуњеног обрасца који доставља надлежни орган унутрашњих послова који је претходно извршио проверу и код кога се води поступак пријаве пребивалишта. </w:t>
      </w:r>
    </w:p>
    <w:p w:rsidR="009E3C87" w:rsidRPr="007C36C3" w:rsidRDefault="009E3C87" w:rsidP="00197B54">
      <w:pPr>
        <w:spacing w:line="276" w:lineRule="auto"/>
        <w:jc w:val="both"/>
        <w:rPr>
          <w:rFonts w:ascii="Times New Roman" w:hAnsi="Times New Roman"/>
          <w:sz w:val="24"/>
          <w:szCs w:val="24"/>
          <w:lang w:val="sr-Cyrl-RS"/>
        </w:rPr>
      </w:pPr>
      <w:r w:rsidRPr="007C36C3">
        <w:rPr>
          <w:rFonts w:ascii="Times New Roman" w:hAnsi="Times New Roman"/>
          <w:b/>
          <w:sz w:val="24"/>
          <w:szCs w:val="24"/>
          <w:lang w:val="sr-Cyrl-RS"/>
        </w:rPr>
        <w:tab/>
      </w:r>
      <w:r w:rsidRPr="007C36C3">
        <w:rPr>
          <w:rFonts w:ascii="Times New Roman" w:hAnsi="Times New Roman"/>
          <w:sz w:val="24"/>
          <w:szCs w:val="24"/>
          <w:lang w:val="sr-Cyrl-RS"/>
        </w:rPr>
        <w:t xml:space="preserve">Директор установе социјалне заштите у којој је лице смештено или центра за социјални рад на чијем се подручју лице налази, односно службено лице које директор овласти, дужан је да достављени образац од надлежног органа унутрашњих послова без одлагања овери својим потписом и службеним печатом и исти уз пропратни акт врати органу унутрашњих послова код кога се води поступак пријаве пребивалишта. </w:t>
      </w:r>
    </w:p>
    <w:p w:rsidR="009E3C87" w:rsidRPr="007C36C3" w:rsidRDefault="009E3C87" w:rsidP="00197B54">
      <w:pPr>
        <w:spacing w:line="276" w:lineRule="auto"/>
        <w:jc w:val="both"/>
        <w:rPr>
          <w:rFonts w:ascii="Times New Roman" w:hAnsi="Times New Roman"/>
          <w:sz w:val="24"/>
          <w:szCs w:val="24"/>
          <w:lang w:val="sr-Cyrl-RS"/>
        </w:rPr>
      </w:pPr>
      <w:r w:rsidRPr="007C36C3">
        <w:rPr>
          <w:rFonts w:ascii="Times New Roman" w:hAnsi="Times New Roman"/>
          <w:sz w:val="24"/>
          <w:szCs w:val="24"/>
          <w:lang w:val="sr-Cyrl-RS"/>
        </w:rPr>
        <w:tab/>
        <w:t xml:space="preserve">Установа социјалне заштите у којој је лице смештено као и центри за социјални рад воде интерну евиденцију о потписаним и овереним обрасцима, која садржи име и презиме лица за које је оверен и потписан образац и датум </w:t>
      </w:r>
      <w:r w:rsidR="00B4004A">
        <w:rPr>
          <w:rFonts w:ascii="Times New Roman" w:hAnsi="Times New Roman"/>
          <w:sz w:val="24"/>
          <w:szCs w:val="24"/>
          <w:lang w:val="sr-Cyrl-RS"/>
        </w:rPr>
        <w:t>овере</w:t>
      </w:r>
      <w:r w:rsidRPr="007C36C3">
        <w:rPr>
          <w:rFonts w:ascii="Times New Roman" w:hAnsi="Times New Roman"/>
          <w:sz w:val="24"/>
          <w:szCs w:val="24"/>
          <w:lang w:val="sr-Cyrl-RS"/>
        </w:rPr>
        <w:t xml:space="preserve">. Центар за социјални рад је у обавези да лице за које има сазнања да нема пријављено пребивалиште информише о начину остваривања овог права и пружи му правну помоћ за остваривање пријаве пребивалишта. </w:t>
      </w:r>
    </w:p>
    <w:p w:rsidR="009E3C87" w:rsidRDefault="00C91962" w:rsidP="00197B54">
      <w:pPr>
        <w:spacing w:line="276" w:lineRule="auto"/>
        <w:ind w:firstLine="708"/>
        <w:jc w:val="both"/>
        <w:rPr>
          <w:rFonts w:ascii="Times New Roman" w:hAnsi="Times New Roman"/>
          <w:sz w:val="24"/>
          <w:szCs w:val="24"/>
          <w:lang w:val="sr-Cyrl-RS"/>
        </w:rPr>
      </w:pPr>
      <w:r>
        <w:rPr>
          <w:rFonts w:ascii="Times New Roman" w:hAnsi="Times New Roman"/>
          <w:sz w:val="24"/>
          <w:szCs w:val="24"/>
          <w:lang w:val="sr-Cyrl-RS"/>
        </w:rPr>
        <w:t xml:space="preserve">На овај начин </w:t>
      </w:r>
      <w:r w:rsidRPr="00C91962">
        <w:rPr>
          <w:rFonts w:ascii="Times New Roman" w:hAnsi="Times New Roman"/>
          <w:sz w:val="24"/>
          <w:szCs w:val="24"/>
          <w:lang w:val="sr-Cyrl-RS"/>
        </w:rPr>
        <w:t xml:space="preserve">лицима без </w:t>
      </w:r>
      <w:r>
        <w:rPr>
          <w:rFonts w:ascii="Times New Roman" w:hAnsi="Times New Roman"/>
          <w:sz w:val="24"/>
          <w:szCs w:val="24"/>
          <w:lang w:val="sr-Cyrl-RS"/>
        </w:rPr>
        <w:t xml:space="preserve">пријављеног пребивалишта додатно је олакшан и убрзан поступак </w:t>
      </w:r>
      <w:r w:rsidRPr="00C91962">
        <w:rPr>
          <w:rFonts w:ascii="Times New Roman" w:hAnsi="Times New Roman"/>
          <w:sz w:val="24"/>
          <w:szCs w:val="24"/>
          <w:lang w:val="sr-Cyrl-RS"/>
        </w:rPr>
        <w:t>пријаве пребивалишта</w:t>
      </w:r>
      <w:r w:rsidR="0087571C">
        <w:rPr>
          <w:rFonts w:ascii="Times New Roman" w:hAnsi="Times New Roman"/>
          <w:sz w:val="24"/>
          <w:szCs w:val="24"/>
          <w:lang w:val="sr-Cyrl-RS"/>
        </w:rPr>
        <w:t xml:space="preserve">, што је један од услова да се тим лицима </w:t>
      </w:r>
      <w:r w:rsidRPr="00C91962">
        <w:rPr>
          <w:rFonts w:ascii="Times New Roman" w:hAnsi="Times New Roman"/>
          <w:sz w:val="24"/>
          <w:szCs w:val="24"/>
          <w:lang w:val="sr-Cyrl-RS"/>
        </w:rPr>
        <w:t>омогући да ефективно уживају своја права</w:t>
      </w:r>
      <w:r w:rsidR="0087571C">
        <w:rPr>
          <w:rFonts w:ascii="Times New Roman" w:hAnsi="Times New Roman"/>
          <w:sz w:val="24"/>
          <w:szCs w:val="24"/>
          <w:lang w:val="sr-Cyrl-RS"/>
        </w:rPr>
        <w:t xml:space="preserve">, али је истовремено и корак у </w:t>
      </w:r>
      <w:r w:rsidR="0087571C" w:rsidRPr="0087571C">
        <w:rPr>
          <w:rFonts w:ascii="Times New Roman" w:hAnsi="Times New Roman"/>
          <w:sz w:val="24"/>
          <w:szCs w:val="24"/>
          <w:lang w:val="sr-Cyrl-RS"/>
        </w:rPr>
        <w:t>регулисањ</w:t>
      </w:r>
      <w:r w:rsidR="0087571C">
        <w:rPr>
          <w:rFonts w:ascii="Times New Roman" w:hAnsi="Times New Roman"/>
          <w:sz w:val="24"/>
          <w:szCs w:val="24"/>
          <w:lang w:val="sr-Cyrl-RS"/>
        </w:rPr>
        <w:t>у</w:t>
      </w:r>
      <w:r w:rsidR="0087571C" w:rsidRPr="0087571C">
        <w:rPr>
          <w:rFonts w:ascii="Times New Roman" w:hAnsi="Times New Roman"/>
          <w:sz w:val="24"/>
          <w:szCs w:val="24"/>
          <w:lang w:val="sr-Cyrl-RS"/>
        </w:rPr>
        <w:t xml:space="preserve"> преосталих </w:t>
      </w:r>
      <w:r w:rsidR="0087571C">
        <w:rPr>
          <w:rFonts w:ascii="Times New Roman" w:hAnsi="Times New Roman"/>
          <w:sz w:val="24"/>
          <w:szCs w:val="24"/>
          <w:lang w:val="sr-Cyrl-RS"/>
        </w:rPr>
        <w:t>изазова у борби</w:t>
      </w:r>
      <w:r w:rsidR="0087571C" w:rsidRPr="0087571C">
        <w:rPr>
          <w:rFonts w:ascii="Times New Roman" w:hAnsi="Times New Roman"/>
          <w:sz w:val="24"/>
          <w:szCs w:val="24"/>
          <w:lang w:val="sr-Cyrl-RS"/>
        </w:rPr>
        <w:t xml:space="preserve"> </w:t>
      </w:r>
      <w:r w:rsidR="0087571C">
        <w:rPr>
          <w:rFonts w:ascii="Times New Roman" w:hAnsi="Times New Roman"/>
          <w:sz w:val="24"/>
          <w:szCs w:val="24"/>
          <w:lang w:val="sr-Cyrl-RS"/>
        </w:rPr>
        <w:t>за потпуно искорењавање</w:t>
      </w:r>
      <w:r w:rsidR="0087571C" w:rsidRPr="0087571C">
        <w:rPr>
          <w:rFonts w:ascii="Times New Roman" w:hAnsi="Times New Roman"/>
          <w:sz w:val="24"/>
          <w:szCs w:val="24"/>
          <w:lang w:val="sr-Cyrl-RS"/>
        </w:rPr>
        <w:t xml:space="preserve"> апатридије</w:t>
      </w:r>
      <w:r w:rsidR="0087571C">
        <w:rPr>
          <w:rFonts w:ascii="Times New Roman" w:hAnsi="Times New Roman"/>
          <w:sz w:val="24"/>
          <w:szCs w:val="24"/>
          <w:lang w:val="sr-Cyrl-RS"/>
        </w:rPr>
        <w:t xml:space="preserve"> у Републици Србији</w:t>
      </w:r>
      <w:r w:rsidR="0087571C" w:rsidRPr="0087571C">
        <w:rPr>
          <w:rFonts w:ascii="Times New Roman" w:hAnsi="Times New Roman"/>
          <w:sz w:val="24"/>
          <w:szCs w:val="24"/>
          <w:lang w:val="sr-Cyrl-RS"/>
        </w:rPr>
        <w:t>.</w:t>
      </w:r>
    </w:p>
    <w:p w:rsidR="00C2323D" w:rsidRDefault="00C2323D">
      <w:pPr>
        <w:spacing w:after="160" w:line="259" w:lineRule="auto"/>
        <w:rPr>
          <w:rFonts w:ascii="Times New Roman" w:hAnsi="Times New Roman"/>
          <w:sz w:val="24"/>
          <w:szCs w:val="24"/>
          <w:lang w:val="sr-Cyrl-RS"/>
        </w:rPr>
      </w:pPr>
      <w:r>
        <w:rPr>
          <w:rFonts w:ascii="Times New Roman" w:hAnsi="Times New Roman"/>
          <w:sz w:val="24"/>
          <w:szCs w:val="24"/>
          <w:lang w:val="sr-Cyrl-RS"/>
        </w:rPr>
        <w:br w:type="page"/>
      </w:r>
    </w:p>
    <w:p w:rsidR="007816A1" w:rsidRDefault="007816A1" w:rsidP="007816A1">
      <w:pPr>
        <w:spacing w:line="276" w:lineRule="auto"/>
        <w:jc w:val="center"/>
        <w:rPr>
          <w:rFonts w:ascii="Times New Roman" w:hAnsi="Times New Roman"/>
          <w:sz w:val="24"/>
          <w:szCs w:val="24"/>
          <w:lang w:val="sr-Cyrl-RS"/>
        </w:rPr>
      </w:pPr>
      <w:r>
        <w:rPr>
          <w:rFonts w:ascii="Times New Roman" w:hAnsi="Times New Roman"/>
          <w:sz w:val="24"/>
          <w:szCs w:val="24"/>
          <w:lang w:val="sr-Cyrl-RS"/>
        </w:rPr>
        <w:lastRenderedPageBreak/>
        <w:t>Члан 5.</w:t>
      </w:r>
    </w:p>
    <w:p w:rsidR="007816A1" w:rsidRDefault="007816A1" w:rsidP="007816A1">
      <w:pPr>
        <w:spacing w:line="276" w:lineRule="auto"/>
        <w:jc w:val="center"/>
        <w:rPr>
          <w:rFonts w:ascii="Times New Roman" w:hAnsi="Times New Roman"/>
          <w:sz w:val="24"/>
          <w:szCs w:val="24"/>
          <w:lang w:val="sr-Cyrl-RS"/>
        </w:rPr>
      </w:pPr>
      <w:r w:rsidRPr="007816A1">
        <w:rPr>
          <w:rFonts w:ascii="Times New Roman" w:hAnsi="Times New Roman"/>
          <w:sz w:val="24"/>
          <w:szCs w:val="24"/>
          <w:lang w:val="sr-Cyrl-RS"/>
        </w:rPr>
        <w:t>Промовисање култура и језика националних мањина</w:t>
      </w:r>
    </w:p>
    <w:p w:rsidR="007816A1" w:rsidRDefault="007816A1" w:rsidP="007816A1">
      <w:pPr>
        <w:spacing w:line="276" w:lineRule="auto"/>
        <w:rPr>
          <w:rFonts w:ascii="Times New Roman" w:hAnsi="Times New Roman"/>
          <w:sz w:val="24"/>
          <w:szCs w:val="24"/>
          <w:lang w:val="sr-Cyrl-RS"/>
        </w:rPr>
      </w:pPr>
    </w:p>
    <w:p w:rsidR="007816A1" w:rsidRDefault="007816A1" w:rsidP="007816A1">
      <w:pPr>
        <w:spacing w:line="276" w:lineRule="auto"/>
        <w:rPr>
          <w:rFonts w:ascii="Times New Roman" w:hAnsi="Times New Roman"/>
          <w:i/>
          <w:sz w:val="24"/>
          <w:szCs w:val="24"/>
          <w:lang w:val="sr-Cyrl-RS"/>
        </w:rPr>
      </w:pPr>
      <w:r w:rsidRPr="007816A1">
        <w:rPr>
          <w:rFonts w:ascii="Times New Roman" w:hAnsi="Times New Roman"/>
          <w:i/>
          <w:sz w:val="24"/>
          <w:szCs w:val="24"/>
          <w:lang w:val="sr-Cyrl-RS"/>
        </w:rPr>
        <w:t>Ставови 81-84.</w:t>
      </w:r>
    </w:p>
    <w:p w:rsidR="007816A1" w:rsidRDefault="007816A1" w:rsidP="007816A1">
      <w:pPr>
        <w:spacing w:line="276" w:lineRule="auto"/>
        <w:rPr>
          <w:rFonts w:ascii="Times New Roman" w:hAnsi="Times New Roman"/>
          <w:i/>
          <w:sz w:val="24"/>
          <w:szCs w:val="24"/>
          <w:lang w:val="sr-Cyrl-RS"/>
        </w:rPr>
      </w:pPr>
    </w:p>
    <w:p w:rsidR="007816A1" w:rsidRDefault="007816A1" w:rsidP="00120D36">
      <w:pPr>
        <w:spacing w:line="276" w:lineRule="auto"/>
        <w:jc w:val="both"/>
        <w:rPr>
          <w:rFonts w:ascii="Times New Roman" w:hAnsi="Times New Roman"/>
          <w:sz w:val="24"/>
          <w:szCs w:val="24"/>
          <w:lang w:val="sr-Cyrl-RS"/>
        </w:rPr>
      </w:pPr>
      <w:r>
        <w:rPr>
          <w:rFonts w:ascii="Times New Roman" w:hAnsi="Times New Roman"/>
          <w:i/>
          <w:sz w:val="24"/>
          <w:szCs w:val="24"/>
          <w:lang w:val="sr-Cyrl-RS"/>
        </w:rPr>
        <w:tab/>
      </w:r>
      <w:r w:rsidR="003B270F" w:rsidRPr="003B270F">
        <w:rPr>
          <w:rFonts w:ascii="Times New Roman" w:hAnsi="Times New Roman"/>
          <w:sz w:val="24"/>
          <w:szCs w:val="24"/>
          <w:lang w:val="sr-Cyrl-RS"/>
        </w:rPr>
        <w:t>Већина к</w:t>
      </w:r>
      <w:r w:rsidR="005D2153" w:rsidRPr="003B270F">
        <w:rPr>
          <w:rFonts w:ascii="Times New Roman" w:hAnsi="Times New Roman"/>
          <w:sz w:val="24"/>
          <w:szCs w:val="24"/>
          <w:lang w:val="sr-Cyrl-RS"/>
        </w:rPr>
        <w:t>оментар</w:t>
      </w:r>
      <w:r w:rsidR="003B270F" w:rsidRPr="003B270F">
        <w:rPr>
          <w:rFonts w:ascii="Times New Roman" w:hAnsi="Times New Roman"/>
          <w:sz w:val="24"/>
          <w:szCs w:val="24"/>
          <w:lang w:val="sr-Cyrl-RS"/>
        </w:rPr>
        <w:t>а</w:t>
      </w:r>
      <w:r w:rsidR="005D2153">
        <w:rPr>
          <w:rFonts w:ascii="Times New Roman" w:hAnsi="Times New Roman"/>
          <w:sz w:val="24"/>
          <w:szCs w:val="24"/>
          <w:lang w:val="sr-Cyrl-RS"/>
        </w:rPr>
        <w:t xml:space="preserve"> који следе </w:t>
      </w:r>
      <w:r w:rsidR="005D2153" w:rsidRPr="005D2153">
        <w:rPr>
          <w:rFonts w:ascii="Times New Roman" w:hAnsi="Times New Roman"/>
          <w:sz w:val="24"/>
          <w:szCs w:val="24"/>
          <w:lang w:val="sr-Cyrl-RS"/>
        </w:rPr>
        <w:t>однос</w:t>
      </w:r>
      <w:r w:rsidR="005D2153">
        <w:rPr>
          <w:rFonts w:ascii="Times New Roman" w:hAnsi="Times New Roman"/>
          <w:sz w:val="24"/>
          <w:szCs w:val="24"/>
          <w:lang w:val="sr-Cyrl-RS"/>
        </w:rPr>
        <w:t>е</w:t>
      </w:r>
      <w:r w:rsidR="005D2153" w:rsidRPr="005D2153">
        <w:rPr>
          <w:rFonts w:ascii="Times New Roman" w:hAnsi="Times New Roman"/>
          <w:sz w:val="24"/>
          <w:szCs w:val="24"/>
          <w:lang w:val="sr-Cyrl-RS"/>
        </w:rPr>
        <w:t xml:space="preserve"> се </w:t>
      </w:r>
      <w:r w:rsidR="005D2153">
        <w:rPr>
          <w:rFonts w:ascii="Times New Roman" w:hAnsi="Times New Roman"/>
          <w:sz w:val="24"/>
          <w:szCs w:val="24"/>
          <w:lang w:val="sr-Cyrl-RS"/>
        </w:rPr>
        <w:t xml:space="preserve">одрђене </w:t>
      </w:r>
      <w:r w:rsidR="005D2153" w:rsidRPr="005D2153">
        <w:rPr>
          <w:rFonts w:ascii="Times New Roman" w:hAnsi="Times New Roman"/>
          <w:sz w:val="24"/>
          <w:szCs w:val="24"/>
          <w:lang w:val="sr-Cyrl-RS"/>
        </w:rPr>
        <w:t xml:space="preserve">налазе Саветодавног комитета који су, према мишљењу власти Републике Србије, произашли из недовољног разумевања </w:t>
      </w:r>
      <w:r w:rsidR="005D2153">
        <w:rPr>
          <w:rFonts w:ascii="Times New Roman" w:hAnsi="Times New Roman"/>
          <w:sz w:val="24"/>
          <w:szCs w:val="24"/>
          <w:lang w:val="sr-Cyrl-RS"/>
        </w:rPr>
        <w:t xml:space="preserve">појединих информација из </w:t>
      </w:r>
      <w:r w:rsidR="00B4004A">
        <w:rPr>
          <w:rFonts w:ascii="Times New Roman" w:hAnsi="Times New Roman"/>
          <w:sz w:val="24"/>
          <w:szCs w:val="24"/>
          <w:lang w:val="sr-Cyrl-RS"/>
        </w:rPr>
        <w:t>Д</w:t>
      </w:r>
      <w:r w:rsidR="005D2153">
        <w:rPr>
          <w:rFonts w:ascii="Times New Roman" w:hAnsi="Times New Roman"/>
          <w:sz w:val="24"/>
          <w:szCs w:val="24"/>
          <w:lang w:val="sr-Cyrl-RS"/>
        </w:rPr>
        <w:t xml:space="preserve">ржавног </w:t>
      </w:r>
      <w:r w:rsidR="005D2153" w:rsidRPr="005D2153">
        <w:rPr>
          <w:rFonts w:ascii="Times New Roman" w:hAnsi="Times New Roman"/>
          <w:sz w:val="24"/>
          <w:szCs w:val="24"/>
          <w:lang w:val="sr-Cyrl-RS"/>
        </w:rPr>
        <w:t xml:space="preserve">извештаја, </w:t>
      </w:r>
      <w:r w:rsidR="005D2153">
        <w:rPr>
          <w:rFonts w:ascii="Times New Roman" w:hAnsi="Times New Roman"/>
          <w:sz w:val="24"/>
          <w:szCs w:val="24"/>
          <w:lang w:val="sr-Cyrl-RS"/>
        </w:rPr>
        <w:t xml:space="preserve">односно усмерени су на појашњење начина финансирања </w:t>
      </w:r>
      <w:r w:rsidR="00120D36">
        <w:rPr>
          <w:rFonts w:ascii="Times New Roman" w:hAnsi="Times New Roman"/>
          <w:sz w:val="24"/>
          <w:szCs w:val="24"/>
          <w:lang w:val="sr-Cyrl-RS"/>
        </w:rPr>
        <w:t>пројеката националних мањина у области културе</w:t>
      </w:r>
      <w:r w:rsidR="005D2153" w:rsidRPr="005D2153">
        <w:rPr>
          <w:rFonts w:ascii="Times New Roman" w:hAnsi="Times New Roman"/>
          <w:sz w:val="24"/>
          <w:szCs w:val="24"/>
          <w:lang w:val="sr-Cyrl-RS"/>
        </w:rPr>
        <w:t>.</w:t>
      </w:r>
    </w:p>
    <w:p w:rsidR="00120D36" w:rsidRDefault="00120D36" w:rsidP="00120D36">
      <w:pPr>
        <w:spacing w:line="276" w:lineRule="auto"/>
        <w:jc w:val="both"/>
        <w:rPr>
          <w:rFonts w:ascii="Times New Roman" w:hAnsi="Times New Roman"/>
          <w:sz w:val="24"/>
          <w:szCs w:val="24"/>
          <w:lang w:val="sr-Cyrl-RS"/>
        </w:rPr>
      </w:pPr>
      <w:r>
        <w:rPr>
          <w:rFonts w:ascii="Times New Roman" w:hAnsi="Times New Roman"/>
          <w:sz w:val="24"/>
          <w:szCs w:val="24"/>
          <w:lang w:val="sr-Cyrl-RS"/>
        </w:rPr>
        <w:tab/>
        <w:t xml:space="preserve">Тако се у ставу 81. наводи да су </w:t>
      </w:r>
      <w:r w:rsidRPr="00120D36">
        <w:rPr>
          <w:rFonts w:ascii="Times New Roman" w:hAnsi="Times New Roman"/>
          <w:i/>
          <w:sz w:val="24"/>
          <w:szCs w:val="24"/>
          <w:lang w:val="sr-Cyrl-RS"/>
        </w:rPr>
        <w:t>области финансирања културе и годишњи приоритети су засновани на предлозима Координације националних савета националних мањина</w:t>
      </w:r>
      <w:r w:rsidRPr="00120D36">
        <w:rPr>
          <w:rFonts w:ascii="Times New Roman" w:hAnsi="Times New Roman"/>
          <w:sz w:val="24"/>
          <w:szCs w:val="24"/>
          <w:lang w:val="sr-Cyrl-RS"/>
        </w:rPr>
        <w:t>.</w:t>
      </w:r>
      <w:r>
        <w:rPr>
          <w:rFonts w:ascii="Times New Roman" w:hAnsi="Times New Roman"/>
          <w:sz w:val="24"/>
          <w:szCs w:val="24"/>
          <w:lang w:val="sr-Cyrl-RS"/>
        </w:rPr>
        <w:t xml:space="preserve"> </w:t>
      </w:r>
      <w:r w:rsidRPr="00120D36">
        <w:rPr>
          <w:rFonts w:ascii="Times New Roman" w:hAnsi="Times New Roman"/>
          <w:sz w:val="24"/>
          <w:szCs w:val="24"/>
          <w:lang w:val="sr-Cyrl-RS"/>
        </w:rPr>
        <w:t xml:space="preserve">Када је реч о активностима Министарства културе, област финансирања је увек иста - култура, док се периодично или по потреби усаглашавају приодитети код сваке од </w:t>
      </w:r>
      <w:r>
        <w:rPr>
          <w:rFonts w:ascii="Times New Roman" w:hAnsi="Times New Roman"/>
          <w:sz w:val="24"/>
          <w:szCs w:val="24"/>
          <w:lang w:val="sr-Cyrl-RS"/>
        </w:rPr>
        <w:t xml:space="preserve">националних </w:t>
      </w:r>
      <w:r w:rsidRPr="00120D36">
        <w:rPr>
          <w:rFonts w:ascii="Times New Roman" w:hAnsi="Times New Roman"/>
          <w:sz w:val="24"/>
          <w:szCs w:val="24"/>
          <w:lang w:val="sr-Cyrl-RS"/>
        </w:rPr>
        <w:t xml:space="preserve">мањина. </w:t>
      </w:r>
      <w:r w:rsidRPr="00640178">
        <w:rPr>
          <w:rFonts w:ascii="Times New Roman" w:hAnsi="Times New Roman"/>
          <w:sz w:val="24"/>
          <w:szCs w:val="24"/>
          <w:lang w:val="sr-Cyrl-RS"/>
        </w:rPr>
        <w:t>Са друге стране, одабир области финансирања може се односити једино на начин расподеле средстава из Буџет</w:t>
      </w:r>
      <w:r w:rsidR="00640178" w:rsidRPr="00640178">
        <w:rPr>
          <w:rFonts w:ascii="Times New Roman" w:hAnsi="Times New Roman"/>
          <w:sz w:val="24"/>
          <w:szCs w:val="24"/>
          <w:lang w:val="sr-Cyrl-RS"/>
        </w:rPr>
        <w:t>ског фонда за националне мањине</w:t>
      </w:r>
      <w:r w:rsidR="00F87FEA">
        <w:rPr>
          <w:rStyle w:val="FootnoteReference"/>
          <w:rFonts w:ascii="Times New Roman" w:hAnsi="Times New Roman"/>
          <w:sz w:val="24"/>
          <w:szCs w:val="24"/>
          <w:lang w:val="sr-Cyrl-RS"/>
        </w:rPr>
        <w:footnoteReference w:id="18"/>
      </w:r>
      <w:r w:rsidR="00B4004A">
        <w:rPr>
          <w:rFonts w:ascii="Times New Roman" w:hAnsi="Times New Roman"/>
          <w:sz w:val="24"/>
          <w:szCs w:val="24"/>
          <w:lang w:val="sr-Cyrl-RS"/>
        </w:rPr>
        <w:t>, који</w:t>
      </w:r>
      <w:r w:rsidR="007B181C">
        <w:rPr>
          <w:rFonts w:ascii="Times New Roman" w:hAnsi="Times New Roman"/>
          <w:sz w:val="24"/>
          <w:szCs w:val="24"/>
          <w:lang w:val="sr-Cyrl-RS"/>
        </w:rPr>
        <w:t>м управља Министарство за људска и мањинска права и друштвени дијалог</w:t>
      </w:r>
      <w:r w:rsidRPr="00640178">
        <w:rPr>
          <w:rFonts w:ascii="Times New Roman" w:hAnsi="Times New Roman"/>
          <w:sz w:val="24"/>
          <w:szCs w:val="24"/>
          <w:lang w:val="sr-Cyrl-RS"/>
        </w:rPr>
        <w:t>.</w:t>
      </w:r>
      <w:r w:rsidR="00640178" w:rsidRPr="00640178">
        <w:rPr>
          <w:rFonts w:ascii="Times New Roman" w:hAnsi="Times New Roman"/>
          <w:sz w:val="24"/>
          <w:szCs w:val="24"/>
        </w:rPr>
        <w:t xml:space="preserve"> </w:t>
      </w:r>
      <w:r w:rsidR="00640178" w:rsidRPr="00640178">
        <w:rPr>
          <w:rFonts w:ascii="Times New Roman" w:hAnsi="Times New Roman"/>
          <w:sz w:val="24"/>
          <w:szCs w:val="24"/>
          <w:lang w:val="sr-Cyrl-RS"/>
        </w:rPr>
        <w:t>Наиме, Уредбом о поступку расподеле средстава из Буџетског фонда за националне мањине</w:t>
      </w:r>
      <w:r w:rsidR="00640178">
        <w:rPr>
          <w:rStyle w:val="FootnoteReference"/>
          <w:rFonts w:ascii="Times New Roman" w:hAnsi="Times New Roman"/>
          <w:sz w:val="24"/>
          <w:szCs w:val="24"/>
          <w:lang w:val="sr-Cyrl-RS"/>
        </w:rPr>
        <w:footnoteReference w:id="19"/>
      </w:r>
      <w:r w:rsidR="00640178">
        <w:rPr>
          <w:rFonts w:ascii="Times New Roman" w:hAnsi="Times New Roman"/>
          <w:sz w:val="24"/>
          <w:szCs w:val="24"/>
          <w:lang w:val="sr-Cyrl-RS"/>
        </w:rPr>
        <w:t xml:space="preserve"> </w:t>
      </w:r>
      <w:r w:rsidR="00640178" w:rsidRPr="00640178">
        <w:rPr>
          <w:rFonts w:ascii="Times New Roman" w:hAnsi="Times New Roman"/>
          <w:sz w:val="24"/>
          <w:szCs w:val="24"/>
          <w:lang w:val="sr-Cyrl-RS"/>
        </w:rPr>
        <w:t>ближе се уређују критеријуми, услови, начин и поступак расподеле средстава за програме и пројекте из области културе, образовања, обавештавања и службене употребе језика и писама националних мањина из Буџетског фонда за националне мањине</w:t>
      </w:r>
      <w:r w:rsidR="00640178">
        <w:rPr>
          <w:rFonts w:ascii="Times New Roman" w:hAnsi="Times New Roman"/>
          <w:sz w:val="24"/>
          <w:szCs w:val="24"/>
          <w:lang w:val="sr-Cyrl-RS"/>
        </w:rPr>
        <w:t xml:space="preserve">. </w:t>
      </w:r>
      <w:r w:rsidR="00743A30" w:rsidRPr="007E19F8">
        <w:rPr>
          <w:rFonts w:ascii="Times New Roman" w:hAnsi="Times New Roman"/>
          <w:sz w:val="24"/>
          <w:szCs w:val="24"/>
          <w:lang w:val="sr-Cyrl-RS"/>
        </w:rPr>
        <w:t>Приоритетн</w:t>
      </w:r>
      <w:r w:rsidR="00190A2C" w:rsidRPr="007E19F8">
        <w:rPr>
          <w:rFonts w:ascii="Times New Roman" w:hAnsi="Times New Roman"/>
          <w:sz w:val="24"/>
          <w:szCs w:val="24"/>
          <w:lang w:val="sr-Cyrl-RS"/>
        </w:rPr>
        <w:t>у</w:t>
      </w:r>
      <w:r w:rsidR="00743A30" w:rsidRPr="007E19F8">
        <w:rPr>
          <w:rFonts w:ascii="Times New Roman" w:hAnsi="Times New Roman"/>
          <w:sz w:val="24"/>
          <w:szCs w:val="24"/>
          <w:lang w:val="sr-Cyrl-RS"/>
        </w:rPr>
        <w:t xml:space="preserve"> о</w:t>
      </w:r>
      <w:r w:rsidR="00640178" w:rsidRPr="007E19F8">
        <w:rPr>
          <w:rFonts w:ascii="Times New Roman" w:hAnsi="Times New Roman"/>
          <w:sz w:val="24"/>
          <w:szCs w:val="24"/>
          <w:lang w:val="sr-Cyrl-RS"/>
        </w:rPr>
        <w:t>бласт</w:t>
      </w:r>
      <w:r w:rsidR="00743A30" w:rsidRPr="007E19F8">
        <w:rPr>
          <w:rFonts w:ascii="Times New Roman" w:hAnsi="Times New Roman"/>
          <w:sz w:val="24"/>
          <w:szCs w:val="24"/>
          <w:lang w:val="sr-Cyrl-RS"/>
        </w:rPr>
        <w:t xml:space="preserve"> за избор програма и пројеката који ће се финансирати</w:t>
      </w:r>
      <w:r w:rsidR="00640178" w:rsidRPr="007E19F8">
        <w:rPr>
          <w:rFonts w:ascii="Times New Roman" w:hAnsi="Times New Roman"/>
          <w:sz w:val="24"/>
          <w:szCs w:val="24"/>
          <w:lang w:val="sr-Cyrl-RS"/>
        </w:rPr>
        <w:t xml:space="preserve"> </w:t>
      </w:r>
      <w:r w:rsidR="00190A2C" w:rsidRPr="007E19F8">
        <w:rPr>
          <w:rFonts w:ascii="Times New Roman" w:hAnsi="Times New Roman"/>
          <w:sz w:val="24"/>
          <w:szCs w:val="24"/>
          <w:lang w:val="sr-Cyrl-RS"/>
        </w:rPr>
        <w:t>у датој календарској години</w:t>
      </w:r>
      <w:r w:rsidR="00640178" w:rsidRPr="007E19F8">
        <w:rPr>
          <w:rFonts w:ascii="Times New Roman" w:hAnsi="Times New Roman"/>
          <w:sz w:val="24"/>
          <w:szCs w:val="24"/>
          <w:lang w:val="sr-Cyrl-RS"/>
        </w:rPr>
        <w:t xml:space="preserve"> предл</w:t>
      </w:r>
      <w:r w:rsidR="00743A30" w:rsidRPr="007E19F8">
        <w:rPr>
          <w:rFonts w:ascii="Times New Roman" w:hAnsi="Times New Roman"/>
          <w:sz w:val="24"/>
          <w:szCs w:val="24"/>
          <w:lang w:val="sr-Cyrl-RS"/>
        </w:rPr>
        <w:t>аже</w:t>
      </w:r>
      <w:r w:rsidR="00640178" w:rsidRPr="007E19F8">
        <w:rPr>
          <w:rFonts w:ascii="Times New Roman" w:hAnsi="Times New Roman"/>
          <w:sz w:val="24"/>
          <w:szCs w:val="24"/>
          <w:lang w:val="sr-Cyrl-RS"/>
        </w:rPr>
        <w:t xml:space="preserve"> Координациј</w:t>
      </w:r>
      <w:r w:rsidR="00743A30" w:rsidRPr="007E19F8">
        <w:rPr>
          <w:rFonts w:ascii="Times New Roman" w:hAnsi="Times New Roman"/>
          <w:sz w:val="24"/>
          <w:szCs w:val="24"/>
          <w:lang w:val="sr-Cyrl-RS"/>
        </w:rPr>
        <w:t>а</w:t>
      </w:r>
      <w:r w:rsidR="00640178" w:rsidRPr="007E19F8">
        <w:rPr>
          <w:rFonts w:ascii="Times New Roman" w:hAnsi="Times New Roman"/>
          <w:sz w:val="24"/>
          <w:szCs w:val="24"/>
          <w:lang w:val="sr-Cyrl-RS"/>
        </w:rPr>
        <w:t xml:space="preserve"> националних савета националних мањина</w:t>
      </w:r>
      <w:r w:rsidR="00190A2C" w:rsidRPr="007E19F8">
        <w:rPr>
          <w:rFonts w:ascii="Times New Roman" w:hAnsi="Times New Roman"/>
          <w:sz w:val="24"/>
          <w:szCs w:val="24"/>
          <w:lang w:val="sr-Cyrl-RS"/>
        </w:rPr>
        <w:t>,</w:t>
      </w:r>
      <w:r w:rsidR="00743A30" w:rsidRPr="007E19F8">
        <w:rPr>
          <w:rFonts w:ascii="Times New Roman" w:hAnsi="Times New Roman"/>
          <w:sz w:val="24"/>
          <w:szCs w:val="24"/>
          <w:lang w:val="sr-Cyrl-RS"/>
        </w:rPr>
        <w:t xml:space="preserve"> </w:t>
      </w:r>
      <w:r w:rsidR="00190A2C" w:rsidRPr="007E19F8">
        <w:rPr>
          <w:rFonts w:ascii="Times New Roman" w:hAnsi="Times New Roman"/>
          <w:sz w:val="24"/>
          <w:szCs w:val="24"/>
          <w:lang w:val="sr-Cyrl-RS"/>
        </w:rPr>
        <w:t>а п</w:t>
      </w:r>
      <w:r w:rsidR="00743A30" w:rsidRPr="007E19F8">
        <w:rPr>
          <w:rFonts w:ascii="Times New Roman" w:hAnsi="Times New Roman"/>
          <w:sz w:val="24"/>
          <w:szCs w:val="24"/>
          <w:lang w:val="sr-Cyrl-RS"/>
        </w:rPr>
        <w:t xml:space="preserve">редлог приоритетне области </w:t>
      </w:r>
      <w:r w:rsidR="00640178" w:rsidRPr="007E19F8">
        <w:rPr>
          <w:rFonts w:ascii="Times New Roman" w:hAnsi="Times New Roman"/>
          <w:sz w:val="24"/>
          <w:szCs w:val="24"/>
          <w:lang w:val="sr-Cyrl-RS"/>
        </w:rPr>
        <w:t xml:space="preserve">усваја </w:t>
      </w:r>
      <w:r w:rsidR="00743A30" w:rsidRPr="007E19F8">
        <w:rPr>
          <w:rFonts w:ascii="Times New Roman" w:hAnsi="Times New Roman"/>
          <w:sz w:val="24"/>
          <w:szCs w:val="24"/>
          <w:lang w:val="sr-Cyrl-RS"/>
        </w:rPr>
        <w:t xml:space="preserve">се </w:t>
      </w:r>
      <w:r w:rsidR="00640178" w:rsidRPr="007E19F8">
        <w:rPr>
          <w:rFonts w:ascii="Times New Roman" w:hAnsi="Times New Roman"/>
          <w:sz w:val="24"/>
          <w:szCs w:val="24"/>
          <w:lang w:val="sr-Cyrl-RS"/>
        </w:rPr>
        <w:t xml:space="preserve">на </w:t>
      </w:r>
      <w:r w:rsidR="00743A30" w:rsidRPr="007E19F8">
        <w:rPr>
          <w:rFonts w:ascii="Times New Roman" w:hAnsi="Times New Roman"/>
          <w:sz w:val="24"/>
          <w:szCs w:val="24"/>
          <w:lang w:val="sr-Cyrl-RS"/>
        </w:rPr>
        <w:t xml:space="preserve">седници </w:t>
      </w:r>
      <w:r w:rsidR="00640178" w:rsidRPr="007E19F8">
        <w:rPr>
          <w:rFonts w:ascii="Times New Roman" w:hAnsi="Times New Roman"/>
          <w:sz w:val="24"/>
          <w:szCs w:val="24"/>
          <w:lang w:val="sr-Cyrl-RS"/>
        </w:rPr>
        <w:t>Савет</w:t>
      </w:r>
      <w:r w:rsidR="00743A30" w:rsidRPr="007E19F8">
        <w:rPr>
          <w:rFonts w:ascii="Times New Roman" w:hAnsi="Times New Roman"/>
          <w:sz w:val="24"/>
          <w:szCs w:val="24"/>
          <w:lang w:val="sr-Cyrl-RS"/>
        </w:rPr>
        <w:t>а</w:t>
      </w:r>
      <w:r w:rsidR="00640178" w:rsidRPr="007E19F8">
        <w:rPr>
          <w:rFonts w:ascii="Times New Roman" w:hAnsi="Times New Roman"/>
          <w:sz w:val="24"/>
          <w:szCs w:val="24"/>
          <w:lang w:val="sr-Cyrl-RS"/>
        </w:rPr>
        <w:t xml:space="preserve"> за националне мањине у чијем раду учествују председници свих националних савета националних мањина.</w:t>
      </w:r>
    </w:p>
    <w:p w:rsidR="00640178" w:rsidRPr="00640178" w:rsidRDefault="00640178" w:rsidP="00640178">
      <w:pPr>
        <w:spacing w:line="276" w:lineRule="auto"/>
        <w:jc w:val="both"/>
        <w:rPr>
          <w:rFonts w:ascii="Times New Roman" w:hAnsi="Times New Roman"/>
          <w:sz w:val="24"/>
          <w:szCs w:val="24"/>
          <w:lang w:val="sr-Cyrl-RS"/>
        </w:rPr>
      </w:pPr>
      <w:r>
        <w:rPr>
          <w:rFonts w:ascii="Times New Roman" w:hAnsi="Times New Roman"/>
          <w:sz w:val="24"/>
          <w:szCs w:val="24"/>
          <w:lang w:val="sr-Cyrl-RS"/>
        </w:rPr>
        <w:tab/>
        <w:t xml:space="preserve">У ставу 82. се наводи да су поједини саговорници Саветодавног комитета </w:t>
      </w:r>
      <w:r w:rsidRPr="00876F6E">
        <w:rPr>
          <w:rFonts w:ascii="Times New Roman" w:hAnsi="Times New Roman"/>
          <w:i/>
          <w:sz w:val="24"/>
          <w:szCs w:val="24"/>
          <w:lang w:val="sr-Cyrl-RS"/>
        </w:rPr>
        <w:t>приметили да финансирање засновано на пројектима без гарантоване оперативне подршке подрив</w:t>
      </w:r>
      <w:r w:rsidR="00876F6E" w:rsidRPr="00876F6E">
        <w:rPr>
          <w:rFonts w:ascii="Times New Roman" w:hAnsi="Times New Roman"/>
          <w:i/>
          <w:sz w:val="24"/>
          <w:szCs w:val="24"/>
          <w:lang w:val="sr-Cyrl-RS"/>
        </w:rPr>
        <w:t>а одрживост њихових активности</w:t>
      </w:r>
      <w:r w:rsidR="00876F6E">
        <w:rPr>
          <w:rFonts w:ascii="Times New Roman" w:hAnsi="Times New Roman"/>
          <w:sz w:val="24"/>
          <w:szCs w:val="24"/>
          <w:lang w:val="sr-Cyrl-RS"/>
        </w:rPr>
        <w:t>. С тим у вези, указујемо да с</w:t>
      </w:r>
      <w:r w:rsidRPr="00640178">
        <w:rPr>
          <w:rFonts w:ascii="Times New Roman" w:hAnsi="Times New Roman"/>
          <w:sz w:val="24"/>
          <w:szCs w:val="24"/>
          <w:lang w:val="sr-Cyrl-RS"/>
        </w:rPr>
        <w:t>редства која се додељују од стране Министарства културе путем годишњих конкурса укључују и могућност плаћања оперативних трошкова, јер је апликантима остављена могућност да путем ревизије траженог буџета, након опредељивања висине додељеног гранта, расподеле намену средстава по сопственим потребама и жељи.</w:t>
      </w:r>
    </w:p>
    <w:p w:rsidR="00640178" w:rsidRDefault="00876F6E" w:rsidP="00876F6E">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истом ставу </w:t>
      </w:r>
      <w:r w:rsidRPr="00876F6E">
        <w:rPr>
          <w:rFonts w:ascii="Times New Roman" w:hAnsi="Times New Roman"/>
          <w:i/>
          <w:sz w:val="24"/>
          <w:szCs w:val="24"/>
          <w:lang w:val="sr-Cyrl-RS"/>
        </w:rPr>
        <w:t>и</w:t>
      </w:r>
      <w:r w:rsidR="00640178" w:rsidRPr="00876F6E">
        <w:rPr>
          <w:rFonts w:ascii="Times New Roman" w:hAnsi="Times New Roman"/>
          <w:i/>
          <w:sz w:val="24"/>
          <w:szCs w:val="24"/>
          <w:lang w:val="sr-Cyrl-RS"/>
        </w:rPr>
        <w:t>зражена је забринутост у погледу потребе за обезбеђивањем диверсификације финансијске подршке за организације које се баве питањима националних мањина</w:t>
      </w:r>
      <w:r>
        <w:rPr>
          <w:rFonts w:ascii="Times New Roman" w:hAnsi="Times New Roman"/>
          <w:sz w:val="24"/>
          <w:szCs w:val="24"/>
          <w:lang w:val="sr-Cyrl-RS"/>
        </w:rPr>
        <w:t>. Као што је наведено и у претходним државним извешта</w:t>
      </w:r>
      <w:r w:rsidR="009D2A9A">
        <w:rPr>
          <w:rFonts w:ascii="Times New Roman" w:hAnsi="Times New Roman"/>
          <w:sz w:val="24"/>
          <w:szCs w:val="24"/>
          <w:lang w:val="sr-Latn-RS"/>
        </w:rPr>
        <w:t>j</w:t>
      </w:r>
      <w:r>
        <w:rPr>
          <w:rFonts w:ascii="Times New Roman" w:hAnsi="Times New Roman"/>
          <w:sz w:val="24"/>
          <w:szCs w:val="24"/>
          <w:lang w:val="sr-Cyrl-RS"/>
        </w:rPr>
        <w:t>има, ф</w:t>
      </w:r>
      <w:r w:rsidR="00640178" w:rsidRPr="00640178">
        <w:rPr>
          <w:rFonts w:ascii="Times New Roman" w:hAnsi="Times New Roman"/>
          <w:sz w:val="24"/>
          <w:szCs w:val="24"/>
          <w:lang w:val="sr-Cyrl-RS"/>
        </w:rPr>
        <w:t>инансијска подршка пројектима у култури, па и пројектима националних мањина, пружа се на неколико нивоа</w:t>
      </w:r>
      <w:r>
        <w:rPr>
          <w:rFonts w:ascii="Times New Roman" w:hAnsi="Times New Roman"/>
          <w:sz w:val="24"/>
          <w:szCs w:val="24"/>
          <w:lang w:val="sr-Cyrl-RS"/>
        </w:rPr>
        <w:t>,</w:t>
      </w:r>
      <w:r w:rsidR="00640178" w:rsidRPr="00640178">
        <w:rPr>
          <w:rFonts w:ascii="Times New Roman" w:hAnsi="Times New Roman"/>
          <w:sz w:val="24"/>
          <w:szCs w:val="24"/>
          <w:lang w:val="sr-Cyrl-RS"/>
        </w:rPr>
        <w:t xml:space="preserve"> и то од стране локалне самоуправе, покрајинских органа и републичких органа јавне власти. Организације које су регистроване на подручју Аутономне покрајине Војводине имају у том </w:t>
      </w:r>
      <w:r w:rsidR="00640178" w:rsidRPr="00640178">
        <w:rPr>
          <w:rFonts w:ascii="Times New Roman" w:hAnsi="Times New Roman"/>
          <w:sz w:val="24"/>
          <w:szCs w:val="24"/>
          <w:lang w:val="sr-Cyrl-RS"/>
        </w:rPr>
        <w:lastRenderedPageBreak/>
        <w:t>смислу само један ниво финансијске подршке више, али ова чињеница се</w:t>
      </w:r>
      <w:r>
        <w:rPr>
          <w:rFonts w:ascii="Times New Roman" w:hAnsi="Times New Roman"/>
          <w:sz w:val="24"/>
          <w:szCs w:val="24"/>
          <w:lang w:val="sr-Cyrl-RS"/>
        </w:rPr>
        <w:t>, с друге стране,</w:t>
      </w:r>
      <w:r w:rsidR="00640178" w:rsidRPr="00640178">
        <w:rPr>
          <w:rFonts w:ascii="Times New Roman" w:hAnsi="Times New Roman"/>
          <w:sz w:val="24"/>
          <w:szCs w:val="24"/>
          <w:lang w:val="sr-Cyrl-RS"/>
        </w:rPr>
        <w:t xml:space="preserve"> узима у обзир приликом комисијског разматрања конкурсних пријава</w:t>
      </w:r>
      <w:r>
        <w:rPr>
          <w:rFonts w:ascii="Times New Roman" w:hAnsi="Times New Roman"/>
          <w:sz w:val="24"/>
          <w:szCs w:val="24"/>
          <w:lang w:val="sr-Cyrl-RS"/>
        </w:rPr>
        <w:t xml:space="preserve"> на конкурсима Министарства културе</w:t>
      </w:r>
      <w:r w:rsidR="00640178" w:rsidRPr="00640178">
        <w:rPr>
          <w:rFonts w:ascii="Times New Roman" w:hAnsi="Times New Roman"/>
          <w:sz w:val="24"/>
          <w:szCs w:val="24"/>
          <w:lang w:val="sr-Cyrl-RS"/>
        </w:rPr>
        <w:t>.</w:t>
      </w:r>
    </w:p>
    <w:p w:rsidR="00876F6E" w:rsidRDefault="00876F6E" w:rsidP="00876F6E">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ставу 83. Саветодавни комитет наводи </w:t>
      </w:r>
      <w:r w:rsidRPr="00A977AC">
        <w:rPr>
          <w:rFonts w:ascii="Times New Roman" w:hAnsi="Times New Roman"/>
          <w:i/>
          <w:sz w:val="24"/>
          <w:szCs w:val="24"/>
          <w:lang w:val="sr-Cyrl-RS"/>
        </w:rPr>
        <w:t>да би средства требало да буду доступна мањинским организацијама на одржив начин, што би обезбедило да наставак њихових активности буде заснован на предвидљивости, и да буду додељена у складу са њиховим потребама и интересима</w:t>
      </w:r>
      <w:r w:rsidRPr="00876F6E">
        <w:rPr>
          <w:rFonts w:ascii="Times New Roman" w:hAnsi="Times New Roman"/>
          <w:sz w:val="24"/>
          <w:szCs w:val="24"/>
          <w:lang w:val="sr-Cyrl-RS"/>
        </w:rPr>
        <w:t>.</w:t>
      </w:r>
      <w:r w:rsidR="00A977AC">
        <w:rPr>
          <w:rFonts w:ascii="Times New Roman" w:hAnsi="Times New Roman"/>
          <w:sz w:val="24"/>
          <w:szCs w:val="24"/>
          <w:lang w:val="sr-Cyrl-RS"/>
        </w:rPr>
        <w:t xml:space="preserve"> Власти Републике Србије континуирано раде на стварају </w:t>
      </w:r>
      <w:r w:rsidR="00A977AC" w:rsidRPr="00A977AC">
        <w:rPr>
          <w:rFonts w:ascii="Times New Roman" w:hAnsi="Times New Roman"/>
          <w:sz w:val="24"/>
          <w:szCs w:val="24"/>
          <w:lang w:val="sr-Cyrl-RS"/>
        </w:rPr>
        <w:t>oдгoвaрajућих услoвa зa припaдникe мaњинских групa зa oчувaњe и рaзвoj њихoвих културa</w:t>
      </w:r>
      <w:r w:rsidR="00A977AC">
        <w:rPr>
          <w:rFonts w:ascii="Times New Roman" w:hAnsi="Times New Roman"/>
          <w:sz w:val="24"/>
          <w:szCs w:val="24"/>
          <w:lang w:val="sr-Cyrl-RS"/>
        </w:rPr>
        <w:t>, укључујући и финансирање рада културних институција националних мањина, као и пројеката у култури који су од значаја за националне мањине.</w:t>
      </w:r>
      <w:r w:rsidR="00CE7985">
        <w:rPr>
          <w:rFonts w:ascii="Times New Roman" w:hAnsi="Times New Roman"/>
          <w:sz w:val="24"/>
          <w:szCs w:val="24"/>
          <w:lang w:val="sr-Cyrl-RS"/>
        </w:rPr>
        <w:t xml:space="preserve"> Када је у питању обезбеђивање средстава, </w:t>
      </w:r>
      <w:r w:rsidR="00CE7985" w:rsidRPr="00CE7985">
        <w:rPr>
          <w:rFonts w:ascii="Times New Roman" w:hAnsi="Times New Roman"/>
          <w:sz w:val="24"/>
          <w:szCs w:val="24"/>
          <w:lang w:val="sr-Cyrl-RS"/>
        </w:rPr>
        <w:t>у складу са Законом о буџетском систему</w:t>
      </w:r>
      <w:r w:rsidR="007B181C">
        <w:rPr>
          <w:rFonts w:ascii="Times New Roman" w:hAnsi="Times New Roman"/>
          <w:sz w:val="24"/>
          <w:szCs w:val="24"/>
          <w:lang w:val="sr-Cyrl-RS"/>
        </w:rPr>
        <w:t>,</w:t>
      </w:r>
      <w:r w:rsidR="00CE7985">
        <w:rPr>
          <w:rStyle w:val="FootnoteReference"/>
          <w:rFonts w:ascii="Times New Roman" w:hAnsi="Times New Roman"/>
          <w:sz w:val="24"/>
          <w:szCs w:val="24"/>
          <w:lang w:val="sr-Cyrl-RS"/>
        </w:rPr>
        <w:footnoteReference w:id="20"/>
      </w:r>
      <w:r w:rsidR="007B181C">
        <w:rPr>
          <w:rFonts w:ascii="Times New Roman" w:hAnsi="Times New Roman"/>
          <w:sz w:val="24"/>
          <w:szCs w:val="24"/>
          <w:lang w:val="sr-Cyrl-RS"/>
        </w:rPr>
        <w:t xml:space="preserve"> средства се</w:t>
      </w:r>
      <w:r w:rsidR="00CE7985" w:rsidRPr="00CE7985">
        <w:rPr>
          <w:rFonts w:ascii="Times New Roman" w:hAnsi="Times New Roman"/>
          <w:sz w:val="24"/>
          <w:szCs w:val="24"/>
          <w:lang w:val="sr-Cyrl-RS"/>
        </w:rPr>
        <w:t xml:space="preserve"> додељују у односу на средства опредељена </w:t>
      </w:r>
      <w:r w:rsidR="00CE7985">
        <w:rPr>
          <w:rFonts w:ascii="Times New Roman" w:hAnsi="Times New Roman"/>
          <w:sz w:val="24"/>
          <w:szCs w:val="24"/>
          <w:lang w:val="sr-Cyrl-RS"/>
        </w:rPr>
        <w:t>з</w:t>
      </w:r>
      <w:r w:rsidR="00CE7985" w:rsidRPr="00CE7985">
        <w:rPr>
          <w:rFonts w:ascii="Times New Roman" w:hAnsi="Times New Roman"/>
          <w:sz w:val="24"/>
          <w:szCs w:val="24"/>
          <w:lang w:val="sr-Cyrl-RS"/>
        </w:rPr>
        <w:t xml:space="preserve">аконом о буџету за текућу годину. На овај начин се финансирају све врсте организација цивилног друштва, па и организације националних мањина, али и установе културе и све друге врсте корисника. Дакле, Закон о буџетском систему не дозвољава преузимање финансијске обавезе за програмске и пројекте активности за које средства нису већ обезбеђена </w:t>
      </w:r>
      <w:r w:rsidR="00CE7985">
        <w:rPr>
          <w:rFonts w:ascii="Times New Roman" w:hAnsi="Times New Roman"/>
          <w:sz w:val="24"/>
          <w:szCs w:val="24"/>
          <w:lang w:val="sr-Cyrl-RS"/>
        </w:rPr>
        <w:t>з</w:t>
      </w:r>
      <w:r w:rsidR="00CE7985" w:rsidRPr="00CE7985">
        <w:rPr>
          <w:rFonts w:ascii="Times New Roman" w:hAnsi="Times New Roman"/>
          <w:sz w:val="24"/>
          <w:szCs w:val="24"/>
          <w:lang w:val="sr-Cyrl-RS"/>
        </w:rPr>
        <w:t>аконом о буџету. Имајући наведено у виду</w:t>
      </w:r>
      <w:r w:rsidR="00CE7985">
        <w:rPr>
          <w:rFonts w:ascii="Times New Roman" w:hAnsi="Times New Roman"/>
          <w:sz w:val="24"/>
          <w:szCs w:val="24"/>
          <w:lang w:val="sr-Cyrl-RS"/>
        </w:rPr>
        <w:t>,</w:t>
      </w:r>
      <w:r w:rsidR="00CE7985" w:rsidRPr="00CE7985">
        <w:rPr>
          <w:rFonts w:ascii="Times New Roman" w:hAnsi="Times New Roman"/>
          <w:sz w:val="24"/>
          <w:szCs w:val="24"/>
          <w:lang w:val="sr-Cyrl-RS"/>
        </w:rPr>
        <w:t xml:space="preserve"> не постоји буџетско утемељење за расписивање конкурса на дужи временски период од једне године. С друге стране, да би се овакав изазов пројектног суфинансирања донекле превазишао, конкурсне комисије за један од вредносних критеријума приликом одабира пројеката узимају дужину његовог трајања</w:t>
      </w:r>
      <w:r w:rsidR="00CE7985">
        <w:rPr>
          <w:rFonts w:ascii="Times New Roman" w:hAnsi="Times New Roman"/>
          <w:sz w:val="24"/>
          <w:szCs w:val="24"/>
          <w:lang w:val="sr-Cyrl-RS"/>
        </w:rPr>
        <w:t>,</w:t>
      </w:r>
      <w:r w:rsidR="00CE7985" w:rsidRPr="00CE7985">
        <w:rPr>
          <w:rFonts w:ascii="Times New Roman" w:hAnsi="Times New Roman"/>
          <w:sz w:val="24"/>
          <w:szCs w:val="24"/>
          <w:lang w:val="sr-Cyrl-RS"/>
        </w:rPr>
        <w:t xml:space="preserve"> односно континуитет. Исти принцип важи за све врсте корисника</w:t>
      </w:r>
      <w:r w:rsidR="00CE7985">
        <w:rPr>
          <w:rFonts w:ascii="Times New Roman" w:hAnsi="Times New Roman"/>
          <w:sz w:val="24"/>
          <w:szCs w:val="24"/>
          <w:lang w:val="sr-Cyrl-RS"/>
        </w:rPr>
        <w:t>,</w:t>
      </w:r>
      <w:r w:rsidR="00CE7985" w:rsidRPr="00CE7985">
        <w:rPr>
          <w:rFonts w:ascii="Times New Roman" w:hAnsi="Times New Roman"/>
          <w:sz w:val="24"/>
          <w:szCs w:val="24"/>
          <w:lang w:val="sr-Cyrl-RS"/>
        </w:rPr>
        <w:t xml:space="preserve"> па и за све националне мањине, без обзира на </w:t>
      </w:r>
      <w:r w:rsidR="00CE7985">
        <w:rPr>
          <w:rFonts w:ascii="Times New Roman" w:hAnsi="Times New Roman"/>
          <w:sz w:val="24"/>
          <w:szCs w:val="24"/>
          <w:lang w:val="sr-Cyrl-RS"/>
        </w:rPr>
        <w:t xml:space="preserve">њихову </w:t>
      </w:r>
      <w:r w:rsidR="00CE7985" w:rsidRPr="00CE7985">
        <w:rPr>
          <w:rFonts w:ascii="Times New Roman" w:hAnsi="Times New Roman"/>
          <w:sz w:val="24"/>
          <w:szCs w:val="24"/>
          <w:lang w:val="sr-Cyrl-RS"/>
        </w:rPr>
        <w:t>бројност.</w:t>
      </w:r>
      <w:r w:rsidR="00A977AC">
        <w:rPr>
          <w:rFonts w:ascii="Times New Roman" w:hAnsi="Times New Roman"/>
          <w:sz w:val="24"/>
          <w:szCs w:val="24"/>
          <w:lang w:val="sr-Cyrl-RS"/>
        </w:rPr>
        <w:t xml:space="preserve">  </w:t>
      </w:r>
    </w:p>
    <w:p w:rsidR="00F570DE" w:rsidRDefault="00F570DE" w:rsidP="00876F6E">
      <w:pPr>
        <w:spacing w:line="276" w:lineRule="auto"/>
        <w:ind w:firstLine="720"/>
        <w:jc w:val="both"/>
        <w:rPr>
          <w:rFonts w:ascii="Times New Roman" w:hAnsi="Times New Roman"/>
          <w:sz w:val="24"/>
          <w:szCs w:val="24"/>
          <w:lang w:val="sr-Cyrl-RS"/>
        </w:rPr>
      </w:pPr>
      <w:r w:rsidRPr="00F570DE">
        <w:rPr>
          <w:rFonts w:ascii="Times New Roman" w:hAnsi="Times New Roman"/>
          <w:sz w:val="24"/>
          <w:szCs w:val="24"/>
          <w:lang w:val="sr-Cyrl-RS"/>
        </w:rPr>
        <w:t>Власти Републике Србије стоје на становишту да се расподела средстава путем конкурсних процедура ни на који начин не може и не сме сматрати непредвидивим финансирањем из следећих разлога: 1. укупан износ расположивих средстава је познат пре расписивања конкурса; 2. конкурсна процедура је уређена одговарајућим правним актима који омогућавају законитост у расподели средстава; 3. процедура расподеле средстава је унапред позната, јавности доступна, инклузивна и транспарентна. У том смислу, једина „непредвидивост“ о којој може бити речи је непредвидивост који ће пројекти, у складу са критеријумима, бити подржани, тачније ко ће добити средства по основу конкурса. То ни на који начин не утиче на одрживост читавог система, већ једино може да представља проблем за оне организације и субјективитете који очекују да буду стално финансирани, без обзира на обим својих активности, квалитет пројеката које подносе на конкурс и формалну и материјалну усклађеност тих пројеката са критеријумима за избор.</w:t>
      </w:r>
    </w:p>
    <w:p w:rsidR="009D2A9A" w:rsidRPr="00285E54" w:rsidRDefault="00285E54" w:rsidP="00876F6E">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У ставу</w:t>
      </w:r>
      <w:r>
        <w:rPr>
          <w:rFonts w:ascii="Times New Roman" w:hAnsi="Times New Roman"/>
          <w:sz w:val="24"/>
          <w:szCs w:val="24"/>
          <w:lang w:val="sr-Latn-RS"/>
        </w:rPr>
        <w:t xml:space="preserve"> 84. </w:t>
      </w:r>
      <w:r w:rsidRPr="00285E54">
        <w:rPr>
          <w:rFonts w:ascii="Times New Roman" w:hAnsi="Times New Roman"/>
          <w:sz w:val="24"/>
          <w:szCs w:val="24"/>
          <w:lang w:val="sr-Latn-RS"/>
        </w:rPr>
        <w:t>Саветодавни комитет</w:t>
      </w:r>
      <w:r>
        <w:rPr>
          <w:rFonts w:ascii="Times New Roman" w:hAnsi="Times New Roman"/>
          <w:sz w:val="24"/>
          <w:szCs w:val="24"/>
          <w:lang w:val="sr-Cyrl-RS"/>
        </w:rPr>
        <w:t xml:space="preserve">, између осталог, </w:t>
      </w:r>
      <w:r w:rsidRPr="00285E54">
        <w:rPr>
          <w:rFonts w:ascii="Times New Roman" w:hAnsi="Times New Roman"/>
          <w:i/>
          <w:sz w:val="24"/>
          <w:szCs w:val="24"/>
          <w:lang w:val="sr-Latn-RS"/>
        </w:rPr>
        <w:t>уочава двостепени систем, у ком Аутономна покрајина Војводина нуди шири приступ средствима у односу на ограничен приступ који је доступан на југу Србије</w:t>
      </w:r>
      <w:r>
        <w:rPr>
          <w:rFonts w:ascii="Times New Roman" w:hAnsi="Times New Roman"/>
          <w:sz w:val="24"/>
          <w:szCs w:val="24"/>
          <w:lang w:val="sr-Cyrl-RS"/>
        </w:rPr>
        <w:t xml:space="preserve"> и</w:t>
      </w:r>
      <w:r w:rsidRPr="00285E54">
        <w:rPr>
          <w:rFonts w:ascii="Times New Roman" w:hAnsi="Times New Roman"/>
          <w:sz w:val="24"/>
          <w:szCs w:val="24"/>
          <w:lang w:val="sr-Latn-RS"/>
        </w:rPr>
        <w:t xml:space="preserve"> </w:t>
      </w:r>
      <w:r w:rsidRPr="00285E54">
        <w:rPr>
          <w:rFonts w:ascii="Times New Roman" w:hAnsi="Times New Roman"/>
          <w:i/>
          <w:sz w:val="24"/>
          <w:szCs w:val="24"/>
          <w:lang w:val="sr-Latn-RS"/>
        </w:rPr>
        <w:t>примећује напоре органа власти Аутономне покрајине Војводине</w:t>
      </w:r>
      <w:r>
        <w:rPr>
          <w:rFonts w:ascii="Times New Roman" w:hAnsi="Times New Roman"/>
          <w:sz w:val="24"/>
          <w:szCs w:val="24"/>
          <w:lang w:val="sr-Cyrl-RS"/>
        </w:rPr>
        <w:t>... али је ...</w:t>
      </w:r>
      <w:r w:rsidRPr="00285E54">
        <w:rPr>
          <w:rFonts w:ascii="Times New Roman" w:hAnsi="Times New Roman"/>
          <w:i/>
          <w:sz w:val="24"/>
          <w:szCs w:val="24"/>
          <w:lang w:val="sr-Latn-RS"/>
        </w:rPr>
        <w:t>забринут због недостатка довољног учешћа у културним активностима од стране припадника мањина на југу Србије</w:t>
      </w:r>
      <w:r>
        <w:rPr>
          <w:rFonts w:ascii="Times New Roman" w:hAnsi="Times New Roman"/>
          <w:i/>
          <w:sz w:val="24"/>
          <w:szCs w:val="24"/>
          <w:lang w:val="sr-Cyrl-RS"/>
        </w:rPr>
        <w:t>.</w:t>
      </w:r>
    </w:p>
    <w:p w:rsidR="009D2A9A" w:rsidRPr="009D2A9A" w:rsidRDefault="007B181C" w:rsidP="009D2A9A">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lastRenderedPageBreak/>
        <w:t>У вези са поменутим налазима</w:t>
      </w:r>
      <w:r w:rsidR="009D2A9A" w:rsidRPr="009D2A9A">
        <w:rPr>
          <w:rFonts w:ascii="Times New Roman" w:hAnsi="Times New Roman"/>
          <w:sz w:val="24"/>
          <w:szCs w:val="24"/>
          <w:lang w:val="sr-Cyrl-RS"/>
        </w:rPr>
        <w:t xml:space="preserve">, </w:t>
      </w:r>
      <w:r w:rsidR="00285E54">
        <w:rPr>
          <w:rFonts w:ascii="Times New Roman" w:hAnsi="Times New Roman"/>
          <w:sz w:val="24"/>
          <w:szCs w:val="24"/>
          <w:lang w:val="sr-Cyrl-RS"/>
        </w:rPr>
        <w:t>још једном понављамо одређени број кометара које су власти Републике Србије дале у вези са сличним налазима Саветодавног комитета у Четвртом мишљењу о Србији. И</w:t>
      </w:r>
      <w:r w:rsidR="009D2A9A" w:rsidRPr="009D2A9A">
        <w:rPr>
          <w:rFonts w:ascii="Times New Roman" w:hAnsi="Times New Roman"/>
          <w:sz w:val="24"/>
          <w:szCs w:val="24"/>
          <w:lang w:val="sr-Cyrl-RS"/>
        </w:rPr>
        <w:t>ст</w:t>
      </w:r>
      <w:r w:rsidR="00285E54">
        <w:rPr>
          <w:rFonts w:ascii="Times New Roman" w:hAnsi="Times New Roman"/>
          <w:sz w:val="24"/>
          <w:szCs w:val="24"/>
          <w:lang w:val="sr-Cyrl-RS"/>
        </w:rPr>
        <w:t>ичемо</w:t>
      </w:r>
      <w:r w:rsidR="009D2A9A" w:rsidRPr="009D2A9A">
        <w:rPr>
          <w:rFonts w:ascii="Times New Roman" w:hAnsi="Times New Roman"/>
          <w:sz w:val="24"/>
          <w:szCs w:val="24"/>
          <w:lang w:val="sr-Cyrl-RS"/>
        </w:rPr>
        <w:t xml:space="preserve"> да се средства за финансирање или суфинансирање пројеката у различитим областима друштвеног живота, па тако и пројеката у култури, обезбеђују на сва три нивоа власти, републичком, покрајинском и на локалном нивоу. Овде никако не може бити  реч о „</w:t>
      </w:r>
      <w:r w:rsidR="00285E54" w:rsidRPr="00285E54">
        <w:rPr>
          <w:rFonts w:ascii="Times New Roman" w:hAnsi="Times New Roman"/>
          <w:sz w:val="24"/>
          <w:szCs w:val="24"/>
          <w:lang w:val="sr-Cyrl-RS"/>
        </w:rPr>
        <w:t>двостепен</w:t>
      </w:r>
      <w:r w:rsidR="00285E54">
        <w:rPr>
          <w:rFonts w:ascii="Times New Roman" w:hAnsi="Times New Roman"/>
          <w:sz w:val="24"/>
          <w:szCs w:val="24"/>
          <w:lang w:val="sr-Cyrl-RS"/>
        </w:rPr>
        <w:t>ом</w:t>
      </w:r>
      <w:r w:rsidR="00285E54" w:rsidRPr="00285E54">
        <w:rPr>
          <w:rFonts w:ascii="Times New Roman" w:hAnsi="Times New Roman"/>
          <w:sz w:val="24"/>
          <w:szCs w:val="24"/>
          <w:lang w:val="sr-Cyrl-RS"/>
        </w:rPr>
        <w:t xml:space="preserve"> систем</w:t>
      </w:r>
      <w:r w:rsidR="00285E54">
        <w:rPr>
          <w:rFonts w:ascii="Times New Roman" w:hAnsi="Times New Roman"/>
          <w:sz w:val="24"/>
          <w:szCs w:val="24"/>
          <w:lang w:val="sr-Cyrl-RS"/>
        </w:rPr>
        <w:t>у</w:t>
      </w:r>
      <w:r w:rsidR="009D2A9A" w:rsidRPr="009D2A9A">
        <w:rPr>
          <w:rFonts w:ascii="Times New Roman" w:hAnsi="Times New Roman"/>
          <w:sz w:val="24"/>
          <w:szCs w:val="24"/>
          <w:lang w:val="sr-Cyrl-RS"/>
        </w:rPr>
        <w:t>“ јер су у питању средства Републике Србије, на ком год нивоу власти се она обезбеђивала.</w:t>
      </w:r>
    </w:p>
    <w:p w:rsidR="009D2A9A" w:rsidRPr="009D2A9A" w:rsidRDefault="009D2A9A" w:rsidP="00285E54">
      <w:pPr>
        <w:spacing w:line="276" w:lineRule="auto"/>
        <w:ind w:firstLine="720"/>
        <w:jc w:val="both"/>
        <w:rPr>
          <w:rFonts w:ascii="Times New Roman" w:hAnsi="Times New Roman"/>
          <w:sz w:val="24"/>
          <w:szCs w:val="24"/>
          <w:lang w:val="sr-Cyrl-RS"/>
        </w:rPr>
      </w:pPr>
      <w:r w:rsidRPr="009D2A9A">
        <w:rPr>
          <w:rFonts w:ascii="Times New Roman" w:hAnsi="Times New Roman"/>
          <w:sz w:val="24"/>
          <w:szCs w:val="24"/>
          <w:lang w:val="sr-Cyrl-RS"/>
        </w:rPr>
        <w:t>Финансирање активности припадника националних мањина у области културе одвија се из више јавних извора. Путем годишњих конкурса врши се финансирање или суфинансирање пројеката у култури, као и пројеката уметничких, односно стручних и научних истраживања у култури, на свим нивоима власти. Основни носиоци финансирања културне делатности су Министарство културе, Покрајински секретаријат за културу, јавно информисање и односе с верским заједницама, ка</w:t>
      </w:r>
      <w:r w:rsidR="00285E54">
        <w:rPr>
          <w:rFonts w:ascii="Times New Roman" w:hAnsi="Times New Roman"/>
          <w:sz w:val="24"/>
          <w:szCs w:val="24"/>
          <w:lang w:val="sr-Cyrl-RS"/>
        </w:rPr>
        <w:t xml:space="preserve">о и јединице локалне самоуправе, </w:t>
      </w:r>
      <w:r w:rsidRPr="009D2A9A">
        <w:rPr>
          <w:rFonts w:ascii="Times New Roman" w:hAnsi="Times New Roman"/>
          <w:sz w:val="24"/>
          <w:szCs w:val="24"/>
          <w:lang w:val="sr-Cyrl-RS"/>
        </w:rPr>
        <w:t>при чему посебно наглашавамо да се управо на републичком нивоу обезбеђује највећи износ средстава.</w:t>
      </w:r>
    </w:p>
    <w:p w:rsidR="009D2A9A" w:rsidRDefault="009D2A9A" w:rsidP="009D2A9A">
      <w:pPr>
        <w:spacing w:line="276" w:lineRule="auto"/>
        <w:ind w:firstLine="720"/>
        <w:jc w:val="both"/>
        <w:rPr>
          <w:rFonts w:ascii="Times New Roman" w:hAnsi="Times New Roman"/>
          <w:sz w:val="24"/>
          <w:szCs w:val="24"/>
          <w:lang w:val="sr-Cyrl-RS"/>
        </w:rPr>
      </w:pPr>
      <w:r w:rsidRPr="009D2A9A">
        <w:rPr>
          <w:rFonts w:ascii="Times New Roman" w:hAnsi="Times New Roman"/>
          <w:sz w:val="24"/>
          <w:szCs w:val="24"/>
          <w:lang w:val="sr-Cyrl-RS"/>
        </w:rPr>
        <w:t xml:space="preserve">Штавише, власти указују да је поменути налаз Саветодавног комитета апсолутно неодржив и неприхватљив. Наиме, као што је познато, Република Србија је страна уговорница Оквирне конвенције и она, актима које доноси и путем органа Републике Србије који их спроводе, примарно имплементира Конвенцију и надлежна је за </w:t>
      </w:r>
      <w:r w:rsidR="00C2323D">
        <w:rPr>
          <w:rFonts w:ascii="Times New Roman" w:hAnsi="Times New Roman"/>
          <w:sz w:val="24"/>
          <w:szCs w:val="24"/>
          <w:lang w:val="sr-Cyrl-RS"/>
        </w:rPr>
        <w:t xml:space="preserve">њену </w:t>
      </w:r>
      <w:r w:rsidRPr="009D2A9A">
        <w:rPr>
          <w:rFonts w:ascii="Times New Roman" w:hAnsi="Times New Roman"/>
          <w:sz w:val="24"/>
          <w:szCs w:val="24"/>
          <w:lang w:val="sr-Cyrl-RS"/>
        </w:rPr>
        <w:t>имплементацију. У том смислу, за власти Републике Србије нису прихватљиви било какви налази и ставови Саветодавног комитета који би, у контексту примене Оквирне конвенције, истицали улогу органа и власти у аутономним покрајинама и јединицама локалне самоуправе. У контексту примене Оквирне конвенције, како републички, тако и покрајински и локални органи власти чине Републику Србију као страну уговорницу и њихове мере и активности се могу и морају приписати искључиво Републици Србији која је одговорна за примену Оквирне конвенције. Исто тако, не постоје никакве разлике у систему расподеле средстава. На свим нивоима власти у Републици Србији постоји једнообразни систем расподеле средстава која се додељују у конкурсној процедури која је правно уређена, јавности доступна, инклузивна и транспарентна.</w:t>
      </w:r>
    </w:p>
    <w:p w:rsidR="003B270F" w:rsidRDefault="003B270F" w:rsidP="003B270F">
      <w:pPr>
        <w:spacing w:line="276" w:lineRule="auto"/>
        <w:ind w:firstLine="720"/>
        <w:jc w:val="both"/>
        <w:rPr>
          <w:rFonts w:ascii="Times New Roman" w:hAnsi="Times New Roman"/>
          <w:sz w:val="24"/>
          <w:szCs w:val="24"/>
          <w:lang w:val="sr-Cyrl-RS"/>
        </w:rPr>
      </w:pPr>
      <w:r w:rsidRPr="003B270F">
        <w:rPr>
          <w:rFonts w:ascii="Times New Roman" w:hAnsi="Times New Roman"/>
          <w:sz w:val="24"/>
          <w:szCs w:val="24"/>
          <w:lang w:val="sr-Cyrl-RS"/>
        </w:rPr>
        <w:t>Што се тиче процедура које се односе на расподелу средстава из Буџетског фонда</w:t>
      </w:r>
      <w:r>
        <w:rPr>
          <w:rFonts w:ascii="Times New Roman" w:hAnsi="Times New Roman"/>
          <w:sz w:val="24"/>
          <w:szCs w:val="24"/>
          <w:lang w:val="sr-Cyrl-RS"/>
        </w:rPr>
        <w:t xml:space="preserve"> за националне мањине</w:t>
      </w:r>
      <w:r w:rsidRPr="003B270F">
        <w:rPr>
          <w:rFonts w:ascii="Times New Roman" w:hAnsi="Times New Roman"/>
          <w:sz w:val="24"/>
          <w:szCs w:val="24"/>
          <w:lang w:val="sr-Cyrl-RS"/>
        </w:rPr>
        <w:t xml:space="preserve">, </w:t>
      </w:r>
      <w:r>
        <w:rPr>
          <w:rFonts w:ascii="Times New Roman" w:hAnsi="Times New Roman"/>
          <w:sz w:val="24"/>
          <w:szCs w:val="24"/>
          <w:lang w:val="sr-Cyrl-RS"/>
        </w:rPr>
        <w:t xml:space="preserve">о којима се такође говори у ставу 84, </w:t>
      </w:r>
      <w:r w:rsidRPr="003B270F">
        <w:rPr>
          <w:rFonts w:ascii="Times New Roman" w:hAnsi="Times New Roman"/>
          <w:sz w:val="24"/>
          <w:szCs w:val="24"/>
          <w:lang w:val="sr-Cyrl-RS"/>
        </w:rPr>
        <w:t xml:space="preserve">треба истаћи да су оне прописане законима и уредбама и искључиво се могу распоређивати путем јавног конкурса, уз уважавање чињенице да су у питању средства из буџета Републике Србије и да се расподела и контрола трошења ових средстава реализује уз поштовање принципа транспарентности и законитости, у складу са мерама и активностима за борбу против корупције које су прописане стратешким и акционим плановима које је донела Влада. </w:t>
      </w:r>
    </w:p>
    <w:p w:rsidR="00E31ECB" w:rsidRPr="003B270F" w:rsidRDefault="00E31ECB" w:rsidP="00E31ECB">
      <w:pPr>
        <w:spacing w:line="276" w:lineRule="auto"/>
        <w:ind w:firstLine="720"/>
        <w:jc w:val="both"/>
        <w:rPr>
          <w:rFonts w:ascii="Times New Roman" w:hAnsi="Times New Roman"/>
          <w:sz w:val="24"/>
          <w:szCs w:val="24"/>
          <w:lang w:val="sr-Cyrl-RS"/>
        </w:rPr>
      </w:pPr>
      <w:r w:rsidRPr="003B270F">
        <w:rPr>
          <w:rFonts w:ascii="Times New Roman" w:hAnsi="Times New Roman"/>
          <w:sz w:val="24"/>
          <w:szCs w:val="24"/>
          <w:lang w:val="sr-Cyrl-RS"/>
        </w:rPr>
        <w:t xml:space="preserve">Потребно је такође указати и на то да се средства буџета Републике Србије, аутономне покрајине и јединица локалне самоуправе која се расподељују за потребе реализације програма од јавног интереса, у шта између осталог спадају и програми заштите и промовисања људских и мањинских права, културе, информисања и други програми, </w:t>
      </w:r>
      <w:r w:rsidRPr="003B270F">
        <w:rPr>
          <w:rFonts w:ascii="Times New Roman" w:hAnsi="Times New Roman"/>
          <w:sz w:val="24"/>
          <w:szCs w:val="24"/>
          <w:lang w:val="sr-Cyrl-RS"/>
        </w:rPr>
        <w:lastRenderedPageBreak/>
        <w:t>сходно Закону о удружењима</w:t>
      </w:r>
      <w:r>
        <w:rPr>
          <w:rStyle w:val="FootnoteReference"/>
          <w:rFonts w:ascii="Times New Roman" w:hAnsi="Times New Roman"/>
          <w:sz w:val="24"/>
          <w:szCs w:val="24"/>
          <w:lang w:val="sr-Cyrl-RS"/>
        </w:rPr>
        <w:footnoteReference w:id="21"/>
      </w:r>
      <w:r w:rsidRPr="003B270F">
        <w:rPr>
          <w:rFonts w:ascii="Times New Roman" w:hAnsi="Times New Roman"/>
          <w:sz w:val="24"/>
          <w:szCs w:val="24"/>
          <w:lang w:val="sr-Cyrl-RS"/>
        </w:rPr>
        <w:t xml:space="preserve"> могу распоређивати само на основу спроведеног јавног конкурса и закљученог уговора, а у складу са ближим критеријумима које утврђује Влада, Уредбом о средствима за подстицање програма или недостајућег дела средстава за финансирање програма од јавног интереса која реализују удружења</w:t>
      </w:r>
      <w:r>
        <w:rPr>
          <w:rStyle w:val="FootnoteReference"/>
          <w:rFonts w:ascii="Times New Roman" w:hAnsi="Times New Roman"/>
          <w:sz w:val="24"/>
          <w:szCs w:val="24"/>
          <w:lang w:val="sr-Cyrl-RS"/>
        </w:rPr>
        <w:footnoteReference w:id="22"/>
      </w:r>
      <w:r w:rsidRPr="003B270F">
        <w:rPr>
          <w:rFonts w:ascii="Times New Roman" w:hAnsi="Times New Roman"/>
          <w:sz w:val="24"/>
          <w:szCs w:val="24"/>
          <w:lang w:val="sr-Cyrl-RS"/>
        </w:rPr>
        <w:t>.</w:t>
      </w:r>
    </w:p>
    <w:p w:rsidR="003B270F" w:rsidRPr="003B270F" w:rsidRDefault="003B270F" w:rsidP="003B270F">
      <w:pPr>
        <w:spacing w:line="276" w:lineRule="auto"/>
        <w:ind w:firstLine="720"/>
        <w:jc w:val="both"/>
        <w:rPr>
          <w:rFonts w:ascii="Times New Roman" w:hAnsi="Times New Roman"/>
          <w:sz w:val="24"/>
          <w:szCs w:val="24"/>
          <w:lang w:val="sr-Cyrl-RS"/>
        </w:rPr>
      </w:pPr>
      <w:r w:rsidRPr="003B270F">
        <w:rPr>
          <w:rFonts w:ascii="Times New Roman" w:hAnsi="Times New Roman"/>
          <w:sz w:val="24"/>
          <w:szCs w:val="24"/>
          <w:lang w:val="sr-Cyrl-RS"/>
        </w:rPr>
        <w:t xml:space="preserve">Према схватању власти Републике Србије, систем финансирања који би био заснован на сталном финансирању свих мањинских организација није у складу са смислом члана 5. Оквирне конвенције према којем се стране уговорнице обавезују да стварају потребне услове како би припадници националних мањина очували и развијали своју културу и сачували неопходне елементе свог идентитета, дакле према којем је потребно створити услове, укључујући и финансијске, да припадници мањина имају активан став оличен, не само у намери, већ и у практичним делатностима на очувању и развијању њихове културе и елемента идентитета, а не да њихове организације буду финансиране на основу просте чињенице да постоје. Стварање потребних услова како би припадници националних мањина очували и развијали своју културу и сачували неопходне елементе свог идентитета, које би се састојало у државном финансирању свих мањинских организација, не постоји ни у једној држави чланици Оквирне конвенције, па власти Републике Србије не виде потребу, нити било какву оправданост да се Републици Србији сугерише или намеће такав систем. </w:t>
      </w:r>
    </w:p>
    <w:p w:rsidR="003B270F" w:rsidRDefault="003B270F" w:rsidP="003B270F">
      <w:pPr>
        <w:spacing w:line="276" w:lineRule="auto"/>
        <w:ind w:firstLine="720"/>
        <w:jc w:val="both"/>
        <w:rPr>
          <w:rFonts w:ascii="Times New Roman" w:hAnsi="Times New Roman"/>
          <w:sz w:val="24"/>
          <w:szCs w:val="24"/>
          <w:lang w:val="sr-Cyrl-RS"/>
        </w:rPr>
      </w:pPr>
      <w:r w:rsidRPr="003B270F">
        <w:rPr>
          <w:rFonts w:ascii="Times New Roman" w:hAnsi="Times New Roman"/>
          <w:sz w:val="24"/>
          <w:szCs w:val="24"/>
          <w:lang w:val="sr-Cyrl-RS"/>
        </w:rPr>
        <w:t>Власти Републике Србије позивају Комитет министара да сва наведена појашњења и податке има у виду приликом доношења Резолуције.</w:t>
      </w:r>
    </w:p>
    <w:p w:rsidR="00120D36" w:rsidRPr="005D2153" w:rsidRDefault="00120D36" w:rsidP="007816A1">
      <w:pPr>
        <w:spacing w:line="276" w:lineRule="auto"/>
        <w:rPr>
          <w:rFonts w:ascii="Times New Roman" w:hAnsi="Times New Roman"/>
          <w:sz w:val="24"/>
          <w:szCs w:val="24"/>
          <w:lang w:val="sr-Cyrl-RS"/>
        </w:rPr>
      </w:pPr>
    </w:p>
    <w:p w:rsidR="003A71E8" w:rsidRDefault="003A71E8" w:rsidP="003A71E8">
      <w:pPr>
        <w:spacing w:line="276" w:lineRule="auto"/>
        <w:jc w:val="center"/>
        <w:rPr>
          <w:rFonts w:ascii="Times New Roman" w:hAnsi="Times New Roman"/>
          <w:sz w:val="24"/>
          <w:szCs w:val="24"/>
          <w:lang w:val="sr-Cyrl-RS"/>
        </w:rPr>
      </w:pPr>
      <w:r>
        <w:rPr>
          <w:rFonts w:ascii="Times New Roman" w:hAnsi="Times New Roman"/>
          <w:sz w:val="24"/>
          <w:szCs w:val="24"/>
          <w:lang w:val="sr-Cyrl-RS"/>
        </w:rPr>
        <w:t>Ч</w:t>
      </w:r>
      <w:r w:rsidRPr="003A71E8">
        <w:rPr>
          <w:rFonts w:ascii="Times New Roman" w:hAnsi="Times New Roman"/>
          <w:sz w:val="24"/>
          <w:szCs w:val="24"/>
          <w:lang w:val="sr-Cyrl-RS"/>
        </w:rPr>
        <w:t>лан 6</w:t>
      </w:r>
      <w:r>
        <w:rPr>
          <w:rFonts w:ascii="Times New Roman" w:hAnsi="Times New Roman"/>
          <w:sz w:val="24"/>
          <w:szCs w:val="24"/>
          <w:lang w:val="sr-Cyrl-RS"/>
        </w:rPr>
        <w:t>.</w:t>
      </w:r>
    </w:p>
    <w:p w:rsidR="0087552B" w:rsidRDefault="0087552B" w:rsidP="003A71E8">
      <w:pPr>
        <w:spacing w:line="276" w:lineRule="auto"/>
        <w:jc w:val="center"/>
        <w:rPr>
          <w:rFonts w:ascii="Times New Roman" w:hAnsi="Times New Roman"/>
          <w:sz w:val="24"/>
          <w:szCs w:val="24"/>
          <w:lang w:val="sr-Cyrl-RS"/>
        </w:rPr>
      </w:pPr>
      <w:r w:rsidRPr="0087552B">
        <w:rPr>
          <w:rFonts w:ascii="Times New Roman" w:hAnsi="Times New Roman"/>
          <w:sz w:val="24"/>
          <w:szCs w:val="24"/>
          <w:lang w:val="sr-Cyrl-RS"/>
        </w:rPr>
        <w:t xml:space="preserve">Интеркултурални дијалог, узајамно поштовање и интеграција друштва </w:t>
      </w:r>
    </w:p>
    <w:p w:rsidR="00F475B0" w:rsidRDefault="00F475B0" w:rsidP="0087552B">
      <w:pPr>
        <w:spacing w:line="276" w:lineRule="auto"/>
        <w:rPr>
          <w:rFonts w:ascii="Times New Roman" w:hAnsi="Times New Roman"/>
          <w:i/>
          <w:sz w:val="24"/>
          <w:szCs w:val="24"/>
          <w:lang w:val="sr-Cyrl-RS"/>
        </w:rPr>
      </w:pPr>
    </w:p>
    <w:p w:rsidR="0087552B" w:rsidRPr="0087552B" w:rsidRDefault="0087552B" w:rsidP="0087552B">
      <w:pPr>
        <w:spacing w:line="276" w:lineRule="auto"/>
        <w:rPr>
          <w:rFonts w:ascii="Times New Roman" w:hAnsi="Times New Roman"/>
          <w:i/>
          <w:sz w:val="24"/>
          <w:szCs w:val="24"/>
          <w:lang w:val="sr-Cyrl-RS"/>
        </w:rPr>
      </w:pPr>
      <w:r w:rsidRPr="0087552B">
        <w:rPr>
          <w:rFonts w:ascii="Times New Roman" w:hAnsi="Times New Roman"/>
          <w:i/>
          <w:sz w:val="24"/>
          <w:szCs w:val="24"/>
          <w:lang w:val="sr-Cyrl-RS"/>
        </w:rPr>
        <w:t>Став 95.</w:t>
      </w:r>
    </w:p>
    <w:p w:rsidR="0087552B" w:rsidRDefault="0087552B" w:rsidP="0087552B">
      <w:pPr>
        <w:spacing w:line="276" w:lineRule="auto"/>
        <w:rPr>
          <w:rFonts w:ascii="Times New Roman" w:hAnsi="Times New Roman"/>
          <w:sz w:val="24"/>
          <w:szCs w:val="24"/>
          <w:lang w:val="sr-Cyrl-RS"/>
        </w:rPr>
      </w:pPr>
    </w:p>
    <w:p w:rsidR="0087552B" w:rsidRPr="00D3585D" w:rsidRDefault="0087552B" w:rsidP="0087552B">
      <w:pPr>
        <w:spacing w:line="276" w:lineRule="auto"/>
        <w:ind w:firstLine="720"/>
        <w:jc w:val="both"/>
        <w:rPr>
          <w:rFonts w:ascii="Times New Roman" w:hAnsi="Times New Roman"/>
          <w:strike/>
          <w:sz w:val="24"/>
          <w:szCs w:val="24"/>
          <w:lang w:val="sr-Cyrl-RS"/>
        </w:rPr>
      </w:pPr>
      <w:r>
        <w:rPr>
          <w:rFonts w:ascii="Times New Roman" w:hAnsi="Times New Roman"/>
          <w:sz w:val="24"/>
          <w:szCs w:val="24"/>
          <w:lang w:val="sr-Cyrl-RS"/>
        </w:rPr>
        <w:t>Власти Републике Србије</w:t>
      </w:r>
      <w:r w:rsidRPr="0087552B">
        <w:rPr>
          <w:rFonts w:ascii="Times New Roman" w:hAnsi="Times New Roman"/>
          <w:sz w:val="24"/>
          <w:szCs w:val="24"/>
          <w:lang w:val="sr-Cyrl-RS"/>
        </w:rPr>
        <w:t xml:space="preserve"> уважава</w:t>
      </w:r>
      <w:r>
        <w:rPr>
          <w:rFonts w:ascii="Times New Roman" w:hAnsi="Times New Roman"/>
          <w:sz w:val="24"/>
          <w:szCs w:val="24"/>
          <w:lang w:val="sr-Cyrl-RS"/>
        </w:rPr>
        <w:t>ју</w:t>
      </w:r>
      <w:r w:rsidRPr="0087552B">
        <w:rPr>
          <w:rFonts w:ascii="Times New Roman" w:hAnsi="Times New Roman"/>
          <w:sz w:val="24"/>
          <w:szCs w:val="24"/>
          <w:lang w:val="sr-Cyrl-RS"/>
        </w:rPr>
        <w:t xml:space="preserve"> мишљење </w:t>
      </w:r>
      <w:r>
        <w:rPr>
          <w:rFonts w:ascii="Times New Roman" w:hAnsi="Times New Roman"/>
          <w:sz w:val="24"/>
          <w:szCs w:val="24"/>
          <w:lang w:val="sr-Cyrl-RS"/>
        </w:rPr>
        <w:t xml:space="preserve">у </w:t>
      </w:r>
      <w:r w:rsidRPr="0087552B">
        <w:rPr>
          <w:rFonts w:ascii="Times New Roman" w:hAnsi="Times New Roman"/>
          <w:sz w:val="24"/>
          <w:szCs w:val="24"/>
          <w:lang w:val="sr-Cyrl-RS"/>
        </w:rPr>
        <w:t>ко</w:t>
      </w:r>
      <w:r>
        <w:rPr>
          <w:rFonts w:ascii="Times New Roman" w:hAnsi="Times New Roman"/>
          <w:sz w:val="24"/>
          <w:szCs w:val="24"/>
          <w:lang w:val="sr-Cyrl-RS"/>
        </w:rPr>
        <w:t xml:space="preserve">ме </w:t>
      </w:r>
      <w:r w:rsidRPr="0087552B">
        <w:rPr>
          <w:rFonts w:ascii="Times New Roman" w:hAnsi="Times New Roman"/>
          <w:sz w:val="24"/>
          <w:szCs w:val="24"/>
          <w:lang w:val="sr-Cyrl-RS"/>
        </w:rPr>
        <w:t>Саветодавн</w:t>
      </w:r>
      <w:r>
        <w:rPr>
          <w:rFonts w:ascii="Times New Roman" w:hAnsi="Times New Roman"/>
          <w:sz w:val="24"/>
          <w:szCs w:val="24"/>
          <w:lang w:val="sr-Cyrl-RS"/>
        </w:rPr>
        <w:t>и</w:t>
      </w:r>
      <w:r w:rsidRPr="0087552B">
        <w:rPr>
          <w:rFonts w:ascii="Times New Roman" w:hAnsi="Times New Roman"/>
          <w:sz w:val="24"/>
          <w:szCs w:val="24"/>
          <w:lang w:val="sr-Cyrl-RS"/>
        </w:rPr>
        <w:t xml:space="preserve"> комитет позива на делотворну заштиту од дискриминације и активно подстицање и заштиту мањинских права</w:t>
      </w:r>
      <w:r>
        <w:rPr>
          <w:rFonts w:ascii="Times New Roman" w:hAnsi="Times New Roman"/>
          <w:sz w:val="24"/>
          <w:szCs w:val="24"/>
          <w:lang w:val="sr-Cyrl-RS"/>
        </w:rPr>
        <w:t xml:space="preserve">, </w:t>
      </w:r>
      <w:r w:rsidR="006242F1">
        <w:rPr>
          <w:rFonts w:ascii="Times New Roman" w:hAnsi="Times New Roman"/>
          <w:sz w:val="24"/>
          <w:szCs w:val="24"/>
          <w:lang w:val="sr-Cyrl-RS"/>
        </w:rPr>
        <w:t xml:space="preserve">као и налаз Саветодавног комитета да и </w:t>
      </w:r>
      <w:r w:rsidRPr="0087552B">
        <w:rPr>
          <w:rFonts w:ascii="Times New Roman" w:hAnsi="Times New Roman"/>
          <w:sz w:val="24"/>
          <w:szCs w:val="24"/>
          <w:lang w:val="sr-Cyrl-RS"/>
        </w:rPr>
        <w:t xml:space="preserve">даље постоје изазови у унапређењу интеркултуралног дијалога, узајамног поштовања и интеграције друштва. </w:t>
      </w:r>
      <w:r w:rsidR="006242F1">
        <w:rPr>
          <w:rFonts w:ascii="Times New Roman" w:hAnsi="Times New Roman"/>
          <w:sz w:val="24"/>
          <w:szCs w:val="24"/>
          <w:lang w:val="sr-Cyrl-RS"/>
        </w:rPr>
        <w:t>Ипак, и</w:t>
      </w:r>
      <w:r w:rsidRPr="0087552B">
        <w:rPr>
          <w:rFonts w:ascii="Times New Roman" w:hAnsi="Times New Roman"/>
          <w:sz w:val="24"/>
          <w:szCs w:val="24"/>
          <w:lang w:val="sr-Cyrl-RS"/>
        </w:rPr>
        <w:t xml:space="preserve">стичемо да </w:t>
      </w:r>
      <w:r w:rsidR="006242F1">
        <w:rPr>
          <w:rFonts w:ascii="Times New Roman" w:hAnsi="Times New Roman"/>
          <w:sz w:val="24"/>
          <w:szCs w:val="24"/>
          <w:lang w:val="sr-Cyrl-RS"/>
        </w:rPr>
        <w:t>Саветодавни к</w:t>
      </w:r>
      <w:r w:rsidRPr="0087552B">
        <w:rPr>
          <w:rFonts w:ascii="Times New Roman" w:hAnsi="Times New Roman"/>
          <w:sz w:val="24"/>
          <w:szCs w:val="24"/>
          <w:lang w:val="sr-Cyrl-RS"/>
        </w:rPr>
        <w:t>омитет у свом мишљењу није у потпуности узео у обзир све аспекте правног и институционалног оквира који Република Србија спроводи у складу са Оквирном конвенцијом, као и свеобухватне и систематске напоре које Република Србија континуирано предузима у поступку процесуирања ратних злочина и суочавања са прошлошћу</w:t>
      </w:r>
      <w:r w:rsidR="00C81A4F">
        <w:rPr>
          <w:rFonts w:ascii="Times New Roman" w:hAnsi="Times New Roman"/>
          <w:sz w:val="24"/>
          <w:szCs w:val="24"/>
          <w:lang w:val="sr-Cyrl-RS"/>
        </w:rPr>
        <w:t xml:space="preserve">, </w:t>
      </w:r>
      <w:r w:rsidR="00C81A4F" w:rsidRPr="00672C96">
        <w:rPr>
          <w:rFonts w:ascii="Times New Roman" w:hAnsi="Times New Roman"/>
          <w:sz w:val="24"/>
          <w:szCs w:val="24"/>
          <w:lang w:val="sr-Cyrl-RS"/>
        </w:rPr>
        <w:t>а који су већ интегрисани у државне политике.</w:t>
      </w:r>
      <w:r w:rsidRPr="0087552B">
        <w:rPr>
          <w:rFonts w:ascii="Times New Roman" w:hAnsi="Times New Roman"/>
          <w:sz w:val="24"/>
          <w:szCs w:val="24"/>
          <w:lang w:val="sr-Cyrl-RS"/>
        </w:rPr>
        <w:t xml:space="preserve"> Један од кључних корака у изградњи поверења и узајамног поштовања, како и Комитет истиче у </w:t>
      </w:r>
      <w:r w:rsidR="00B43950">
        <w:rPr>
          <w:rFonts w:ascii="Times New Roman" w:hAnsi="Times New Roman"/>
          <w:sz w:val="24"/>
          <w:szCs w:val="24"/>
          <w:lang w:val="sr-Cyrl-RS"/>
        </w:rPr>
        <w:t xml:space="preserve">ставовима </w:t>
      </w:r>
      <w:r w:rsidRPr="0087552B">
        <w:rPr>
          <w:rFonts w:ascii="Times New Roman" w:hAnsi="Times New Roman"/>
          <w:sz w:val="24"/>
          <w:szCs w:val="24"/>
          <w:lang w:val="sr-Cyrl-RS"/>
        </w:rPr>
        <w:t>13. и 9</w:t>
      </w:r>
      <w:r w:rsidR="006242F1">
        <w:rPr>
          <w:rFonts w:ascii="Times New Roman" w:hAnsi="Times New Roman"/>
          <w:sz w:val="24"/>
          <w:szCs w:val="24"/>
          <w:lang w:val="sr-Cyrl-RS"/>
        </w:rPr>
        <w:t>5</w:t>
      </w:r>
      <w:r w:rsidRPr="0087552B">
        <w:rPr>
          <w:rFonts w:ascii="Times New Roman" w:hAnsi="Times New Roman"/>
          <w:sz w:val="24"/>
          <w:szCs w:val="24"/>
          <w:lang w:val="sr-Cyrl-RS"/>
        </w:rPr>
        <w:t>. Петог мишљења, јесте управо суочавање са прошлошћу</w:t>
      </w:r>
      <w:r w:rsidR="00C81A4F">
        <w:rPr>
          <w:rFonts w:ascii="Times New Roman" w:hAnsi="Times New Roman"/>
          <w:sz w:val="24"/>
          <w:szCs w:val="24"/>
          <w:lang w:val="sr-Cyrl-RS"/>
        </w:rPr>
        <w:t xml:space="preserve">. </w:t>
      </w:r>
      <w:r w:rsidRPr="0087552B">
        <w:rPr>
          <w:rFonts w:ascii="Times New Roman" w:hAnsi="Times New Roman"/>
          <w:sz w:val="24"/>
          <w:szCs w:val="24"/>
          <w:lang w:val="sr-Cyrl-RS"/>
        </w:rPr>
        <w:t xml:space="preserve">То подразумева јавну и недвосмислену осуду свих ратних злочина и одговорности њихових извршилаца, без обзира на етничку, националну или верску припадност извршилаца или жртава. Влада Републике </w:t>
      </w:r>
      <w:r w:rsidRPr="0087552B">
        <w:rPr>
          <w:rFonts w:ascii="Times New Roman" w:hAnsi="Times New Roman"/>
          <w:sz w:val="24"/>
          <w:szCs w:val="24"/>
          <w:lang w:val="sr-Cyrl-RS"/>
        </w:rPr>
        <w:lastRenderedPageBreak/>
        <w:t>Србије доследно заступа став да сви ратни злочини морају бити истражени, а њихови извршиоци кажњени у складу са међународним стандардима. Овом приликом истичемо да су сви судски поступци у вези са ратним злочинима вођени уз пуну заштиту људских права, уз пружање подршке жртвама и обезбеђивање правне помоћи у складу са међународним стандардима. Ефикасност ових судских поступака је кључна не само за кажњавање одговорних, већ и као знак посвећености државе владавини права и поштовању људских права. Ови напори Републике Србије реализују се кроз доследну примену националних и међународних стандарда. Национална стратегија за процесуирање ратних злочина за период од 2021. године до 2026. године</w:t>
      </w:r>
      <w:r w:rsidR="006242F1">
        <w:rPr>
          <w:rStyle w:val="FootnoteReference"/>
          <w:rFonts w:ascii="Times New Roman" w:hAnsi="Times New Roman"/>
          <w:sz w:val="24"/>
          <w:szCs w:val="24"/>
          <w:lang w:val="sr-Cyrl-RS"/>
        </w:rPr>
        <w:footnoteReference w:id="23"/>
      </w:r>
      <w:r w:rsidR="00D3585D">
        <w:rPr>
          <w:rFonts w:ascii="Times New Roman" w:hAnsi="Times New Roman"/>
          <w:sz w:val="24"/>
          <w:szCs w:val="24"/>
          <w:lang w:val="sr-Cyrl-RS"/>
        </w:rPr>
        <w:t xml:space="preserve"> </w:t>
      </w:r>
      <w:r w:rsidR="00D3585D" w:rsidRPr="00672C96">
        <w:rPr>
          <w:rFonts w:ascii="Times New Roman" w:hAnsi="Times New Roman"/>
          <w:sz w:val="24"/>
          <w:szCs w:val="24"/>
          <w:lang w:val="sr-Cyrl-RS"/>
        </w:rPr>
        <w:t>представља свеобухватни оквир за унапређење ефикасности, транспарентности и правичности у постпцина за ратне злочине. Овом стратегијом су утврђени јасни циљеви, рокови и органи који спроводе мере и актиности, укључујући мере за унапређење сарадње са међународним телима, подршку жртвама, заштиту сведока и континуирану едукацију правосудних органа. Министарство правде редовно објављује извештаје о примени ове стратегије,</w:t>
      </w:r>
      <w:r w:rsidR="00AD4D10" w:rsidRPr="00672C96">
        <w:rPr>
          <w:rStyle w:val="FootnoteReference"/>
          <w:rFonts w:ascii="Times New Roman" w:hAnsi="Times New Roman"/>
          <w:sz w:val="24"/>
          <w:szCs w:val="24"/>
          <w:lang w:val="sr-Cyrl-RS"/>
        </w:rPr>
        <w:footnoteReference w:id="24"/>
      </w:r>
      <w:r w:rsidR="00D3585D" w:rsidRPr="00672C96">
        <w:rPr>
          <w:rFonts w:ascii="Times New Roman" w:hAnsi="Times New Roman"/>
          <w:sz w:val="24"/>
          <w:szCs w:val="24"/>
          <w:lang w:val="sr-Cyrl-RS"/>
        </w:rPr>
        <w:t xml:space="preserve"> чиме обезбеђује транспарентност</w:t>
      </w:r>
      <w:r w:rsidRPr="00672C96">
        <w:rPr>
          <w:rFonts w:ascii="Times New Roman" w:hAnsi="Times New Roman"/>
          <w:sz w:val="24"/>
          <w:szCs w:val="24"/>
          <w:lang w:val="sr-Cyrl-RS"/>
        </w:rPr>
        <w:t xml:space="preserve"> </w:t>
      </w:r>
      <w:r w:rsidR="00D3585D" w:rsidRPr="00672C96">
        <w:rPr>
          <w:rFonts w:ascii="Times New Roman" w:hAnsi="Times New Roman"/>
          <w:sz w:val="24"/>
          <w:szCs w:val="24"/>
          <w:lang w:val="sr-Cyrl-RS"/>
        </w:rPr>
        <w:t xml:space="preserve">у погледу </w:t>
      </w:r>
      <w:r w:rsidR="00AD4D10" w:rsidRPr="00672C96">
        <w:rPr>
          <w:rFonts w:ascii="Times New Roman" w:hAnsi="Times New Roman"/>
          <w:sz w:val="24"/>
          <w:szCs w:val="24"/>
          <w:lang w:val="sr-Cyrl-RS"/>
        </w:rPr>
        <w:t>остварених резултата, идентификованих изазова и препорука за унапређење. Ови извештаји су доступни јавности и представљају важан механизам мониторинга напретка и одговорности институција укључених у имплементацију.</w:t>
      </w:r>
      <w:r w:rsidR="00AD4D10">
        <w:rPr>
          <w:rFonts w:ascii="Times New Roman" w:hAnsi="Times New Roman"/>
          <w:sz w:val="24"/>
          <w:szCs w:val="24"/>
          <w:lang w:val="sr-Cyrl-RS"/>
        </w:rPr>
        <w:t xml:space="preserve"> </w:t>
      </w:r>
    </w:p>
    <w:p w:rsidR="0087552B" w:rsidRDefault="0087552B" w:rsidP="0087552B">
      <w:pPr>
        <w:spacing w:line="276" w:lineRule="auto"/>
        <w:rPr>
          <w:rFonts w:ascii="Times New Roman" w:hAnsi="Times New Roman"/>
          <w:sz w:val="24"/>
          <w:szCs w:val="24"/>
          <w:lang w:val="sr-Cyrl-RS"/>
        </w:rPr>
      </w:pPr>
    </w:p>
    <w:p w:rsidR="003A71E8" w:rsidRDefault="003A71E8" w:rsidP="003A71E8">
      <w:pPr>
        <w:spacing w:line="276" w:lineRule="auto"/>
        <w:jc w:val="center"/>
        <w:rPr>
          <w:rFonts w:ascii="Times New Roman" w:hAnsi="Times New Roman"/>
          <w:sz w:val="24"/>
          <w:szCs w:val="24"/>
          <w:lang w:val="sr-Cyrl-RS"/>
        </w:rPr>
      </w:pPr>
      <w:r w:rsidRPr="003A71E8">
        <w:rPr>
          <w:rFonts w:ascii="Times New Roman" w:hAnsi="Times New Roman"/>
          <w:sz w:val="24"/>
          <w:szCs w:val="24"/>
          <w:lang w:val="sr-Cyrl-RS"/>
        </w:rPr>
        <w:t>Злочин из мржње и говор мржње</w:t>
      </w:r>
    </w:p>
    <w:p w:rsidR="003A71E8" w:rsidRDefault="003A71E8" w:rsidP="00B17412">
      <w:pPr>
        <w:spacing w:line="276" w:lineRule="auto"/>
        <w:jc w:val="both"/>
        <w:rPr>
          <w:rFonts w:ascii="Times New Roman" w:hAnsi="Times New Roman"/>
          <w:i/>
          <w:sz w:val="24"/>
          <w:szCs w:val="24"/>
          <w:lang w:val="sr-Cyrl-RS"/>
        </w:rPr>
      </w:pPr>
    </w:p>
    <w:p w:rsidR="001B61EC" w:rsidRDefault="001B61EC" w:rsidP="00B17412">
      <w:pPr>
        <w:spacing w:line="276" w:lineRule="auto"/>
        <w:jc w:val="both"/>
        <w:rPr>
          <w:rFonts w:ascii="Times New Roman" w:hAnsi="Times New Roman"/>
          <w:i/>
          <w:sz w:val="24"/>
          <w:szCs w:val="24"/>
          <w:lang w:val="sr-Cyrl-RS"/>
        </w:rPr>
      </w:pPr>
      <w:r w:rsidRPr="001B61EC">
        <w:rPr>
          <w:rFonts w:ascii="Times New Roman" w:hAnsi="Times New Roman"/>
          <w:i/>
          <w:sz w:val="24"/>
          <w:szCs w:val="24"/>
          <w:lang w:val="sr-Cyrl-RS"/>
        </w:rPr>
        <w:t>Ставови 9</w:t>
      </w:r>
      <w:r>
        <w:rPr>
          <w:rFonts w:ascii="Times New Roman" w:hAnsi="Times New Roman"/>
          <w:i/>
          <w:sz w:val="24"/>
          <w:szCs w:val="24"/>
          <w:lang w:val="sr-Cyrl-RS"/>
        </w:rPr>
        <w:t>9</w:t>
      </w:r>
      <w:r w:rsidRPr="001B61EC">
        <w:rPr>
          <w:rFonts w:ascii="Times New Roman" w:hAnsi="Times New Roman"/>
          <w:i/>
          <w:sz w:val="24"/>
          <w:szCs w:val="24"/>
          <w:lang w:val="sr-Cyrl-RS"/>
        </w:rPr>
        <w:t>-10</w:t>
      </w:r>
      <w:r>
        <w:rPr>
          <w:rFonts w:ascii="Times New Roman" w:hAnsi="Times New Roman"/>
          <w:i/>
          <w:sz w:val="24"/>
          <w:szCs w:val="24"/>
          <w:lang w:val="sr-Cyrl-RS"/>
        </w:rPr>
        <w:t>4</w:t>
      </w:r>
      <w:r w:rsidRPr="001B61EC">
        <w:rPr>
          <w:rFonts w:ascii="Times New Roman" w:hAnsi="Times New Roman"/>
          <w:i/>
          <w:sz w:val="24"/>
          <w:szCs w:val="24"/>
          <w:lang w:val="sr-Cyrl-RS"/>
        </w:rPr>
        <w:t>.</w:t>
      </w:r>
    </w:p>
    <w:p w:rsidR="001B61EC" w:rsidRDefault="001B61EC" w:rsidP="00B17412">
      <w:pPr>
        <w:spacing w:line="276" w:lineRule="auto"/>
        <w:jc w:val="both"/>
        <w:rPr>
          <w:rFonts w:ascii="Times New Roman" w:hAnsi="Times New Roman"/>
          <w:i/>
          <w:sz w:val="24"/>
          <w:szCs w:val="24"/>
          <w:lang w:val="sr-Cyrl-RS"/>
        </w:rPr>
      </w:pPr>
    </w:p>
    <w:p w:rsidR="001B61EC" w:rsidRDefault="001B61EC" w:rsidP="00B17412">
      <w:pPr>
        <w:spacing w:line="276" w:lineRule="auto"/>
        <w:ind w:firstLine="708"/>
        <w:jc w:val="both"/>
        <w:rPr>
          <w:rFonts w:ascii="Times New Roman" w:hAnsi="Times New Roman"/>
          <w:sz w:val="24"/>
          <w:lang w:val="sr-Cyrl-RS"/>
        </w:rPr>
      </w:pPr>
      <w:r>
        <w:rPr>
          <w:rFonts w:ascii="Times New Roman" w:hAnsi="Times New Roman"/>
          <w:sz w:val="24"/>
          <w:lang w:val="sr-Cyrl-RS"/>
        </w:rPr>
        <w:t>У</w:t>
      </w:r>
      <w:r w:rsidRPr="001B61EC">
        <w:rPr>
          <w:rFonts w:ascii="Times New Roman" w:hAnsi="Times New Roman"/>
          <w:sz w:val="24"/>
          <w:lang w:val="sr-Cyrl-RS"/>
        </w:rPr>
        <w:t xml:space="preserve"> претходним државним извештајима </w:t>
      </w:r>
      <w:r>
        <w:rPr>
          <w:rFonts w:ascii="Times New Roman" w:hAnsi="Times New Roman"/>
          <w:sz w:val="24"/>
          <w:lang w:val="sr-Cyrl-RS"/>
        </w:rPr>
        <w:t xml:space="preserve">предочено је да </w:t>
      </w:r>
      <w:r w:rsidRPr="001B61EC">
        <w:rPr>
          <w:rFonts w:ascii="Times New Roman" w:hAnsi="Times New Roman"/>
          <w:sz w:val="24"/>
          <w:lang w:val="sr-Cyrl-RS"/>
        </w:rPr>
        <w:t xml:space="preserve">у складу са националним законодавством Републике Србије </w:t>
      </w:r>
      <w:r>
        <w:rPr>
          <w:rFonts w:ascii="Times New Roman" w:hAnsi="Times New Roman"/>
          <w:sz w:val="24"/>
          <w:lang w:val="sr-Cyrl-RS"/>
        </w:rPr>
        <w:t xml:space="preserve">постоји јасна разлика између „злочина из мржње“ и „говора мржње“. У целом поглављу </w:t>
      </w:r>
      <w:r w:rsidRPr="001B61EC">
        <w:rPr>
          <w:rFonts w:ascii="Times New Roman" w:hAnsi="Times New Roman"/>
          <w:i/>
          <w:sz w:val="24"/>
          <w:lang w:val="sr-Cyrl-RS"/>
        </w:rPr>
        <w:t>Злочин из мржње и говор мржње</w:t>
      </w:r>
      <w:r>
        <w:rPr>
          <w:rFonts w:ascii="Times New Roman" w:hAnsi="Times New Roman"/>
          <w:sz w:val="24"/>
          <w:lang w:val="sr-Cyrl-RS"/>
        </w:rPr>
        <w:t xml:space="preserve"> стиче се утисак  да су ови појмови понекад </w:t>
      </w:r>
      <w:r w:rsidRPr="001B61EC">
        <w:rPr>
          <w:rFonts w:ascii="Times New Roman" w:hAnsi="Times New Roman"/>
          <w:sz w:val="24"/>
          <w:lang w:val="sr-Cyrl-RS"/>
        </w:rPr>
        <w:t>употребљ</w:t>
      </w:r>
      <w:r>
        <w:rPr>
          <w:rFonts w:ascii="Times New Roman" w:hAnsi="Times New Roman"/>
          <w:sz w:val="24"/>
          <w:lang w:val="sr-Cyrl-RS"/>
        </w:rPr>
        <w:t>ени</w:t>
      </w:r>
      <w:r w:rsidRPr="001B61EC">
        <w:rPr>
          <w:rFonts w:ascii="Times New Roman" w:hAnsi="Times New Roman"/>
          <w:sz w:val="24"/>
          <w:lang w:val="sr-Cyrl-RS"/>
        </w:rPr>
        <w:t xml:space="preserve"> као синоними, </w:t>
      </w:r>
      <w:r>
        <w:rPr>
          <w:rFonts w:ascii="Times New Roman" w:hAnsi="Times New Roman"/>
          <w:sz w:val="24"/>
          <w:lang w:val="sr-Cyrl-RS"/>
        </w:rPr>
        <w:t xml:space="preserve">тако да се добија </w:t>
      </w:r>
      <w:r w:rsidR="00B43950">
        <w:rPr>
          <w:rFonts w:ascii="Times New Roman" w:hAnsi="Times New Roman"/>
          <w:sz w:val="24"/>
          <w:lang w:val="sr-Cyrl-RS"/>
        </w:rPr>
        <w:t>непотпуна</w:t>
      </w:r>
      <w:r>
        <w:rPr>
          <w:rFonts w:ascii="Times New Roman" w:hAnsi="Times New Roman"/>
          <w:sz w:val="24"/>
          <w:lang w:val="sr-Cyrl-RS"/>
        </w:rPr>
        <w:t xml:space="preserve"> слика о деловању надлежних државних органа. </w:t>
      </w:r>
      <w:r w:rsidR="005C3D98" w:rsidRPr="00B43950">
        <w:rPr>
          <w:rFonts w:ascii="Times New Roman" w:hAnsi="Times New Roman"/>
          <w:sz w:val="24"/>
          <w:lang w:val="sr-Cyrl-RS"/>
        </w:rPr>
        <w:t xml:space="preserve">С тим у вези, </w:t>
      </w:r>
      <w:r w:rsidR="00B47703" w:rsidRPr="00B43950">
        <w:rPr>
          <w:rFonts w:ascii="Times New Roman" w:hAnsi="Times New Roman"/>
          <w:sz w:val="24"/>
          <w:lang w:val="sr-Cyrl-RS"/>
        </w:rPr>
        <w:t>сматрамо да је потребно дати</w:t>
      </w:r>
      <w:r w:rsidR="005C3D98" w:rsidRPr="00B43950">
        <w:rPr>
          <w:rFonts w:ascii="Times New Roman" w:hAnsi="Times New Roman"/>
          <w:sz w:val="24"/>
          <w:lang w:val="sr-Cyrl-RS"/>
        </w:rPr>
        <w:t xml:space="preserve"> додатна појашњења</w:t>
      </w:r>
      <w:r w:rsidR="00B47703" w:rsidRPr="00B43950">
        <w:rPr>
          <w:rFonts w:ascii="Times New Roman" w:hAnsi="Times New Roman"/>
          <w:sz w:val="24"/>
          <w:lang w:val="sr-Cyrl-RS"/>
        </w:rPr>
        <w:t xml:space="preserve"> и поновити поједине информациоје које су дате у претходним државним извештајима</w:t>
      </w:r>
      <w:r w:rsidR="005C3D98" w:rsidRPr="00B43950">
        <w:rPr>
          <w:rFonts w:ascii="Times New Roman" w:hAnsi="Times New Roman"/>
          <w:sz w:val="24"/>
          <w:lang w:val="sr-Cyrl-RS"/>
        </w:rPr>
        <w:t>.</w:t>
      </w:r>
    </w:p>
    <w:p w:rsidR="001B61EC" w:rsidRDefault="00B47703" w:rsidP="00B17412">
      <w:pPr>
        <w:spacing w:line="276" w:lineRule="auto"/>
        <w:ind w:firstLine="708"/>
        <w:jc w:val="both"/>
        <w:rPr>
          <w:rFonts w:ascii="Times New Roman" w:hAnsi="Times New Roman"/>
          <w:sz w:val="24"/>
          <w:lang w:val="sr-Cyrl-RS"/>
        </w:rPr>
      </w:pPr>
      <w:r>
        <w:rPr>
          <w:rFonts w:ascii="Times New Roman" w:hAnsi="Times New Roman"/>
          <w:sz w:val="24"/>
          <w:lang w:val="sr-Cyrl-RS"/>
        </w:rPr>
        <w:t>Најпре подсећамо да је и</w:t>
      </w:r>
      <w:r w:rsidR="001B61EC">
        <w:rPr>
          <w:rFonts w:ascii="Times New Roman" w:hAnsi="Times New Roman"/>
          <w:sz w:val="24"/>
          <w:lang w:val="sr-Cyrl-RS"/>
        </w:rPr>
        <w:t>зменама и допунама Кривичног законика</w:t>
      </w:r>
      <w:r w:rsidR="005C3D98">
        <w:rPr>
          <w:rStyle w:val="FootnoteReference"/>
          <w:rFonts w:ascii="Times New Roman" w:hAnsi="Times New Roman"/>
          <w:sz w:val="24"/>
          <w:lang w:val="sr-Cyrl-RS"/>
        </w:rPr>
        <w:footnoteReference w:id="25"/>
      </w:r>
      <w:r w:rsidR="001B61EC">
        <w:rPr>
          <w:rFonts w:ascii="Times New Roman" w:hAnsi="Times New Roman"/>
          <w:sz w:val="24"/>
          <w:lang w:val="sr-Cyrl-RS"/>
        </w:rPr>
        <w:t xml:space="preserve"> из 2012. године, у члану 54а Кривичног законика </w:t>
      </w:r>
      <w:r w:rsidR="005C3D98">
        <w:rPr>
          <w:rFonts w:ascii="Times New Roman" w:hAnsi="Times New Roman"/>
          <w:sz w:val="24"/>
          <w:lang w:val="sr-Cyrl-RS"/>
        </w:rPr>
        <w:t xml:space="preserve">(КЗ) </w:t>
      </w:r>
      <w:r w:rsidR="001B61EC">
        <w:rPr>
          <w:rFonts w:ascii="Times New Roman" w:hAnsi="Times New Roman"/>
          <w:sz w:val="24"/>
          <w:lang w:val="sr-Cyrl-RS"/>
        </w:rPr>
        <w:t xml:space="preserve">уведена посебна околност за одмеравање казне за кривично дело учињено из мржње, утолико што је прописано да </w:t>
      </w:r>
      <w:r>
        <w:rPr>
          <w:rFonts w:ascii="Times New Roman" w:hAnsi="Times New Roman"/>
          <w:sz w:val="24"/>
          <w:lang w:val="sr-Cyrl-RS"/>
        </w:rPr>
        <w:t xml:space="preserve">ће, </w:t>
      </w:r>
      <w:r w:rsidR="001B61EC">
        <w:rPr>
          <w:rFonts w:ascii="Times New Roman" w:hAnsi="Times New Roman"/>
          <w:sz w:val="24"/>
          <w:lang w:val="sr-Cyrl-RS"/>
        </w:rPr>
        <w:t>ако је кривично дело учињено из мржње због припадности раси и вероисповести, националне или етничке припадности, пола, сексуалне оријентације или родног идентитета другог лица, ту околност суд ценити као отежавајућу околност, осим ако она није прописана као обележје кривичног дела, како се то правилно констатује у ставу 9</w:t>
      </w:r>
      <w:r w:rsidR="005C3D98">
        <w:rPr>
          <w:rFonts w:ascii="Times New Roman" w:hAnsi="Times New Roman"/>
          <w:sz w:val="24"/>
          <w:lang w:val="sr-Cyrl-RS"/>
        </w:rPr>
        <w:t>9</w:t>
      </w:r>
      <w:r w:rsidR="001B61EC">
        <w:rPr>
          <w:rFonts w:ascii="Times New Roman" w:hAnsi="Times New Roman"/>
          <w:sz w:val="24"/>
          <w:lang w:val="sr-Cyrl-RS"/>
        </w:rPr>
        <w:t xml:space="preserve">. Петог мишљења. </w:t>
      </w:r>
    </w:p>
    <w:p w:rsidR="001B61EC" w:rsidRDefault="001B61EC" w:rsidP="00B17412">
      <w:pPr>
        <w:spacing w:line="276" w:lineRule="auto"/>
        <w:ind w:firstLine="708"/>
        <w:jc w:val="both"/>
        <w:rPr>
          <w:rFonts w:ascii="Times New Roman" w:hAnsi="Times New Roman"/>
          <w:sz w:val="24"/>
          <w:lang w:val="sr-Cyrl-RS"/>
        </w:rPr>
      </w:pPr>
      <w:r>
        <w:rPr>
          <w:rFonts w:ascii="Times New Roman" w:hAnsi="Times New Roman"/>
          <w:sz w:val="24"/>
          <w:lang w:val="sr-Cyrl-RS"/>
        </w:rPr>
        <w:lastRenderedPageBreak/>
        <w:t xml:space="preserve">Међутим, поред </w:t>
      </w:r>
      <w:r w:rsidRPr="007A79C9">
        <w:rPr>
          <w:rFonts w:ascii="Times New Roman" w:hAnsi="Times New Roman"/>
          <w:sz w:val="24"/>
          <w:lang w:val="sr-Cyrl-RS"/>
        </w:rPr>
        <w:t>кривичних дела учињених из побуда мржње у смислу члана 54а Кривичног законика</w:t>
      </w:r>
      <w:r w:rsidR="007A79C9">
        <w:rPr>
          <w:rFonts w:ascii="Times New Roman" w:hAnsi="Times New Roman"/>
          <w:sz w:val="24"/>
          <w:lang w:val="sr-Cyrl-RS"/>
        </w:rPr>
        <w:t xml:space="preserve"> -</w:t>
      </w:r>
      <w:r>
        <w:rPr>
          <w:rFonts w:ascii="Times New Roman" w:hAnsi="Times New Roman"/>
          <w:sz w:val="24"/>
          <w:lang w:val="sr-Cyrl-RS"/>
        </w:rPr>
        <w:t xml:space="preserve"> што може бити било које кривично дело прописано Кривичним закоником</w:t>
      </w:r>
      <w:r w:rsidR="00B47703">
        <w:rPr>
          <w:rFonts w:ascii="Times New Roman" w:hAnsi="Times New Roman"/>
          <w:sz w:val="24"/>
          <w:lang w:val="sr-Cyrl-RS"/>
        </w:rPr>
        <w:t xml:space="preserve"> -</w:t>
      </w:r>
      <w:r>
        <w:rPr>
          <w:rFonts w:ascii="Times New Roman" w:hAnsi="Times New Roman"/>
          <w:sz w:val="24"/>
          <w:lang w:val="sr-Cyrl-RS"/>
        </w:rPr>
        <w:t xml:space="preserve"> и </w:t>
      </w:r>
      <w:r w:rsidRPr="007A79C9">
        <w:rPr>
          <w:rFonts w:ascii="Times New Roman" w:hAnsi="Times New Roman"/>
          <w:sz w:val="24"/>
          <w:lang w:val="sr-Cyrl-RS"/>
        </w:rPr>
        <w:t>кривичних дела код којих је мржња законско обележје кривичног дела</w:t>
      </w:r>
      <w:r>
        <w:rPr>
          <w:rFonts w:ascii="Times New Roman" w:hAnsi="Times New Roman"/>
          <w:sz w:val="24"/>
          <w:lang w:val="sr-Cyrl-RS"/>
        </w:rPr>
        <w:t xml:space="preserve"> (Изазивање националне, расне и верске мржње и нетрпељивости из члана 317. КЗ, Насилничко понашање на спортској приредби или јавном скупу из члана 344а КЗ и Расна и друга дискриминација из члана 387. КЗ), позитивни правни оквир Републике Србије пружа </w:t>
      </w:r>
      <w:r w:rsidRPr="007A79C9">
        <w:rPr>
          <w:rFonts w:ascii="Times New Roman" w:hAnsi="Times New Roman"/>
          <w:sz w:val="24"/>
          <w:lang w:val="sr-Cyrl-RS"/>
        </w:rPr>
        <w:t>кривичноправну заштиту и од дискриминације прописивањем следећих кривичних дела</w:t>
      </w:r>
      <w:r w:rsidR="005C3D98" w:rsidRPr="007A79C9">
        <w:rPr>
          <w:rFonts w:ascii="Times New Roman" w:hAnsi="Times New Roman"/>
          <w:sz w:val="24"/>
          <w:lang w:val="sr-Cyrl-RS"/>
        </w:rPr>
        <w:t>:</w:t>
      </w:r>
      <w:r>
        <w:rPr>
          <w:rFonts w:ascii="Times New Roman" w:hAnsi="Times New Roman"/>
          <w:sz w:val="24"/>
          <w:lang w:val="sr-Cyrl-RS"/>
        </w:rPr>
        <w:t xml:space="preserve"> Повреда равноправности из члана 128. КЗ, Повреда слободе изражавања националне или етничке припадности из члана 130. КЗ и Повреда угледа због расне, верске, националне или друге припадности из члана 174. КЗ. </w:t>
      </w:r>
    </w:p>
    <w:p w:rsidR="001B61EC" w:rsidRDefault="001B61EC" w:rsidP="00B17412">
      <w:pPr>
        <w:spacing w:line="276" w:lineRule="auto"/>
        <w:ind w:firstLine="708"/>
        <w:jc w:val="both"/>
        <w:rPr>
          <w:rFonts w:ascii="Times New Roman" w:hAnsi="Times New Roman"/>
          <w:sz w:val="24"/>
          <w:lang w:val="sr-Cyrl-RS"/>
        </w:rPr>
      </w:pPr>
      <w:r>
        <w:rPr>
          <w:rFonts w:ascii="Times New Roman" w:hAnsi="Times New Roman"/>
          <w:sz w:val="24"/>
          <w:lang w:val="sr-Cyrl-RS"/>
        </w:rPr>
        <w:t xml:space="preserve">Дакле, позитивно законодавство Републике Србије препознаје суштинску и правну разлику између „забране дискриминације“, „злочина из мржње“ и „говора мржње“, </w:t>
      </w:r>
      <w:r w:rsidRPr="005C3D98">
        <w:rPr>
          <w:rFonts w:ascii="Times New Roman" w:hAnsi="Times New Roman"/>
          <w:sz w:val="24"/>
          <w:lang w:val="sr-Cyrl-RS"/>
        </w:rPr>
        <w:t>са напоменом да говор мржње није инкриминисан Кривичним закоником као посебно кривично дело</w:t>
      </w:r>
      <w:r w:rsidR="00B47703">
        <w:rPr>
          <w:rFonts w:ascii="Times New Roman" w:hAnsi="Times New Roman"/>
          <w:sz w:val="24"/>
          <w:lang w:val="sr-Cyrl-RS"/>
        </w:rPr>
        <w:t>,</w:t>
      </w:r>
      <w:r w:rsidRPr="005C3D98">
        <w:rPr>
          <w:rFonts w:ascii="Times New Roman" w:hAnsi="Times New Roman"/>
          <w:sz w:val="24"/>
          <w:lang w:val="sr-Cyrl-RS"/>
        </w:rPr>
        <w:t xml:space="preserve"> већ представља радњу извршења одређених кривичних дела (нпр.</w:t>
      </w:r>
      <w:r w:rsidR="007A79C9">
        <w:rPr>
          <w:rFonts w:ascii="Times New Roman" w:hAnsi="Times New Roman"/>
          <w:sz w:val="24"/>
          <w:lang w:val="sr-Cyrl-RS"/>
        </w:rPr>
        <w:t xml:space="preserve"> </w:t>
      </w:r>
      <w:r w:rsidRPr="005C3D98">
        <w:rPr>
          <w:rFonts w:ascii="Times New Roman" w:hAnsi="Times New Roman"/>
          <w:sz w:val="24"/>
          <w:lang w:val="sr-Cyrl-RS"/>
        </w:rPr>
        <w:t>чл. 174, 317. и 387. КЗ) и на тај начин је санкционисан.</w:t>
      </w:r>
      <w:r>
        <w:rPr>
          <w:rFonts w:ascii="Times New Roman" w:hAnsi="Times New Roman"/>
          <w:sz w:val="24"/>
          <w:lang w:val="sr-Cyrl-RS"/>
        </w:rPr>
        <w:t xml:space="preserve"> Такође, говор мржње је у националном законодавству забрањен Уставом, Законом о забрани дискриминације, Законом о јавном информисању и медијима и Законом о електронским медијима.</w:t>
      </w:r>
    </w:p>
    <w:p w:rsidR="001B61EC" w:rsidRDefault="001B61EC" w:rsidP="00B17412">
      <w:pPr>
        <w:spacing w:line="276" w:lineRule="auto"/>
        <w:ind w:firstLine="708"/>
        <w:jc w:val="both"/>
        <w:rPr>
          <w:rFonts w:ascii="Times New Roman" w:hAnsi="Times New Roman"/>
          <w:sz w:val="24"/>
          <w:lang w:val="sr-Cyrl-RS"/>
        </w:rPr>
      </w:pPr>
      <w:r>
        <w:rPr>
          <w:rFonts w:ascii="Times New Roman" w:hAnsi="Times New Roman"/>
          <w:sz w:val="24"/>
          <w:lang w:val="sr-Cyrl-RS"/>
        </w:rPr>
        <w:t xml:space="preserve">Имајући у виду наведено, </w:t>
      </w:r>
      <w:r w:rsidR="00B47703">
        <w:rPr>
          <w:rFonts w:ascii="Times New Roman" w:hAnsi="Times New Roman"/>
          <w:sz w:val="24"/>
          <w:lang w:val="sr-Cyrl-RS"/>
        </w:rPr>
        <w:t xml:space="preserve">стојимо на становишту да је </w:t>
      </w:r>
      <w:r w:rsidRPr="00A37AB3">
        <w:rPr>
          <w:rFonts w:ascii="Times New Roman" w:hAnsi="Times New Roman"/>
          <w:sz w:val="24"/>
          <w:lang w:val="sr-Cyrl-RS"/>
        </w:rPr>
        <w:t>садржина текста у ставу 9</w:t>
      </w:r>
      <w:r w:rsidR="00A37AB3" w:rsidRPr="00A37AB3">
        <w:rPr>
          <w:rFonts w:ascii="Times New Roman" w:hAnsi="Times New Roman"/>
          <w:sz w:val="24"/>
          <w:lang w:val="sr-Cyrl-RS"/>
        </w:rPr>
        <w:t>9</w:t>
      </w:r>
      <w:r w:rsidRPr="00A37AB3">
        <w:rPr>
          <w:rFonts w:ascii="Times New Roman" w:hAnsi="Times New Roman"/>
          <w:sz w:val="24"/>
          <w:lang w:val="sr-Cyrl-RS"/>
        </w:rPr>
        <w:t>. Петог мишљења</w:t>
      </w:r>
      <w:r>
        <w:rPr>
          <w:rFonts w:ascii="Times New Roman" w:hAnsi="Times New Roman"/>
          <w:sz w:val="24"/>
          <w:lang w:val="sr-Cyrl-RS"/>
        </w:rPr>
        <w:t xml:space="preserve"> непрецизна, па самим тим и неразумљива у погледу наведених кривичних дела којима се инкриминише злочин из мржње. Тако се погрешно наводи </w:t>
      </w:r>
      <w:r w:rsidR="00A37AB3">
        <w:rPr>
          <w:rFonts w:ascii="Times New Roman" w:hAnsi="Times New Roman"/>
          <w:sz w:val="24"/>
          <w:lang w:val="sr-Cyrl-RS"/>
        </w:rPr>
        <w:t xml:space="preserve">да су </w:t>
      </w:r>
      <w:r w:rsidR="00A37AB3" w:rsidRPr="00A37AB3">
        <w:rPr>
          <w:rFonts w:ascii="Times New Roman" w:hAnsi="Times New Roman"/>
          <w:i/>
          <w:sz w:val="24"/>
          <w:lang w:val="sr-Cyrl-RS"/>
        </w:rPr>
        <w:t>в</w:t>
      </w:r>
      <w:r w:rsidRPr="00A37AB3">
        <w:rPr>
          <w:rFonts w:ascii="Times New Roman" w:hAnsi="Times New Roman"/>
          <w:i/>
          <w:sz w:val="24"/>
          <w:lang w:val="sr-Cyrl-RS"/>
        </w:rPr>
        <w:t>ажеће казне за злочин из мржње прописане у члану 317. Кривичног законика</w:t>
      </w:r>
      <w:r w:rsidR="00A37AB3">
        <w:rPr>
          <w:rFonts w:ascii="Times New Roman" w:hAnsi="Times New Roman"/>
          <w:i/>
          <w:sz w:val="24"/>
          <w:lang w:val="sr-Cyrl-RS"/>
        </w:rPr>
        <w:t xml:space="preserve"> </w:t>
      </w:r>
      <w:r w:rsidR="00A37AB3">
        <w:rPr>
          <w:rFonts w:ascii="Times New Roman" w:hAnsi="Times New Roman"/>
          <w:sz w:val="24"/>
          <w:lang w:val="sr-Cyrl-RS"/>
        </w:rPr>
        <w:t xml:space="preserve">и </w:t>
      </w:r>
      <w:r>
        <w:rPr>
          <w:rFonts w:ascii="Times New Roman" w:hAnsi="Times New Roman"/>
          <w:sz w:val="24"/>
          <w:lang w:val="sr-Cyrl-RS"/>
        </w:rPr>
        <w:t>неоправдано се издваја и цитира законски текст и прописана казна само за кривично дело Расна и друга дискриминација из члана 387. Кривичног законика.</w:t>
      </w:r>
    </w:p>
    <w:p w:rsidR="001B61EC" w:rsidRDefault="001B61EC" w:rsidP="00B17412">
      <w:pPr>
        <w:spacing w:line="276" w:lineRule="auto"/>
        <w:ind w:firstLine="708"/>
        <w:jc w:val="both"/>
        <w:rPr>
          <w:rFonts w:ascii="Times New Roman" w:hAnsi="Times New Roman"/>
          <w:sz w:val="24"/>
          <w:lang w:val="sr-Cyrl-RS"/>
        </w:rPr>
      </w:pPr>
      <w:r>
        <w:rPr>
          <w:rFonts w:ascii="Times New Roman" w:hAnsi="Times New Roman"/>
          <w:sz w:val="24"/>
          <w:lang w:val="sr-Cyrl-RS"/>
        </w:rPr>
        <w:t xml:space="preserve">Поред тога, недоследни су и наводи о вођењу евидениција за злочине из мржње утолико што се прво наводи да је </w:t>
      </w:r>
      <w:r w:rsidRPr="007A79C9">
        <w:rPr>
          <w:rFonts w:ascii="Times New Roman" w:hAnsi="Times New Roman"/>
          <w:i/>
          <w:sz w:val="24"/>
          <w:lang w:val="sr-Cyrl-RS"/>
        </w:rPr>
        <w:t>полиција надлежна да евидентира злочине из мржње на заштићеним основама</w:t>
      </w:r>
      <w:r>
        <w:rPr>
          <w:rFonts w:ascii="Times New Roman" w:hAnsi="Times New Roman"/>
          <w:sz w:val="24"/>
          <w:lang w:val="sr-Cyrl-RS"/>
        </w:rPr>
        <w:t xml:space="preserve">, затим </w:t>
      </w:r>
      <w:r w:rsidRPr="007A79C9">
        <w:rPr>
          <w:rFonts w:ascii="Times New Roman" w:hAnsi="Times New Roman"/>
          <w:i/>
          <w:sz w:val="24"/>
          <w:lang w:val="sr-Cyrl-RS"/>
        </w:rPr>
        <w:t>да је свако од 83 јавна тужилаштва Републике Србије именовало једног тужиоца као контакт особу за прикупљање података о злочинима из мржње и извештавање Јавног тужилаштва</w:t>
      </w:r>
      <w:r>
        <w:rPr>
          <w:rFonts w:ascii="Times New Roman" w:hAnsi="Times New Roman"/>
          <w:sz w:val="24"/>
          <w:lang w:val="sr-Cyrl-RS"/>
        </w:rPr>
        <w:t xml:space="preserve">, а потом се наводе конкретни подаци за 2020, 2021. и 2022. годину о броју евидентираних злочина из мржње, броју процесуираних случајева и броју осуђујућих пресуда са </w:t>
      </w:r>
      <w:r w:rsidR="007A79C9">
        <w:rPr>
          <w:rFonts w:ascii="Times New Roman" w:hAnsi="Times New Roman"/>
          <w:sz w:val="24"/>
          <w:lang w:val="sr-Cyrl-RS"/>
        </w:rPr>
        <w:t>в</w:t>
      </w:r>
      <w:r>
        <w:rPr>
          <w:rFonts w:ascii="Times New Roman" w:hAnsi="Times New Roman"/>
          <w:sz w:val="24"/>
          <w:lang w:val="sr-Cyrl-RS"/>
        </w:rPr>
        <w:t>ебсајта за извештавање о злочинима из мржње у Србији ОЕБС Канцеларије за  демократске институције и људска права (ОДИХР).</w:t>
      </w:r>
      <w:r w:rsidRPr="00291EB6">
        <w:rPr>
          <w:rFonts w:ascii="Times New Roman" w:hAnsi="Times New Roman"/>
          <w:sz w:val="24"/>
          <w:lang w:val="sr-Cyrl-RS"/>
        </w:rPr>
        <w:t xml:space="preserve"> </w:t>
      </w:r>
      <w:r>
        <w:rPr>
          <w:rFonts w:ascii="Times New Roman" w:hAnsi="Times New Roman"/>
          <w:sz w:val="24"/>
          <w:lang w:val="sr-Cyrl-RS"/>
        </w:rPr>
        <w:t xml:space="preserve">Напомињемо да се овде </w:t>
      </w:r>
      <w:r w:rsidRPr="007A79C9">
        <w:rPr>
          <w:rFonts w:ascii="Times New Roman" w:hAnsi="Times New Roman"/>
          <w:sz w:val="24"/>
          <w:lang w:val="sr-Cyrl-RS"/>
        </w:rPr>
        <w:t>ради о три засебне евиденције</w:t>
      </w:r>
      <w:r>
        <w:rPr>
          <w:rFonts w:ascii="Times New Roman" w:hAnsi="Times New Roman"/>
          <w:sz w:val="24"/>
          <w:lang w:val="sr-Cyrl-RS"/>
        </w:rPr>
        <w:t xml:space="preserve"> (полиција, јавно тужилаштво и ОЕБС) које се разликују по броју поднетих кривичних пријава (пријављених случајева) и броју процесуираних лица за злочине из мржње, због неуједначених критеријума по којима се евиденције воде. </w:t>
      </w:r>
    </w:p>
    <w:p w:rsidR="001B61EC" w:rsidRPr="007A79C9" w:rsidRDefault="001B61EC" w:rsidP="00B17412">
      <w:pPr>
        <w:spacing w:line="276" w:lineRule="auto"/>
        <w:ind w:firstLine="708"/>
        <w:jc w:val="both"/>
        <w:rPr>
          <w:rFonts w:ascii="Times New Roman" w:hAnsi="Times New Roman"/>
          <w:sz w:val="24"/>
          <w:lang w:val="sr-Cyrl-RS"/>
        </w:rPr>
      </w:pPr>
      <w:r>
        <w:rPr>
          <w:rFonts w:ascii="Times New Roman" w:hAnsi="Times New Roman"/>
          <w:sz w:val="24"/>
          <w:lang w:val="sr-Cyrl-RS"/>
        </w:rPr>
        <w:t>С тим у вези</w:t>
      </w:r>
      <w:r w:rsidR="00B47703">
        <w:rPr>
          <w:rFonts w:ascii="Times New Roman" w:hAnsi="Times New Roman"/>
          <w:sz w:val="24"/>
          <w:lang w:val="sr-Cyrl-RS"/>
        </w:rPr>
        <w:t>,</w:t>
      </w:r>
      <w:r>
        <w:rPr>
          <w:rFonts w:ascii="Times New Roman" w:hAnsi="Times New Roman"/>
          <w:sz w:val="24"/>
          <w:lang w:val="sr-Cyrl-RS"/>
        </w:rPr>
        <w:t xml:space="preserve"> указујемо да је Опште обавезним упутством Републичког јавног тужиоца (сада Врховног јавног тужиоца) А бр. 802/15 од 22.12.2015. године одређено вођење </w:t>
      </w:r>
      <w:r w:rsidRPr="007A79C9">
        <w:rPr>
          <w:rFonts w:ascii="Times New Roman" w:hAnsi="Times New Roman"/>
          <w:sz w:val="24"/>
          <w:lang w:val="sr-Cyrl-RS"/>
        </w:rPr>
        <w:t>посебне евиденције</w:t>
      </w:r>
      <w:r w:rsidRPr="00291EB6">
        <w:rPr>
          <w:rFonts w:ascii="Times New Roman" w:hAnsi="Times New Roman"/>
          <w:i/>
          <w:sz w:val="24"/>
          <w:lang w:val="sr-Cyrl-RS"/>
        </w:rPr>
        <w:t xml:space="preserve"> </w:t>
      </w:r>
      <w:r w:rsidRPr="002A46EC">
        <w:rPr>
          <w:rFonts w:ascii="Times New Roman" w:hAnsi="Times New Roman"/>
          <w:sz w:val="24"/>
          <w:lang w:val="sr-Cyrl-RS"/>
        </w:rPr>
        <w:t>кривичних дела извршених из побуда мржње у смислу члана 54а Кривичног законика</w:t>
      </w:r>
      <w:r>
        <w:rPr>
          <w:rFonts w:ascii="Times New Roman" w:hAnsi="Times New Roman"/>
          <w:sz w:val="24"/>
          <w:lang w:val="sr-Cyrl-RS"/>
        </w:rPr>
        <w:t xml:space="preserve"> у свим јавним тужилаштвима. Поред посебне евиденције о примени члана 54а Кривичног законика, у Врховном јавном тужилаштву се води и Општа </w:t>
      </w:r>
      <w:r>
        <w:rPr>
          <w:rFonts w:ascii="Times New Roman" w:hAnsi="Times New Roman"/>
          <w:sz w:val="24"/>
          <w:lang w:val="sr-Cyrl-RS"/>
        </w:rPr>
        <w:lastRenderedPageBreak/>
        <w:t>евиденција која се односи на сузбијање криминалитета и заштиту уставности и законитости у вези са поступком прописаним Закоником о кривичном поступку</w:t>
      </w:r>
      <w:r w:rsidR="007A79C9">
        <w:rPr>
          <w:rStyle w:val="FootnoteReference"/>
          <w:rFonts w:ascii="Times New Roman" w:hAnsi="Times New Roman"/>
          <w:sz w:val="24"/>
          <w:lang w:val="sr-Cyrl-RS"/>
        </w:rPr>
        <w:footnoteReference w:id="26"/>
      </w:r>
      <w:r>
        <w:rPr>
          <w:rFonts w:ascii="Times New Roman" w:hAnsi="Times New Roman"/>
          <w:sz w:val="24"/>
          <w:lang w:val="sr-Cyrl-RS"/>
        </w:rPr>
        <w:t xml:space="preserve"> за сва кривична дела која не садржи податке о личним својствима жртве, имајући у виду да образац података који се прикупљају за учиниоца и оштећеног, осим података о држављанству, </w:t>
      </w:r>
      <w:r w:rsidRPr="007A79C9">
        <w:rPr>
          <w:rFonts w:ascii="Times New Roman" w:hAnsi="Times New Roman"/>
          <w:sz w:val="24"/>
          <w:lang w:val="sr-Cyrl-RS"/>
        </w:rPr>
        <w:t>не предвиђа изјашњавање о националној, етничкој и верској припадности</w:t>
      </w:r>
      <w:r w:rsidR="007A79C9">
        <w:rPr>
          <w:rFonts w:ascii="Times New Roman" w:hAnsi="Times New Roman"/>
          <w:sz w:val="24"/>
          <w:lang w:val="sr-Cyrl-RS"/>
        </w:rPr>
        <w:t>,</w:t>
      </w:r>
      <w:r w:rsidRPr="007A79C9">
        <w:rPr>
          <w:rFonts w:ascii="Times New Roman" w:hAnsi="Times New Roman"/>
          <w:sz w:val="24"/>
          <w:lang w:val="sr-Cyrl-RS"/>
        </w:rPr>
        <w:t xml:space="preserve"> у складу са Уставом Републике Србије и Законом о забрани дискриминације. То не искључује могућност да се лице својевољно изјасни.  </w:t>
      </w:r>
    </w:p>
    <w:p w:rsidR="001B61EC" w:rsidRDefault="001B61EC" w:rsidP="00B17412">
      <w:pPr>
        <w:spacing w:line="276" w:lineRule="auto"/>
        <w:ind w:firstLine="708"/>
        <w:jc w:val="both"/>
        <w:rPr>
          <w:rFonts w:ascii="Times New Roman" w:hAnsi="Times New Roman"/>
          <w:sz w:val="24"/>
          <w:lang w:val="sr-Cyrl-RS"/>
        </w:rPr>
      </w:pPr>
      <w:r>
        <w:rPr>
          <w:rFonts w:ascii="Times New Roman" w:hAnsi="Times New Roman"/>
          <w:sz w:val="24"/>
          <w:lang w:val="sr-Cyrl-RS"/>
        </w:rPr>
        <w:t xml:space="preserve"> Значајно је да </w:t>
      </w:r>
      <w:r w:rsidRPr="007A79C9">
        <w:rPr>
          <w:rFonts w:ascii="Times New Roman" w:hAnsi="Times New Roman"/>
          <w:sz w:val="24"/>
          <w:lang w:val="sr-Cyrl-RS"/>
        </w:rPr>
        <w:t>посебна евидениција Врховног јавног тужилаштва</w:t>
      </w:r>
      <w:r>
        <w:rPr>
          <w:rFonts w:ascii="Times New Roman" w:hAnsi="Times New Roman"/>
          <w:sz w:val="24"/>
          <w:lang w:val="sr-Cyrl-RS"/>
        </w:rPr>
        <w:t xml:space="preserve"> о примени члана 54а Кривичног законика, поред осталих података, садржи и податке о побудама за  извршење кривичних дела, </w:t>
      </w:r>
      <w:r w:rsidRPr="007A79C9">
        <w:rPr>
          <w:rFonts w:ascii="Times New Roman" w:hAnsi="Times New Roman"/>
          <w:sz w:val="24"/>
          <w:lang w:val="sr-Cyrl-RS"/>
        </w:rPr>
        <w:t>као и податке о националној и етничкој  припадности</w:t>
      </w:r>
      <w:r>
        <w:rPr>
          <w:rFonts w:ascii="Times New Roman" w:hAnsi="Times New Roman"/>
          <w:sz w:val="24"/>
          <w:lang w:val="sr-Cyrl-RS"/>
        </w:rPr>
        <w:t xml:space="preserve"> и осталим личним својствима жртве. </w:t>
      </w:r>
    </w:p>
    <w:p w:rsidR="001B61EC" w:rsidRDefault="001B61EC" w:rsidP="00B17412">
      <w:pPr>
        <w:spacing w:line="276" w:lineRule="auto"/>
        <w:ind w:firstLine="708"/>
        <w:jc w:val="both"/>
        <w:rPr>
          <w:rFonts w:ascii="Times New Roman" w:hAnsi="Times New Roman"/>
          <w:i/>
          <w:sz w:val="24"/>
          <w:lang w:val="sr-Cyrl-RS"/>
        </w:rPr>
      </w:pPr>
      <w:r>
        <w:rPr>
          <w:rFonts w:ascii="Times New Roman" w:hAnsi="Times New Roman"/>
          <w:sz w:val="24"/>
          <w:lang w:val="sr-Cyrl-RS"/>
        </w:rPr>
        <w:t>Такође, Опште обавезним упутст</w:t>
      </w:r>
      <w:r w:rsidR="007A79C9">
        <w:rPr>
          <w:rFonts w:ascii="Times New Roman" w:hAnsi="Times New Roman"/>
          <w:sz w:val="24"/>
          <w:lang w:val="sr-Cyrl-RS"/>
        </w:rPr>
        <w:t>в</w:t>
      </w:r>
      <w:r>
        <w:rPr>
          <w:rFonts w:ascii="Times New Roman" w:hAnsi="Times New Roman"/>
          <w:sz w:val="24"/>
          <w:lang w:val="sr-Cyrl-RS"/>
        </w:rPr>
        <w:t xml:space="preserve">ом Републичког јавног тужиоца (сада Врховног јавног тужиоца) О бр. 4/2018 од 28.09.2018. године, ради постизања законитости, делотворности и једнообразности у поступању јавних тужилаца у кривичним предметима због кривичних дела учињених из побуда мржње у смислу члана 54а Кривичног законика, у свим јавним тужилаштвима одређени су носиоци јавнотужилачке функције – </w:t>
      </w:r>
      <w:r w:rsidRPr="007A79C9">
        <w:rPr>
          <w:rFonts w:ascii="Times New Roman" w:hAnsi="Times New Roman"/>
          <w:sz w:val="24"/>
          <w:lang w:val="sr-Cyrl-RS"/>
        </w:rPr>
        <w:t>контакт особе</w:t>
      </w:r>
      <w:r>
        <w:rPr>
          <w:rFonts w:ascii="Times New Roman" w:hAnsi="Times New Roman"/>
          <w:sz w:val="24"/>
          <w:lang w:val="sr-Cyrl-RS"/>
        </w:rPr>
        <w:t xml:space="preserve"> за ова кривична дела, који су завршили специјализовану обуку и који, између осталог, </w:t>
      </w:r>
      <w:r w:rsidRPr="007A79C9">
        <w:rPr>
          <w:rFonts w:ascii="Times New Roman" w:hAnsi="Times New Roman"/>
          <w:sz w:val="24"/>
          <w:lang w:val="sr-Cyrl-RS"/>
        </w:rPr>
        <w:t>прате и евидентирање кривичних дела учињених из мржње.</w:t>
      </w:r>
    </w:p>
    <w:p w:rsidR="001B61EC" w:rsidRPr="007A79C9" w:rsidRDefault="001B61EC" w:rsidP="00B17412">
      <w:pPr>
        <w:spacing w:line="276" w:lineRule="auto"/>
        <w:ind w:firstLine="708"/>
        <w:jc w:val="both"/>
        <w:rPr>
          <w:rFonts w:ascii="Times New Roman" w:hAnsi="Times New Roman"/>
          <w:sz w:val="24"/>
          <w:lang w:val="sr-Cyrl-RS"/>
        </w:rPr>
      </w:pPr>
      <w:r>
        <w:rPr>
          <w:rFonts w:ascii="Times New Roman" w:hAnsi="Times New Roman"/>
          <w:sz w:val="24"/>
          <w:lang w:val="sr-Cyrl-RS"/>
        </w:rPr>
        <w:t xml:space="preserve">У том смислу, </w:t>
      </w:r>
      <w:r w:rsidR="009C7220">
        <w:rPr>
          <w:rFonts w:ascii="Times New Roman" w:hAnsi="Times New Roman"/>
          <w:sz w:val="24"/>
          <w:lang w:val="sr-Cyrl-RS"/>
        </w:rPr>
        <w:t>г</w:t>
      </w:r>
      <w:r>
        <w:rPr>
          <w:rFonts w:ascii="Times New Roman" w:hAnsi="Times New Roman"/>
          <w:sz w:val="24"/>
          <w:lang w:val="sr-Cyrl-RS"/>
        </w:rPr>
        <w:t>одишњи извештај Врховног јавног тужилаштва садржи податке о свим кривичним делима учињеним из мржње, као и кривичним делима изазивања мржње (чл.</w:t>
      </w:r>
      <w:r w:rsidR="007A79C9">
        <w:rPr>
          <w:rFonts w:ascii="Times New Roman" w:hAnsi="Times New Roman"/>
          <w:sz w:val="24"/>
          <w:lang w:val="sr-Cyrl-RS"/>
        </w:rPr>
        <w:t xml:space="preserve"> </w:t>
      </w:r>
      <w:r>
        <w:rPr>
          <w:rFonts w:ascii="Times New Roman" w:hAnsi="Times New Roman"/>
          <w:sz w:val="24"/>
          <w:lang w:val="sr-Cyrl-RS"/>
        </w:rPr>
        <w:t xml:space="preserve">317, 344а, 387) </w:t>
      </w:r>
      <w:r w:rsidRPr="007A79C9">
        <w:rPr>
          <w:rFonts w:ascii="Times New Roman" w:hAnsi="Times New Roman"/>
          <w:sz w:val="24"/>
          <w:lang w:val="sr-Cyrl-RS"/>
        </w:rPr>
        <w:t>Наведени подаци су јавно доступни на интернет страници Врховног јавног тужилаштва.</w:t>
      </w:r>
      <w:r w:rsidR="007A79C9">
        <w:rPr>
          <w:rStyle w:val="FootnoteReference"/>
          <w:rFonts w:ascii="Times New Roman" w:hAnsi="Times New Roman"/>
          <w:sz w:val="24"/>
          <w:lang w:val="sr-Cyrl-RS"/>
        </w:rPr>
        <w:footnoteReference w:id="27"/>
      </w:r>
    </w:p>
    <w:p w:rsidR="001B61EC" w:rsidRPr="009C7220" w:rsidRDefault="007A79C9" w:rsidP="00B17412">
      <w:pPr>
        <w:spacing w:line="276" w:lineRule="auto"/>
        <w:ind w:firstLine="708"/>
        <w:jc w:val="both"/>
        <w:rPr>
          <w:rFonts w:ascii="Times New Roman" w:hAnsi="Times New Roman"/>
          <w:sz w:val="24"/>
          <w:lang w:val="sr-Cyrl-RS"/>
        </w:rPr>
      </w:pPr>
      <w:r w:rsidRPr="009C7220">
        <w:rPr>
          <w:rFonts w:ascii="Times New Roman" w:hAnsi="Times New Roman"/>
          <w:sz w:val="24"/>
          <w:lang w:val="sr-Cyrl-RS"/>
        </w:rPr>
        <w:t xml:space="preserve">Имајући све изнето у виду, </w:t>
      </w:r>
      <w:r w:rsidR="009C7220" w:rsidRPr="009C7220">
        <w:rPr>
          <w:rFonts w:ascii="Times New Roman" w:hAnsi="Times New Roman"/>
          <w:sz w:val="24"/>
          <w:lang w:val="sr-Cyrl-RS"/>
        </w:rPr>
        <w:t xml:space="preserve">а пре свега јавно доступне годишње извештаје Врховног јавног тужилаштва, сматрамо да </w:t>
      </w:r>
      <w:r w:rsidR="001B61EC" w:rsidRPr="009C7220">
        <w:rPr>
          <w:rFonts w:ascii="Times New Roman" w:hAnsi="Times New Roman"/>
          <w:sz w:val="24"/>
          <w:lang w:val="sr-Cyrl-RS"/>
        </w:rPr>
        <w:t xml:space="preserve">не стоје наводи </w:t>
      </w:r>
      <w:r w:rsidR="009C7220" w:rsidRPr="009C7220">
        <w:rPr>
          <w:rFonts w:ascii="Times New Roman" w:hAnsi="Times New Roman"/>
          <w:sz w:val="24"/>
          <w:lang w:val="sr-Cyrl-RS"/>
        </w:rPr>
        <w:t>из</w:t>
      </w:r>
      <w:r w:rsidR="001B61EC" w:rsidRPr="009C7220">
        <w:rPr>
          <w:rFonts w:ascii="Times New Roman" w:hAnsi="Times New Roman"/>
          <w:i/>
          <w:sz w:val="24"/>
          <w:lang w:val="sr-Cyrl-RS"/>
        </w:rPr>
        <w:t xml:space="preserve"> </w:t>
      </w:r>
      <w:r w:rsidR="001B61EC" w:rsidRPr="009C7220">
        <w:rPr>
          <w:rFonts w:ascii="Times New Roman" w:hAnsi="Times New Roman"/>
          <w:sz w:val="24"/>
          <w:lang w:val="sr-Cyrl-RS"/>
        </w:rPr>
        <w:t>став</w:t>
      </w:r>
      <w:r w:rsidR="009C7220" w:rsidRPr="009C7220">
        <w:rPr>
          <w:rFonts w:ascii="Times New Roman" w:hAnsi="Times New Roman"/>
          <w:sz w:val="24"/>
          <w:lang w:val="sr-Cyrl-RS"/>
        </w:rPr>
        <w:t>а</w:t>
      </w:r>
      <w:r w:rsidR="001B61EC" w:rsidRPr="009C7220">
        <w:rPr>
          <w:rFonts w:ascii="Times New Roman" w:hAnsi="Times New Roman"/>
          <w:sz w:val="24"/>
          <w:lang w:val="sr-Cyrl-RS"/>
        </w:rPr>
        <w:t xml:space="preserve"> 10</w:t>
      </w:r>
      <w:r w:rsidRPr="009C7220">
        <w:rPr>
          <w:rFonts w:ascii="Times New Roman" w:hAnsi="Times New Roman"/>
          <w:sz w:val="24"/>
          <w:lang w:val="sr-Cyrl-RS"/>
        </w:rPr>
        <w:t>4</w:t>
      </w:r>
      <w:r w:rsidR="001B61EC" w:rsidRPr="009C7220">
        <w:rPr>
          <w:rFonts w:ascii="Times New Roman" w:hAnsi="Times New Roman"/>
          <w:sz w:val="24"/>
          <w:lang w:val="sr-Cyrl-RS"/>
        </w:rPr>
        <w:t xml:space="preserve">. Петог мишљења </w:t>
      </w:r>
      <w:r w:rsidR="009C7220" w:rsidRPr="009C7220">
        <w:rPr>
          <w:rFonts w:ascii="Times New Roman" w:hAnsi="Times New Roman"/>
          <w:sz w:val="24"/>
          <w:lang w:val="sr-Cyrl-RS"/>
        </w:rPr>
        <w:t xml:space="preserve">о </w:t>
      </w:r>
      <w:r w:rsidR="001B61EC" w:rsidRPr="009C7220">
        <w:rPr>
          <w:rFonts w:ascii="Times New Roman" w:hAnsi="Times New Roman"/>
          <w:i/>
          <w:sz w:val="24"/>
          <w:szCs w:val="24"/>
          <w:lang w:val="sr-Cyrl-RS"/>
        </w:rPr>
        <w:t>недостатк</w:t>
      </w:r>
      <w:r w:rsidR="009C7220" w:rsidRPr="009C7220">
        <w:rPr>
          <w:rFonts w:ascii="Times New Roman" w:hAnsi="Times New Roman"/>
          <w:i/>
          <w:sz w:val="24"/>
          <w:szCs w:val="24"/>
          <w:lang w:val="sr-Cyrl-RS"/>
        </w:rPr>
        <w:t>у</w:t>
      </w:r>
      <w:r w:rsidR="001B61EC" w:rsidRPr="009C7220">
        <w:rPr>
          <w:rFonts w:ascii="Times New Roman" w:hAnsi="Times New Roman"/>
          <w:i/>
          <w:sz w:val="24"/>
          <w:szCs w:val="24"/>
          <w:lang w:val="sr-Cyrl-RS"/>
        </w:rPr>
        <w:t xml:space="preserve"> званичних података у односу на говор мржње и злочин из мржње</w:t>
      </w:r>
      <w:r w:rsidR="001B61EC" w:rsidRPr="009C7220">
        <w:rPr>
          <w:rFonts w:ascii="Times New Roman" w:hAnsi="Times New Roman"/>
          <w:sz w:val="24"/>
          <w:szCs w:val="24"/>
          <w:lang w:val="sr-Cyrl-RS"/>
        </w:rPr>
        <w:t>.</w:t>
      </w:r>
    </w:p>
    <w:p w:rsidR="001B61EC" w:rsidRDefault="001B61EC" w:rsidP="00B17412">
      <w:pPr>
        <w:spacing w:line="276" w:lineRule="auto"/>
        <w:ind w:firstLine="708"/>
        <w:jc w:val="both"/>
        <w:rPr>
          <w:rFonts w:ascii="Times New Roman" w:hAnsi="Times New Roman"/>
          <w:sz w:val="24"/>
          <w:lang w:val="sr-Cyrl-RS"/>
        </w:rPr>
      </w:pPr>
      <w:r w:rsidRPr="009C7220">
        <w:rPr>
          <w:rFonts w:ascii="Times New Roman" w:hAnsi="Times New Roman"/>
          <w:sz w:val="24"/>
          <w:lang w:val="sr-Cyrl-RS"/>
        </w:rPr>
        <w:t>У ставу 10</w:t>
      </w:r>
      <w:r w:rsidR="00FE4906">
        <w:rPr>
          <w:rFonts w:ascii="Times New Roman" w:hAnsi="Times New Roman"/>
          <w:sz w:val="24"/>
          <w:lang w:val="sr-Cyrl-RS"/>
        </w:rPr>
        <w:t>2</w:t>
      </w:r>
      <w:r w:rsidRPr="009C7220">
        <w:rPr>
          <w:rFonts w:ascii="Times New Roman" w:hAnsi="Times New Roman"/>
          <w:sz w:val="24"/>
          <w:lang w:val="sr-Cyrl-RS"/>
        </w:rPr>
        <w:t>. Петог мишљења</w:t>
      </w:r>
      <w:r>
        <w:rPr>
          <w:rFonts w:ascii="Times New Roman" w:hAnsi="Times New Roman"/>
          <w:sz w:val="24"/>
          <w:lang w:val="sr-Cyrl-RS"/>
        </w:rPr>
        <w:t xml:space="preserve"> Саветодавни комитет наводи да </w:t>
      </w:r>
      <w:r w:rsidRPr="009C7220">
        <w:rPr>
          <w:rFonts w:ascii="Times New Roman" w:hAnsi="Times New Roman"/>
          <w:i/>
          <w:sz w:val="24"/>
          <w:lang w:val="sr-Cyrl-RS"/>
        </w:rPr>
        <w:t>подстиче власти да црпе инспирацију из релевантних препорука Савета Европе које нуде смернице за борбу против говора мржње и злочина из мржње</w:t>
      </w:r>
      <w:r>
        <w:rPr>
          <w:rFonts w:ascii="Times New Roman" w:hAnsi="Times New Roman"/>
          <w:sz w:val="24"/>
          <w:lang w:val="sr-Cyrl-RS"/>
        </w:rPr>
        <w:t xml:space="preserve">, не наводећи притом да су 2018. године донете </w:t>
      </w:r>
      <w:r w:rsidRPr="009C7220">
        <w:rPr>
          <w:rFonts w:ascii="Times New Roman" w:hAnsi="Times New Roman"/>
          <w:sz w:val="24"/>
          <w:lang w:val="sr-Cyrl-RS"/>
        </w:rPr>
        <w:t>Смернице за кривично гоњење злочина из мржње у Републици Србији</w:t>
      </w:r>
      <w:r>
        <w:rPr>
          <w:rFonts w:ascii="Times New Roman" w:hAnsi="Times New Roman"/>
          <w:sz w:val="24"/>
          <w:lang w:val="sr-Cyrl-RS"/>
        </w:rPr>
        <w:t xml:space="preserve"> у сарадњи са Мисијом ОЕБС-а у Србији, које имају за циљ да помогну јавним тужиоцима да препознају проблем кривичних дела из мржње, као и да укажу на њихову дужност да спроведу ефикасну и делотворну истрагу у откривању и кривичном гоњењу учинилаца ових кривичних дела, у складу са међународним стандардима и појачану кривичноправну заштиту жртава кривичних дела учињених из побуда мржње. </w:t>
      </w:r>
    </w:p>
    <w:p w:rsidR="001B61EC" w:rsidRPr="00FE4906" w:rsidRDefault="001B61EC" w:rsidP="00B17412">
      <w:pPr>
        <w:spacing w:line="276" w:lineRule="auto"/>
        <w:ind w:firstLine="708"/>
        <w:jc w:val="both"/>
        <w:rPr>
          <w:rFonts w:ascii="Times New Roman" w:hAnsi="Times New Roman"/>
          <w:sz w:val="24"/>
          <w:lang w:val="sr-Cyrl-RS"/>
        </w:rPr>
      </w:pPr>
      <w:r w:rsidRPr="00FE4906">
        <w:rPr>
          <w:rFonts w:ascii="Times New Roman" w:hAnsi="Times New Roman"/>
          <w:sz w:val="24"/>
          <w:lang w:val="sr-Cyrl-RS"/>
        </w:rPr>
        <w:t xml:space="preserve">Напомињемо да се законодавни модел злочина из мржње из члана 54а Кривичног законика, као и Смернице за кривично гоњење злочина из мржње у Републици Србији заснивају управо на начелима и смерницама из </w:t>
      </w:r>
      <w:r w:rsidRPr="00FE4906">
        <w:rPr>
          <w:rFonts w:ascii="Times New Roman" w:hAnsi="Times New Roman"/>
          <w:sz w:val="24"/>
          <w:szCs w:val="24"/>
          <w:lang w:val="sr-Cyrl-RS"/>
        </w:rPr>
        <w:t xml:space="preserve">Препоруке </w:t>
      </w:r>
      <w:r w:rsidRPr="00FE4906">
        <w:rPr>
          <w:rFonts w:ascii="Times New Roman" w:hAnsi="Times New Roman"/>
          <w:color w:val="0000FF"/>
          <w:sz w:val="24"/>
          <w:szCs w:val="24"/>
          <w:u w:val="single" w:color="0000FF"/>
          <w:lang w:val="sr-Cyrl-RS"/>
        </w:rPr>
        <w:t>CM/Rec(2024)4</w:t>
      </w:r>
      <w:r w:rsidRPr="00FE4906">
        <w:rPr>
          <w:rFonts w:ascii="Times New Roman" w:hAnsi="Times New Roman"/>
          <w:color w:val="0000FF"/>
          <w:sz w:val="24"/>
          <w:szCs w:val="24"/>
          <w:lang w:val="sr-Cyrl-RS"/>
        </w:rPr>
        <w:t xml:space="preserve"> </w:t>
      </w:r>
      <w:r w:rsidRPr="00FE4906">
        <w:rPr>
          <w:rFonts w:ascii="Times New Roman" w:hAnsi="Times New Roman"/>
          <w:sz w:val="24"/>
          <w:szCs w:val="24"/>
          <w:lang w:val="sr-Cyrl-RS"/>
        </w:rPr>
        <w:t xml:space="preserve">Комитета </w:t>
      </w:r>
      <w:r w:rsidRPr="00FE4906">
        <w:rPr>
          <w:rFonts w:ascii="Times New Roman" w:hAnsi="Times New Roman"/>
          <w:sz w:val="24"/>
          <w:szCs w:val="24"/>
          <w:lang w:val="sr-Cyrl-RS"/>
        </w:rPr>
        <w:lastRenderedPageBreak/>
        <w:t>министара државама чланицама о борби против злочина из мржње (став 17а,18, 39-42, 52 и др.), на кој</w:t>
      </w:r>
      <w:r w:rsidR="00FE4906">
        <w:rPr>
          <w:rFonts w:ascii="Times New Roman" w:hAnsi="Times New Roman"/>
          <w:sz w:val="24"/>
          <w:szCs w:val="24"/>
          <w:lang w:val="sr-Cyrl-RS"/>
        </w:rPr>
        <w:t>е</w:t>
      </w:r>
      <w:r w:rsidRPr="00FE4906">
        <w:rPr>
          <w:rFonts w:ascii="Times New Roman" w:hAnsi="Times New Roman"/>
          <w:sz w:val="24"/>
          <w:szCs w:val="24"/>
          <w:lang w:val="sr-Cyrl-RS"/>
        </w:rPr>
        <w:t xml:space="preserve"> се позива Саветодавни комитет у фусноти 76.</w:t>
      </w:r>
    </w:p>
    <w:p w:rsidR="001B61EC" w:rsidRDefault="001B61EC" w:rsidP="00B17412">
      <w:pPr>
        <w:spacing w:line="276" w:lineRule="auto"/>
        <w:ind w:firstLine="708"/>
        <w:jc w:val="both"/>
        <w:rPr>
          <w:rFonts w:ascii="Times New Roman" w:hAnsi="Times New Roman"/>
          <w:sz w:val="24"/>
          <w:lang w:val="sr-Cyrl-RS"/>
        </w:rPr>
      </w:pPr>
      <w:r>
        <w:rPr>
          <w:rFonts w:ascii="Times New Roman" w:hAnsi="Times New Roman"/>
          <w:sz w:val="24"/>
          <w:szCs w:val="24"/>
          <w:lang w:val="sr-Cyrl-RS"/>
        </w:rPr>
        <w:t xml:space="preserve"> </w:t>
      </w:r>
      <w:r w:rsidR="00FE4906">
        <w:rPr>
          <w:rFonts w:ascii="Times New Roman" w:hAnsi="Times New Roman"/>
          <w:sz w:val="24"/>
          <w:szCs w:val="24"/>
          <w:lang w:val="sr-Cyrl-RS"/>
        </w:rPr>
        <w:t xml:space="preserve">Такође указујемо да и </w:t>
      </w:r>
      <w:r>
        <w:rPr>
          <w:rFonts w:ascii="Times New Roman" w:hAnsi="Times New Roman"/>
          <w:sz w:val="24"/>
          <w:lang w:val="sr-Cyrl-RS"/>
        </w:rPr>
        <w:t>Посебно тужилаштво за борбу против високотехнолошког криминала, као специјализовано тужилаштво за поступање у предметима високотехнолошког криминала, такође поступа у складу са Смерницама за кривично гоњење злочина из мржње.</w:t>
      </w:r>
    </w:p>
    <w:p w:rsidR="001B61EC" w:rsidRPr="00FE4906" w:rsidRDefault="001B61EC" w:rsidP="00B17412">
      <w:pPr>
        <w:spacing w:line="276" w:lineRule="auto"/>
        <w:ind w:firstLine="708"/>
        <w:jc w:val="both"/>
        <w:rPr>
          <w:rFonts w:ascii="Times New Roman" w:hAnsi="Times New Roman"/>
          <w:i/>
          <w:sz w:val="24"/>
          <w:lang w:val="sr-Cyrl-RS"/>
        </w:rPr>
      </w:pPr>
      <w:r>
        <w:rPr>
          <w:rFonts w:ascii="Times New Roman" w:hAnsi="Times New Roman"/>
          <w:sz w:val="24"/>
          <w:lang w:val="sr-Cyrl-RS"/>
        </w:rPr>
        <w:t xml:space="preserve">Даље се </w:t>
      </w:r>
      <w:r w:rsidRPr="00EE6CF8">
        <w:rPr>
          <w:rFonts w:ascii="Times New Roman" w:hAnsi="Times New Roman"/>
          <w:sz w:val="24"/>
          <w:lang w:val="sr-Cyrl-RS"/>
        </w:rPr>
        <w:t xml:space="preserve">у </w:t>
      </w:r>
      <w:r w:rsidR="00FE4906" w:rsidRPr="00EE6CF8">
        <w:rPr>
          <w:rFonts w:ascii="Times New Roman" w:hAnsi="Times New Roman"/>
          <w:sz w:val="24"/>
          <w:lang w:val="sr-Cyrl-RS"/>
        </w:rPr>
        <w:t xml:space="preserve">истом </w:t>
      </w:r>
      <w:r w:rsidRPr="00EE6CF8">
        <w:rPr>
          <w:rFonts w:ascii="Times New Roman" w:hAnsi="Times New Roman"/>
          <w:sz w:val="24"/>
          <w:lang w:val="sr-Cyrl-RS"/>
        </w:rPr>
        <w:t>ставу</w:t>
      </w:r>
      <w:r w:rsidRPr="007B0247">
        <w:rPr>
          <w:rFonts w:ascii="Times New Roman" w:hAnsi="Times New Roman"/>
          <w:i/>
          <w:sz w:val="24"/>
          <w:lang w:val="sr-Cyrl-RS"/>
        </w:rPr>
        <w:t xml:space="preserve"> </w:t>
      </w:r>
      <w:r>
        <w:rPr>
          <w:rFonts w:ascii="Times New Roman" w:hAnsi="Times New Roman"/>
          <w:sz w:val="24"/>
          <w:lang w:val="sr-Cyrl-RS"/>
        </w:rPr>
        <w:t xml:space="preserve">наводи да </w:t>
      </w:r>
      <w:r w:rsidRPr="00FE4906">
        <w:rPr>
          <w:rFonts w:ascii="Times New Roman" w:hAnsi="Times New Roman"/>
          <w:i/>
          <w:sz w:val="24"/>
          <w:lang w:val="sr-Cyrl-RS"/>
        </w:rPr>
        <w:t>агенције за спровођење закона треба да су одговарајуће обучене</w:t>
      </w:r>
      <w:r w:rsidR="00FE4906">
        <w:rPr>
          <w:rFonts w:ascii="Times New Roman" w:hAnsi="Times New Roman"/>
          <w:i/>
          <w:sz w:val="24"/>
          <w:lang w:val="sr-Cyrl-RS"/>
        </w:rPr>
        <w:t>,</w:t>
      </w:r>
      <w:r>
        <w:rPr>
          <w:rFonts w:ascii="Times New Roman" w:hAnsi="Times New Roman"/>
          <w:sz w:val="24"/>
          <w:lang w:val="sr-Cyrl-RS"/>
        </w:rPr>
        <w:t xml:space="preserve"> </w:t>
      </w:r>
      <w:r w:rsidRPr="00FE4906">
        <w:rPr>
          <w:rFonts w:ascii="Times New Roman" w:hAnsi="Times New Roman"/>
          <w:sz w:val="24"/>
          <w:lang w:val="sr-Cyrl-RS"/>
        </w:rPr>
        <w:t>а у ставу 10</w:t>
      </w:r>
      <w:r w:rsidR="00FE4906" w:rsidRPr="00FE4906">
        <w:rPr>
          <w:rFonts w:ascii="Times New Roman" w:hAnsi="Times New Roman"/>
          <w:sz w:val="24"/>
          <w:lang w:val="sr-Cyrl-RS"/>
        </w:rPr>
        <w:t>4</w:t>
      </w:r>
      <w:r w:rsidRPr="00FE4906">
        <w:rPr>
          <w:rFonts w:ascii="Times New Roman" w:hAnsi="Times New Roman"/>
          <w:sz w:val="24"/>
          <w:lang w:val="sr-Cyrl-RS"/>
        </w:rPr>
        <w:t>.</w:t>
      </w:r>
      <w:r>
        <w:rPr>
          <w:rFonts w:ascii="Times New Roman" w:hAnsi="Times New Roman"/>
          <w:sz w:val="24"/>
          <w:lang w:val="sr-Cyrl-RS"/>
        </w:rPr>
        <w:t xml:space="preserve"> </w:t>
      </w:r>
      <w:r w:rsidRPr="00FE4906">
        <w:rPr>
          <w:rFonts w:ascii="Times New Roman" w:hAnsi="Times New Roman"/>
          <w:i/>
          <w:sz w:val="24"/>
          <w:lang w:val="sr-Cyrl-RS"/>
        </w:rPr>
        <w:t>д</w:t>
      </w:r>
      <w:r w:rsidRPr="00FE4906">
        <w:rPr>
          <w:rFonts w:ascii="Times New Roman" w:hAnsi="Times New Roman"/>
          <w:i/>
          <w:sz w:val="24"/>
          <w:szCs w:val="24"/>
          <w:lang w:val="sr-Cyrl-RS"/>
        </w:rPr>
        <w:t>а постоји и потреба за редовном проценом да ли треба интензивирати обуке полиције, тужилаштва и судија о примени постојећег законодавства о кривичним делима расизма.</w:t>
      </w:r>
    </w:p>
    <w:p w:rsidR="001B61EC" w:rsidRPr="00B47703" w:rsidRDefault="001B61EC" w:rsidP="00B17412">
      <w:pPr>
        <w:spacing w:line="276" w:lineRule="auto"/>
        <w:ind w:firstLine="708"/>
        <w:jc w:val="both"/>
        <w:rPr>
          <w:rFonts w:ascii="Times New Roman" w:hAnsi="Times New Roman"/>
          <w:sz w:val="24"/>
          <w:lang w:val="sr-Cyrl-RS"/>
        </w:rPr>
      </w:pPr>
      <w:r w:rsidRPr="00B47703">
        <w:rPr>
          <w:rFonts w:ascii="Times New Roman" w:hAnsi="Times New Roman"/>
          <w:sz w:val="24"/>
          <w:lang w:val="sr-Cyrl-RS"/>
        </w:rPr>
        <w:t>С тим у вези указујемо да се у складу са израђеним планом и програмом обука Правосудне академије почев од 2018. године одржавају континуиране обуке на тему примене Смерница за кривично гоњење злочина из мржње у Републици Србији, на којима су презентоване Смернице као и примери практичног поступања надлежних органа у случајевима злочина из мржње и пракса Европског суда за људска права. Посебан фокус током обука стављен је на анализу злочина из мржње у вези са припадношћу националним мањинама. Додатно, полазници Правосудне академије имају могућност да користе модел учења на даљину Савета Европе, HELP систем на тему злочина из мржње и говора мржње и тако стичу нова знања у области примене Европске конвенције о људским правима</w:t>
      </w:r>
      <w:r w:rsidR="00EE6CF8">
        <w:rPr>
          <w:rFonts w:ascii="Times New Roman" w:hAnsi="Times New Roman"/>
          <w:sz w:val="24"/>
          <w:lang w:val="sr-Cyrl-RS"/>
        </w:rPr>
        <w:t>,</w:t>
      </w:r>
      <w:r w:rsidRPr="00B47703">
        <w:rPr>
          <w:rFonts w:ascii="Times New Roman" w:hAnsi="Times New Roman"/>
          <w:sz w:val="24"/>
          <w:lang w:val="sr-Cyrl-RS"/>
        </w:rPr>
        <w:t xml:space="preserve"> као и препорука ЕCRI-ја.</w:t>
      </w:r>
    </w:p>
    <w:p w:rsidR="001B61EC" w:rsidRPr="008D7ED8" w:rsidRDefault="001B61EC" w:rsidP="00B17412">
      <w:pPr>
        <w:spacing w:line="276" w:lineRule="auto"/>
        <w:ind w:firstLine="708"/>
        <w:jc w:val="both"/>
        <w:rPr>
          <w:rFonts w:ascii="Times New Roman" w:hAnsi="Times New Roman"/>
          <w:sz w:val="24"/>
          <w:lang w:val="sr-Cyrl-RS"/>
        </w:rPr>
      </w:pPr>
      <w:r>
        <w:rPr>
          <w:rFonts w:ascii="Times New Roman" w:hAnsi="Times New Roman"/>
          <w:sz w:val="24"/>
          <w:lang w:val="sr-Cyrl-RS"/>
        </w:rPr>
        <w:t>Кривично гоњење учинилаца наведених кривичних дела предузима се по службеној дужности</w:t>
      </w:r>
      <w:r w:rsidR="00B47703">
        <w:rPr>
          <w:rFonts w:ascii="Times New Roman" w:hAnsi="Times New Roman"/>
          <w:sz w:val="24"/>
          <w:lang w:val="sr-Cyrl-RS"/>
        </w:rPr>
        <w:t>,</w:t>
      </w:r>
      <w:r>
        <w:rPr>
          <w:rFonts w:ascii="Times New Roman" w:hAnsi="Times New Roman"/>
          <w:sz w:val="24"/>
          <w:lang w:val="sr-Cyrl-RS"/>
        </w:rPr>
        <w:t xml:space="preserve"> што значи да је јавни тужилац дужан да предузме кривично гоњење увек када располаже основима сумње да је учињено кривично дело, сагласно начелу легалитета. Сходно томе, јавна тужилаштва предузимају све мере из своје надлежности у циљу кривичног гоњења учинилаца наведених кривичних дела, спровођењем делотворних истрага и подношњем оптужних аката надлежном суду. </w:t>
      </w:r>
    </w:p>
    <w:p w:rsidR="001B61EC" w:rsidRDefault="001B61EC" w:rsidP="00B17412">
      <w:pPr>
        <w:spacing w:line="276" w:lineRule="auto"/>
        <w:ind w:firstLine="708"/>
        <w:jc w:val="both"/>
        <w:rPr>
          <w:rFonts w:ascii="Times New Roman" w:hAnsi="Times New Roman"/>
          <w:sz w:val="24"/>
          <w:lang w:val="sr-Cyrl-RS"/>
        </w:rPr>
      </w:pPr>
      <w:r>
        <w:rPr>
          <w:rFonts w:ascii="Times New Roman" w:hAnsi="Times New Roman"/>
          <w:sz w:val="24"/>
          <w:lang w:val="sr-Cyrl-RS"/>
        </w:rPr>
        <w:t xml:space="preserve">Врховно јавно тужилаштво у циљу јачања свести грађана остварује и </w:t>
      </w:r>
      <w:r w:rsidRPr="00B47703">
        <w:rPr>
          <w:rFonts w:ascii="Times New Roman" w:hAnsi="Times New Roman"/>
          <w:sz w:val="24"/>
          <w:lang w:val="sr-Cyrl-RS"/>
        </w:rPr>
        <w:t>непосредну сарадњу са организацијама цивилног друштва,</w:t>
      </w:r>
      <w:r>
        <w:rPr>
          <w:rFonts w:ascii="Times New Roman" w:hAnsi="Times New Roman"/>
          <w:sz w:val="24"/>
          <w:lang w:val="sr-Cyrl-RS"/>
        </w:rPr>
        <w:t xml:space="preserve"> учествује на </w:t>
      </w:r>
      <w:r w:rsidR="00B47703">
        <w:rPr>
          <w:rFonts w:ascii="Times New Roman" w:hAnsi="Times New Roman"/>
          <w:sz w:val="24"/>
          <w:lang w:val="sr-Cyrl-RS"/>
        </w:rPr>
        <w:t>к</w:t>
      </w:r>
      <w:r>
        <w:rPr>
          <w:rFonts w:ascii="Times New Roman" w:hAnsi="Times New Roman"/>
          <w:sz w:val="24"/>
          <w:lang w:val="sr-Cyrl-RS"/>
        </w:rPr>
        <w:t xml:space="preserve">оординационим састанцима представника надлежних државних органа и организација цивилног друштва у циљу успостављања механизма борбе против злочина из мржње у Републици Србији, размењује информације, ради на изради публикација и слично. </w:t>
      </w:r>
    </w:p>
    <w:p w:rsidR="00583A18" w:rsidRDefault="00583A18" w:rsidP="00B17412">
      <w:pPr>
        <w:spacing w:line="276" w:lineRule="auto"/>
        <w:ind w:firstLine="708"/>
        <w:jc w:val="both"/>
        <w:rPr>
          <w:rFonts w:ascii="Times New Roman" w:hAnsi="Times New Roman"/>
          <w:sz w:val="24"/>
          <w:lang w:val="sr-Cyrl-RS"/>
        </w:rPr>
      </w:pPr>
      <w:r w:rsidRPr="00583A18">
        <w:rPr>
          <w:rFonts w:ascii="Times New Roman" w:hAnsi="Times New Roman"/>
          <w:sz w:val="24"/>
          <w:lang w:val="sr-Cyrl-RS"/>
        </w:rPr>
        <w:t xml:space="preserve">Власти Републике Србије </w:t>
      </w:r>
      <w:r w:rsidR="00442661">
        <w:rPr>
          <w:rFonts w:ascii="Times New Roman" w:hAnsi="Times New Roman"/>
          <w:sz w:val="24"/>
          <w:lang w:val="sr-Cyrl-RS"/>
        </w:rPr>
        <w:t xml:space="preserve">стоје на становишту да </w:t>
      </w:r>
      <w:r w:rsidR="00BC0289">
        <w:rPr>
          <w:rFonts w:ascii="Times New Roman" w:hAnsi="Times New Roman"/>
          <w:sz w:val="24"/>
          <w:lang w:val="sr-Cyrl-RS"/>
        </w:rPr>
        <w:t xml:space="preserve">све изнето указује да </w:t>
      </w:r>
      <w:r w:rsidR="00442661">
        <w:rPr>
          <w:rFonts w:ascii="Times New Roman" w:hAnsi="Times New Roman"/>
          <w:sz w:val="24"/>
          <w:lang w:val="sr-Cyrl-RS"/>
        </w:rPr>
        <w:t>су</w:t>
      </w:r>
      <w:r w:rsidR="00BC0289">
        <w:rPr>
          <w:rFonts w:ascii="Times New Roman" w:hAnsi="Times New Roman"/>
          <w:sz w:val="24"/>
          <w:lang w:val="sr-Cyrl-RS"/>
        </w:rPr>
        <w:t xml:space="preserve"> у претходном периоду предузети</w:t>
      </w:r>
      <w:r w:rsidR="00442661" w:rsidRPr="00442661">
        <w:rPr>
          <w:rFonts w:ascii="Times New Roman" w:hAnsi="Times New Roman"/>
          <w:sz w:val="24"/>
          <w:lang w:val="sr-Cyrl-RS"/>
        </w:rPr>
        <w:t xml:space="preserve"> важн</w:t>
      </w:r>
      <w:r w:rsidR="00BC0289">
        <w:rPr>
          <w:rFonts w:ascii="Times New Roman" w:hAnsi="Times New Roman"/>
          <w:sz w:val="24"/>
          <w:lang w:val="sr-Cyrl-RS"/>
        </w:rPr>
        <w:t>и</w:t>
      </w:r>
      <w:r w:rsidR="00442661" w:rsidRPr="00442661">
        <w:rPr>
          <w:rFonts w:ascii="Times New Roman" w:hAnsi="Times New Roman"/>
          <w:sz w:val="24"/>
          <w:lang w:val="sr-Cyrl-RS"/>
        </w:rPr>
        <w:t xml:space="preserve"> кора</w:t>
      </w:r>
      <w:r w:rsidR="00BC0289">
        <w:rPr>
          <w:rFonts w:ascii="Times New Roman" w:hAnsi="Times New Roman"/>
          <w:sz w:val="24"/>
          <w:lang w:val="sr-Cyrl-RS"/>
        </w:rPr>
        <w:t>ци</w:t>
      </w:r>
      <w:r w:rsidR="00442661" w:rsidRPr="00442661">
        <w:rPr>
          <w:rFonts w:ascii="Times New Roman" w:hAnsi="Times New Roman"/>
          <w:sz w:val="24"/>
          <w:lang w:val="sr-Cyrl-RS"/>
        </w:rPr>
        <w:t xml:space="preserve"> у даљем јачању правне заштите и спречавању насилних радњи које се базирају на нетрпељивости и предрасудама</w:t>
      </w:r>
      <w:r w:rsidR="00BC0289">
        <w:rPr>
          <w:rFonts w:ascii="Times New Roman" w:hAnsi="Times New Roman"/>
          <w:sz w:val="24"/>
          <w:lang w:val="sr-Cyrl-RS"/>
        </w:rPr>
        <w:t xml:space="preserve"> и да н</w:t>
      </w:r>
      <w:r w:rsidR="00442661" w:rsidRPr="00442661">
        <w:rPr>
          <w:rFonts w:ascii="Times New Roman" w:hAnsi="Times New Roman"/>
          <w:sz w:val="24"/>
          <w:lang w:val="sr-Cyrl-RS"/>
        </w:rPr>
        <w:t>адлежни органи</w:t>
      </w:r>
      <w:r w:rsidR="00BC0289">
        <w:rPr>
          <w:rFonts w:ascii="Times New Roman" w:hAnsi="Times New Roman"/>
          <w:sz w:val="24"/>
          <w:lang w:val="sr-Cyrl-RS"/>
        </w:rPr>
        <w:t xml:space="preserve"> континуирано раде</w:t>
      </w:r>
      <w:r w:rsidR="00442661" w:rsidRPr="00442661">
        <w:rPr>
          <w:rFonts w:ascii="Times New Roman" w:hAnsi="Times New Roman"/>
          <w:sz w:val="24"/>
          <w:lang w:val="sr-Cyrl-RS"/>
        </w:rPr>
        <w:t xml:space="preserve"> на примени закона и усмеравању напора у сузбијању говора мржње и злочина из мржње, чиме се доприноси стварању безбедног и толерантног друштва у којем су људска права свих</w:t>
      </w:r>
      <w:r w:rsidR="00BC0289">
        <w:rPr>
          <w:rFonts w:ascii="Times New Roman" w:hAnsi="Times New Roman"/>
          <w:sz w:val="24"/>
          <w:lang w:val="sr-Cyrl-RS"/>
        </w:rPr>
        <w:t xml:space="preserve"> грађана равноправно поштавана, те </w:t>
      </w:r>
      <w:r w:rsidRPr="00583A18">
        <w:rPr>
          <w:rFonts w:ascii="Times New Roman" w:hAnsi="Times New Roman"/>
          <w:sz w:val="24"/>
          <w:lang w:val="sr-Cyrl-RS"/>
        </w:rPr>
        <w:t>позивају Комитет министара да сва наведена појашњења и податке има у виду приликом доношења Резолуције.</w:t>
      </w:r>
    </w:p>
    <w:p w:rsidR="001B61EC" w:rsidRDefault="001B61EC" w:rsidP="00B17412">
      <w:pPr>
        <w:spacing w:line="276" w:lineRule="auto"/>
        <w:jc w:val="both"/>
        <w:rPr>
          <w:rFonts w:ascii="Times New Roman" w:hAnsi="Times New Roman"/>
          <w:i/>
          <w:sz w:val="24"/>
          <w:szCs w:val="24"/>
          <w:lang w:val="sr-Cyrl-RS"/>
        </w:rPr>
      </w:pPr>
    </w:p>
    <w:p w:rsidR="00672C96" w:rsidRDefault="00672C96" w:rsidP="00B17412">
      <w:pPr>
        <w:spacing w:line="276" w:lineRule="auto"/>
        <w:jc w:val="both"/>
        <w:rPr>
          <w:rFonts w:ascii="Times New Roman" w:hAnsi="Times New Roman"/>
          <w:i/>
          <w:sz w:val="24"/>
          <w:szCs w:val="24"/>
          <w:lang w:val="sr-Cyrl-RS"/>
        </w:rPr>
      </w:pPr>
    </w:p>
    <w:p w:rsidR="00C4183E" w:rsidRDefault="00C4183E" w:rsidP="00C4183E">
      <w:pPr>
        <w:spacing w:line="276" w:lineRule="auto"/>
        <w:jc w:val="center"/>
        <w:rPr>
          <w:rFonts w:ascii="Times New Roman" w:hAnsi="Times New Roman"/>
          <w:i/>
          <w:sz w:val="24"/>
          <w:szCs w:val="24"/>
          <w:lang w:val="sr-Cyrl-RS"/>
        </w:rPr>
      </w:pPr>
      <w:r>
        <w:rPr>
          <w:rFonts w:ascii="Times New Roman" w:hAnsi="Times New Roman"/>
          <w:sz w:val="24"/>
          <w:szCs w:val="24"/>
          <w:lang w:val="sr-Cyrl-RS"/>
        </w:rPr>
        <w:lastRenderedPageBreak/>
        <w:t>Члан 10</w:t>
      </w:r>
    </w:p>
    <w:p w:rsidR="00C4183E" w:rsidRPr="00C4183E" w:rsidRDefault="00C4183E" w:rsidP="00C4183E">
      <w:pPr>
        <w:spacing w:line="276" w:lineRule="auto"/>
        <w:jc w:val="center"/>
        <w:rPr>
          <w:rFonts w:ascii="Times New Roman" w:hAnsi="Times New Roman"/>
          <w:sz w:val="24"/>
          <w:szCs w:val="24"/>
          <w:lang w:val="sr-Cyrl-RS"/>
        </w:rPr>
      </w:pPr>
      <w:r w:rsidRPr="00C4183E">
        <w:rPr>
          <w:rFonts w:ascii="Times New Roman" w:hAnsi="Times New Roman"/>
          <w:sz w:val="24"/>
          <w:szCs w:val="24"/>
          <w:lang w:val="sr-Cyrl-RS"/>
        </w:rPr>
        <w:t>Употреба мањинских језика у односима са органима власти</w:t>
      </w:r>
    </w:p>
    <w:p w:rsidR="00C4183E" w:rsidRDefault="00C4183E" w:rsidP="009C087F">
      <w:pPr>
        <w:spacing w:line="276" w:lineRule="auto"/>
        <w:jc w:val="both"/>
        <w:rPr>
          <w:rFonts w:ascii="Times New Roman" w:hAnsi="Times New Roman"/>
          <w:i/>
          <w:sz w:val="24"/>
          <w:szCs w:val="24"/>
          <w:lang w:val="sr-Cyrl-RS"/>
        </w:rPr>
      </w:pPr>
    </w:p>
    <w:p w:rsidR="009C087F" w:rsidRDefault="009C087F" w:rsidP="009C087F">
      <w:pPr>
        <w:spacing w:line="276" w:lineRule="auto"/>
        <w:jc w:val="both"/>
        <w:rPr>
          <w:rFonts w:ascii="Times New Roman" w:hAnsi="Times New Roman"/>
          <w:i/>
          <w:sz w:val="24"/>
          <w:szCs w:val="24"/>
          <w:lang w:val="sr-Cyrl-RS"/>
        </w:rPr>
      </w:pPr>
      <w:r w:rsidRPr="003766F7">
        <w:rPr>
          <w:rFonts w:ascii="Times New Roman" w:hAnsi="Times New Roman"/>
          <w:i/>
          <w:sz w:val="24"/>
          <w:szCs w:val="24"/>
          <w:lang w:val="sr-Cyrl-RS"/>
        </w:rPr>
        <w:t>Став</w:t>
      </w:r>
      <w:r w:rsidR="00D33575">
        <w:rPr>
          <w:rFonts w:ascii="Times New Roman" w:hAnsi="Times New Roman"/>
          <w:i/>
          <w:sz w:val="24"/>
          <w:szCs w:val="24"/>
          <w:lang w:val="sr-Cyrl-RS"/>
        </w:rPr>
        <w:t xml:space="preserve"> 11</w:t>
      </w:r>
      <w:r w:rsidR="007956B0">
        <w:rPr>
          <w:rFonts w:ascii="Times New Roman" w:hAnsi="Times New Roman"/>
          <w:i/>
          <w:sz w:val="24"/>
          <w:szCs w:val="24"/>
          <w:lang w:val="sr-Cyrl-RS"/>
        </w:rPr>
        <w:t>9</w:t>
      </w:r>
      <w:r w:rsidR="00D33575">
        <w:rPr>
          <w:rFonts w:ascii="Times New Roman" w:hAnsi="Times New Roman"/>
          <w:i/>
          <w:sz w:val="24"/>
          <w:szCs w:val="24"/>
          <w:lang w:val="sr-Cyrl-RS"/>
        </w:rPr>
        <w:t>.</w:t>
      </w:r>
    </w:p>
    <w:p w:rsidR="00C4183E" w:rsidRDefault="00C4183E" w:rsidP="009C087F">
      <w:pPr>
        <w:spacing w:line="276" w:lineRule="auto"/>
        <w:jc w:val="both"/>
        <w:rPr>
          <w:rFonts w:ascii="Times New Roman" w:hAnsi="Times New Roman"/>
          <w:i/>
          <w:sz w:val="24"/>
          <w:szCs w:val="24"/>
          <w:lang w:val="sr-Cyrl-RS"/>
        </w:rPr>
      </w:pPr>
    </w:p>
    <w:p w:rsidR="00C4183E" w:rsidRDefault="00C4183E" w:rsidP="00C4183E">
      <w:pPr>
        <w:spacing w:line="276" w:lineRule="auto"/>
        <w:ind w:firstLine="720"/>
        <w:jc w:val="both"/>
        <w:rPr>
          <w:rFonts w:ascii="Times New Roman" w:hAnsi="Times New Roman"/>
          <w:sz w:val="24"/>
          <w:szCs w:val="24"/>
          <w:lang w:val="sr-Cyrl-RS"/>
        </w:rPr>
      </w:pPr>
      <w:r w:rsidRPr="00C4183E">
        <w:rPr>
          <w:rFonts w:ascii="Times New Roman" w:hAnsi="Times New Roman"/>
          <w:sz w:val="24"/>
          <w:szCs w:val="24"/>
          <w:lang w:val="sr-Cyrl-RS"/>
        </w:rPr>
        <w:t xml:space="preserve">Коментари у вези са налазима </w:t>
      </w:r>
      <w:r>
        <w:rPr>
          <w:rFonts w:ascii="Times New Roman" w:hAnsi="Times New Roman"/>
          <w:sz w:val="24"/>
          <w:szCs w:val="24"/>
          <w:lang w:val="sr-Cyrl-RS"/>
        </w:rPr>
        <w:t xml:space="preserve">из става 119. </w:t>
      </w:r>
      <w:r w:rsidRPr="00C4183E">
        <w:rPr>
          <w:rFonts w:ascii="Times New Roman" w:hAnsi="Times New Roman"/>
          <w:sz w:val="24"/>
          <w:szCs w:val="24"/>
          <w:lang w:val="sr-Cyrl-RS"/>
        </w:rPr>
        <w:t xml:space="preserve">у којима се наводи </w:t>
      </w:r>
      <w:r w:rsidRPr="00C4183E">
        <w:rPr>
          <w:rFonts w:ascii="Times New Roman" w:hAnsi="Times New Roman"/>
          <w:i/>
          <w:sz w:val="24"/>
          <w:szCs w:val="24"/>
          <w:lang w:val="sr-Cyrl-RS"/>
        </w:rPr>
        <w:t>да одређене јединице локалне самоуправе, у којима су испуњени законски захтеви за употребу мањинских језика, не обезбеђују такву употребу због непостојања јасних процедура за примену закона</w:t>
      </w:r>
      <w:r>
        <w:rPr>
          <w:rFonts w:ascii="Times New Roman" w:hAnsi="Times New Roman"/>
          <w:sz w:val="24"/>
          <w:szCs w:val="24"/>
          <w:lang w:val="sr-Cyrl-RS"/>
        </w:rPr>
        <w:t xml:space="preserve">, </w:t>
      </w:r>
      <w:r w:rsidRPr="00C4183E">
        <w:rPr>
          <w:rFonts w:ascii="Times New Roman" w:hAnsi="Times New Roman"/>
          <w:sz w:val="24"/>
          <w:szCs w:val="24"/>
          <w:lang w:val="sr-Cyrl-RS"/>
        </w:rPr>
        <w:t>садржани су у коментарима у вези са ставом 127.</w:t>
      </w:r>
    </w:p>
    <w:p w:rsidR="00C4183E" w:rsidRPr="00C4183E" w:rsidRDefault="00C4183E" w:rsidP="009C087F">
      <w:pPr>
        <w:spacing w:line="276" w:lineRule="auto"/>
        <w:jc w:val="both"/>
        <w:rPr>
          <w:rFonts w:ascii="Times New Roman" w:hAnsi="Times New Roman"/>
          <w:sz w:val="24"/>
          <w:szCs w:val="24"/>
          <w:lang w:val="sr-Cyrl-RS"/>
        </w:rPr>
      </w:pPr>
    </w:p>
    <w:p w:rsidR="00C4183E" w:rsidRDefault="00C4183E" w:rsidP="00C4183E">
      <w:pPr>
        <w:spacing w:line="276" w:lineRule="auto"/>
        <w:jc w:val="center"/>
        <w:rPr>
          <w:rFonts w:ascii="Times New Roman" w:hAnsi="Times New Roman"/>
          <w:i/>
          <w:sz w:val="24"/>
          <w:szCs w:val="24"/>
          <w:lang w:val="sr-Cyrl-RS"/>
        </w:rPr>
      </w:pPr>
      <w:r>
        <w:rPr>
          <w:rFonts w:ascii="Times New Roman" w:hAnsi="Times New Roman"/>
          <w:sz w:val="24"/>
          <w:szCs w:val="24"/>
          <w:lang w:val="sr-Cyrl-RS"/>
        </w:rPr>
        <w:t>Ч</w:t>
      </w:r>
      <w:r w:rsidRPr="00C4183E">
        <w:rPr>
          <w:rFonts w:ascii="Times New Roman" w:hAnsi="Times New Roman"/>
          <w:sz w:val="24"/>
          <w:szCs w:val="24"/>
          <w:lang w:val="sr-Cyrl-RS"/>
        </w:rPr>
        <w:t>лан 11</w:t>
      </w:r>
    </w:p>
    <w:p w:rsidR="00C4183E" w:rsidRPr="00C4183E" w:rsidRDefault="00C4183E" w:rsidP="00C4183E">
      <w:pPr>
        <w:spacing w:line="276" w:lineRule="auto"/>
        <w:jc w:val="center"/>
        <w:rPr>
          <w:rFonts w:ascii="Times New Roman" w:hAnsi="Times New Roman"/>
          <w:sz w:val="24"/>
          <w:szCs w:val="24"/>
          <w:lang w:val="sr-Cyrl-RS"/>
        </w:rPr>
      </w:pPr>
      <w:r w:rsidRPr="00C4183E">
        <w:rPr>
          <w:rFonts w:ascii="Times New Roman" w:hAnsi="Times New Roman"/>
          <w:sz w:val="24"/>
          <w:szCs w:val="24"/>
          <w:lang w:val="sr-Cyrl-RS"/>
        </w:rPr>
        <w:t>Истицање знакова и топографских ознака на мањинским језицима</w:t>
      </w:r>
    </w:p>
    <w:p w:rsidR="009C087F" w:rsidRDefault="009C087F" w:rsidP="009C087F">
      <w:pPr>
        <w:spacing w:line="276" w:lineRule="auto"/>
        <w:jc w:val="both"/>
        <w:rPr>
          <w:rFonts w:ascii="Times New Roman" w:hAnsi="Times New Roman"/>
          <w:sz w:val="24"/>
          <w:szCs w:val="24"/>
          <w:lang w:val="sr-Cyrl-RS"/>
        </w:rPr>
      </w:pPr>
    </w:p>
    <w:p w:rsidR="00C4183E" w:rsidRDefault="00C4183E" w:rsidP="009C087F">
      <w:pPr>
        <w:spacing w:line="276" w:lineRule="auto"/>
        <w:jc w:val="both"/>
        <w:rPr>
          <w:rFonts w:ascii="Times New Roman" w:hAnsi="Times New Roman"/>
          <w:i/>
          <w:sz w:val="24"/>
          <w:szCs w:val="24"/>
          <w:lang w:val="sr-Cyrl-RS"/>
        </w:rPr>
      </w:pPr>
      <w:r w:rsidRPr="003766F7">
        <w:rPr>
          <w:rFonts w:ascii="Times New Roman" w:hAnsi="Times New Roman"/>
          <w:i/>
          <w:sz w:val="24"/>
          <w:szCs w:val="24"/>
          <w:lang w:val="sr-Cyrl-RS"/>
        </w:rPr>
        <w:t>Став</w:t>
      </w:r>
      <w:r>
        <w:rPr>
          <w:rFonts w:ascii="Times New Roman" w:hAnsi="Times New Roman"/>
          <w:i/>
          <w:sz w:val="24"/>
          <w:szCs w:val="24"/>
          <w:lang w:val="sr-Cyrl-RS"/>
        </w:rPr>
        <w:t xml:space="preserve"> </w:t>
      </w:r>
      <w:r w:rsidRPr="003766F7">
        <w:rPr>
          <w:rFonts w:ascii="Times New Roman" w:hAnsi="Times New Roman"/>
          <w:i/>
          <w:sz w:val="24"/>
          <w:szCs w:val="24"/>
          <w:lang w:val="sr-Cyrl-RS"/>
        </w:rPr>
        <w:t>12</w:t>
      </w:r>
      <w:r>
        <w:rPr>
          <w:rFonts w:ascii="Times New Roman" w:hAnsi="Times New Roman"/>
          <w:i/>
          <w:sz w:val="24"/>
          <w:szCs w:val="24"/>
          <w:lang w:val="sr-Cyrl-RS"/>
        </w:rPr>
        <w:t>7</w:t>
      </w:r>
      <w:r w:rsidRPr="003766F7">
        <w:rPr>
          <w:rFonts w:ascii="Times New Roman" w:hAnsi="Times New Roman"/>
          <w:i/>
          <w:sz w:val="24"/>
          <w:szCs w:val="24"/>
          <w:lang w:val="sr-Cyrl-RS"/>
        </w:rPr>
        <w:t>.</w:t>
      </w:r>
    </w:p>
    <w:p w:rsidR="00C4183E" w:rsidRDefault="00C4183E" w:rsidP="009C087F">
      <w:pPr>
        <w:spacing w:line="276" w:lineRule="auto"/>
        <w:jc w:val="both"/>
        <w:rPr>
          <w:rFonts w:ascii="Times New Roman" w:hAnsi="Times New Roman"/>
          <w:sz w:val="24"/>
          <w:szCs w:val="24"/>
          <w:lang w:val="sr-Cyrl-RS"/>
        </w:rPr>
      </w:pPr>
    </w:p>
    <w:p w:rsidR="003766F7" w:rsidRDefault="009C087F" w:rsidP="003766F7">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Саветодавни комитет </w:t>
      </w:r>
      <w:r w:rsidRPr="009C087F">
        <w:rPr>
          <w:rFonts w:ascii="Times New Roman" w:hAnsi="Times New Roman"/>
          <w:sz w:val="24"/>
          <w:szCs w:val="24"/>
          <w:lang w:val="sr-Cyrl-RS"/>
        </w:rPr>
        <w:t xml:space="preserve">у </w:t>
      </w:r>
      <w:r>
        <w:rPr>
          <w:rFonts w:ascii="Times New Roman" w:hAnsi="Times New Roman"/>
          <w:sz w:val="24"/>
          <w:szCs w:val="24"/>
          <w:lang w:val="sr-Cyrl-RS"/>
        </w:rPr>
        <w:t>ставу</w:t>
      </w:r>
      <w:r w:rsidRPr="009C087F">
        <w:rPr>
          <w:rFonts w:ascii="Times New Roman" w:hAnsi="Times New Roman"/>
          <w:sz w:val="24"/>
          <w:szCs w:val="24"/>
          <w:lang w:val="sr-Cyrl-RS"/>
        </w:rPr>
        <w:t xml:space="preserve"> 12</w:t>
      </w:r>
      <w:r w:rsidR="007956B0">
        <w:rPr>
          <w:rFonts w:ascii="Times New Roman" w:hAnsi="Times New Roman"/>
          <w:sz w:val="24"/>
          <w:szCs w:val="24"/>
          <w:lang w:val="sr-Cyrl-RS"/>
        </w:rPr>
        <w:t>7</w:t>
      </w:r>
      <w:r w:rsidRPr="009C087F">
        <w:rPr>
          <w:rFonts w:ascii="Times New Roman" w:hAnsi="Times New Roman"/>
          <w:sz w:val="24"/>
          <w:szCs w:val="24"/>
          <w:lang w:val="sr-Cyrl-RS"/>
        </w:rPr>
        <w:t>. истиче да је признавање</w:t>
      </w:r>
      <w:r>
        <w:rPr>
          <w:rFonts w:ascii="Times New Roman" w:hAnsi="Times New Roman"/>
          <w:sz w:val="24"/>
          <w:szCs w:val="24"/>
          <w:lang w:val="sr-Cyrl-RS"/>
        </w:rPr>
        <w:t>, односно увођење у службену употребу</w:t>
      </w:r>
      <w:r w:rsidRPr="009C087F">
        <w:rPr>
          <w:rFonts w:ascii="Times New Roman" w:hAnsi="Times New Roman"/>
          <w:sz w:val="24"/>
          <w:szCs w:val="24"/>
          <w:lang w:val="sr-Cyrl-RS"/>
        </w:rPr>
        <w:t xml:space="preserve"> мањинских језика дискреционо право јединица локалне самоуправе (путем њихових статута), </w:t>
      </w:r>
      <w:r>
        <w:rPr>
          <w:rFonts w:ascii="Times New Roman" w:hAnsi="Times New Roman"/>
          <w:sz w:val="24"/>
          <w:szCs w:val="24"/>
          <w:lang w:val="sr-Cyrl-RS"/>
        </w:rPr>
        <w:t xml:space="preserve">али </w:t>
      </w:r>
      <w:r w:rsidR="003766F7">
        <w:rPr>
          <w:rFonts w:ascii="Times New Roman" w:hAnsi="Times New Roman"/>
          <w:sz w:val="24"/>
          <w:szCs w:val="24"/>
          <w:lang w:val="sr-Cyrl-RS"/>
        </w:rPr>
        <w:t>потребно је</w:t>
      </w:r>
      <w:r>
        <w:rPr>
          <w:rFonts w:ascii="Times New Roman" w:hAnsi="Times New Roman"/>
          <w:sz w:val="24"/>
          <w:szCs w:val="24"/>
          <w:lang w:val="sr-Cyrl-RS"/>
        </w:rPr>
        <w:t xml:space="preserve"> ука</w:t>
      </w:r>
      <w:r w:rsidR="003766F7">
        <w:rPr>
          <w:rFonts w:ascii="Times New Roman" w:hAnsi="Times New Roman"/>
          <w:sz w:val="24"/>
          <w:szCs w:val="24"/>
          <w:lang w:val="sr-Cyrl-RS"/>
        </w:rPr>
        <w:t>зати</w:t>
      </w:r>
      <w:r>
        <w:rPr>
          <w:rFonts w:ascii="Times New Roman" w:hAnsi="Times New Roman"/>
          <w:sz w:val="24"/>
          <w:szCs w:val="24"/>
          <w:lang w:val="sr-Cyrl-RS"/>
        </w:rPr>
        <w:t xml:space="preserve"> да </w:t>
      </w:r>
      <w:r w:rsidRPr="009C087F">
        <w:rPr>
          <w:rFonts w:ascii="Times New Roman" w:hAnsi="Times New Roman"/>
          <w:sz w:val="24"/>
          <w:szCs w:val="24"/>
          <w:lang w:val="sr-Cyrl-RS"/>
        </w:rPr>
        <w:t xml:space="preserve">оно није потпуно ван контроле државних органа или других институција. </w:t>
      </w:r>
      <w:r>
        <w:rPr>
          <w:rFonts w:ascii="Times New Roman" w:hAnsi="Times New Roman"/>
          <w:sz w:val="24"/>
          <w:szCs w:val="24"/>
          <w:lang w:val="sr-Cyrl-RS"/>
        </w:rPr>
        <w:t>Пре свега</w:t>
      </w:r>
      <w:r w:rsidRPr="009C087F">
        <w:rPr>
          <w:rFonts w:ascii="Times New Roman" w:hAnsi="Times New Roman"/>
          <w:sz w:val="24"/>
          <w:szCs w:val="24"/>
          <w:lang w:val="sr-Cyrl-RS"/>
        </w:rPr>
        <w:t xml:space="preserve">, иницијативу за увођење језика </w:t>
      </w:r>
      <w:r>
        <w:rPr>
          <w:rFonts w:ascii="Times New Roman" w:hAnsi="Times New Roman"/>
          <w:sz w:val="24"/>
          <w:szCs w:val="24"/>
          <w:lang w:val="sr-Cyrl-RS"/>
        </w:rPr>
        <w:t xml:space="preserve">националне мањине у службену употребу </w:t>
      </w:r>
      <w:r w:rsidRPr="009C087F">
        <w:rPr>
          <w:rFonts w:ascii="Times New Roman" w:hAnsi="Times New Roman"/>
          <w:sz w:val="24"/>
          <w:szCs w:val="24"/>
          <w:lang w:val="sr-Cyrl-RS"/>
        </w:rPr>
        <w:t xml:space="preserve">има национални савет националне мањине. </w:t>
      </w:r>
      <w:r>
        <w:rPr>
          <w:rFonts w:ascii="Times New Roman" w:hAnsi="Times New Roman"/>
          <w:sz w:val="24"/>
          <w:szCs w:val="24"/>
          <w:lang w:val="sr-Cyrl-RS"/>
        </w:rPr>
        <w:t>Осим тога, н</w:t>
      </w:r>
      <w:r w:rsidRPr="009C087F">
        <w:rPr>
          <w:rFonts w:ascii="Times New Roman" w:hAnsi="Times New Roman"/>
          <w:sz w:val="24"/>
          <w:szCs w:val="24"/>
          <w:lang w:val="sr-Cyrl-RS"/>
        </w:rPr>
        <w:t>а статут јединице локалне самоуправе мора се добити сагласност од стране министарства нaдлежно</w:t>
      </w:r>
      <w:r>
        <w:rPr>
          <w:rFonts w:ascii="Times New Roman" w:hAnsi="Times New Roman"/>
          <w:sz w:val="24"/>
          <w:szCs w:val="24"/>
          <w:lang w:val="sr-Cyrl-RS"/>
        </w:rPr>
        <w:t>г</w:t>
      </w:r>
      <w:r w:rsidRPr="009C087F">
        <w:rPr>
          <w:rFonts w:ascii="Times New Roman" w:hAnsi="Times New Roman"/>
          <w:sz w:val="24"/>
          <w:szCs w:val="24"/>
          <w:lang w:val="sr-Cyrl-RS"/>
        </w:rPr>
        <w:t xml:space="preserve"> за послове државне управе и локалне самоуправе. Стога, уколико постоје законски услови и захтеви да се одређени мањински језик уведе у службену употребу, а то јединица локалне самоуправе не учини (не предвиди </w:t>
      </w:r>
      <w:r w:rsidR="00EE6CF8">
        <w:rPr>
          <w:rFonts w:ascii="Times New Roman" w:hAnsi="Times New Roman"/>
          <w:sz w:val="24"/>
          <w:szCs w:val="24"/>
          <w:lang w:val="sr-Cyrl-RS"/>
        </w:rPr>
        <w:t xml:space="preserve">такву </w:t>
      </w:r>
      <w:r w:rsidRPr="009C087F">
        <w:rPr>
          <w:rFonts w:ascii="Times New Roman" w:hAnsi="Times New Roman"/>
          <w:sz w:val="24"/>
          <w:szCs w:val="24"/>
          <w:lang w:val="sr-Cyrl-RS"/>
        </w:rPr>
        <w:t>одредбу у свом статуту), министарство може да одбиј</w:t>
      </w:r>
      <w:r w:rsidR="00EE6CF8">
        <w:rPr>
          <w:rFonts w:ascii="Times New Roman" w:hAnsi="Times New Roman"/>
          <w:sz w:val="24"/>
          <w:szCs w:val="24"/>
          <w:lang w:val="sr-Cyrl-RS"/>
        </w:rPr>
        <w:t>е</w:t>
      </w:r>
      <w:r w:rsidRPr="009C087F">
        <w:rPr>
          <w:rFonts w:ascii="Times New Roman" w:hAnsi="Times New Roman"/>
          <w:sz w:val="24"/>
          <w:szCs w:val="24"/>
          <w:lang w:val="sr-Cyrl-RS"/>
        </w:rPr>
        <w:t xml:space="preserve"> давање сагласности на такав предлог текста </w:t>
      </w:r>
      <w:r>
        <w:rPr>
          <w:rFonts w:ascii="Times New Roman" w:hAnsi="Times New Roman"/>
          <w:sz w:val="24"/>
          <w:szCs w:val="24"/>
          <w:lang w:val="sr-Cyrl-RS"/>
        </w:rPr>
        <w:t>с</w:t>
      </w:r>
      <w:r w:rsidRPr="009C087F">
        <w:rPr>
          <w:rFonts w:ascii="Times New Roman" w:hAnsi="Times New Roman"/>
          <w:sz w:val="24"/>
          <w:szCs w:val="24"/>
          <w:lang w:val="sr-Cyrl-RS"/>
        </w:rPr>
        <w:t>татута. Чак и у случају да т</w:t>
      </w:r>
      <w:r>
        <w:rPr>
          <w:rFonts w:ascii="Times New Roman" w:hAnsi="Times New Roman"/>
          <w:sz w:val="24"/>
          <w:szCs w:val="24"/>
          <w:lang w:val="sr-Cyrl-RS"/>
        </w:rPr>
        <w:t xml:space="preserve">акав статут министарство одобри, односно да </w:t>
      </w:r>
      <w:r w:rsidRPr="009C087F">
        <w:rPr>
          <w:rFonts w:ascii="Times New Roman" w:hAnsi="Times New Roman"/>
          <w:sz w:val="24"/>
          <w:szCs w:val="24"/>
          <w:lang w:val="sr-Cyrl-RS"/>
        </w:rPr>
        <w:t>сагласност</w:t>
      </w:r>
      <w:r>
        <w:rPr>
          <w:rFonts w:ascii="Times New Roman" w:hAnsi="Times New Roman"/>
          <w:sz w:val="24"/>
          <w:szCs w:val="24"/>
          <w:lang w:val="sr-Cyrl-RS"/>
        </w:rPr>
        <w:t>,</w:t>
      </w:r>
      <w:r w:rsidRPr="009C087F">
        <w:rPr>
          <w:rFonts w:ascii="Times New Roman" w:hAnsi="Times New Roman"/>
          <w:sz w:val="24"/>
          <w:szCs w:val="24"/>
          <w:lang w:val="sr-Cyrl-RS"/>
        </w:rPr>
        <w:t xml:space="preserve"> у складу са Законом о локалној самуправи</w:t>
      </w:r>
      <w:r w:rsidR="00EE6CF8">
        <w:rPr>
          <w:rStyle w:val="FootnoteReference"/>
          <w:rFonts w:ascii="Times New Roman" w:hAnsi="Times New Roman"/>
          <w:sz w:val="24"/>
          <w:szCs w:val="24"/>
          <w:lang w:val="sr-Cyrl-RS"/>
        </w:rPr>
        <w:footnoteReference w:id="28"/>
      </w:r>
      <w:r w:rsidRPr="009C087F">
        <w:rPr>
          <w:rFonts w:ascii="Times New Roman" w:hAnsi="Times New Roman"/>
          <w:sz w:val="24"/>
          <w:szCs w:val="24"/>
          <w:lang w:val="sr-Cyrl-RS"/>
        </w:rPr>
        <w:t xml:space="preserve"> постоји могућност да надлежно министарство покрене поступак за оцену уставности и законитости статута јединице локалне самоуправе пред Уставним судом, ако сматра да тај акт није у сагласности с Уставом, законом или другим републичким прописом. Поред наведеног, Влада је дужна да </w:t>
      </w:r>
      <w:r w:rsidR="003766F7" w:rsidRPr="009C087F">
        <w:rPr>
          <w:rFonts w:ascii="Times New Roman" w:hAnsi="Times New Roman"/>
          <w:sz w:val="24"/>
          <w:szCs w:val="24"/>
          <w:lang w:val="sr-Cyrl-RS"/>
        </w:rPr>
        <w:t xml:space="preserve">решењем </w:t>
      </w:r>
      <w:r w:rsidRPr="009C087F">
        <w:rPr>
          <w:rFonts w:ascii="Times New Roman" w:hAnsi="Times New Roman"/>
          <w:sz w:val="24"/>
          <w:szCs w:val="24"/>
          <w:lang w:val="sr-Cyrl-RS"/>
        </w:rPr>
        <w:t>обустави од извршења општи акт јединице локалне самоуправе (</w:t>
      </w:r>
      <w:r w:rsidR="003766F7">
        <w:rPr>
          <w:rFonts w:ascii="Times New Roman" w:hAnsi="Times New Roman"/>
          <w:sz w:val="24"/>
          <w:szCs w:val="24"/>
          <w:lang w:val="sr-Cyrl-RS"/>
        </w:rPr>
        <w:t>с</w:t>
      </w:r>
      <w:r w:rsidRPr="009C087F">
        <w:rPr>
          <w:rFonts w:ascii="Times New Roman" w:hAnsi="Times New Roman"/>
          <w:sz w:val="24"/>
          <w:szCs w:val="24"/>
          <w:lang w:val="sr-Cyrl-RS"/>
        </w:rPr>
        <w:t xml:space="preserve">татут) за који сматра да није сагласан </w:t>
      </w:r>
      <w:r w:rsidR="003766F7">
        <w:rPr>
          <w:rFonts w:ascii="Times New Roman" w:hAnsi="Times New Roman"/>
          <w:sz w:val="24"/>
          <w:szCs w:val="24"/>
          <w:lang w:val="sr-Cyrl-RS"/>
        </w:rPr>
        <w:t xml:space="preserve">са </w:t>
      </w:r>
      <w:r w:rsidRPr="009C087F">
        <w:rPr>
          <w:rFonts w:ascii="Times New Roman" w:hAnsi="Times New Roman"/>
          <w:sz w:val="24"/>
          <w:szCs w:val="24"/>
          <w:lang w:val="sr-Cyrl-RS"/>
        </w:rPr>
        <w:t>Устав</w:t>
      </w:r>
      <w:r w:rsidR="003766F7">
        <w:rPr>
          <w:rFonts w:ascii="Times New Roman" w:hAnsi="Times New Roman"/>
          <w:sz w:val="24"/>
          <w:szCs w:val="24"/>
          <w:lang w:val="sr-Cyrl-RS"/>
        </w:rPr>
        <w:t>ом</w:t>
      </w:r>
      <w:r w:rsidRPr="009C087F">
        <w:rPr>
          <w:rFonts w:ascii="Times New Roman" w:hAnsi="Times New Roman"/>
          <w:sz w:val="24"/>
          <w:szCs w:val="24"/>
          <w:lang w:val="sr-Cyrl-RS"/>
        </w:rPr>
        <w:t xml:space="preserve"> или закон</w:t>
      </w:r>
      <w:r w:rsidR="003766F7">
        <w:rPr>
          <w:rFonts w:ascii="Times New Roman" w:hAnsi="Times New Roman"/>
          <w:sz w:val="24"/>
          <w:szCs w:val="24"/>
          <w:lang w:val="sr-Cyrl-RS"/>
        </w:rPr>
        <w:t>ом</w:t>
      </w:r>
      <w:r w:rsidRPr="009C087F">
        <w:rPr>
          <w:rFonts w:ascii="Times New Roman" w:hAnsi="Times New Roman"/>
          <w:sz w:val="24"/>
          <w:szCs w:val="24"/>
          <w:lang w:val="sr-Cyrl-RS"/>
        </w:rPr>
        <w:t xml:space="preserve">. </w:t>
      </w:r>
    </w:p>
    <w:p w:rsidR="00B644F6" w:rsidRDefault="003766F7" w:rsidP="003766F7">
      <w:pPr>
        <w:spacing w:line="276" w:lineRule="auto"/>
        <w:ind w:firstLine="720"/>
        <w:jc w:val="both"/>
        <w:rPr>
          <w:rFonts w:ascii="Times New Roman" w:hAnsi="Times New Roman"/>
          <w:sz w:val="24"/>
          <w:szCs w:val="24"/>
          <w:lang w:val="sr-Cyrl-RS"/>
        </w:rPr>
      </w:pPr>
      <w:r w:rsidRPr="00727C65">
        <w:rPr>
          <w:rFonts w:ascii="Times New Roman" w:hAnsi="Times New Roman"/>
          <w:sz w:val="24"/>
          <w:szCs w:val="24"/>
          <w:lang w:val="sr-Cyrl-RS"/>
        </w:rPr>
        <w:t xml:space="preserve">Имајући у виду све наведено, </w:t>
      </w:r>
      <w:r w:rsidR="00B658DA" w:rsidRPr="00727C65">
        <w:rPr>
          <w:rFonts w:ascii="Times New Roman" w:hAnsi="Times New Roman"/>
          <w:sz w:val="24"/>
          <w:szCs w:val="24"/>
          <w:lang w:val="sr-Cyrl-RS"/>
        </w:rPr>
        <w:t xml:space="preserve">указујемо да не стоје наводи </w:t>
      </w:r>
      <w:r w:rsidR="00D33575" w:rsidRPr="00727C65">
        <w:rPr>
          <w:rFonts w:ascii="Times New Roman" w:hAnsi="Times New Roman"/>
          <w:sz w:val="24"/>
          <w:szCs w:val="24"/>
          <w:lang w:val="sr-Cyrl-RS"/>
        </w:rPr>
        <w:t xml:space="preserve">из поменутих ставова </w:t>
      </w:r>
      <w:r w:rsidR="00B658DA" w:rsidRPr="00727C65">
        <w:rPr>
          <w:rFonts w:ascii="Times New Roman" w:hAnsi="Times New Roman"/>
          <w:sz w:val="24"/>
          <w:szCs w:val="24"/>
          <w:lang w:val="sr-Cyrl-RS"/>
        </w:rPr>
        <w:t xml:space="preserve">о </w:t>
      </w:r>
      <w:r w:rsidRPr="00727C65">
        <w:rPr>
          <w:rFonts w:ascii="Times New Roman" w:hAnsi="Times New Roman"/>
          <w:sz w:val="24"/>
          <w:szCs w:val="24"/>
          <w:lang w:val="sr-Cyrl-RS"/>
        </w:rPr>
        <w:t>недостатк</w:t>
      </w:r>
      <w:r w:rsidR="00D33575" w:rsidRPr="00727C65">
        <w:rPr>
          <w:rFonts w:ascii="Times New Roman" w:hAnsi="Times New Roman"/>
          <w:sz w:val="24"/>
          <w:szCs w:val="24"/>
          <w:lang w:val="sr-Cyrl-RS"/>
        </w:rPr>
        <w:t>у</w:t>
      </w:r>
      <w:r w:rsidRPr="00727C65">
        <w:rPr>
          <w:rFonts w:ascii="Times New Roman" w:hAnsi="Times New Roman"/>
          <w:sz w:val="24"/>
          <w:szCs w:val="24"/>
          <w:lang w:val="sr-Cyrl-RS"/>
        </w:rPr>
        <w:t xml:space="preserve"> јасних процедура</w:t>
      </w:r>
      <w:r w:rsidR="00B658DA" w:rsidRPr="00727C65">
        <w:rPr>
          <w:rFonts w:ascii="Times New Roman" w:hAnsi="Times New Roman"/>
          <w:sz w:val="24"/>
          <w:szCs w:val="24"/>
          <w:lang w:val="sr-Cyrl-RS"/>
        </w:rPr>
        <w:t xml:space="preserve"> у погледу обавезе јединица локалне самоуправе за увуђење језика националних мањина у службену употребу</w:t>
      </w:r>
      <w:r w:rsidRPr="00727C65">
        <w:rPr>
          <w:rFonts w:ascii="Times New Roman" w:hAnsi="Times New Roman"/>
          <w:sz w:val="24"/>
          <w:szCs w:val="24"/>
          <w:lang w:val="sr-Cyrl-RS"/>
        </w:rPr>
        <w:t>.</w:t>
      </w:r>
      <w:r w:rsidR="00B658DA" w:rsidRPr="00727C65">
        <w:rPr>
          <w:rFonts w:ascii="Times New Roman" w:hAnsi="Times New Roman"/>
          <w:sz w:val="24"/>
          <w:szCs w:val="24"/>
          <w:lang w:val="sr-Cyrl-RS"/>
        </w:rPr>
        <w:t xml:space="preserve"> </w:t>
      </w:r>
      <w:r w:rsidR="00B644F6" w:rsidRPr="00727C65">
        <w:rPr>
          <w:rFonts w:ascii="Times New Roman" w:hAnsi="Times New Roman"/>
          <w:sz w:val="24"/>
          <w:szCs w:val="24"/>
          <w:lang w:val="sr-Cyrl-RS"/>
        </w:rPr>
        <w:t>Евентуална недоследна примена прописа или недостатак јасних процедура за примену коју помиње Саветодавни комитет</w:t>
      </w:r>
      <w:r w:rsidR="00D33575" w:rsidRPr="00727C65">
        <w:rPr>
          <w:rFonts w:ascii="Times New Roman" w:hAnsi="Times New Roman"/>
          <w:sz w:val="24"/>
          <w:szCs w:val="24"/>
          <w:lang w:val="sr-Cyrl-RS"/>
        </w:rPr>
        <w:t xml:space="preserve"> у ставу 126.</w:t>
      </w:r>
      <w:r w:rsidR="00B644F6" w:rsidRPr="00727C65">
        <w:rPr>
          <w:rFonts w:ascii="Times New Roman" w:hAnsi="Times New Roman"/>
          <w:sz w:val="24"/>
          <w:szCs w:val="24"/>
          <w:lang w:val="sr-Cyrl-RS"/>
        </w:rPr>
        <w:t xml:space="preserve"> могли би се једино односити на</w:t>
      </w:r>
      <w:r w:rsidR="00B658DA" w:rsidRPr="00727C65">
        <w:rPr>
          <w:rFonts w:ascii="Times New Roman" w:hAnsi="Times New Roman"/>
          <w:sz w:val="24"/>
          <w:szCs w:val="24"/>
          <w:lang w:val="sr-Cyrl-RS"/>
        </w:rPr>
        <w:t xml:space="preserve"> истицање топографских ознака</w:t>
      </w:r>
      <w:r w:rsidR="00B644F6" w:rsidRPr="00727C65">
        <w:rPr>
          <w:rFonts w:ascii="Times New Roman" w:hAnsi="Times New Roman"/>
          <w:sz w:val="24"/>
          <w:szCs w:val="24"/>
          <w:lang w:val="sr-Cyrl-RS"/>
        </w:rPr>
        <w:t xml:space="preserve">, пре свега имајући у виду </w:t>
      </w:r>
      <w:r w:rsidR="00B644F6" w:rsidRPr="00727C65">
        <w:rPr>
          <w:rFonts w:ascii="Times New Roman" w:hAnsi="Times New Roman"/>
          <w:sz w:val="24"/>
          <w:szCs w:val="24"/>
          <w:lang w:val="sr-Cyrl-RS"/>
        </w:rPr>
        <w:lastRenderedPageBreak/>
        <w:t>да је у складу са чл. 157. и 158. Закона о безбедности саобраћаја на путевима</w:t>
      </w:r>
      <w:r w:rsidR="00727C65" w:rsidRPr="00727C65">
        <w:rPr>
          <w:rStyle w:val="FootnoteReference"/>
          <w:rFonts w:ascii="Times New Roman" w:hAnsi="Times New Roman"/>
          <w:sz w:val="24"/>
          <w:szCs w:val="24"/>
          <w:lang w:val="sr-Cyrl-RS"/>
        </w:rPr>
        <w:footnoteReference w:id="29"/>
      </w:r>
      <w:r w:rsidR="00B644F6" w:rsidRPr="00727C65">
        <w:rPr>
          <w:rFonts w:ascii="Times New Roman" w:hAnsi="Times New Roman"/>
          <w:sz w:val="24"/>
          <w:szCs w:val="24"/>
          <w:lang w:val="sr-Cyrl-RS"/>
        </w:rPr>
        <w:t xml:space="preserve"> утврђена надлежности републичких и локалних органа у овој области.</w:t>
      </w:r>
      <w:r w:rsidR="001146B6">
        <w:rPr>
          <w:rFonts w:ascii="Times New Roman" w:hAnsi="Times New Roman"/>
          <w:sz w:val="24"/>
          <w:szCs w:val="24"/>
          <w:lang w:val="sr-Cyrl-RS"/>
        </w:rPr>
        <w:t xml:space="preserve"> Наиме, т</w:t>
      </w:r>
      <w:r w:rsidR="00B644F6" w:rsidRPr="00B644F6">
        <w:rPr>
          <w:rFonts w:ascii="Times New Roman" w:hAnsi="Times New Roman"/>
          <w:sz w:val="24"/>
          <w:szCs w:val="24"/>
          <w:lang w:val="sr-Cyrl-RS"/>
        </w:rPr>
        <w:t>ехничко регулисање саобраћаја на државним путевима обавља министарство надлежно за послове саобраћаја, а на општинским путевима и улицама у насељима орган јединице локалне самоуправе надлежан за послове саобраћаја.</w:t>
      </w:r>
    </w:p>
    <w:p w:rsidR="001146B6" w:rsidRDefault="001146B6" w:rsidP="003766F7">
      <w:pPr>
        <w:spacing w:line="276" w:lineRule="auto"/>
        <w:ind w:firstLine="720"/>
        <w:jc w:val="both"/>
        <w:rPr>
          <w:rFonts w:ascii="Times New Roman" w:hAnsi="Times New Roman"/>
          <w:sz w:val="24"/>
          <w:szCs w:val="24"/>
          <w:lang w:val="sr-Cyrl-RS"/>
        </w:rPr>
      </w:pPr>
      <w:r w:rsidRPr="001146B6">
        <w:rPr>
          <w:rFonts w:ascii="Times New Roman" w:hAnsi="Times New Roman"/>
          <w:sz w:val="24"/>
          <w:szCs w:val="24"/>
          <w:lang w:val="sr-Cyrl-RS"/>
        </w:rPr>
        <w:t>Почетн</w:t>
      </w:r>
      <w:r w:rsidR="00727C65">
        <w:rPr>
          <w:rFonts w:ascii="Times New Roman" w:hAnsi="Times New Roman"/>
          <w:sz w:val="24"/>
          <w:szCs w:val="24"/>
          <w:lang w:val="sr-Cyrl-RS"/>
        </w:rPr>
        <w:t>а</w:t>
      </w:r>
      <w:r w:rsidRPr="001146B6">
        <w:rPr>
          <w:rFonts w:ascii="Times New Roman" w:hAnsi="Times New Roman"/>
          <w:sz w:val="24"/>
          <w:szCs w:val="24"/>
          <w:lang w:val="sr-Cyrl-RS"/>
        </w:rPr>
        <w:t xml:space="preserve"> непот</w:t>
      </w:r>
      <w:r w:rsidR="00727C65">
        <w:rPr>
          <w:rFonts w:ascii="Times New Roman" w:hAnsi="Times New Roman"/>
          <w:sz w:val="24"/>
          <w:szCs w:val="24"/>
          <w:lang w:val="sr-Cyrl-RS"/>
        </w:rPr>
        <w:t>п</w:t>
      </w:r>
      <w:r w:rsidRPr="001146B6">
        <w:rPr>
          <w:rFonts w:ascii="Times New Roman" w:hAnsi="Times New Roman"/>
          <w:sz w:val="24"/>
          <w:szCs w:val="24"/>
          <w:lang w:val="sr-Cyrl-RS"/>
        </w:rPr>
        <w:t xml:space="preserve">уна примена исписивања на топографским знацима и саобраћајним знацима </w:t>
      </w:r>
      <w:r>
        <w:rPr>
          <w:rFonts w:ascii="Times New Roman" w:hAnsi="Times New Roman"/>
          <w:sz w:val="24"/>
          <w:szCs w:val="24"/>
          <w:lang w:val="sr-Cyrl-RS"/>
        </w:rPr>
        <w:t>током</w:t>
      </w:r>
      <w:r w:rsidRPr="001146B6">
        <w:rPr>
          <w:rFonts w:ascii="Times New Roman" w:hAnsi="Times New Roman"/>
          <w:sz w:val="24"/>
          <w:szCs w:val="24"/>
          <w:lang w:val="sr-Cyrl-RS"/>
        </w:rPr>
        <w:t xml:space="preserve"> 2018</w:t>
      </w:r>
      <w:r>
        <w:rPr>
          <w:rFonts w:ascii="Times New Roman" w:hAnsi="Times New Roman"/>
          <w:sz w:val="24"/>
          <w:szCs w:val="24"/>
          <w:lang w:val="sr-Cyrl-RS"/>
        </w:rPr>
        <w:t>.</w:t>
      </w:r>
      <w:r w:rsidRPr="001146B6">
        <w:rPr>
          <w:rFonts w:ascii="Times New Roman" w:hAnsi="Times New Roman"/>
          <w:sz w:val="24"/>
          <w:szCs w:val="24"/>
          <w:lang w:val="sr-Cyrl-RS"/>
        </w:rPr>
        <w:t xml:space="preserve"> и 2019. години, решена је сарадњом </w:t>
      </w:r>
      <w:r>
        <w:rPr>
          <w:rFonts w:ascii="Times New Roman" w:hAnsi="Times New Roman"/>
          <w:sz w:val="24"/>
          <w:szCs w:val="24"/>
          <w:lang w:val="sr-Cyrl-RS"/>
        </w:rPr>
        <w:t>надлежног покрајинског секретаријата</w:t>
      </w:r>
      <w:r w:rsidRPr="001146B6">
        <w:rPr>
          <w:rFonts w:ascii="Times New Roman" w:hAnsi="Times New Roman"/>
          <w:sz w:val="24"/>
          <w:szCs w:val="24"/>
          <w:lang w:val="sr-Cyrl-RS"/>
        </w:rPr>
        <w:t xml:space="preserve"> и Ј</w:t>
      </w:r>
      <w:r>
        <w:rPr>
          <w:rFonts w:ascii="Times New Roman" w:hAnsi="Times New Roman"/>
          <w:sz w:val="24"/>
          <w:szCs w:val="24"/>
          <w:lang w:val="sr-Cyrl-RS"/>
        </w:rPr>
        <w:t>авног предузећа</w:t>
      </w:r>
      <w:r w:rsidRPr="001146B6">
        <w:rPr>
          <w:rFonts w:ascii="Times New Roman" w:hAnsi="Times New Roman"/>
          <w:sz w:val="24"/>
          <w:szCs w:val="24"/>
          <w:lang w:val="sr-Cyrl-RS"/>
        </w:rPr>
        <w:t xml:space="preserve"> „Путеви Србије“. Након појашњења на којим све саобраћајним знацима је потребно извршити исписивање и на мањинским језицима који су уведени у сл</w:t>
      </w:r>
      <w:r>
        <w:rPr>
          <w:rFonts w:ascii="Times New Roman" w:hAnsi="Times New Roman"/>
          <w:sz w:val="24"/>
          <w:szCs w:val="24"/>
          <w:lang w:val="sr-Cyrl-RS"/>
        </w:rPr>
        <w:t>ужбену</w:t>
      </w:r>
      <w:r w:rsidRPr="001146B6">
        <w:rPr>
          <w:rFonts w:ascii="Times New Roman" w:hAnsi="Times New Roman"/>
          <w:sz w:val="24"/>
          <w:szCs w:val="24"/>
          <w:lang w:val="sr-Cyrl-RS"/>
        </w:rPr>
        <w:t xml:space="preserve"> употребу (табле са називом насељеног места на ул</w:t>
      </w:r>
      <w:r>
        <w:rPr>
          <w:rFonts w:ascii="Times New Roman" w:hAnsi="Times New Roman"/>
          <w:sz w:val="24"/>
          <w:szCs w:val="24"/>
          <w:lang w:val="sr-Cyrl-RS"/>
        </w:rPr>
        <w:t xml:space="preserve">азу и </w:t>
      </w:r>
      <w:r w:rsidRPr="001146B6">
        <w:rPr>
          <w:rFonts w:ascii="Times New Roman" w:hAnsi="Times New Roman"/>
          <w:sz w:val="24"/>
          <w:szCs w:val="24"/>
          <w:lang w:val="sr-Cyrl-RS"/>
        </w:rPr>
        <w:t xml:space="preserve">излазу из </w:t>
      </w:r>
      <w:r>
        <w:rPr>
          <w:rFonts w:ascii="Times New Roman" w:hAnsi="Times New Roman"/>
          <w:sz w:val="24"/>
          <w:szCs w:val="24"/>
          <w:lang w:val="sr-Cyrl-RS"/>
        </w:rPr>
        <w:t>насељеног места</w:t>
      </w:r>
      <w:r w:rsidRPr="001146B6">
        <w:rPr>
          <w:rFonts w:ascii="Times New Roman" w:hAnsi="Times New Roman"/>
          <w:sz w:val="24"/>
          <w:szCs w:val="24"/>
          <w:lang w:val="sr-Cyrl-RS"/>
        </w:rPr>
        <w:t xml:space="preserve"> и табле</w:t>
      </w:r>
      <w:r w:rsidR="002D1B73">
        <w:rPr>
          <w:rFonts w:ascii="Times New Roman" w:hAnsi="Times New Roman"/>
          <w:sz w:val="24"/>
          <w:szCs w:val="24"/>
          <w:lang w:val="sr-Cyrl-RS"/>
        </w:rPr>
        <w:t xml:space="preserve"> са називима улица</w:t>
      </w:r>
      <w:r w:rsidRPr="001146B6">
        <w:rPr>
          <w:rFonts w:ascii="Times New Roman" w:hAnsi="Times New Roman"/>
          <w:sz w:val="24"/>
          <w:szCs w:val="24"/>
          <w:lang w:val="sr-Cyrl-RS"/>
        </w:rPr>
        <w:t>)</w:t>
      </w:r>
      <w:r>
        <w:rPr>
          <w:rFonts w:ascii="Times New Roman" w:hAnsi="Times New Roman"/>
          <w:sz w:val="24"/>
          <w:szCs w:val="24"/>
          <w:lang w:val="sr-Cyrl-RS"/>
        </w:rPr>
        <w:t>,</w:t>
      </w:r>
      <w:r w:rsidRPr="001146B6">
        <w:rPr>
          <w:rFonts w:ascii="Times New Roman" w:hAnsi="Times New Roman"/>
          <w:sz w:val="24"/>
          <w:szCs w:val="24"/>
          <w:lang w:val="sr-Cyrl-RS"/>
        </w:rPr>
        <w:t xml:space="preserve"> </w:t>
      </w:r>
      <w:r>
        <w:rPr>
          <w:rFonts w:ascii="Times New Roman" w:hAnsi="Times New Roman"/>
          <w:sz w:val="24"/>
          <w:szCs w:val="24"/>
          <w:lang w:val="sr-Cyrl-RS"/>
        </w:rPr>
        <w:t>на основу добијеног</w:t>
      </w:r>
      <w:r w:rsidRPr="001146B6">
        <w:rPr>
          <w:rFonts w:ascii="Times New Roman" w:hAnsi="Times New Roman"/>
          <w:sz w:val="24"/>
          <w:szCs w:val="24"/>
          <w:lang w:val="sr-Cyrl-RS"/>
        </w:rPr>
        <w:t xml:space="preserve"> тумачења Републичког секретаријата за законодавство, </w:t>
      </w:r>
      <w:r w:rsidR="00727C65">
        <w:rPr>
          <w:rFonts w:ascii="Times New Roman" w:hAnsi="Times New Roman"/>
          <w:sz w:val="24"/>
          <w:szCs w:val="24"/>
          <w:lang w:val="sr-Cyrl-RS"/>
        </w:rPr>
        <w:t>С</w:t>
      </w:r>
      <w:r w:rsidRPr="001146B6">
        <w:rPr>
          <w:rFonts w:ascii="Times New Roman" w:hAnsi="Times New Roman"/>
          <w:sz w:val="24"/>
          <w:szCs w:val="24"/>
          <w:lang w:val="sr-Cyrl-RS"/>
        </w:rPr>
        <w:t>екретаријат је анализирао мрежу</w:t>
      </w:r>
      <w:r>
        <w:rPr>
          <w:rFonts w:ascii="Times New Roman" w:hAnsi="Times New Roman"/>
          <w:sz w:val="24"/>
          <w:szCs w:val="24"/>
          <w:lang w:val="sr-Cyrl-RS"/>
        </w:rPr>
        <w:t xml:space="preserve"> и </w:t>
      </w:r>
      <w:r w:rsidRPr="001146B6">
        <w:rPr>
          <w:rFonts w:ascii="Times New Roman" w:hAnsi="Times New Roman"/>
          <w:sz w:val="24"/>
          <w:szCs w:val="24"/>
          <w:lang w:val="sr-Cyrl-RS"/>
        </w:rPr>
        <w:t xml:space="preserve">категоризацију путева у АП Војводини, сачинио за потребе ЈП „Путеви Србије“ извод из статута </w:t>
      </w:r>
      <w:r>
        <w:rPr>
          <w:rFonts w:ascii="Times New Roman" w:hAnsi="Times New Roman"/>
          <w:sz w:val="24"/>
          <w:szCs w:val="24"/>
          <w:lang w:val="sr-Cyrl-RS"/>
        </w:rPr>
        <w:t>јединица локалне самоуправе</w:t>
      </w:r>
      <w:r w:rsidRPr="001146B6">
        <w:rPr>
          <w:rFonts w:ascii="Times New Roman" w:hAnsi="Times New Roman"/>
          <w:sz w:val="24"/>
          <w:szCs w:val="24"/>
          <w:lang w:val="sr-Cyrl-RS"/>
        </w:rPr>
        <w:t xml:space="preserve"> са набрајањем свих уведених језика у сл</w:t>
      </w:r>
      <w:r>
        <w:rPr>
          <w:rFonts w:ascii="Times New Roman" w:hAnsi="Times New Roman"/>
          <w:sz w:val="24"/>
          <w:szCs w:val="24"/>
          <w:lang w:val="sr-Cyrl-RS"/>
        </w:rPr>
        <w:t>ужбену</w:t>
      </w:r>
      <w:r w:rsidRPr="001146B6">
        <w:rPr>
          <w:rFonts w:ascii="Times New Roman" w:hAnsi="Times New Roman"/>
          <w:sz w:val="24"/>
          <w:szCs w:val="24"/>
          <w:lang w:val="sr-Cyrl-RS"/>
        </w:rPr>
        <w:t xml:space="preserve"> употребу и припремио је табеларни преглед назива свих насељених места на свим језицима који су у службеној употреби. ЈП „Путеви Србије“ и локална предузећа за одржавање путева и саобраћајне сигнализације су од 2020</w:t>
      </w:r>
      <w:r>
        <w:rPr>
          <w:rFonts w:ascii="Times New Roman" w:hAnsi="Times New Roman"/>
          <w:sz w:val="24"/>
          <w:szCs w:val="24"/>
          <w:lang w:val="sr-Cyrl-RS"/>
        </w:rPr>
        <w:t>.</w:t>
      </w:r>
      <w:r w:rsidRPr="001146B6">
        <w:rPr>
          <w:rFonts w:ascii="Times New Roman" w:hAnsi="Times New Roman"/>
          <w:sz w:val="24"/>
          <w:szCs w:val="24"/>
          <w:lang w:val="sr-Cyrl-RS"/>
        </w:rPr>
        <w:t xml:space="preserve"> године приступили постављању нових и/или замени дотрајалих или погрешно исписаних табли са називима насељених места</w:t>
      </w:r>
      <w:r>
        <w:rPr>
          <w:rFonts w:ascii="Times New Roman" w:hAnsi="Times New Roman"/>
          <w:sz w:val="24"/>
          <w:szCs w:val="24"/>
          <w:lang w:val="sr-Cyrl-RS"/>
        </w:rPr>
        <w:t>, чиме</w:t>
      </w:r>
      <w:r w:rsidRPr="001146B6">
        <w:rPr>
          <w:rFonts w:ascii="Times New Roman" w:hAnsi="Times New Roman"/>
          <w:sz w:val="24"/>
          <w:szCs w:val="24"/>
          <w:lang w:val="sr-Cyrl-RS"/>
        </w:rPr>
        <w:t xml:space="preserve"> је почет</w:t>
      </w:r>
      <w:r>
        <w:rPr>
          <w:rFonts w:ascii="Times New Roman" w:hAnsi="Times New Roman"/>
          <w:sz w:val="24"/>
          <w:szCs w:val="24"/>
          <w:lang w:val="sr-Cyrl-RS"/>
        </w:rPr>
        <w:t>н</w:t>
      </w:r>
      <w:r w:rsidRPr="001146B6">
        <w:rPr>
          <w:rFonts w:ascii="Times New Roman" w:hAnsi="Times New Roman"/>
          <w:sz w:val="24"/>
          <w:szCs w:val="24"/>
          <w:lang w:val="sr-Cyrl-RS"/>
        </w:rPr>
        <w:t xml:space="preserve">а неправилност отклоњена. Овај процес </w:t>
      </w:r>
      <w:r>
        <w:rPr>
          <w:rFonts w:ascii="Times New Roman" w:hAnsi="Times New Roman"/>
          <w:sz w:val="24"/>
          <w:szCs w:val="24"/>
          <w:lang w:val="sr-Cyrl-RS"/>
        </w:rPr>
        <w:t>се одвија</w:t>
      </w:r>
      <w:r w:rsidRPr="001146B6">
        <w:rPr>
          <w:rFonts w:ascii="Times New Roman" w:hAnsi="Times New Roman"/>
          <w:sz w:val="24"/>
          <w:szCs w:val="24"/>
          <w:lang w:val="sr-Cyrl-RS"/>
        </w:rPr>
        <w:t xml:space="preserve"> континуирано, с обзиром на дотрајалост материјала</w:t>
      </w:r>
      <w:r>
        <w:rPr>
          <w:rFonts w:ascii="Times New Roman" w:hAnsi="Times New Roman"/>
          <w:sz w:val="24"/>
          <w:szCs w:val="24"/>
          <w:lang w:val="sr-Cyrl-RS"/>
        </w:rPr>
        <w:t xml:space="preserve"> и</w:t>
      </w:r>
      <w:r w:rsidRPr="001146B6">
        <w:rPr>
          <w:rFonts w:ascii="Times New Roman" w:hAnsi="Times New Roman"/>
          <w:sz w:val="24"/>
          <w:szCs w:val="24"/>
          <w:lang w:val="sr-Cyrl-RS"/>
        </w:rPr>
        <w:t xml:space="preserve"> оштећења која се дешвају. Као вид подршке постављању и одржавању ових врста ознака</w:t>
      </w:r>
      <w:r>
        <w:rPr>
          <w:rFonts w:ascii="Times New Roman" w:hAnsi="Times New Roman"/>
          <w:sz w:val="24"/>
          <w:szCs w:val="24"/>
          <w:lang w:val="sr-Cyrl-RS"/>
        </w:rPr>
        <w:t>,</w:t>
      </w:r>
      <w:r w:rsidRPr="001146B6">
        <w:rPr>
          <w:rFonts w:ascii="Times New Roman" w:hAnsi="Times New Roman"/>
          <w:sz w:val="24"/>
          <w:szCs w:val="24"/>
          <w:lang w:val="sr-Cyrl-RS"/>
        </w:rPr>
        <w:t xml:space="preserve"> у покрајинском буџету редовно </w:t>
      </w:r>
      <w:r>
        <w:rPr>
          <w:rFonts w:ascii="Times New Roman" w:hAnsi="Times New Roman"/>
          <w:sz w:val="24"/>
          <w:szCs w:val="24"/>
          <w:lang w:val="sr-Cyrl-RS"/>
        </w:rPr>
        <w:t>се</w:t>
      </w:r>
      <w:r w:rsidRPr="001146B6">
        <w:rPr>
          <w:rFonts w:ascii="Times New Roman" w:hAnsi="Times New Roman"/>
          <w:sz w:val="24"/>
          <w:szCs w:val="24"/>
          <w:lang w:val="sr-Cyrl-RS"/>
        </w:rPr>
        <w:t xml:space="preserve"> расписује јавни конкурс за ову намену.</w:t>
      </w:r>
    </w:p>
    <w:p w:rsidR="00727C65" w:rsidRDefault="00727C65" w:rsidP="000626D9">
      <w:pPr>
        <w:spacing w:line="276" w:lineRule="auto"/>
        <w:jc w:val="center"/>
        <w:rPr>
          <w:rFonts w:ascii="Times New Roman" w:hAnsi="Times New Roman"/>
          <w:sz w:val="24"/>
          <w:szCs w:val="24"/>
          <w:lang w:val="sr-Cyrl-RS"/>
        </w:rPr>
      </w:pPr>
    </w:p>
    <w:p w:rsidR="000626D9" w:rsidRDefault="000626D9" w:rsidP="000626D9">
      <w:pPr>
        <w:spacing w:line="276" w:lineRule="auto"/>
        <w:jc w:val="center"/>
        <w:rPr>
          <w:rFonts w:ascii="Times New Roman" w:hAnsi="Times New Roman"/>
          <w:sz w:val="24"/>
          <w:szCs w:val="24"/>
          <w:lang w:val="sr-Cyrl-RS"/>
        </w:rPr>
      </w:pPr>
      <w:r>
        <w:rPr>
          <w:rFonts w:ascii="Times New Roman" w:hAnsi="Times New Roman"/>
          <w:sz w:val="24"/>
          <w:szCs w:val="24"/>
          <w:lang w:val="sr-Cyrl-RS"/>
        </w:rPr>
        <w:t>Члан 14.</w:t>
      </w:r>
    </w:p>
    <w:p w:rsidR="000626D9" w:rsidRDefault="00C4183E" w:rsidP="000626D9">
      <w:pPr>
        <w:spacing w:line="276" w:lineRule="auto"/>
        <w:jc w:val="center"/>
        <w:rPr>
          <w:rFonts w:ascii="Times New Roman" w:hAnsi="Times New Roman"/>
          <w:sz w:val="24"/>
          <w:szCs w:val="24"/>
          <w:lang w:val="sr-Cyrl-RS"/>
        </w:rPr>
      </w:pPr>
      <w:r w:rsidRPr="00C4183E">
        <w:rPr>
          <w:rFonts w:ascii="Times New Roman" w:hAnsi="Times New Roman"/>
          <w:sz w:val="24"/>
          <w:szCs w:val="24"/>
          <w:lang w:val="sr-Cyrl-RS"/>
        </w:rPr>
        <w:t>Подучавање мањинских и већинских језика</w:t>
      </w:r>
    </w:p>
    <w:p w:rsidR="000626D9" w:rsidRDefault="000626D9" w:rsidP="00EF6892">
      <w:pPr>
        <w:spacing w:line="276" w:lineRule="auto"/>
        <w:jc w:val="both"/>
        <w:rPr>
          <w:rFonts w:ascii="Times New Roman" w:hAnsi="Times New Roman"/>
          <w:sz w:val="24"/>
          <w:szCs w:val="24"/>
          <w:lang w:val="sr-Cyrl-RS"/>
        </w:rPr>
      </w:pPr>
    </w:p>
    <w:p w:rsidR="00EF6892" w:rsidRPr="00EF6892" w:rsidRDefault="00EF6892" w:rsidP="00EF6892">
      <w:pPr>
        <w:spacing w:line="276" w:lineRule="auto"/>
        <w:jc w:val="both"/>
        <w:rPr>
          <w:rFonts w:ascii="Times New Roman" w:hAnsi="Times New Roman"/>
          <w:i/>
          <w:sz w:val="24"/>
          <w:szCs w:val="24"/>
          <w:lang w:val="sr-Cyrl-RS"/>
        </w:rPr>
      </w:pPr>
      <w:r w:rsidRPr="00EF6892">
        <w:rPr>
          <w:rFonts w:ascii="Times New Roman" w:hAnsi="Times New Roman"/>
          <w:i/>
          <w:sz w:val="24"/>
          <w:szCs w:val="24"/>
          <w:lang w:val="sr-Cyrl-RS"/>
        </w:rPr>
        <w:t>Став 15</w:t>
      </w:r>
      <w:r w:rsidR="007956B0">
        <w:rPr>
          <w:rFonts w:ascii="Times New Roman" w:hAnsi="Times New Roman"/>
          <w:i/>
          <w:sz w:val="24"/>
          <w:szCs w:val="24"/>
          <w:lang w:val="sr-Cyrl-RS"/>
        </w:rPr>
        <w:t>3</w:t>
      </w:r>
      <w:r w:rsidRPr="00EF6892">
        <w:rPr>
          <w:rFonts w:ascii="Times New Roman" w:hAnsi="Times New Roman"/>
          <w:i/>
          <w:sz w:val="24"/>
          <w:szCs w:val="24"/>
          <w:lang w:val="sr-Cyrl-RS"/>
        </w:rPr>
        <w:t xml:space="preserve">. </w:t>
      </w:r>
    </w:p>
    <w:p w:rsidR="00EF6892" w:rsidRDefault="00EF6892" w:rsidP="00EF6892">
      <w:pPr>
        <w:spacing w:line="276" w:lineRule="auto"/>
        <w:jc w:val="both"/>
        <w:rPr>
          <w:rFonts w:ascii="Times New Roman" w:hAnsi="Times New Roman"/>
          <w:sz w:val="24"/>
          <w:szCs w:val="24"/>
          <w:lang w:val="sr-Cyrl-RS"/>
        </w:rPr>
      </w:pPr>
    </w:p>
    <w:p w:rsidR="00EF6892" w:rsidRPr="00EF6892" w:rsidRDefault="00EF6892" w:rsidP="00EF6892">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У циљу стицања потпуније слике о учењу</w:t>
      </w:r>
      <w:r w:rsidRPr="00EF6892">
        <w:rPr>
          <w:rFonts w:ascii="Times New Roman" w:hAnsi="Times New Roman"/>
          <w:sz w:val="24"/>
          <w:szCs w:val="24"/>
          <w:lang w:val="sr-Cyrl-RS"/>
        </w:rPr>
        <w:t xml:space="preserve"> српског као „нематерњег језика”</w:t>
      </w:r>
      <w:r>
        <w:rPr>
          <w:rFonts w:ascii="Times New Roman" w:hAnsi="Times New Roman"/>
          <w:sz w:val="24"/>
          <w:szCs w:val="24"/>
          <w:lang w:val="sr-Cyrl-RS"/>
        </w:rPr>
        <w:t xml:space="preserve">, указујемо да </w:t>
      </w:r>
      <w:r w:rsidRPr="00EF6892">
        <w:rPr>
          <w:rFonts w:ascii="Times New Roman" w:hAnsi="Times New Roman"/>
          <w:sz w:val="24"/>
          <w:szCs w:val="24"/>
          <w:lang w:val="sr-Cyrl-RS"/>
        </w:rPr>
        <w:t xml:space="preserve">настава </w:t>
      </w:r>
      <w:r>
        <w:rPr>
          <w:rFonts w:ascii="Times New Roman" w:hAnsi="Times New Roman"/>
          <w:sz w:val="24"/>
          <w:szCs w:val="24"/>
          <w:lang w:val="sr-Cyrl-RS"/>
        </w:rPr>
        <w:t xml:space="preserve">овог </w:t>
      </w:r>
      <w:r w:rsidRPr="00EF6892">
        <w:rPr>
          <w:rFonts w:ascii="Times New Roman" w:hAnsi="Times New Roman"/>
          <w:sz w:val="24"/>
          <w:szCs w:val="24"/>
          <w:lang w:val="sr-Cyrl-RS"/>
        </w:rPr>
        <w:t>предмета има дугу традицију у вишенационалној и вишејезичкој средини</w:t>
      </w:r>
      <w:r>
        <w:rPr>
          <w:rFonts w:ascii="Times New Roman" w:hAnsi="Times New Roman"/>
          <w:sz w:val="24"/>
          <w:szCs w:val="24"/>
          <w:lang w:val="sr-Cyrl-RS"/>
        </w:rPr>
        <w:t xml:space="preserve"> каква је Република Србија</w:t>
      </w:r>
      <w:r w:rsidRPr="00EF6892">
        <w:rPr>
          <w:rFonts w:ascii="Times New Roman" w:hAnsi="Times New Roman"/>
          <w:sz w:val="24"/>
          <w:szCs w:val="24"/>
          <w:lang w:val="sr-Cyrl-RS"/>
        </w:rPr>
        <w:t>. Предмет је намењен ученицима који наставу слушају на неком од осам језика националних мањина. Његов значај превазилази педагошке аспекте учења језика, јер је познавање званичног језика државе кључни фактор друштвене интеграције.</w:t>
      </w:r>
    </w:p>
    <w:p w:rsidR="00EF6892" w:rsidRPr="00EF6892" w:rsidRDefault="00EF6892" w:rsidP="00EF6892">
      <w:pPr>
        <w:spacing w:line="276" w:lineRule="auto"/>
        <w:ind w:firstLine="720"/>
        <w:jc w:val="both"/>
        <w:rPr>
          <w:rFonts w:ascii="Times New Roman" w:hAnsi="Times New Roman"/>
          <w:sz w:val="24"/>
          <w:szCs w:val="24"/>
          <w:lang w:val="sr-Cyrl-RS"/>
        </w:rPr>
      </w:pPr>
      <w:r w:rsidRPr="00EF6892">
        <w:rPr>
          <w:rFonts w:ascii="Times New Roman" w:hAnsi="Times New Roman"/>
          <w:sz w:val="24"/>
          <w:szCs w:val="24"/>
          <w:lang w:val="sr-Cyrl-RS"/>
        </w:rPr>
        <w:t>Међу ученицима који похађају Српски као нематерњи језик постоје изразите разлике у степену овладаности српским језиком приликом поласка у школу и у темпу и обиму којим могу напредовати током школовања. Ова разлика условљена је различитим матерњим језицима од којих су једни блиски српском језику (као што су босански, хрватски или бугарски)</w:t>
      </w:r>
      <w:r w:rsidR="0056245D">
        <w:rPr>
          <w:rFonts w:ascii="Times New Roman" w:hAnsi="Times New Roman"/>
          <w:sz w:val="24"/>
          <w:szCs w:val="24"/>
          <w:lang w:val="sr-Cyrl-RS"/>
        </w:rPr>
        <w:t>,</w:t>
      </w:r>
      <w:r w:rsidRPr="00EF6892">
        <w:rPr>
          <w:rFonts w:ascii="Times New Roman" w:hAnsi="Times New Roman"/>
          <w:sz w:val="24"/>
          <w:szCs w:val="24"/>
          <w:lang w:val="sr-Cyrl-RS"/>
        </w:rPr>
        <w:t xml:space="preserve"> док су други структурно толико различити (као што су мађарски, албански и сл.) </w:t>
      </w:r>
      <w:r w:rsidRPr="00EF6892">
        <w:rPr>
          <w:rFonts w:ascii="Times New Roman" w:hAnsi="Times New Roman"/>
          <w:sz w:val="24"/>
          <w:szCs w:val="24"/>
          <w:lang w:val="sr-Cyrl-RS"/>
        </w:rPr>
        <w:lastRenderedPageBreak/>
        <w:t xml:space="preserve">да без елементарног познавања једног од њих, комуникација међу говорницима није остварива. Осим тога, на ниво којим ученици реално могу овладати српским језиком утиче и средина у којој живе (претежно хомогена или хетерогена средина). Имајући ово у виду, за предмет Српски као нематерњи језик сачињена су два програма: </w:t>
      </w:r>
      <w:r w:rsidR="005361D8">
        <w:rPr>
          <w:rFonts w:ascii="Times New Roman" w:hAnsi="Times New Roman"/>
          <w:sz w:val="24"/>
          <w:szCs w:val="24"/>
          <w:lang w:val="sr-Cyrl-RS"/>
        </w:rPr>
        <w:t>п</w:t>
      </w:r>
      <w:r w:rsidRPr="00EF6892">
        <w:rPr>
          <w:rFonts w:ascii="Times New Roman" w:hAnsi="Times New Roman"/>
          <w:sz w:val="24"/>
          <w:szCs w:val="24"/>
          <w:lang w:val="sr-Cyrl-RS"/>
        </w:rPr>
        <w:t>рема постављеном циљу, очекиваним исходима и датим садржајима</w:t>
      </w:r>
      <w:r>
        <w:rPr>
          <w:rFonts w:ascii="Times New Roman" w:hAnsi="Times New Roman"/>
          <w:sz w:val="24"/>
          <w:szCs w:val="24"/>
          <w:lang w:val="sr-Cyrl-RS"/>
        </w:rPr>
        <w:t>.</w:t>
      </w:r>
      <w:r w:rsidRPr="00EF6892">
        <w:rPr>
          <w:rFonts w:ascii="Times New Roman" w:hAnsi="Times New Roman"/>
          <w:sz w:val="24"/>
          <w:szCs w:val="24"/>
          <w:lang w:val="sr-Cyrl-RS"/>
        </w:rPr>
        <w:t xml:space="preserve"> </w:t>
      </w:r>
    </w:p>
    <w:p w:rsidR="00EF6892" w:rsidRPr="00EF6892" w:rsidRDefault="00EF6892" w:rsidP="00EF6892">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F6892">
        <w:rPr>
          <w:rFonts w:ascii="Times New Roman" w:hAnsi="Times New Roman"/>
          <w:sz w:val="24"/>
          <w:szCs w:val="24"/>
          <w:lang w:val="sr-Cyrl-RS"/>
        </w:rPr>
        <w:t xml:space="preserve">Први програм (А) примерен је ученицима чији се матерњи језици изразито разликују од српског, који живе у претежно језички хомогеним срединама и имају мало контаката са српским језиком, а у школу полазе готово без икаквог предзнања српског језика. </w:t>
      </w:r>
    </w:p>
    <w:p w:rsidR="00EF6892" w:rsidRPr="00EF6892" w:rsidRDefault="00EF6892" w:rsidP="00EF6892">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F6892">
        <w:rPr>
          <w:rFonts w:ascii="Times New Roman" w:hAnsi="Times New Roman"/>
          <w:sz w:val="24"/>
          <w:szCs w:val="24"/>
          <w:lang w:val="sr-Cyrl-RS"/>
        </w:rPr>
        <w:t xml:space="preserve">Други програм (Б) предвиђен је за ученике који живе у језички мешовитим срединама, који могу брже и у већем обиму да савладавају српски језик, односно да, у складу с узрастом, достигну виши ниво владања српским језиком. </w:t>
      </w:r>
    </w:p>
    <w:p w:rsidR="00EF6892" w:rsidRDefault="00EF6892" w:rsidP="00EF6892">
      <w:pPr>
        <w:spacing w:line="276" w:lineRule="auto"/>
        <w:ind w:firstLine="720"/>
        <w:jc w:val="both"/>
        <w:rPr>
          <w:rFonts w:ascii="Times New Roman" w:hAnsi="Times New Roman"/>
          <w:sz w:val="24"/>
          <w:szCs w:val="24"/>
          <w:lang w:val="sr-Cyrl-RS"/>
        </w:rPr>
      </w:pPr>
      <w:r w:rsidRPr="00EF6892">
        <w:rPr>
          <w:rFonts w:ascii="Times New Roman" w:hAnsi="Times New Roman"/>
          <w:sz w:val="24"/>
          <w:szCs w:val="24"/>
          <w:lang w:val="sr-Cyrl-RS"/>
        </w:rPr>
        <w:t>Ипак, обе варијанте програма су сродне, међусобно компатибилне и конципиране тако да Б варијанта програма продубљује и проширује онај ниво знања који се постиже А програмом.</w:t>
      </w:r>
    </w:p>
    <w:p w:rsidR="005361D8" w:rsidRPr="008D721C" w:rsidRDefault="005361D8" w:rsidP="00EF6892">
      <w:pPr>
        <w:spacing w:line="276" w:lineRule="auto"/>
        <w:ind w:firstLine="720"/>
        <w:jc w:val="both"/>
        <w:rPr>
          <w:rFonts w:ascii="Times New Roman" w:hAnsi="Times New Roman"/>
          <w:sz w:val="24"/>
          <w:szCs w:val="24"/>
          <w:lang w:val="sr-Latn-RS"/>
        </w:rPr>
      </w:pPr>
      <w:r>
        <w:rPr>
          <w:rFonts w:ascii="Times New Roman" w:hAnsi="Times New Roman"/>
          <w:sz w:val="24"/>
          <w:szCs w:val="24"/>
          <w:lang w:val="sr-Cyrl-RS"/>
        </w:rPr>
        <w:t xml:space="preserve">Информације о </w:t>
      </w:r>
      <w:r w:rsidRPr="005361D8">
        <w:rPr>
          <w:rFonts w:ascii="Times New Roman" w:hAnsi="Times New Roman"/>
          <w:sz w:val="24"/>
          <w:szCs w:val="24"/>
          <w:lang w:val="sr-Cyrl-RS"/>
        </w:rPr>
        <w:t>програми</w:t>
      </w:r>
      <w:r>
        <w:rPr>
          <w:rFonts w:ascii="Times New Roman" w:hAnsi="Times New Roman"/>
          <w:sz w:val="24"/>
          <w:szCs w:val="24"/>
          <w:lang w:val="sr-Cyrl-RS"/>
        </w:rPr>
        <w:t>ма</w:t>
      </w:r>
      <w:r w:rsidRPr="005361D8">
        <w:rPr>
          <w:rFonts w:ascii="Times New Roman" w:hAnsi="Times New Roman"/>
          <w:sz w:val="24"/>
          <w:szCs w:val="24"/>
          <w:lang w:val="sr-Cyrl-RS"/>
        </w:rPr>
        <w:t>, стандарди</w:t>
      </w:r>
      <w:r>
        <w:rPr>
          <w:rFonts w:ascii="Times New Roman" w:hAnsi="Times New Roman"/>
          <w:sz w:val="24"/>
          <w:szCs w:val="24"/>
          <w:lang w:val="sr-Cyrl-RS"/>
        </w:rPr>
        <w:t>ма</w:t>
      </w:r>
      <w:r w:rsidRPr="005361D8">
        <w:rPr>
          <w:rFonts w:ascii="Times New Roman" w:hAnsi="Times New Roman"/>
          <w:sz w:val="24"/>
          <w:szCs w:val="24"/>
          <w:lang w:val="sr-Cyrl-RS"/>
        </w:rPr>
        <w:t xml:space="preserve">, </w:t>
      </w:r>
      <w:r>
        <w:rPr>
          <w:rFonts w:ascii="Times New Roman" w:hAnsi="Times New Roman"/>
          <w:sz w:val="24"/>
          <w:szCs w:val="24"/>
          <w:lang w:val="sr-Cyrl-RS"/>
        </w:rPr>
        <w:t xml:space="preserve">препорученој лексици, </w:t>
      </w:r>
      <w:r w:rsidRPr="005361D8">
        <w:rPr>
          <w:rFonts w:ascii="Times New Roman" w:hAnsi="Times New Roman"/>
          <w:sz w:val="24"/>
          <w:szCs w:val="24"/>
          <w:lang w:val="sr-Cyrl-RS"/>
        </w:rPr>
        <w:t>остали</w:t>
      </w:r>
      <w:r>
        <w:rPr>
          <w:rFonts w:ascii="Times New Roman" w:hAnsi="Times New Roman"/>
          <w:sz w:val="24"/>
          <w:szCs w:val="24"/>
          <w:lang w:val="sr-Cyrl-RS"/>
        </w:rPr>
        <w:t>м</w:t>
      </w:r>
      <w:r w:rsidRPr="005361D8">
        <w:rPr>
          <w:rFonts w:ascii="Times New Roman" w:hAnsi="Times New Roman"/>
          <w:sz w:val="24"/>
          <w:szCs w:val="24"/>
          <w:lang w:val="sr-Cyrl-RS"/>
        </w:rPr>
        <w:t xml:space="preserve"> ресурси</w:t>
      </w:r>
      <w:r>
        <w:rPr>
          <w:rFonts w:ascii="Times New Roman" w:hAnsi="Times New Roman"/>
          <w:sz w:val="24"/>
          <w:szCs w:val="24"/>
          <w:lang w:val="sr-Cyrl-RS"/>
        </w:rPr>
        <w:t>ма, као и доступним обукама, доступни су свим заинтересованима на сајту Завода за унапређивање образовања и васпитања.</w:t>
      </w:r>
      <w:r>
        <w:rPr>
          <w:rStyle w:val="FootnoteReference"/>
          <w:rFonts w:ascii="Times New Roman" w:hAnsi="Times New Roman"/>
          <w:sz w:val="24"/>
          <w:szCs w:val="24"/>
          <w:lang w:val="sr-Cyrl-RS"/>
        </w:rPr>
        <w:footnoteReference w:id="30"/>
      </w:r>
    </w:p>
    <w:p w:rsidR="00CA7857" w:rsidRDefault="00CA7857" w:rsidP="00197B54">
      <w:pPr>
        <w:spacing w:line="276" w:lineRule="auto"/>
        <w:jc w:val="both"/>
        <w:rPr>
          <w:rFonts w:ascii="Times New Roman" w:hAnsi="Times New Roman"/>
          <w:sz w:val="24"/>
          <w:szCs w:val="24"/>
          <w:lang w:val="sr-Cyrl-RS"/>
        </w:rPr>
      </w:pPr>
    </w:p>
    <w:p w:rsidR="000626D9" w:rsidRDefault="000626D9" w:rsidP="000626D9">
      <w:pPr>
        <w:spacing w:line="276" w:lineRule="auto"/>
        <w:jc w:val="center"/>
        <w:rPr>
          <w:rFonts w:ascii="Times New Roman" w:hAnsi="Times New Roman"/>
          <w:sz w:val="24"/>
          <w:szCs w:val="24"/>
          <w:lang w:val="sr-Cyrl-RS"/>
        </w:rPr>
      </w:pPr>
      <w:r>
        <w:rPr>
          <w:rFonts w:ascii="Times New Roman" w:hAnsi="Times New Roman"/>
          <w:sz w:val="24"/>
          <w:szCs w:val="24"/>
          <w:lang w:val="sr-Cyrl-RS"/>
        </w:rPr>
        <w:t>Ч</w:t>
      </w:r>
      <w:r w:rsidRPr="000626D9">
        <w:rPr>
          <w:rFonts w:ascii="Times New Roman" w:hAnsi="Times New Roman"/>
          <w:sz w:val="24"/>
          <w:szCs w:val="24"/>
          <w:lang w:val="sr-Cyrl-RS"/>
        </w:rPr>
        <w:t>лан 15</w:t>
      </w:r>
      <w:r>
        <w:rPr>
          <w:rFonts w:ascii="Times New Roman" w:hAnsi="Times New Roman"/>
          <w:sz w:val="24"/>
          <w:szCs w:val="24"/>
          <w:lang w:val="sr-Cyrl-RS"/>
        </w:rPr>
        <w:t>.</w:t>
      </w:r>
    </w:p>
    <w:p w:rsidR="00920E1E" w:rsidRDefault="00920E1E" w:rsidP="000626D9">
      <w:pPr>
        <w:spacing w:line="276" w:lineRule="auto"/>
        <w:jc w:val="center"/>
        <w:rPr>
          <w:rFonts w:ascii="Times New Roman" w:hAnsi="Times New Roman"/>
          <w:sz w:val="24"/>
          <w:szCs w:val="24"/>
          <w:lang w:val="sr-Cyrl-RS"/>
        </w:rPr>
      </w:pPr>
      <w:r w:rsidRPr="00920E1E">
        <w:rPr>
          <w:rFonts w:ascii="Times New Roman" w:hAnsi="Times New Roman"/>
          <w:sz w:val="24"/>
          <w:szCs w:val="24"/>
          <w:lang w:val="sr-Cyrl-RS"/>
        </w:rPr>
        <w:t>Заступљеност националних мањина у јавној управи</w:t>
      </w:r>
    </w:p>
    <w:p w:rsidR="00920E1E" w:rsidRDefault="00920E1E" w:rsidP="00920E1E">
      <w:pPr>
        <w:spacing w:line="276" w:lineRule="auto"/>
        <w:rPr>
          <w:rFonts w:ascii="Times New Roman" w:hAnsi="Times New Roman"/>
          <w:sz w:val="24"/>
          <w:szCs w:val="24"/>
          <w:lang w:val="sr-Cyrl-RS"/>
        </w:rPr>
      </w:pPr>
    </w:p>
    <w:p w:rsidR="00920E1E" w:rsidRPr="00920E1E" w:rsidRDefault="00920E1E" w:rsidP="00920E1E">
      <w:pPr>
        <w:spacing w:line="276" w:lineRule="auto"/>
        <w:rPr>
          <w:rFonts w:ascii="Times New Roman" w:hAnsi="Times New Roman"/>
          <w:i/>
          <w:sz w:val="24"/>
          <w:szCs w:val="24"/>
          <w:lang w:val="sr-Cyrl-RS"/>
        </w:rPr>
      </w:pPr>
      <w:r w:rsidRPr="00920E1E">
        <w:rPr>
          <w:rFonts w:ascii="Times New Roman" w:hAnsi="Times New Roman"/>
          <w:i/>
          <w:sz w:val="24"/>
          <w:szCs w:val="24"/>
          <w:lang w:val="sr-Cyrl-RS"/>
        </w:rPr>
        <w:t>Став 171.</w:t>
      </w:r>
    </w:p>
    <w:p w:rsidR="00920E1E" w:rsidRDefault="00920E1E" w:rsidP="00920E1E">
      <w:pPr>
        <w:spacing w:line="276" w:lineRule="auto"/>
        <w:rPr>
          <w:rFonts w:ascii="Times New Roman" w:hAnsi="Times New Roman"/>
          <w:sz w:val="24"/>
          <w:szCs w:val="24"/>
          <w:lang w:val="sr-Cyrl-RS"/>
        </w:rPr>
      </w:pPr>
    </w:p>
    <w:p w:rsidR="0036287F" w:rsidRDefault="0036287F" w:rsidP="00920E1E">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погледу навода о </w:t>
      </w:r>
      <w:r w:rsidRPr="0036287F">
        <w:rPr>
          <w:rFonts w:ascii="Times New Roman" w:hAnsi="Times New Roman"/>
          <w:sz w:val="24"/>
          <w:szCs w:val="24"/>
          <w:lang w:val="sr-Cyrl-RS"/>
        </w:rPr>
        <w:t>забринутост</w:t>
      </w:r>
      <w:r>
        <w:rPr>
          <w:rFonts w:ascii="Times New Roman" w:hAnsi="Times New Roman"/>
          <w:sz w:val="24"/>
          <w:szCs w:val="24"/>
          <w:lang w:val="sr-Cyrl-RS"/>
        </w:rPr>
        <w:t xml:space="preserve">и саговорника Саветоданог комитета </w:t>
      </w:r>
      <w:r w:rsidRPr="006764ED">
        <w:rPr>
          <w:rFonts w:ascii="Times New Roman" w:hAnsi="Times New Roman"/>
          <w:i/>
          <w:sz w:val="24"/>
          <w:szCs w:val="24"/>
          <w:lang w:val="sr-Cyrl-RS"/>
        </w:rPr>
        <w:t>због недовољне заступљености припадника националних у полицији и ватрогасним службама</w:t>
      </w:r>
      <w:r>
        <w:rPr>
          <w:rFonts w:ascii="Times New Roman" w:hAnsi="Times New Roman"/>
          <w:sz w:val="24"/>
          <w:szCs w:val="24"/>
          <w:lang w:val="sr-Cyrl-RS"/>
        </w:rPr>
        <w:t xml:space="preserve">, указујемо да је </w:t>
      </w:r>
      <w:r w:rsidR="00920E1E" w:rsidRPr="00920E1E">
        <w:rPr>
          <w:rFonts w:ascii="Times New Roman" w:hAnsi="Times New Roman"/>
          <w:sz w:val="24"/>
          <w:szCs w:val="24"/>
          <w:lang w:val="sr-Cyrl-RS"/>
        </w:rPr>
        <w:t xml:space="preserve">Министарство унутрашњих послова </w:t>
      </w:r>
      <w:r>
        <w:rPr>
          <w:rFonts w:ascii="Times New Roman" w:hAnsi="Times New Roman"/>
          <w:sz w:val="24"/>
          <w:szCs w:val="24"/>
          <w:lang w:val="sr-Cyrl-RS"/>
        </w:rPr>
        <w:t>претходном</w:t>
      </w:r>
      <w:r w:rsidR="00920E1E" w:rsidRPr="00920E1E">
        <w:rPr>
          <w:rFonts w:ascii="Times New Roman" w:hAnsi="Times New Roman"/>
          <w:sz w:val="24"/>
          <w:szCs w:val="24"/>
          <w:lang w:val="sr-Cyrl-RS"/>
        </w:rPr>
        <w:t xml:space="preserve"> периоду предузело низ активности у циљу мотивације припадника националних мањина за рад у полицији, те афирмативно наступа према свим националним заједницама приликом објављивања конкурса за пријем у Центар за основну полицијску обуку и рад у полицији</w:t>
      </w:r>
      <w:r>
        <w:rPr>
          <w:rFonts w:ascii="Times New Roman" w:hAnsi="Times New Roman"/>
          <w:sz w:val="24"/>
          <w:szCs w:val="24"/>
          <w:lang w:val="sr-Cyrl-RS"/>
        </w:rPr>
        <w:t>, о чему је било више речи и у претходним државним извештајима</w:t>
      </w:r>
      <w:r w:rsidR="00920E1E" w:rsidRPr="00920E1E">
        <w:rPr>
          <w:rFonts w:ascii="Times New Roman" w:hAnsi="Times New Roman"/>
          <w:sz w:val="24"/>
          <w:szCs w:val="24"/>
          <w:lang w:val="sr-Cyrl-RS"/>
        </w:rPr>
        <w:t xml:space="preserve">. Напомињемо да се конкурс расписује за пријем на наведену обуку, а да полазници након успешно завршене обуке заснивају радни однос у Министарству унутрашњих послова. </w:t>
      </w:r>
    </w:p>
    <w:p w:rsidR="00B20441" w:rsidRDefault="00920E1E" w:rsidP="00920E1E">
      <w:pPr>
        <w:spacing w:line="276" w:lineRule="auto"/>
        <w:ind w:firstLine="720"/>
        <w:jc w:val="both"/>
        <w:rPr>
          <w:rFonts w:ascii="Times New Roman" w:hAnsi="Times New Roman"/>
          <w:sz w:val="24"/>
          <w:szCs w:val="24"/>
          <w:lang w:val="sr-Cyrl-RS"/>
        </w:rPr>
      </w:pPr>
      <w:r w:rsidRPr="00920E1E">
        <w:rPr>
          <w:rFonts w:ascii="Times New Roman" w:hAnsi="Times New Roman"/>
          <w:sz w:val="24"/>
          <w:szCs w:val="24"/>
          <w:lang w:val="sr-Cyrl-RS"/>
        </w:rPr>
        <w:t xml:space="preserve">Посебна пажња последњих година усмерена је на анимирање припадника националних заједница у опредељивању за полицијску професију. На овом плану предузимају се планске и систематске активности у форми промотивних кампања у срединама са претежним или значајним процентом националних мањина у укупном броју житеља. Осим тога, Центар за основну полицијску обуку користи сваку прилику и различите медије за професионално информисање и промоцију полицијске професије. На </w:t>
      </w:r>
      <w:r w:rsidRPr="00920E1E">
        <w:rPr>
          <w:rFonts w:ascii="Times New Roman" w:hAnsi="Times New Roman"/>
          <w:sz w:val="24"/>
          <w:szCs w:val="24"/>
          <w:lang w:val="sr-Cyrl-RS"/>
        </w:rPr>
        <w:lastRenderedPageBreak/>
        <w:t xml:space="preserve">интернет презентацији </w:t>
      </w:r>
      <w:r w:rsidR="00B20441">
        <w:rPr>
          <w:rFonts w:ascii="Times New Roman" w:hAnsi="Times New Roman"/>
          <w:sz w:val="24"/>
          <w:szCs w:val="24"/>
          <w:lang w:val="sr-Cyrl-RS"/>
        </w:rPr>
        <w:t>Центра</w:t>
      </w:r>
      <w:r w:rsidRPr="00920E1E">
        <w:rPr>
          <w:rFonts w:ascii="Times New Roman" w:hAnsi="Times New Roman"/>
          <w:sz w:val="24"/>
          <w:szCs w:val="24"/>
          <w:lang w:val="sr-Cyrl-RS"/>
        </w:rPr>
        <w:t xml:space="preserve"> </w:t>
      </w:r>
      <w:r w:rsidR="00B20441" w:rsidRPr="00920E1E">
        <w:rPr>
          <w:rFonts w:ascii="Times New Roman" w:hAnsi="Times New Roman"/>
          <w:sz w:val="24"/>
          <w:szCs w:val="24"/>
          <w:lang w:val="sr-Cyrl-RS"/>
        </w:rPr>
        <w:t>за основну полицијску обуку</w:t>
      </w:r>
      <w:r w:rsidR="00B20441">
        <w:rPr>
          <w:rStyle w:val="FootnoteReference"/>
          <w:rFonts w:ascii="Times New Roman" w:hAnsi="Times New Roman"/>
          <w:sz w:val="24"/>
          <w:szCs w:val="24"/>
          <w:lang w:val="sr-Cyrl-RS"/>
        </w:rPr>
        <w:footnoteReference w:id="31"/>
      </w:r>
      <w:r w:rsidR="00B20441" w:rsidRPr="00920E1E">
        <w:rPr>
          <w:rFonts w:ascii="Times New Roman" w:hAnsi="Times New Roman"/>
          <w:sz w:val="24"/>
          <w:szCs w:val="24"/>
          <w:lang w:val="sr-Cyrl-RS"/>
        </w:rPr>
        <w:t xml:space="preserve"> </w:t>
      </w:r>
      <w:r w:rsidRPr="00920E1E">
        <w:rPr>
          <w:rFonts w:ascii="Times New Roman" w:hAnsi="Times New Roman"/>
          <w:sz w:val="24"/>
          <w:szCs w:val="24"/>
          <w:lang w:val="sr-Cyrl-RS"/>
        </w:rPr>
        <w:t>сви заинтересовани могу пронаћи податке о условима за пријаву на конкурсе, о пријемном испиту, као и примере различитих тестова са квалификационог испита. Поред наведеног</w:t>
      </w:r>
      <w:r w:rsidR="00B20441">
        <w:rPr>
          <w:rFonts w:ascii="Times New Roman" w:hAnsi="Times New Roman"/>
          <w:sz w:val="24"/>
          <w:szCs w:val="24"/>
          <w:lang w:val="sr-Cyrl-RS"/>
        </w:rPr>
        <w:t>,</w:t>
      </w:r>
      <w:r w:rsidRPr="00920E1E">
        <w:rPr>
          <w:rFonts w:ascii="Times New Roman" w:hAnsi="Times New Roman"/>
          <w:sz w:val="24"/>
          <w:szCs w:val="24"/>
          <w:lang w:val="sr-Cyrl-RS"/>
        </w:rPr>
        <w:t xml:space="preserve"> важно је напоменути да кандидати приликом конкурисања у Центар за основну полицијску обуку, као и приликом заснивања радног односа у Министарству унутрашњих послова нису дужни и од њих се не захтева да доставе податке о верској, националној или расној припадности, у складу са Устав</w:t>
      </w:r>
      <w:r w:rsidR="00B20441">
        <w:rPr>
          <w:rFonts w:ascii="Times New Roman" w:hAnsi="Times New Roman"/>
          <w:sz w:val="24"/>
          <w:szCs w:val="24"/>
          <w:lang w:val="sr-Cyrl-RS"/>
        </w:rPr>
        <w:t>ом и прописима Републике Србије</w:t>
      </w:r>
      <w:r w:rsidRPr="00920E1E">
        <w:rPr>
          <w:rFonts w:ascii="Times New Roman" w:hAnsi="Times New Roman"/>
          <w:sz w:val="24"/>
          <w:szCs w:val="24"/>
          <w:lang w:val="sr-Cyrl-RS"/>
        </w:rPr>
        <w:t xml:space="preserve">. </w:t>
      </w:r>
    </w:p>
    <w:p w:rsidR="00920E1E" w:rsidRPr="00920E1E" w:rsidRDefault="00920E1E" w:rsidP="00920E1E">
      <w:pPr>
        <w:spacing w:line="276" w:lineRule="auto"/>
        <w:ind w:firstLine="720"/>
        <w:jc w:val="both"/>
        <w:rPr>
          <w:rFonts w:ascii="Times New Roman" w:hAnsi="Times New Roman"/>
          <w:sz w:val="24"/>
          <w:szCs w:val="24"/>
          <w:lang w:val="sr-Cyrl-RS"/>
        </w:rPr>
      </w:pPr>
      <w:r w:rsidRPr="00920E1E">
        <w:rPr>
          <w:rFonts w:ascii="Times New Roman" w:hAnsi="Times New Roman"/>
          <w:sz w:val="24"/>
          <w:szCs w:val="24"/>
          <w:lang w:val="sr-Cyrl-RS"/>
        </w:rPr>
        <w:t>У погледу селекционог процеса, напомињемо да су Уредбом о стручном оспособљавању и усавршавању у Министарству унутрашњих послова</w:t>
      </w:r>
      <w:r w:rsidR="00B20441">
        <w:rPr>
          <w:rStyle w:val="FootnoteReference"/>
          <w:rFonts w:ascii="Times New Roman" w:hAnsi="Times New Roman"/>
          <w:sz w:val="24"/>
          <w:szCs w:val="24"/>
          <w:lang w:val="sr-Cyrl-RS"/>
        </w:rPr>
        <w:footnoteReference w:id="32"/>
      </w:r>
      <w:r w:rsidRPr="00920E1E">
        <w:rPr>
          <w:rFonts w:ascii="Times New Roman" w:hAnsi="Times New Roman"/>
          <w:sz w:val="24"/>
          <w:szCs w:val="24"/>
          <w:lang w:val="sr-Cyrl-RS"/>
        </w:rPr>
        <w:t xml:space="preserve"> ближе уређени критеријуми по којима се врши избор кандидата на основну полицијску обуку, као и поступак избора кандидата. Сходно томе, у складу са чланом 37. ове Уредбе, поступак избора кандидата спроводи Комисија за избор кандидата за полазнике основне полицијске обуке у Центру, у чијој надлежности је, између осталог и да верификује спискове пријављених кандидата који су испунили све потребне услове да уђу у изборну процедуру, те да организује и прати комплетан поступак избора кандидата. Осим тога, указујемо да чланови 47. и 48. поменуте Уредбе прописују начин рангирања кандидата, те се кандидати који су испунили услове и положили квалификациони испит за упис у Центар рангирају на основу збирних резултата у свим деловима квалификационог испита, с тим да кандидати који су свршени студенти Криминалистичко-полицијског универзитета имају приоритет у рангирању у односу на све остале кандидате. Уколико кандидати не задовоље било који од утврђених критеријума, не могу бити примљени на основну полицијску обуку у Центар.</w:t>
      </w:r>
    </w:p>
    <w:p w:rsidR="00920E1E" w:rsidRPr="00920E1E" w:rsidRDefault="00920E1E" w:rsidP="00890D0C">
      <w:pPr>
        <w:spacing w:line="276" w:lineRule="auto"/>
        <w:ind w:firstLine="720"/>
        <w:jc w:val="both"/>
        <w:rPr>
          <w:rFonts w:ascii="Times New Roman" w:hAnsi="Times New Roman"/>
          <w:sz w:val="24"/>
          <w:szCs w:val="24"/>
          <w:lang w:val="sr-Cyrl-RS"/>
        </w:rPr>
      </w:pPr>
      <w:r w:rsidRPr="00920E1E">
        <w:rPr>
          <w:rFonts w:ascii="Times New Roman" w:hAnsi="Times New Roman"/>
          <w:sz w:val="24"/>
          <w:szCs w:val="24"/>
          <w:lang w:val="sr-Cyrl-RS"/>
        </w:rPr>
        <w:t>Имајући у виду наведено, напомињемо да једини начин на који лице може бити уписано у Центар за основну полицијску обуку као полазник стручног оспособљавања за обављање полицијских послова, јесте да испуни све услове конкурса, положи квалификациони испит за упис у Центар и на основу оствареног броја бодова уђе у избор најбоље рангираних кандидата за подручје полицијске управе за коју је конкурисало, с тим да приликом рангирања кандидати који су свршени студенти Криминалистичко-полицијског универзитета имају приоритет у рангирању у односу на све остале кандидате. Коначну ранг листу кандидата утврђује Комисија, по окончању селекционе процедуре, на основу које, у складу са прописима, одлуку о пријему кандидата доноси министар унутрашњих послова. Након доношења наведене одлуке, кандидат који није примљен на обуку писмено се обавештава пре почетка основне полицијске обуке, након чега, преко Центра, у року од осам дана од дана пријема обавештења, може поднети захтев министру да преиспита одлуку.</w:t>
      </w:r>
    </w:p>
    <w:p w:rsidR="00920E1E" w:rsidRPr="00920E1E" w:rsidRDefault="00920E1E" w:rsidP="00890D0C">
      <w:pPr>
        <w:spacing w:line="276" w:lineRule="auto"/>
        <w:ind w:firstLine="720"/>
        <w:jc w:val="both"/>
        <w:rPr>
          <w:rFonts w:ascii="Times New Roman" w:hAnsi="Times New Roman"/>
          <w:sz w:val="24"/>
          <w:szCs w:val="24"/>
          <w:lang w:val="sr-Cyrl-RS"/>
        </w:rPr>
      </w:pPr>
      <w:r w:rsidRPr="00920E1E">
        <w:rPr>
          <w:rFonts w:ascii="Times New Roman" w:hAnsi="Times New Roman"/>
          <w:sz w:val="24"/>
          <w:szCs w:val="24"/>
          <w:lang w:val="sr-Cyrl-RS"/>
        </w:rPr>
        <w:t xml:space="preserve">Поред наведеног, </w:t>
      </w:r>
      <w:r w:rsidR="006764ED">
        <w:rPr>
          <w:rFonts w:ascii="Times New Roman" w:hAnsi="Times New Roman"/>
          <w:sz w:val="24"/>
          <w:szCs w:val="24"/>
          <w:lang w:val="sr-Cyrl-RS"/>
        </w:rPr>
        <w:t>указујемо да је ч</w:t>
      </w:r>
      <w:r w:rsidRPr="00920E1E">
        <w:rPr>
          <w:rFonts w:ascii="Times New Roman" w:hAnsi="Times New Roman"/>
          <w:sz w:val="24"/>
          <w:szCs w:val="24"/>
          <w:lang w:val="sr-Cyrl-RS"/>
        </w:rPr>
        <w:t>ланом 49. Закона о смањењу ризика од катастрофа и управљању ванредним ситуацијама</w:t>
      </w:r>
      <w:r w:rsidR="00890D0C">
        <w:rPr>
          <w:rStyle w:val="FootnoteReference"/>
          <w:rFonts w:ascii="Times New Roman" w:hAnsi="Times New Roman"/>
          <w:sz w:val="24"/>
          <w:szCs w:val="24"/>
          <w:lang w:val="sr-Cyrl-RS"/>
        </w:rPr>
        <w:footnoteReference w:id="33"/>
      </w:r>
      <w:r w:rsidRPr="00920E1E">
        <w:rPr>
          <w:rFonts w:ascii="Times New Roman" w:hAnsi="Times New Roman"/>
          <w:sz w:val="24"/>
          <w:szCs w:val="24"/>
          <w:lang w:val="sr-Cyrl-RS"/>
        </w:rPr>
        <w:t xml:space="preserve"> прописано да </w:t>
      </w:r>
      <w:r w:rsidR="00890D0C">
        <w:rPr>
          <w:rFonts w:ascii="Times New Roman" w:hAnsi="Times New Roman"/>
          <w:sz w:val="24"/>
          <w:szCs w:val="24"/>
          <w:lang w:val="sr-Cyrl-RS"/>
        </w:rPr>
        <w:t>у</w:t>
      </w:r>
      <w:r w:rsidRPr="00920E1E">
        <w:rPr>
          <w:rFonts w:ascii="Times New Roman" w:hAnsi="Times New Roman"/>
          <w:sz w:val="24"/>
          <w:szCs w:val="24"/>
          <w:lang w:val="sr-Cyrl-RS"/>
        </w:rPr>
        <w:t xml:space="preserve">ниформисани припадници ватрогасно-спасилачких јединица могу бити само она лица која након спроведеног </w:t>
      </w:r>
      <w:r w:rsidRPr="00920E1E">
        <w:rPr>
          <w:rFonts w:ascii="Times New Roman" w:hAnsi="Times New Roman"/>
          <w:sz w:val="24"/>
          <w:szCs w:val="24"/>
          <w:lang w:val="sr-Cyrl-RS"/>
        </w:rPr>
        <w:lastRenderedPageBreak/>
        <w:t>конкурса успешно заврше Основну обуку за припаднике ватрогасно-спасилачких јединица Министарства. Правилником о критеријумима за избор кандидата за полазнике курса за Основну обуку припадника ватрогасно-спасилачких јединица</w:t>
      </w:r>
      <w:r w:rsidR="00890D0C">
        <w:rPr>
          <w:rStyle w:val="FootnoteReference"/>
          <w:rFonts w:ascii="Times New Roman" w:hAnsi="Times New Roman"/>
          <w:sz w:val="24"/>
          <w:szCs w:val="24"/>
          <w:lang w:val="sr-Cyrl-RS"/>
        </w:rPr>
        <w:footnoteReference w:id="34"/>
      </w:r>
      <w:r w:rsidRPr="00920E1E">
        <w:rPr>
          <w:rFonts w:ascii="Times New Roman" w:hAnsi="Times New Roman"/>
          <w:sz w:val="24"/>
          <w:szCs w:val="24"/>
          <w:lang w:val="sr-Cyrl-RS"/>
        </w:rPr>
        <w:t xml:space="preserve"> дефинисани су критеријуми по којима се спроводи селекција и врши избор кандидата који су се пријавили на Конкурс за упис полазника на основну обуку припадника ватрогасно-спасилачких јединица. У складу са напред наведеним прописима, сви грађани Републике Србије</w:t>
      </w:r>
      <w:r w:rsidR="00AD0483">
        <w:rPr>
          <w:rFonts w:ascii="Times New Roman" w:hAnsi="Times New Roman"/>
          <w:sz w:val="24"/>
          <w:szCs w:val="24"/>
          <w:lang w:val="sr-Cyrl-RS"/>
        </w:rPr>
        <w:t>, без обзира</w:t>
      </w:r>
      <w:r w:rsidRPr="00920E1E">
        <w:rPr>
          <w:rFonts w:ascii="Times New Roman" w:hAnsi="Times New Roman"/>
          <w:sz w:val="24"/>
          <w:szCs w:val="24"/>
          <w:lang w:val="sr-Cyrl-RS"/>
        </w:rPr>
        <w:t xml:space="preserve"> </w:t>
      </w:r>
      <w:r w:rsidR="00AD0483">
        <w:rPr>
          <w:rFonts w:ascii="Times New Roman" w:hAnsi="Times New Roman"/>
          <w:sz w:val="24"/>
          <w:szCs w:val="24"/>
          <w:lang w:val="sr-Cyrl-RS"/>
        </w:rPr>
        <w:t>н</w:t>
      </w:r>
      <w:r w:rsidRPr="00920E1E">
        <w:rPr>
          <w:rFonts w:ascii="Times New Roman" w:hAnsi="Times New Roman"/>
          <w:sz w:val="24"/>
          <w:szCs w:val="24"/>
          <w:lang w:val="sr-Cyrl-RS"/>
        </w:rPr>
        <w:t>а националну припадност</w:t>
      </w:r>
      <w:r w:rsidR="00AD0483">
        <w:rPr>
          <w:rFonts w:ascii="Times New Roman" w:hAnsi="Times New Roman"/>
          <w:sz w:val="24"/>
          <w:szCs w:val="24"/>
          <w:lang w:val="sr-Cyrl-RS"/>
        </w:rPr>
        <w:t>,</w:t>
      </w:r>
      <w:r w:rsidRPr="00920E1E">
        <w:rPr>
          <w:rFonts w:ascii="Times New Roman" w:hAnsi="Times New Roman"/>
          <w:sz w:val="24"/>
          <w:szCs w:val="24"/>
          <w:lang w:val="sr-Cyrl-RS"/>
        </w:rPr>
        <w:t xml:space="preserve"> равноправно учествују у поступку пријема у ватрогасну службу и воде се под шифром. Истим, горе поменутим актом</w:t>
      </w:r>
      <w:r w:rsidR="00AD0483">
        <w:rPr>
          <w:rFonts w:ascii="Times New Roman" w:hAnsi="Times New Roman"/>
          <w:sz w:val="24"/>
          <w:szCs w:val="24"/>
          <w:lang w:val="sr-Cyrl-RS"/>
        </w:rPr>
        <w:t>,</w:t>
      </w:r>
      <w:r w:rsidRPr="00920E1E">
        <w:rPr>
          <w:rFonts w:ascii="Times New Roman" w:hAnsi="Times New Roman"/>
          <w:sz w:val="24"/>
          <w:szCs w:val="24"/>
          <w:lang w:val="sr-Cyrl-RS"/>
        </w:rPr>
        <w:t xml:space="preserve"> прописани </w:t>
      </w:r>
      <w:r w:rsidR="00AD0483">
        <w:rPr>
          <w:rFonts w:ascii="Times New Roman" w:hAnsi="Times New Roman"/>
          <w:sz w:val="24"/>
          <w:szCs w:val="24"/>
          <w:lang w:val="sr-Cyrl-RS"/>
        </w:rPr>
        <w:t xml:space="preserve">су </w:t>
      </w:r>
      <w:r w:rsidRPr="00920E1E">
        <w:rPr>
          <w:rFonts w:ascii="Times New Roman" w:hAnsi="Times New Roman"/>
          <w:sz w:val="24"/>
          <w:szCs w:val="24"/>
          <w:lang w:val="sr-Cyrl-RS"/>
        </w:rPr>
        <w:t>и критеријуми психолошке селекције по којима се процес доследно спроводи применом посебне батерије психолошких тестова, као и спровођењем психолошког интервјуа (за кандидате који су задовољили критеријуме претходне подфазе). Тачан проценат пролазности припадника националних мањина није могуће дати јер кандидати који се пријављују на конкурс, у складу са чл</w:t>
      </w:r>
      <w:r w:rsidR="00AD0483">
        <w:rPr>
          <w:rFonts w:ascii="Times New Roman" w:hAnsi="Times New Roman"/>
          <w:sz w:val="24"/>
          <w:szCs w:val="24"/>
          <w:lang w:val="sr-Cyrl-RS"/>
        </w:rPr>
        <w:t>аном</w:t>
      </w:r>
      <w:r w:rsidRPr="00920E1E">
        <w:rPr>
          <w:rFonts w:ascii="Times New Roman" w:hAnsi="Times New Roman"/>
          <w:sz w:val="24"/>
          <w:szCs w:val="24"/>
          <w:lang w:val="sr-Cyrl-RS"/>
        </w:rPr>
        <w:t xml:space="preserve"> 47. Устава нису дужни да се изјашњавају о својој националној припадности.</w:t>
      </w:r>
    </w:p>
    <w:p w:rsidR="00920E1E" w:rsidRDefault="00920E1E" w:rsidP="00AD0483">
      <w:pPr>
        <w:spacing w:line="276" w:lineRule="auto"/>
        <w:ind w:firstLine="720"/>
        <w:jc w:val="both"/>
        <w:rPr>
          <w:rFonts w:ascii="Times New Roman" w:hAnsi="Times New Roman"/>
          <w:sz w:val="24"/>
          <w:szCs w:val="24"/>
          <w:lang w:val="sr-Cyrl-RS"/>
        </w:rPr>
      </w:pPr>
      <w:r w:rsidRPr="00920E1E">
        <w:rPr>
          <w:rFonts w:ascii="Times New Roman" w:hAnsi="Times New Roman"/>
          <w:sz w:val="24"/>
          <w:szCs w:val="24"/>
          <w:lang w:val="sr-Cyrl-RS"/>
        </w:rPr>
        <w:t xml:space="preserve">Истичемо да Министарство </w:t>
      </w:r>
      <w:r w:rsidR="00AD0483">
        <w:rPr>
          <w:rFonts w:ascii="Times New Roman" w:hAnsi="Times New Roman"/>
          <w:sz w:val="24"/>
          <w:szCs w:val="24"/>
          <w:lang w:val="sr-Cyrl-RS"/>
        </w:rPr>
        <w:t xml:space="preserve">унутрашњих послова </w:t>
      </w:r>
      <w:r w:rsidRPr="00920E1E">
        <w:rPr>
          <w:rFonts w:ascii="Times New Roman" w:hAnsi="Times New Roman"/>
          <w:sz w:val="24"/>
          <w:szCs w:val="24"/>
          <w:lang w:val="sr-Cyrl-RS"/>
        </w:rPr>
        <w:t>афирмативно наступа према свим националним заједницама, те да је, као што је то био случај и до сада, увек спремно на сарадњу у циљу мотивације припадника националних мањина за рад у полицији.</w:t>
      </w:r>
    </w:p>
    <w:p w:rsidR="00920E1E" w:rsidRDefault="00920E1E" w:rsidP="00920E1E">
      <w:pPr>
        <w:spacing w:line="276" w:lineRule="auto"/>
        <w:rPr>
          <w:rFonts w:ascii="Times New Roman" w:hAnsi="Times New Roman"/>
          <w:sz w:val="24"/>
          <w:szCs w:val="24"/>
          <w:lang w:val="sr-Cyrl-RS"/>
        </w:rPr>
      </w:pPr>
    </w:p>
    <w:p w:rsidR="000626D9" w:rsidRDefault="000626D9" w:rsidP="000626D9">
      <w:pPr>
        <w:spacing w:line="276" w:lineRule="auto"/>
        <w:jc w:val="center"/>
        <w:rPr>
          <w:rFonts w:ascii="Times New Roman" w:hAnsi="Times New Roman"/>
          <w:sz w:val="24"/>
          <w:szCs w:val="24"/>
          <w:lang w:val="sr-Cyrl-RS"/>
        </w:rPr>
      </w:pPr>
      <w:r w:rsidRPr="000626D9">
        <w:rPr>
          <w:rFonts w:ascii="Times New Roman" w:hAnsi="Times New Roman"/>
          <w:sz w:val="24"/>
          <w:szCs w:val="24"/>
          <w:lang w:val="sr-Cyrl-RS"/>
        </w:rPr>
        <w:t>Учешће у друштвеном и привредном животу</w:t>
      </w:r>
    </w:p>
    <w:p w:rsidR="002D1B73" w:rsidRDefault="002D1B73" w:rsidP="005564F7">
      <w:pPr>
        <w:spacing w:line="276" w:lineRule="auto"/>
        <w:jc w:val="both"/>
        <w:rPr>
          <w:rFonts w:ascii="Times New Roman" w:hAnsi="Times New Roman"/>
          <w:i/>
          <w:sz w:val="24"/>
          <w:szCs w:val="24"/>
          <w:lang w:val="sr-Cyrl-RS"/>
        </w:rPr>
      </w:pPr>
    </w:p>
    <w:p w:rsidR="000626D9" w:rsidRPr="000E313D" w:rsidRDefault="000E313D" w:rsidP="005564F7">
      <w:pPr>
        <w:spacing w:line="276" w:lineRule="auto"/>
        <w:jc w:val="both"/>
        <w:rPr>
          <w:rFonts w:ascii="Times New Roman" w:hAnsi="Times New Roman"/>
          <w:i/>
          <w:sz w:val="24"/>
          <w:szCs w:val="24"/>
          <w:lang w:val="sr-Cyrl-RS"/>
        </w:rPr>
      </w:pPr>
      <w:r w:rsidRPr="000E313D">
        <w:rPr>
          <w:rFonts w:ascii="Times New Roman" w:hAnsi="Times New Roman"/>
          <w:i/>
          <w:sz w:val="24"/>
          <w:szCs w:val="24"/>
          <w:lang w:val="sr-Cyrl-RS"/>
        </w:rPr>
        <w:t>Став 178.</w:t>
      </w:r>
    </w:p>
    <w:p w:rsidR="000E313D" w:rsidRDefault="000E313D" w:rsidP="005564F7">
      <w:pPr>
        <w:spacing w:line="276" w:lineRule="auto"/>
        <w:jc w:val="both"/>
        <w:rPr>
          <w:rFonts w:ascii="Times New Roman" w:hAnsi="Times New Roman"/>
          <w:i/>
          <w:sz w:val="24"/>
          <w:szCs w:val="24"/>
          <w:highlight w:val="yellow"/>
          <w:lang w:val="sr-Cyrl-RS"/>
        </w:rPr>
      </w:pPr>
    </w:p>
    <w:p w:rsidR="000E313D" w:rsidRDefault="001654B3" w:rsidP="001654B3">
      <w:pPr>
        <w:spacing w:line="276" w:lineRule="auto"/>
        <w:ind w:firstLine="720"/>
        <w:jc w:val="both"/>
        <w:rPr>
          <w:rFonts w:ascii="Times New Roman" w:hAnsi="Times New Roman"/>
          <w:sz w:val="24"/>
          <w:szCs w:val="24"/>
          <w:lang w:val="sr-Cyrl-RS"/>
        </w:rPr>
      </w:pPr>
      <w:r w:rsidRPr="001654B3">
        <w:rPr>
          <w:rFonts w:ascii="Times New Roman" w:hAnsi="Times New Roman"/>
          <w:sz w:val="24"/>
          <w:szCs w:val="24"/>
          <w:lang w:val="sr-Cyrl-RS"/>
        </w:rPr>
        <w:t xml:space="preserve">Када су у питању налази </w:t>
      </w:r>
      <w:r>
        <w:rPr>
          <w:rFonts w:ascii="Times New Roman" w:hAnsi="Times New Roman"/>
          <w:sz w:val="24"/>
          <w:szCs w:val="24"/>
          <w:lang w:val="sr-Cyrl-RS"/>
        </w:rPr>
        <w:t xml:space="preserve">Саветодавног комитета </w:t>
      </w:r>
      <w:r w:rsidRPr="001654B3">
        <w:rPr>
          <w:rFonts w:ascii="Times New Roman" w:hAnsi="Times New Roman"/>
          <w:sz w:val="24"/>
          <w:szCs w:val="24"/>
          <w:lang w:val="sr-Cyrl-RS"/>
        </w:rPr>
        <w:t xml:space="preserve">у вези са здравственом заштитом у општинама Бујановац и Прешево, </w:t>
      </w:r>
      <w:r>
        <w:rPr>
          <w:rFonts w:ascii="Times New Roman" w:hAnsi="Times New Roman"/>
          <w:sz w:val="24"/>
          <w:szCs w:val="24"/>
          <w:lang w:val="sr-Cyrl-RS"/>
        </w:rPr>
        <w:t>наглашавамо да се задравствена заштита у Републици Србији остварује на три нивоа: примарном, секундарном и терција</w:t>
      </w:r>
      <w:r w:rsidR="006764ED">
        <w:rPr>
          <w:rFonts w:ascii="Times New Roman" w:hAnsi="Times New Roman"/>
          <w:sz w:val="24"/>
          <w:szCs w:val="24"/>
          <w:lang w:val="sr-Cyrl-RS"/>
        </w:rPr>
        <w:t>р</w:t>
      </w:r>
      <w:r>
        <w:rPr>
          <w:rFonts w:ascii="Times New Roman" w:hAnsi="Times New Roman"/>
          <w:sz w:val="24"/>
          <w:szCs w:val="24"/>
          <w:lang w:val="sr-Cyrl-RS"/>
        </w:rPr>
        <w:t>ном. Примарни ниво заштите је најзаступљенији, јер обухвата основне здравствене услуге које су доступне у сваком насељеном месту. Секундарни и терција</w:t>
      </w:r>
      <w:r w:rsidR="008B7CDB">
        <w:rPr>
          <w:rFonts w:ascii="Times New Roman" w:hAnsi="Times New Roman"/>
          <w:sz w:val="24"/>
          <w:szCs w:val="24"/>
          <w:lang w:val="sr-Cyrl-RS"/>
        </w:rPr>
        <w:t>р</w:t>
      </w:r>
      <w:r>
        <w:rPr>
          <w:rFonts w:ascii="Times New Roman" w:hAnsi="Times New Roman"/>
          <w:sz w:val="24"/>
          <w:szCs w:val="24"/>
          <w:lang w:val="sr-Cyrl-RS"/>
        </w:rPr>
        <w:t xml:space="preserve">ни нивои заштите пружају специјализоване медицинске услуге, </w:t>
      </w:r>
      <w:r w:rsidR="008B7CDB">
        <w:rPr>
          <w:rFonts w:ascii="Times New Roman" w:hAnsi="Times New Roman"/>
          <w:sz w:val="24"/>
          <w:szCs w:val="24"/>
          <w:lang w:val="sr-Cyrl-RS"/>
        </w:rPr>
        <w:t>те</w:t>
      </w:r>
      <w:r>
        <w:rPr>
          <w:rFonts w:ascii="Times New Roman" w:hAnsi="Times New Roman"/>
          <w:sz w:val="24"/>
          <w:szCs w:val="24"/>
          <w:lang w:val="sr-Cyrl-RS"/>
        </w:rPr>
        <w:t xml:space="preserve"> иако су доступни, територијално су распоређени и концентрисани у одређеним здравственим установама. </w:t>
      </w:r>
    </w:p>
    <w:p w:rsidR="001654B3" w:rsidRDefault="001654B3" w:rsidP="001654B3">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Становницима општина Бујановац и Прешево секундарна здравствена заштита </w:t>
      </w:r>
      <w:r w:rsidR="00427304">
        <w:rPr>
          <w:rFonts w:ascii="Times New Roman" w:hAnsi="Times New Roman"/>
          <w:sz w:val="24"/>
          <w:szCs w:val="24"/>
          <w:lang w:val="sr-Cyrl-RS"/>
        </w:rPr>
        <w:t xml:space="preserve">се обезбеђује кроз Здравствени центар Врање у Врању, који је од Бујановца удаљен 20, а од Прешева 40 километара. Иако секундарна </w:t>
      </w:r>
      <w:r w:rsidR="008B7CDB">
        <w:rPr>
          <w:rFonts w:ascii="Times New Roman" w:hAnsi="Times New Roman"/>
          <w:sz w:val="24"/>
          <w:szCs w:val="24"/>
          <w:lang w:val="sr-Cyrl-RS"/>
        </w:rPr>
        <w:t xml:space="preserve">заштита </w:t>
      </w:r>
      <w:r w:rsidR="00427304">
        <w:rPr>
          <w:rFonts w:ascii="Times New Roman" w:hAnsi="Times New Roman"/>
          <w:sz w:val="24"/>
          <w:szCs w:val="24"/>
          <w:lang w:val="sr-Cyrl-RS"/>
        </w:rPr>
        <w:t>није искључиво доступна само у Врању, то је најближа установа на том нивоу заштите. Пацијенти са овог подручја</w:t>
      </w:r>
      <w:r w:rsidR="006C5410">
        <w:rPr>
          <w:rFonts w:ascii="Times New Roman" w:hAnsi="Times New Roman"/>
          <w:sz w:val="24"/>
          <w:szCs w:val="24"/>
          <w:lang w:val="sr-Cyrl-RS"/>
        </w:rPr>
        <w:t xml:space="preserve"> такође могу бити упућени и у друге здравствене центре, као и у универзитетске клиничке центре у Београду и Нишу, уколико је то потребно за даље специјализоване прегледе. На </w:t>
      </w:r>
      <w:r w:rsidR="00D13362">
        <w:rPr>
          <w:rFonts w:ascii="Times New Roman" w:hAnsi="Times New Roman"/>
          <w:sz w:val="24"/>
          <w:szCs w:val="24"/>
          <w:lang w:val="sr-Cyrl-RS"/>
        </w:rPr>
        <w:t>истоветан</w:t>
      </w:r>
      <w:r w:rsidR="006C5410">
        <w:rPr>
          <w:rFonts w:ascii="Times New Roman" w:hAnsi="Times New Roman"/>
          <w:sz w:val="24"/>
          <w:szCs w:val="24"/>
          <w:lang w:val="sr-Cyrl-RS"/>
        </w:rPr>
        <w:t xml:space="preserve"> начин организована је здравствена заштита за све становнике Републике Србије, што значи да је примарна здравствена заштита обезбеђена у сваком месту, док се у циљу секундарне или терција</w:t>
      </w:r>
      <w:r w:rsidR="008B7CDB">
        <w:rPr>
          <w:rFonts w:ascii="Times New Roman" w:hAnsi="Times New Roman"/>
          <w:sz w:val="24"/>
          <w:szCs w:val="24"/>
          <w:lang w:val="sr-Cyrl-RS"/>
        </w:rPr>
        <w:t>р</w:t>
      </w:r>
      <w:r w:rsidR="006C5410">
        <w:rPr>
          <w:rFonts w:ascii="Times New Roman" w:hAnsi="Times New Roman"/>
          <w:sz w:val="24"/>
          <w:szCs w:val="24"/>
          <w:lang w:val="sr-Cyrl-RS"/>
        </w:rPr>
        <w:t>не заштите грађани упућују у веће здравствене центре, који могу бити удаљени и више од 40 километара од места становања лица.</w:t>
      </w:r>
    </w:p>
    <w:p w:rsidR="00D13362" w:rsidRPr="001654B3" w:rsidRDefault="00D13362" w:rsidP="001654B3">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lastRenderedPageBreak/>
        <w:t>Сматрамо да је од изузетног значаја да се представи потпуна и прецизна информација о начину функционисања здравствене заштите, која је на идентичан начин доступна свим грађанима Републике Србије, укључујући и становнике општина Бујановац и Прешево.</w:t>
      </w:r>
    </w:p>
    <w:p w:rsidR="000E313D" w:rsidRDefault="000E313D" w:rsidP="005564F7">
      <w:pPr>
        <w:spacing w:line="276" w:lineRule="auto"/>
        <w:jc w:val="both"/>
        <w:rPr>
          <w:rFonts w:ascii="Times New Roman" w:hAnsi="Times New Roman"/>
          <w:i/>
          <w:sz w:val="24"/>
          <w:szCs w:val="24"/>
          <w:highlight w:val="yellow"/>
          <w:lang w:val="sr-Cyrl-RS"/>
        </w:rPr>
      </w:pPr>
    </w:p>
    <w:p w:rsidR="005564F7" w:rsidRDefault="005564F7" w:rsidP="005564F7">
      <w:pPr>
        <w:spacing w:line="276" w:lineRule="auto"/>
        <w:jc w:val="both"/>
        <w:rPr>
          <w:rFonts w:ascii="Times New Roman" w:hAnsi="Times New Roman"/>
          <w:i/>
          <w:sz w:val="24"/>
          <w:szCs w:val="24"/>
          <w:lang w:val="sr-Cyrl-RS"/>
        </w:rPr>
      </w:pPr>
      <w:r w:rsidRPr="000626D9">
        <w:rPr>
          <w:rFonts w:ascii="Times New Roman" w:hAnsi="Times New Roman"/>
          <w:i/>
          <w:sz w:val="24"/>
          <w:szCs w:val="24"/>
          <w:lang w:val="sr-Cyrl-RS"/>
        </w:rPr>
        <w:t>Ставови 180. и 185.</w:t>
      </w:r>
    </w:p>
    <w:p w:rsidR="005564F7" w:rsidRDefault="005564F7" w:rsidP="00197B54">
      <w:pPr>
        <w:spacing w:line="276" w:lineRule="auto"/>
        <w:jc w:val="both"/>
        <w:rPr>
          <w:rFonts w:ascii="Times New Roman" w:hAnsi="Times New Roman"/>
          <w:sz w:val="24"/>
          <w:szCs w:val="24"/>
          <w:lang w:val="sr-Cyrl-RS"/>
        </w:rPr>
      </w:pPr>
    </w:p>
    <w:p w:rsidR="005564F7" w:rsidRPr="00800AA9" w:rsidRDefault="005564F7" w:rsidP="005564F7">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У вези са налазима из поменутих с</w:t>
      </w:r>
      <w:r w:rsidRPr="00D22292">
        <w:rPr>
          <w:rFonts w:ascii="Times New Roman" w:hAnsi="Times New Roman"/>
          <w:sz w:val="24"/>
          <w:szCs w:val="24"/>
          <w:lang w:val="sr-Cyrl-RS"/>
        </w:rPr>
        <w:t>тавов</w:t>
      </w:r>
      <w:r>
        <w:rPr>
          <w:rFonts w:ascii="Times New Roman" w:hAnsi="Times New Roman"/>
          <w:sz w:val="24"/>
          <w:szCs w:val="24"/>
          <w:lang w:val="sr-Cyrl-RS"/>
        </w:rPr>
        <w:t xml:space="preserve">а који се односе на област запошљавања и недостатак мера за </w:t>
      </w:r>
      <w:r w:rsidRPr="003C19F5">
        <w:rPr>
          <w:rFonts w:ascii="Times New Roman" w:hAnsi="Times New Roman"/>
          <w:sz w:val="24"/>
          <w:szCs w:val="24"/>
          <w:lang w:val="sr-Cyrl-RS"/>
        </w:rPr>
        <w:t>подстицањ</w:t>
      </w:r>
      <w:r>
        <w:rPr>
          <w:rFonts w:ascii="Times New Roman" w:hAnsi="Times New Roman"/>
          <w:sz w:val="24"/>
          <w:szCs w:val="24"/>
          <w:lang w:val="sr-Cyrl-RS"/>
        </w:rPr>
        <w:t>е</w:t>
      </w:r>
      <w:r w:rsidRPr="003C19F5">
        <w:rPr>
          <w:rFonts w:ascii="Times New Roman" w:hAnsi="Times New Roman"/>
          <w:sz w:val="24"/>
          <w:szCs w:val="24"/>
          <w:lang w:val="sr-Cyrl-RS"/>
        </w:rPr>
        <w:t xml:space="preserve"> учешћа припадника националних мањина</w:t>
      </w:r>
      <w:r>
        <w:rPr>
          <w:rFonts w:ascii="Times New Roman" w:hAnsi="Times New Roman"/>
          <w:sz w:val="24"/>
          <w:szCs w:val="24"/>
          <w:lang w:val="sr-Cyrl-RS"/>
        </w:rPr>
        <w:t>, пре свега припадника ромске мањине</w:t>
      </w:r>
      <w:r w:rsidRPr="003C19F5">
        <w:rPr>
          <w:rFonts w:ascii="Times New Roman" w:hAnsi="Times New Roman"/>
          <w:sz w:val="24"/>
          <w:szCs w:val="24"/>
          <w:lang w:val="sr-Cyrl-RS"/>
        </w:rPr>
        <w:t xml:space="preserve"> на тржишту рада</w:t>
      </w:r>
      <w:r>
        <w:rPr>
          <w:rFonts w:ascii="Times New Roman" w:hAnsi="Times New Roman"/>
          <w:sz w:val="24"/>
          <w:szCs w:val="24"/>
          <w:lang w:val="sr-Cyrl-RS"/>
        </w:rPr>
        <w:t>, указујемо на следеће.</w:t>
      </w:r>
    </w:p>
    <w:p w:rsidR="005564F7" w:rsidRDefault="005564F7" w:rsidP="005564F7">
      <w:pPr>
        <w:spacing w:line="276" w:lineRule="auto"/>
        <w:ind w:firstLine="720"/>
        <w:jc w:val="both"/>
        <w:rPr>
          <w:rFonts w:ascii="Times New Roman" w:hAnsi="Times New Roman"/>
          <w:sz w:val="24"/>
          <w:szCs w:val="24"/>
          <w:lang w:val="sr-Cyrl-RS"/>
        </w:rPr>
      </w:pPr>
      <w:r w:rsidRPr="00800AA9">
        <w:rPr>
          <w:rFonts w:ascii="Times New Roman" w:hAnsi="Times New Roman"/>
          <w:sz w:val="24"/>
          <w:szCs w:val="24"/>
          <w:lang w:val="sr-Cyrl-RS"/>
        </w:rPr>
        <w:t>Подаци о регистрованој незапослености и случајевима запошљавања припадника националних мањина (укључујући и Роме и Ромкиње) са евиденције Националне службе за запошљавање (НСЗ) доступни су и користе се у процесима креирања, праћења спровођења и процене успешности мера из система активне политике запошљавања. Треба истаћи да су пријављивање лица на евиденцију НСЗ, односно начин вођења евиденције и садржај података о лицу дефинисани Законом о запошљавању и осигурању за случај незапослености</w:t>
      </w:r>
      <w:r w:rsidRPr="00800AA9">
        <w:rPr>
          <w:rStyle w:val="FootnoteReference"/>
          <w:rFonts w:ascii="Times New Roman" w:hAnsi="Times New Roman"/>
          <w:sz w:val="24"/>
          <w:szCs w:val="24"/>
          <w:lang w:val="sr-Cyrl-RS"/>
        </w:rPr>
        <w:footnoteReference w:id="35"/>
      </w:r>
      <w:r w:rsidRPr="00800AA9">
        <w:rPr>
          <w:rFonts w:ascii="Times New Roman" w:hAnsi="Times New Roman"/>
          <w:sz w:val="24"/>
          <w:szCs w:val="24"/>
          <w:lang w:val="sr-Cyrl-RS"/>
        </w:rPr>
        <w:t xml:space="preserve"> и Правилником о ближој садржини података и начину вођења евиденције у области запошљавања</w:t>
      </w:r>
      <w:r w:rsidRPr="00800AA9">
        <w:rPr>
          <w:rStyle w:val="FootnoteReference"/>
          <w:rFonts w:ascii="Times New Roman" w:hAnsi="Times New Roman"/>
          <w:sz w:val="24"/>
          <w:szCs w:val="24"/>
          <w:lang w:val="sr-Cyrl-RS"/>
        </w:rPr>
        <w:footnoteReference w:id="36"/>
      </w:r>
      <w:r w:rsidRPr="00800AA9">
        <w:rPr>
          <w:rFonts w:ascii="Times New Roman" w:hAnsi="Times New Roman"/>
          <w:sz w:val="24"/>
          <w:szCs w:val="24"/>
          <w:lang w:val="sr-Cyrl-RS"/>
        </w:rPr>
        <w:t>. Националност или етничка припадност је само један од личних података предвиђених чланом 5. наведеног Правилника</w:t>
      </w:r>
      <w:r w:rsidR="003D2493">
        <w:rPr>
          <w:rFonts w:ascii="Times New Roman" w:hAnsi="Times New Roman"/>
          <w:sz w:val="24"/>
          <w:szCs w:val="24"/>
          <w:lang w:val="sr-Cyrl-RS"/>
        </w:rPr>
        <w:t xml:space="preserve">, који се </w:t>
      </w:r>
      <w:r w:rsidRPr="00800AA9">
        <w:rPr>
          <w:rFonts w:ascii="Times New Roman" w:hAnsi="Times New Roman"/>
          <w:sz w:val="24"/>
          <w:szCs w:val="24"/>
          <w:lang w:val="sr-Cyrl-RS"/>
        </w:rPr>
        <w:t xml:space="preserve">евидентира на основу </w:t>
      </w:r>
      <w:r w:rsidR="003D2493">
        <w:rPr>
          <w:rFonts w:ascii="Times New Roman" w:hAnsi="Times New Roman"/>
          <w:sz w:val="24"/>
          <w:szCs w:val="24"/>
          <w:lang w:val="sr-Cyrl-RS"/>
        </w:rPr>
        <w:t xml:space="preserve">добровољно дате </w:t>
      </w:r>
      <w:r w:rsidRPr="00800AA9">
        <w:rPr>
          <w:rFonts w:ascii="Times New Roman" w:hAnsi="Times New Roman"/>
          <w:sz w:val="24"/>
          <w:szCs w:val="24"/>
          <w:lang w:val="sr-Cyrl-RS"/>
        </w:rPr>
        <w:t xml:space="preserve">изјаве лица, </w:t>
      </w:r>
      <w:r w:rsidR="003D2493">
        <w:rPr>
          <w:rFonts w:ascii="Times New Roman" w:hAnsi="Times New Roman"/>
          <w:sz w:val="24"/>
          <w:szCs w:val="24"/>
          <w:lang w:val="sr-Cyrl-RS"/>
        </w:rPr>
        <w:t>будући да, у складу са Уставом,</w:t>
      </w:r>
      <w:r w:rsidRPr="00800AA9">
        <w:rPr>
          <w:rFonts w:ascii="Times New Roman" w:hAnsi="Times New Roman"/>
          <w:sz w:val="24"/>
          <w:szCs w:val="24"/>
          <w:lang w:val="sr-Cyrl-RS"/>
        </w:rPr>
        <w:t xml:space="preserve"> изјашњавање </w:t>
      </w:r>
      <w:r w:rsidR="003D2493">
        <w:rPr>
          <w:rFonts w:ascii="Times New Roman" w:hAnsi="Times New Roman"/>
          <w:sz w:val="24"/>
          <w:szCs w:val="24"/>
          <w:lang w:val="sr-Cyrl-RS"/>
        </w:rPr>
        <w:t xml:space="preserve">о националној припадности </w:t>
      </w:r>
      <w:r w:rsidRPr="00800AA9">
        <w:rPr>
          <w:rFonts w:ascii="Times New Roman" w:hAnsi="Times New Roman"/>
          <w:sz w:val="24"/>
          <w:szCs w:val="24"/>
          <w:lang w:val="sr-Cyrl-RS"/>
        </w:rPr>
        <w:t>није обавезно.</w:t>
      </w:r>
    </w:p>
    <w:p w:rsidR="005564F7" w:rsidRPr="00CA7857" w:rsidRDefault="005564F7" w:rsidP="005564F7">
      <w:pPr>
        <w:spacing w:line="276" w:lineRule="auto"/>
        <w:ind w:firstLine="720"/>
        <w:jc w:val="both"/>
        <w:rPr>
          <w:rFonts w:ascii="Times New Roman" w:hAnsi="Times New Roman"/>
          <w:sz w:val="24"/>
          <w:szCs w:val="24"/>
          <w:lang w:val="sr-Cyrl-RS"/>
        </w:rPr>
      </w:pPr>
      <w:r w:rsidRPr="00077BB4">
        <w:rPr>
          <w:rFonts w:ascii="Times New Roman" w:hAnsi="Times New Roman"/>
          <w:sz w:val="24"/>
          <w:szCs w:val="24"/>
          <w:lang w:val="sr-Cyrl-RS"/>
        </w:rPr>
        <w:t>НСЗ води евиденцију о карактеристикама регистроване незапослености (бројност, пол, старост, образовање, дужина статуса незапослености, фактори отежане запошљивости и др.), обухват</w:t>
      </w:r>
      <w:r>
        <w:rPr>
          <w:rFonts w:ascii="Times New Roman" w:hAnsi="Times New Roman"/>
          <w:sz w:val="24"/>
          <w:szCs w:val="24"/>
          <w:lang w:val="sr-Cyrl-RS"/>
        </w:rPr>
        <w:t>у</w:t>
      </w:r>
      <w:r w:rsidRPr="00077BB4">
        <w:rPr>
          <w:rFonts w:ascii="Times New Roman" w:hAnsi="Times New Roman"/>
          <w:sz w:val="24"/>
          <w:szCs w:val="24"/>
          <w:lang w:val="sr-Cyrl-RS"/>
        </w:rPr>
        <w:t xml:space="preserve"> и ефектима услуга и мера активне политике запошљавања и случајевима запошљавања са евиденције НСЗ припадника националних мањина, која су се пријавила на евиденцију незапослених и изјаснила као припадници одређене националне мањине. Наведени подаци представљају важну полазну аналитичку основу за дефинисање мера и активности утврђене документима јавне политике из система активне политике запошљавања.</w:t>
      </w:r>
    </w:p>
    <w:p w:rsidR="005564F7" w:rsidRDefault="005564F7" w:rsidP="005564F7">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циљу даљег спровођења </w:t>
      </w:r>
      <w:r w:rsidRPr="00CA7857">
        <w:rPr>
          <w:rFonts w:ascii="Times New Roman" w:hAnsi="Times New Roman"/>
          <w:sz w:val="24"/>
          <w:szCs w:val="24"/>
          <w:lang w:val="sr-Cyrl-RS"/>
        </w:rPr>
        <w:t>Стратегиј</w:t>
      </w:r>
      <w:r>
        <w:rPr>
          <w:rFonts w:ascii="Times New Roman" w:hAnsi="Times New Roman"/>
          <w:sz w:val="24"/>
          <w:szCs w:val="24"/>
          <w:lang w:val="sr-Cyrl-RS"/>
        </w:rPr>
        <w:t>е</w:t>
      </w:r>
      <w:r w:rsidRPr="00CA7857">
        <w:rPr>
          <w:rFonts w:ascii="Times New Roman" w:hAnsi="Times New Roman"/>
          <w:sz w:val="24"/>
          <w:szCs w:val="24"/>
          <w:lang w:val="sr-Cyrl-RS"/>
        </w:rPr>
        <w:t xml:space="preserve"> запошљавања у Републици Србији за период од 2021. до 2026. године, усвојен </w:t>
      </w:r>
      <w:r>
        <w:rPr>
          <w:rFonts w:ascii="Times New Roman" w:hAnsi="Times New Roman"/>
          <w:sz w:val="24"/>
          <w:szCs w:val="24"/>
          <w:lang w:val="sr-Cyrl-RS"/>
        </w:rPr>
        <w:t>је</w:t>
      </w:r>
      <w:r w:rsidRPr="00CA7857">
        <w:rPr>
          <w:rFonts w:ascii="Times New Roman" w:hAnsi="Times New Roman"/>
          <w:sz w:val="24"/>
          <w:szCs w:val="24"/>
          <w:lang w:val="sr-Cyrl-RS"/>
        </w:rPr>
        <w:t xml:space="preserve"> Акциони план за период од 2024. до 2026. године</w:t>
      </w:r>
      <w:r>
        <w:rPr>
          <w:rStyle w:val="FootnoteReference"/>
          <w:rFonts w:ascii="Times New Roman" w:hAnsi="Times New Roman"/>
          <w:sz w:val="24"/>
          <w:szCs w:val="24"/>
          <w:lang w:val="sr-Cyrl-RS"/>
        </w:rPr>
        <w:footnoteReference w:id="37"/>
      </w:r>
      <w:r>
        <w:rPr>
          <w:rFonts w:ascii="Times New Roman" w:hAnsi="Times New Roman"/>
          <w:sz w:val="24"/>
          <w:szCs w:val="24"/>
          <w:lang w:val="sr-Cyrl-RS"/>
        </w:rPr>
        <w:t>,</w:t>
      </w:r>
      <w:r w:rsidRPr="00CA7857">
        <w:rPr>
          <w:rFonts w:ascii="Times New Roman" w:hAnsi="Times New Roman"/>
          <w:sz w:val="24"/>
          <w:szCs w:val="24"/>
          <w:lang w:val="sr-Cyrl-RS"/>
        </w:rPr>
        <w:t xml:space="preserve"> у оквиру </w:t>
      </w:r>
      <w:r>
        <w:rPr>
          <w:rFonts w:ascii="Times New Roman" w:hAnsi="Times New Roman"/>
          <w:sz w:val="24"/>
          <w:szCs w:val="24"/>
          <w:lang w:val="sr-Cyrl-RS"/>
        </w:rPr>
        <w:t>кога, као и у претходним акционим плановима,</w:t>
      </w:r>
      <w:r w:rsidRPr="00CA7857">
        <w:rPr>
          <w:rFonts w:ascii="Times New Roman" w:hAnsi="Times New Roman"/>
          <w:sz w:val="24"/>
          <w:szCs w:val="24"/>
          <w:lang w:val="sr-Cyrl-RS"/>
        </w:rPr>
        <w:t xml:space="preserve"> незапослени припадници ромске националне мањине</w:t>
      </w:r>
      <w:r>
        <w:rPr>
          <w:rFonts w:ascii="Times New Roman" w:hAnsi="Times New Roman"/>
          <w:sz w:val="24"/>
          <w:szCs w:val="24"/>
          <w:lang w:val="sr-Cyrl-RS"/>
        </w:rPr>
        <w:t>,</w:t>
      </w:r>
      <w:r w:rsidRPr="00CA7857">
        <w:rPr>
          <w:rFonts w:ascii="Times New Roman" w:hAnsi="Times New Roman"/>
          <w:sz w:val="24"/>
          <w:szCs w:val="24"/>
          <w:lang w:val="sr-Cyrl-RS"/>
        </w:rPr>
        <w:t xml:space="preserve"> као категорија теже запољшивих лица</w:t>
      </w:r>
      <w:r>
        <w:rPr>
          <w:rFonts w:ascii="Times New Roman" w:hAnsi="Times New Roman"/>
          <w:sz w:val="24"/>
          <w:szCs w:val="24"/>
          <w:lang w:val="sr-Cyrl-RS"/>
        </w:rPr>
        <w:t>,</w:t>
      </w:r>
      <w:r w:rsidRPr="00CA7857">
        <w:rPr>
          <w:rFonts w:ascii="Times New Roman" w:hAnsi="Times New Roman"/>
          <w:sz w:val="24"/>
          <w:szCs w:val="24"/>
          <w:lang w:val="sr-Cyrl-RS"/>
        </w:rPr>
        <w:t xml:space="preserve"> имају приоритет приликом укључивања у мере активне политике запошљавања или се у </w:t>
      </w:r>
      <w:r>
        <w:rPr>
          <w:rFonts w:ascii="Times New Roman" w:hAnsi="Times New Roman"/>
          <w:sz w:val="24"/>
          <w:szCs w:val="24"/>
          <w:lang w:val="sr-Cyrl-RS"/>
        </w:rPr>
        <w:t>њих</w:t>
      </w:r>
      <w:r w:rsidRPr="00CA7857">
        <w:rPr>
          <w:rFonts w:ascii="Times New Roman" w:hAnsi="Times New Roman"/>
          <w:sz w:val="24"/>
          <w:szCs w:val="24"/>
          <w:lang w:val="sr-Cyrl-RS"/>
        </w:rPr>
        <w:t xml:space="preserve"> укључују под повољнијим условима у односу на остала лица</w:t>
      </w:r>
      <w:r w:rsidR="00B36943">
        <w:rPr>
          <w:rFonts w:ascii="Times New Roman" w:hAnsi="Times New Roman"/>
          <w:sz w:val="24"/>
          <w:szCs w:val="24"/>
          <w:lang w:val="sr-Latn-RS"/>
        </w:rPr>
        <w:t xml:space="preserve">, </w:t>
      </w:r>
      <w:r w:rsidR="00B36943" w:rsidRPr="00672C96">
        <w:rPr>
          <w:rFonts w:ascii="Times New Roman" w:hAnsi="Times New Roman"/>
          <w:sz w:val="24"/>
          <w:szCs w:val="24"/>
          <w:lang w:val="sr-Cyrl-RS"/>
        </w:rPr>
        <w:t xml:space="preserve">имајући у виду неповољну образовну структуру, недостатак радног искуства, знања, вештина и компетенција које су тражене на тржишту </w:t>
      </w:r>
      <w:r w:rsidR="00B36943" w:rsidRPr="00672C96">
        <w:rPr>
          <w:rFonts w:ascii="Times New Roman" w:hAnsi="Times New Roman"/>
          <w:sz w:val="24"/>
          <w:szCs w:val="24"/>
          <w:lang w:val="sr-Cyrl-RS"/>
        </w:rPr>
        <w:lastRenderedPageBreak/>
        <w:t>рада, као и ниску мотивисаност за укључивање у формално тржиште рада и стереотипе када је у питању њихово запошљавање</w:t>
      </w:r>
      <w:r w:rsidRPr="00672C96">
        <w:rPr>
          <w:rFonts w:ascii="Times New Roman" w:hAnsi="Times New Roman"/>
          <w:sz w:val="24"/>
          <w:szCs w:val="24"/>
          <w:lang w:val="sr-Cyrl-RS"/>
        </w:rPr>
        <w:t>.</w:t>
      </w:r>
    </w:p>
    <w:p w:rsidR="005564F7" w:rsidRDefault="005564F7" w:rsidP="005564F7">
      <w:pPr>
        <w:spacing w:line="276" w:lineRule="auto"/>
        <w:ind w:firstLine="720"/>
        <w:jc w:val="both"/>
        <w:rPr>
          <w:rFonts w:ascii="Times New Roman" w:hAnsi="Times New Roman"/>
          <w:sz w:val="24"/>
          <w:szCs w:val="24"/>
          <w:lang w:val="sr-Cyrl-RS"/>
        </w:rPr>
      </w:pPr>
      <w:r w:rsidRPr="00800AA9">
        <w:rPr>
          <w:rFonts w:ascii="Times New Roman" w:hAnsi="Times New Roman"/>
          <w:sz w:val="24"/>
          <w:szCs w:val="24"/>
          <w:lang w:val="sr-Cyrl-RS"/>
        </w:rPr>
        <w:t>Мере активне политике запошљавања које су доступне свим незапосленим лицима пријављеним на евиденцију незапослених укључуј</w:t>
      </w:r>
      <w:r>
        <w:rPr>
          <w:rFonts w:ascii="Times New Roman" w:hAnsi="Times New Roman"/>
          <w:sz w:val="24"/>
          <w:szCs w:val="24"/>
          <w:lang w:val="sr-Cyrl-RS"/>
        </w:rPr>
        <w:t>у</w:t>
      </w:r>
      <w:r w:rsidRPr="00800AA9">
        <w:rPr>
          <w:rFonts w:ascii="Times New Roman" w:hAnsi="Times New Roman"/>
          <w:sz w:val="24"/>
          <w:szCs w:val="24"/>
          <w:lang w:val="sr-Cyrl-RS"/>
        </w:rPr>
        <w:t xml:space="preserve"> значајан број мера нефинансијске и финансијске природе, које се у трогодишњим циклусима модификују, унапређују или </w:t>
      </w:r>
      <w:r w:rsidR="00C05700">
        <w:rPr>
          <w:rFonts w:ascii="Times New Roman" w:hAnsi="Times New Roman"/>
          <w:sz w:val="24"/>
          <w:szCs w:val="24"/>
          <w:lang w:val="sr-Cyrl-RS"/>
        </w:rPr>
        <w:t xml:space="preserve">се </w:t>
      </w:r>
      <w:r w:rsidRPr="00800AA9">
        <w:rPr>
          <w:rFonts w:ascii="Times New Roman" w:hAnsi="Times New Roman"/>
          <w:sz w:val="24"/>
          <w:szCs w:val="24"/>
          <w:lang w:val="sr-Cyrl-RS"/>
        </w:rPr>
        <w:t xml:space="preserve">уводе нове, са циљем пуне усклађености доступне подршке са процењеним потребама незапослених лица и потребама послодаваца и које су, по својим карактеристикама, компатибилне концептима мера које се реализују од стране низа развијених земаља. Описи мера активне политике запошљавања, </w:t>
      </w:r>
      <w:r>
        <w:rPr>
          <w:rFonts w:ascii="Times New Roman" w:hAnsi="Times New Roman"/>
          <w:sz w:val="24"/>
          <w:szCs w:val="24"/>
          <w:lang w:val="sr-Cyrl-RS"/>
        </w:rPr>
        <w:t>п</w:t>
      </w:r>
      <w:r w:rsidRPr="00CA7857">
        <w:rPr>
          <w:rFonts w:ascii="Times New Roman" w:hAnsi="Times New Roman"/>
          <w:sz w:val="24"/>
          <w:szCs w:val="24"/>
          <w:lang w:val="sr-Cyrl-RS"/>
        </w:rPr>
        <w:t xml:space="preserve">одаци о обухвату незапослених Рома и Ромкиња мерама активне политике запошљавања, као и </w:t>
      </w:r>
      <w:r>
        <w:rPr>
          <w:rFonts w:ascii="Times New Roman" w:hAnsi="Times New Roman"/>
          <w:sz w:val="24"/>
          <w:szCs w:val="24"/>
          <w:lang w:val="sr-Cyrl-RS"/>
        </w:rPr>
        <w:t xml:space="preserve">подаци </w:t>
      </w:r>
      <w:r w:rsidRPr="00CA7857">
        <w:rPr>
          <w:rFonts w:ascii="Times New Roman" w:hAnsi="Times New Roman"/>
          <w:sz w:val="24"/>
          <w:szCs w:val="24"/>
          <w:lang w:val="sr-Cyrl-RS"/>
        </w:rPr>
        <w:t xml:space="preserve">о реализацији других активности на годишњем нивоу, а које су у функцији унапређења положаја Рома и Ромкиња на тржишту рада, као дела система активне политике запошљавања, </w:t>
      </w:r>
      <w:r w:rsidR="00C05700">
        <w:rPr>
          <w:rFonts w:ascii="Times New Roman" w:hAnsi="Times New Roman"/>
          <w:sz w:val="24"/>
          <w:szCs w:val="24"/>
          <w:lang w:val="sr-Cyrl-RS"/>
        </w:rPr>
        <w:t xml:space="preserve">представљени су у претходним државним извештајима и </w:t>
      </w:r>
      <w:r w:rsidRPr="00CA7857">
        <w:rPr>
          <w:rFonts w:ascii="Times New Roman" w:hAnsi="Times New Roman"/>
          <w:sz w:val="24"/>
          <w:szCs w:val="24"/>
          <w:lang w:val="sr-Cyrl-RS"/>
        </w:rPr>
        <w:t xml:space="preserve">доступни су </w:t>
      </w:r>
      <w:r>
        <w:rPr>
          <w:rFonts w:ascii="Times New Roman" w:hAnsi="Times New Roman"/>
          <w:sz w:val="24"/>
          <w:szCs w:val="24"/>
          <w:lang w:val="sr-Cyrl-RS"/>
        </w:rPr>
        <w:t>на сајту Министарства за рад, запошљавање, борачка и социјална питања</w:t>
      </w:r>
      <w:r>
        <w:rPr>
          <w:rStyle w:val="FootnoteReference"/>
          <w:rFonts w:ascii="Times New Roman" w:hAnsi="Times New Roman"/>
          <w:sz w:val="24"/>
          <w:szCs w:val="24"/>
          <w:lang w:val="sr-Cyrl-RS"/>
        </w:rPr>
        <w:footnoteReference w:id="38"/>
      </w:r>
      <w:r w:rsidRPr="00CA7857">
        <w:rPr>
          <w:rFonts w:ascii="Times New Roman" w:hAnsi="Times New Roman"/>
          <w:sz w:val="24"/>
          <w:szCs w:val="24"/>
          <w:lang w:val="sr-Cyrl-RS"/>
        </w:rPr>
        <w:t>.</w:t>
      </w:r>
    </w:p>
    <w:p w:rsidR="005564F7" w:rsidRDefault="005564F7" w:rsidP="005564F7">
      <w:pPr>
        <w:spacing w:line="276" w:lineRule="auto"/>
        <w:ind w:firstLine="720"/>
        <w:jc w:val="both"/>
        <w:rPr>
          <w:rFonts w:ascii="Times New Roman" w:hAnsi="Times New Roman"/>
          <w:sz w:val="24"/>
          <w:szCs w:val="24"/>
          <w:lang w:val="sr-Cyrl-RS"/>
        </w:rPr>
      </w:pPr>
      <w:r w:rsidRPr="00C533A4">
        <w:rPr>
          <w:rFonts w:ascii="Times New Roman" w:hAnsi="Times New Roman"/>
          <w:sz w:val="24"/>
          <w:szCs w:val="24"/>
          <w:lang w:val="sr-Cyrl-RS"/>
        </w:rPr>
        <w:t xml:space="preserve">У правцу деловања на проблем неповољне образовне структуре Рома, </w:t>
      </w:r>
      <w:r>
        <w:rPr>
          <w:rFonts w:ascii="Times New Roman" w:hAnsi="Times New Roman"/>
          <w:sz w:val="24"/>
          <w:szCs w:val="24"/>
          <w:lang w:val="sr-Cyrl-RS"/>
        </w:rPr>
        <w:t>НЗС</w:t>
      </w:r>
      <w:r w:rsidRPr="00C533A4">
        <w:rPr>
          <w:rFonts w:ascii="Times New Roman" w:hAnsi="Times New Roman"/>
          <w:sz w:val="24"/>
          <w:szCs w:val="24"/>
          <w:lang w:val="sr-Cyrl-RS"/>
        </w:rPr>
        <w:t xml:space="preserve"> спроводи програме додатног образовања и обука који имају за циљ стицање додатних знања и вештина потребних за обављање послова на конкретном радном месту и у складу са потребама тржишта рада ради унапређења квалитета радне снаге и повећања шанси за запошљавање у погледу захтеваних знања и вештина. За послодавце</w:t>
      </w:r>
      <w:r w:rsidR="00C05700">
        <w:rPr>
          <w:rFonts w:ascii="Times New Roman" w:hAnsi="Times New Roman"/>
          <w:sz w:val="24"/>
          <w:szCs w:val="24"/>
          <w:lang w:val="sr-Cyrl-RS"/>
        </w:rPr>
        <w:t>,</w:t>
      </w:r>
      <w:r w:rsidRPr="00C533A4">
        <w:rPr>
          <w:rFonts w:ascii="Times New Roman" w:hAnsi="Times New Roman"/>
          <w:sz w:val="24"/>
          <w:szCs w:val="24"/>
          <w:lang w:val="sr-Cyrl-RS"/>
        </w:rPr>
        <w:t xml:space="preserve"> који су кључни партнер у овом процесу, обезбеђени су финансијски подстицаји за запошљавање лица из категорије теже запошљивих у виду субвенција за запошљавање. </w:t>
      </w:r>
      <w:r w:rsidR="00B36943" w:rsidRPr="00672C96">
        <w:rPr>
          <w:rFonts w:ascii="Times New Roman" w:hAnsi="Times New Roman"/>
          <w:sz w:val="24"/>
          <w:szCs w:val="24"/>
          <w:lang w:val="sr-Cyrl-RS"/>
        </w:rPr>
        <w:t>На годишњем нивоу, Националне служба за запошљавање расписује посебан јавни позив незапосленима ромске националности за доделу субвенције за самозапошљавање, као вид афирмативне акције</w:t>
      </w:r>
      <w:r w:rsidR="008973B0">
        <w:rPr>
          <w:rFonts w:ascii="Times New Roman" w:hAnsi="Times New Roman"/>
          <w:sz w:val="24"/>
          <w:szCs w:val="24"/>
          <w:lang w:val="sr-Latn-RS"/>
        </w:rPr>
        <w:t xml:space="preserve"> </w:t>
      </w:r>
      <w:r w:rsidR="00B36943" w:rsidRPr="00672C96">
        <w:rPr>
          <w:rFonts w:ascii="Times New Roman" w:hAnsi="Times New Roman"/>
          <w:sz w:val="24"/>
          <w:szCs w:val="24"/>
          <w:lang w:val="sr-Cyrl-RS"/>
        </w:rPr>
        <w:t>усмерене ка развоју предузетништва Рома и Ромкиња.</w:t>
      </w:r>
      <w:r w:rsidR="00B36943">
        <w:rPr>
          <w:rFonts w:ascii="Times New Roman" w:hAnsi="Times New Roman"/>
          <w:sz w:val="24"/>
          <w:szCs w:val="24"/>
          <w:lang w:val="sr-Cyrl-RS"/>
        </w:rPr>
        <w:t xml:space="preserve"> </w:t>
      </w:r>
      <w:r w:rsidRPr="00C533A4">
        <w:rPr>
          <w:rFonts w:ascii="Times New Roman" w:hAnsi="Times New Roman"/>
          <w:sz w:val="24"/>
          <w:szCs w:val="24"/>
          <w:lang w:val="sr-Cyrl-RS"/>
        </w:rPr>
        <w:t xml:space="preserve">У циљу спречавања дискриминације, </w:t>
      </w:r>
      <w:r>
        <w:rPr>
          <w:rFonts w:ascii="Times New Roman" w:hAnsi="Times New Roman"/>
          <w:sz w:val="24"/>
          <w:szCs w:val="24"/>
          <w:lang w:val="sr-Cyrl-RS"/>
        </w:rPr>
        <w:t>НЗС</w:t>
      </w:r>
      <w:r w:rsidRPr="00C533A4">
        <w:rPr>
          <w:rFonts w:ascii="Times New Roman" w:hAnsi="Times New Roman"/>
          <w:sz w:val="24"/>
          <w:szCs w:val="24"/>
          <w:lang w:val="sr-Cyrl-RS"/>
        </w:rPr>
        <w:t xml:space="preserve"> послодавцима и тражиоцима запослења пружа информације о прописима који су на снази из области запошљавања и рада. У поступку избора кандидата, послодавци се информишу о правима, обавезама и одговорностима које се односе на запошљавање, као и о обавези обезбеђивања једнаког третмана лица која су се јавила на разговор за посао, забрани дискриминације у поступку запошљавања и сл. У процесу јачања и унапређења локалне политике запошљавања и развоја међусекторског приступа, представници </w:t>
      </w:r>
      <w:r>
        <w:rPr>
          <w:rFonts w:ascii="Times New Roman" w:hAnsi="Times New Roman"/>
          <w:sz w:val="24"/>
          <w:szCs w:val="24"/>
          <w:lang w:val="sr-Cyrl-RS"/>
        </w:rPr>
        <w:t>НЗС</w:t>
      </w:r>
      <w:r w:rsidRPr="00C533A4">
        <w:rPr>
          <w:rFonts w:ascii="Times New Roman" w:hAnsi="Times New Roman"/>
          <w:sz w:val="24"/>
          <w:szCs w:val="24"/>
          <w:lang w:val="sr-Cyrl-RS"/>
        </w:rPr>
        <w:t xml:space="preserve"> активно учествују у радним групама за побољшање положаја Рома и Ромкиња на тржишту рада, пројектима, као и у мобилним тимовима за инклузију Рома и Ромкиња. </w:t>
      </w:r>
      <w:r w:rsidRPr="007E19F8">
        <w:rPr>
          <w:rFonts w:ascii="Times New Roman" w:hAnsi="Times New Roman"/>
          <w:sz w:val="24"/>
          <w:szCs w:val="24"/>
          <w:lang w:val="sr-Cyrl-RS"/>
        </w:rPr>
        <w:t>Осим тога, битно је истаћи и да је у НЗС већ дужи временски период запослено неколико лица ромске националности са високим образовањем, а Закључком Владе у 2023. години запослена су још два лица ромске националности са високим нивоом квалификација.</w:t>
      </w:r>
    </w:p>
    <w:p w:rsidR="005564F7" w:rsidRDefault="005564F7" w:rsidP="005564F7">
      <w:pPr>
        <w:spacing w:line="276" w:lineRule="auto"/>
        <w:ind w:firstLine="720"/>
        <w:jc w:val="both"/>
        <w:rPr>
          <w:rFonts w:ascii="Times New Roman" w:hAnsi="Times New Roman"/>
          <w:sz w:val="24"/>
          <w:szCs w:val="24"/>
          <w:lang w:val="sr-Cyrl-RS"/>
        </w:rPr>
      </w:pPr>
      <w:r w:rsidRPr="00077BB4">
        <w:rPr>
          <w:rFonts w:ascii="Times New Roman" w:hAnsi="Times New Roman"/>
          <w:sz w:val="24"/>
          <w:szCs w:val="24"/>
          <w:lang w:val="sr-Cyrl-RS"/>
        </w:rPr>
        <w:t xml:space="preserve">Поздрављајући опсервацију Саветодавног комитета да неповољна образовна структура јесте један од кључних изазова у процесу укључивања или повратка на тржиште рада припадника ромске националне мањине, као и да је Република Србија спровела различите програме и мере усмерене на побољшање запошљивости Рома и повећање </w:t>
      </w:r>
      <w:r w:rsidRPr="00077BB4">
        <w:rPr>
          <w:rFonts w:ascii="Times New Roman" w:hAnsi="Times New Roman"/>
          <w:sz w:val="24"/>
          <w:szCs w:val="24"/>
          <w:lang w:val="sr-Cyrl-RS"/>
        </w:rPr>
        <w:lastRenderedPageBreak/>
        <w:t>њиховог учешћа у формалном запошљавању, ука</w:t>
      </w:r>
      <w:r>
        <w:rPr>
          <w:rFonts w:ascii="Times New Roman" w:hAnsi="Times New Roman"/>
          <w:sz w:val="24"/>
          <w:szCs w:val="24"/>
          <w:lang w:val="sr-Cyrl-RS"/>
        </w:rPr>
        <w:t>зујемо</w:t>
      </w:r>
      <w:r w:rsidRPr="00077BB4">
        <w:rPr>
          <w:rFonts w:ascii="Times New Roman" w:hAnsi="Times New Roman"/>
          <w:sz w:val="24"/>
          <w:szCs w:val="24"/>
          <w:lang w:val="sr-Cyrl-RS"/>
        </w:rPr>
        <w:t xml:space="preserve"> да се, на основу расположивих података о укључености у мере активне политике запошљавања, може закључити континуирано благо повећање учешћа Рома и Ромкиња са високим образовањем у одговарајуће мере из система додатног образовања и обуке. Такође </w:t>
      </w:r>
      <w:r>
        <w:rPr>
          <w:rFonts w:ascii="Times New Roman" w:hAnsi="Times New Roman"/>
          <w:sz w:val="24"/>
          <w:szCs w:val="24"/>
          <w:lang w:val="sr-Cyrl-RS"/>
        </w:rPr>
        <w:t>треба нагласити</w:t>
      </w:r>
      <w:r w:rsidRPr="00077BB4">
        <w:rPr>
          <w:rFonts w:ascii="Times New Roman" w:hAnsi="Times New Roman"/>
          <w:sz w:val="24"/>
          <w:szCs w:val="24"/>
          <w:lang w:val="sr-Cyrl-RS"/>
        </w:rPr>
        <w:t xml:space="preserve"> да све мере активне политике запошљавања</w:t>
      </w:r>
      <w:r>
        <w:rPr>
          <w:rFonts w:ascii="Times New Roman" w:hAnsi="Times New Roman"/>
          <w:sz w:val="24"/>
          <w:szCs w:val="24"/>
          <w:lang w:val="sr-Cyrl-RS"/>
        </w:rPr>
        <w:t>,</w:t>
      </w:r>
      <w:r w:rsidRPr="00077BB4">
        <w:rPr>
          <w:rFonts w:ascii="Times New Roman" w:hAnsi="Times New Roman"/>
          <w:sz w:val="24"/>
          <w:szCs w:val="24"/>
          <w:lang w:val="sr-Cyrl-RS"/>
        </w:rPr>
        <w:t xml:space="preserve"> које као елемент имају заснивање радног односа</w:t>
      </w:r>
      <w:r>
        <w:rPr>
          <w:rFonts w:ascii="Times New Roman" w:hAnsi="Times New Roman"/>
          <w:sz w:val="24"/>
          <w:szCs w:val="24"/>
          <w:lang w:val="sr-Cyrl-RS"/>
        </w:rPr>
        <w:t>,</w:t>
      </w:r>
      <w:r w:rsidRPr="00077BB4">
        <w:rPr>
          <w:rFonts w:ascii="Times New Roman" w:hAnsi="Times New Roman"/>
          <w:sz w:val="24"/>
          <w:szCs w:val="24"/>
          <w:lang w:val="sr-Cyrl-RS"/>
        </w:rPr>
        <w:t xml:space="preserve"> подразумевају рад у формалној економији. Приликом посредовања у запошљавању од стране НСЗ</w:t>
      </w:r>
      <w:r>
        <w:rPr>
          <w:rFonts w:ascii="Times New Roman" w:hAnsi="Times New Roman"/>
          <w:sz w:val="24"/>
          <w:szCs w:val="24"/>
          <w:lang w:val="sr-Cyrl-RS"/>
        </w:rPr>
        <w:t>,</w:t>
      </w:r>
      <w:r w:rsidRPr="00077BB4">
        <w:rPr>
          <w:rFonts w:ascii="Times New Roman" w:hAnsi="Times New Roman"/>
          <w:sz w:val="24"/>
          <w:szCs w:val="24"/>
          <w:lang w:val="sr-Cyrl-RS"/>
        </w:rPr>
        <w:t xml:space="preserve"> посредује се само на пословима који подразумевају рад у формалној економији.</w:t>
      </w:r>
    </w:p>
    <w:p w:rsidR="005564F7" w:rsidRPr="003C19F5" w:rsidRDefault="005564F7" w:rsidP="005564F7">
      <w:pPr>
        <w:spacing w:line="276" w:lineRule="auto"/>
        <w:ind w:firstLine="720"/>
        <w:jc w:val="both"/>
        <w:rPr>
          <w:rFonts w:ascii="Times New Roman" w:hAnsi="Times New Roman"/>
          <w:sz w:val="24"/>
          <w:szCs w:val="24"/>
          <w:lang w:val="sr-Cyrl-RS"/>
        </w:rPr>
      </w:pPr>
      <w:r w:rsidRPr="003C19F5">
        <w:rPr>
          <w:rFonts w:ascii="Times New Roman" w:hAnsi="Times New Roman"/>
          <w:sz w:val="24"/>
          <w:szCs w:val="24"/>
          <w:lang w:val="sr-Cyrl-RS"/>
        </w:rPr>
        <w:t xml:space="preserve">Имајући у виду </w:t>
      </w:r>
      <w:r>
        <w:rPr>
          <w:rFonts w:ascii="Times New Roman" w:hAnsi="Times New Roman"/>
          <w:sz w:val="24"/>
          <w:szCs w:val="24"/>
          <w:lang w:val="sr-Cyrl-RS"/>
        </w:rPr>
        <w:t xml:space="preserve">све </w:t>
      </w:r>
      <w:r w:rsidRPr="003C19F5">
        <w:rPr>
          <w:rFonts w:ascii="Times New Roman" w:hAnsi="Times New Roman"/>
          <w:sz w:val="24"/>
          <w:szCs w:val="24"/>
          <w:lang w:val="sr-Cyrl-RS"/>
        </w:rPr>
        <w:t xml:space="preserve">претходно </w:t>
      </w:r>
      <w:r>
        <w:rPr>
          <w:rFonts w:ascii="Times New Roman" w:hAnsi="Times New Roman"/>
          <w:sz w:val="24"/>
          <w:szCs w:val="24"/>
          <w:lang w:val="sr-Cyrl-RS"/>
        </w:rPr>
        <w:t>изнето, као</w:t>
      </w:r>
      <w:r w:rsidRPr="003C19F5">
        <w:rPr>
          <w:rFonts w:ascii="Times New Roman" w:hAnsi="Times New Roman"/>
          <w:sz w:val="24"/>
          <w:szCs w:val="24"/>
          <w:lang w:val="sr-Cyrl-RS"/>
        </w:rPr>
        <w:t xml:space="preserve"> и </w:t>
      </w:r>
      <w:r>
        <w:rPr>
          <w:rFonts w:ascii="Times New Roman" w:hAnsi="Times New Roman"/>
          <w:sz w:val="24"/>
          <w:szCs w:val="24"/>
          <w:lang w:val="sr-Cyrl-RS"/>
        </w:rPr>
        <w:t xml:space="preserve">остале </w:t>
      </w:r>
      <w:r w:rsidRPr="003C19F5">
        <w:rPr>
          <w:rFonts w:ascii="Times New Roman" w:hAnsi="Times New Roman"/>
          <w:sz w:val="24"/>
          <w:szCs w:val="24"/>
          <w:lang w:val="sr-Cyrl-RS"/>
        </w:rPr>
        <w:t xml:space="preserve">податке </w:t>
      </w:r>
      <w:r>
        <w:rPr>
          <w:rFonts w:ascii="Times New Roman" w:hAnsi="Times New Roman"/>
          <w:sz w:val="24"/>
          <w:szCs w:val="24"/>
          <w:lang w:val="sr-Cyrl-RS"/>
        </w:rPr>
        <w:t xml:space="preserve">из </w:t>
      </w:r>
      <w:r w:rsidRPr="003C19F5">
        <w:rPr>
          <w:rFonts w:ascii="Times New Roman" w:hAnsi="Times New Roman"/>
          <w:sz w:val="24"/>
          <w:szCs w:val="24"/>
          <w:lang w:val="sr-Cyrl-RS"/>
        </w:rPr>
        <w:t>докумена</w:t>
      </w:r>
      <w:r>
        <w:rPr>
          <w:rFonts w:ascii="Times New Roman" w:hAnsi="Times New Roman"/>
          <w:sz w:val="24"/>
          <w:szCs w:val="24"/>
          <w:lang w:val="sr-Cyrl-RS"/>
        </w:rPr>
        <w:t>та</w:t>
      </w:r>
      <w:r w:rsidRPr="003C19F5">
        <w:rPr>
          <w:rFonts w:ascii="Times New Roman" w:hAnsi="Times New Roman"/>
          <w:sz w:val="24"/>
          <w:szCs w:val="24"/>
          <w:lang w:val="sr-Cyrl-RS"/>
        </w:rPr>
        <w:t xml:space="preserve"> који су доступни на наведеним интернет странама</w:t>
      </w:r>
      <w:r>
        <w:rPr>
          <w:rFonts w:ascii="Times New Roman" w:hAnsi="Times New Roman"/>
          <w:sz w:val="24"/>
          <w:szCs w:val="24"/>
          <w:lang w:val="sr-Cyrl-RS"/>
        </w:rPr>
        <w:t>,</w:t>
      </w:r>
      <w:r w:rsidRPr="003C19F5">
        <w:rPr>
          <w:rFonts w:ascii="Times New Roman" w:hAnsi="Times New Roman"/>
          <w:sz w:val="24"/>
          <w:szCs w:val="24"/>
          <w:lang w:val="sr-Cyrl-RS"/>
        </w:rPr>
        <w:t xml:space="preserve"> сматрамо да је </w:t>
      </w:r>
      <w:r w:rsidRPr="00D318D4">
        <w:rPr>
          <w:rFonts w:ascii="Times New Roman" w:hAnsi="Times New Roman"/>
          <w:sz w:val="24"/>
          <w:szCs w:val="24"/>
          <w:lang w:val="sr-Cyrl-RS"/>
        </w:rPr>
        <w:t xml:space="preserve">у претходном периоду </w:t>
      </w:r>
      <w:r w:rsidRPr="003C19F5">
        <w:rPr>
          <w:rFonts w:ascii="Times New Roman" w:hAnsi="Times New Roman"/>
          <w:sz w:val="24"/>
          <w:szCs w:val="24"/>
          <w:lang w:val="sr-Cyrl-RS"/>
        </w:rPr>
        <w:t>реализован значајан број циљаних мера, активности и интервенција кој</w:t>
      </w:r>
      <w:r>
        <w:rPr>
          <w:rFonts w:ascii="Times New Roman" w:hAnsi="Times New Roman"/>
          <w:sz w:val="24"/>
          <w:szCs w:val="24"/>
          <w:lang w:val="sr-Cyrl-RS"/>
        </w:rPr>
        <w:t>е</w:t>
      </w:r>
      <w:r w:rsidRPr="003C19F5">
        <w:rPr>
          <w:rFonts w:ascii="Times New Roman" w:hAnsi="Times New Roman"/>
          <w:sz w:val="24"/>
          <w:szCs w:val="24"/>
          <w:lang w:val="sr-Cyrl-RS"/>
        </w:rPr>
        <w:t xml:space="preserve"> доприносе конкретном и активном подстицању учешћа припадника националних мањина на тржишту рада (посебно када су у питању припадници ромске националне мањине). У прилог наведеном говоре и налази независне Ex-post анализе Националне стратегије запошљавања за период 2011 – 2020. године</w:t>
      </w:r>
      <w:r>
        <w:rPr>
          <w:rStyle w:val="FootnoteReference"/>
          <w:rFonts w:ascii="Times New Roman" w:hAnsi="Times New Roman"/>
          <w:sz w:val="24"/>
          <w:szCs w:val="24"/>
          <w:lang w:val="sr-Cyrl-RS"/>
        </w:rPr>
        <w:footnoteReference w:id="39"/>
      </w:r>
      <w:r w:rsidRPr="003C19F5">
        <w:rPr>
          <w:rFonts w:ascii="Times New Roman" w:hAnsi="Times New Roman"/>
          <w:sz w:val="24"/>
          <w:szCs w:val="24"/>
          <w:lang w:val="sr-Cyrl-RS"/>
        </w:rPr>
        <w:t>, коју је екстерно припремила Фондација за развој економских наука (ФРЕН), у склопу процеса припреме новог стратешког оквира политике запошљавања (Стратегије запошљавања у Републици Србији за период од 2021. до 2026. године)</w:t>
      </w:r>
      <w:r>
        <w:rPr>
          <w:rFonts w:ascii="Times New Roman" w:hAnsi="Times New Roman"/>
          <w:sz w:val="24"/>
          <w:szCs w:val="24"/>
          <w:lang w:val="sr-Cyrl-RS"/>
        </w:rPr>
        <w:t>.</w:t>
      </w:r>
      <w:r w:rsidRPr="003C19F5">
        <w:rPr>
          <w:rFonts w:ascii="Times New Roman" w:hAnsi="Times New Roman"/>
          <w:sz w:val="24"/>
          <w:szCs w:val="24"/>
          <w:lang w:val="sr-Cyrl-RS"/>
        </w:rPr>
        <w:t xml:space="preserve"> </w:t>
      </w:r>
      <w:r>
        <w:rPr>
          <w:rFonts w:ascii="Times New Roman" w:hAnsi="Times New Roman"/>
          <w:sz w:val="24"/>
          <w:szCs w:val="24"/>
          <w:lang w:val="sr-Cyrl-RS"/>
        </w:rPr>
        <w:t>У анализи</w:t>
      </w:r>
      <w:r w:rsidRPr="003C19F5">
        <w:rPr>
          <w:rFonts w:ascii="Times New Roman" w:hAnsi="Times New Roman"/>
          <w:sz w:val="24"/>
          <w:szCs w:val="24"/>
          <w:lang w:val="sr-Cyrl-RS"/>
        </w:rPr>
        <w:t xml:space="preserve"> је позитивно оцењено то што је заједно са растом броја регистрованих незапослених Рома/Ромкиња на евиденцији НСЗ у периоду 2011-2019. године расла и њихова укљученост у мере активне политике запошљавања - како у апсолутном, тако и у релативном погледу (учешће укључених Рома у укупном броју лица укључених у све мера активне политике запошљавања порасло је са 2% у 2011. на 5% у 2019. години). Као посебно добар резултат истиче се повећано укључивање Рома у тзв. „финансијске мере“. Овим је таргетирање Рома значајно унапређено, у односу на почетак периода, када су Роми чинили тек око 2% свих лица укључених у финансијске мере, док је њихово учешће у 2019. години износило око 8%. Такође, удео запослених Рома у укупном броју запослених лица са евиденције НСЗ је растао током посматраног периода.</w:t>
      </w:r>
    </w:p>
    <w:p w:rsidR="005564F7" w:rsidRPr="003C19F5" w:rsidRDefault="005564F7" w:rsidP="005564F7">
      <w:pPr>
        <w:spacing w:line="276" w:lineRule="auto"/>
        <w:jc w:val="both"/>
        <w:rPr>
          <w:rFonts w:ascii="Times New Roman" w:hAnsi="Times New Roman"/>
          <w:sz w:val="24"/>
          <w:szCs w:val="24"/>
          <w:lang w:val="sr-Cyrl-RS"/>
        </w:rPr>
      </w:pPr>
      <w:r w:rsidRPr="003C19F5">
        <w:rPr>
          <w:rFonts w:ascii="Times New Roman" w:hAnsi="Times New Roman"/>
          <w:sz w:val="24"/>
          <w:szCs w:val="24"/>
          <w:lang w:val="sr-Cyrl-RS"/>
        </w:rPr>
        <w:tab/>
        <w:t xml:space="preserve">Уколико се посматра период 2021, 2022. и 2023. година, на основу годишњих података о учешћу припадника ромске националне мањине у тзв. „финансијским“ мерама активне политике запошљавања, закључује се да је </w:t>
      </w:r>
      <w:r>
        <w:rPr>
          <w:rFonts w:ascii="Times New Roman" w:hAnsi="Times New Roman"/>
          <w:sz w:val="24"/>
          <w:szCs w:val="24"/>
          <w:lang w:val="sr-Cyrl-RS"/>
        </w:rPr>
        <w:t>оно</w:t>
      </w:r>
      <w:r w:rsidRPr="003C19F5">
        <w:rPr>
          <w:rFonts w:ascii="Times New Roman" w:hAnsi="Times New Roman"/>
          <w:sz w:val="24"/>
          <w:szCs w:val="24"/>
          <w:lang w:val="sr-Cyrl-RS"/>
        </w:rPr>
        <w:t xml:space="preserve"> дупло већ</w:t>
      </w:r>
      <w:r>
        <w:rPr>
          <w:rFonts w:ascii="Times New Roman" w:hAnsi="Times New Roman"/>
          <w:sz w:val="24"/>
          <w:szCs w:val="24"/>
          <w:lang w:val="sr-Cyrl-RS"/>
        </w:rPr>
        <w:t>е</w:t>
      </w:r>
      <w:r w:rsidRPr="003C19F5">
        <w:rPr>
          <w:rFonts w:ascii="Times New Roman" w:hAnsi="Times New Roman"/>
          <w:sz w:val="24"/>
          <w:szCs w:val="24"/>
          <w:lang w:val="sr-Cyrl-RS"/>
        </w:rPr>
        <w:t xml:space="preserve"> од удела незапослених Рома и Ромкиња у укупној регистрованој незапослености (12,7% у односу на 5,9%, 12,6% у односу на 6,4% и 12,8% у односу на 6,9%).</w:t>
      </w:r>
    </w:p>
    <w:p w:rsidR="005564F7" w:rsidRPr="003C19F5" w:rsidRDefault="005564F7" w:rsidP="005564F7">
      <w:pPr>
        <w:spacing w:line="276" w:lineRule="auto"/>
        <w:jc w:val="both"/>
        <w:rPr>
          <w:rFonts w:ascii="Times New Roman" w:hAnsi="Times New Roman"/>
          <w:sz w:val="24"/>
          <w:szCs w:val="24"/>
          <w:lang w:val="sr-Cyrl-RS"/>
        </w:rPr>
      </w:pPr>
      <w:r w:rsidRPr="003C19F5">
        <w:rPr>
          <w:rFonts w:ascii="Times New Roman" w:hAnsi="Times New Roman"/>
          <w:sz w:val="24"/>
          <w:szCs w:val="24"/>
          <w:lang w:val="sr-Cyrl-RS"/>
        </w:rPr>
        <w:tab/>
        <w:t xml:space="preserve">Мере активне политике запошљавања (мере из система активног тражења посла, додатног образовања и обуке, подршке запошљавању и самозапошљавању, мере подршке и активације на тржишту рада особа са инвалидитетом и јавни радови), које имају и карактер мера афирмативне акције за поједине категорије теже запошљивих лица,  на трогодишњем нивоу </w:t>
      </w:r>
      <w:r>
        <w:rPr>
          <w:rFonts w:ascii="Times New Roman" w:hAnsi="Times New Roman"/>
          <w:sz w:val="24"/>
          <w:szCs w:val="24"/>
          <w:lang w:val="sr-Cyrl-RS"/>
        </w:rPr>
        <w:t xml:space="preserve">се </w:t>
      </w:r>
      <w:r w:rsidRPr="003C19F5">
        <w:rPr>
          <w:rFonts w:ascii="Times New Roman" w:hAnsi="Times New Roman"/>
          <w:sz w:val="24"/>
          <w:szCs w:val="24"/>
          <w:lang w:val="sr-Cyrl-RS"/>
        </w:rPr>
        <w:t xml:space="preserve">модификују или </w:t>
      </w:r>
      <w:r>
        <w:rPr>
          <w:rFonts w:ascii="Times New Roman" w:hAnsi="Times New Roman"/>
          <w:sz w:val="24"/>
          <w:szCs w:val="24"/>
          <w:lang w:val="sr-Cyrl-RS"/>
        </w:rPr>
        <w:t xml:space="preserve">се </w:t>
      </w:r>
      <w:r w:rsidRPr="003C19F5">
        <w:rPr>
          <w:rFonts w:ascii="Times New Roman" w:hAnsi="Times New Roman"/>
          <w:sz w:val="24"/>
          <w:szCs w:val="24"/>
          <w:lang w:val="sr-Cyrl-RS"/>
        </w:rPr>
        <w:t xml:space="preserve">уводе нове. Примера ради, у периоду од 2024-2026. године, у складу са Акционим планом за спровођење Стратегије запошљавања у Републици Србији за период од 2021. до 2026. године модификоване су, уведене нове или се, у склопу </w:t>
      </w:r>
      <w:r w:rsidRPr="003C19F5">
        <w:rPr>
          <w:rFonts w:ascii="Times New Roman" w:hAnsi="Times New Roman"/>
          <w:sz w:val="24"/>
          <w:szCs w:val="24"/>
          <w:lang w:val="sr-Cyrl-RS"/>
        </w:rPr>
        <w:lastRenderedPageBreak/>
        <w:t xml:space="preserve">спровођења Плана имплементације Гаранције за младе за период од 2023. до 2026. године на подручју три филијале НСЗ – Ниш, Крушевац и Сремска Митровица, пилотирају следеће мере активне политике запошљавања: </w:t>
      </w:r>
    </w:p>
    <w:p w:rsidR="005564F7" w:rsidRPr="003C19F5" w:rsidRDefault="005564F7" w:rsidP="005564F7">
      <w:pPr>
        <w:spacing w:line="276" w:lineRule="auto"/>
        <w:ind w:left="709"/>
        <w:jc w:val="both"/>
        <w:rPr>
          <w:rFonts w:ascii="Times New Roman" w:hAnsi="Times New Roman"/>
          <w:sz w:val="24"/>
          <w:szCs w:val="24"/>
          <w:lang w:val="sr-Cyrl-RS"/>
        </w:rPr>
      </w:pPr>
      <w:r>
        <w:rPr>
          <w:rFonts w:ascii="Times New Roman" w:hAnsi="Times New Roman"/>
          <w:sz w:val="24"/>
          <w:szCs w:val="24"/>
          <w:lang w:val="sr-Cyrl-RS"/>
        </w:rPr>
        <w:t xml:space="preserve">• </w:t>
      </w:r>
      <w:r w:rsidRPr="003C19F5">
        <w:rPr>
          <w:rFonts w:ascii="Times New Roman" w:hAnsi="Times New Roman"/>
          <w:sz w:val="24"/>
          <w:szCs w:val="24"/>
          <w:lang w:val="sr-Cyrl-RS"/>
        </w:rPr>
        <w:t xml:space="preserve">Радна активација </w:t>
      </w:r>
      <w:r>
        <w:rPr>
          <w:rFonts w:ascii="Times New Roman" w:hAnsi="Times New Roman"/>
          <w:sz w:val="24"/>
          <w:szCs w:val="24"/>
          <w:lang w:val="sr-Cyrl-RS"/>
        </w:rPr>
        <w:t>особа са инвалидитетом,</w:t>
      </w:r>
      <w:r w:rsidRPr="003C19F5">
        <w:rPr>
          <w:rFonts w:ascii="Times New Roman" w:hAnsi="Times New Roman"/>
          <w:sz w:val="24"/>
          <w:szCs w:val="24"/>
          <w:lang w:val="sr-Cyrl-RS"/>
        </w:rPr>
        <w:t xml:space="preserve"> </w:t>
      </w:r>
    </w:p>
    <w:p w:rsidR="005564F7" w:rsidRPr="003C19F5" w:rsidRDefault="005564F7" w:rsidP="005564F7">
      <w:pPr>
        <w:spacing w:line="276" w:lineRule="auto"/>
        <w:ind w:left="709"/>
        <w:jc w:val="both"/>
        <w:rPr>
          <w:rFonts w:ascii="Times New Roman" w:hAnsi="Times New Roman"/>
          <w:sz w:val="24"/>
          <w:szCs w:val="24"/>
          <w:lang w:val="sr-Cyrl-RS"/>
        </w:rPr>
      </w:pPr>
      <w:r>
        <w:rPr>
          <w:rFonts w:ascii="Times New Roman" w:hAnsi="Times New Roman"/>
          <w:sz w:val="24"/>
          <w:szCs w:val="24"/>
          <w:lang w:val="sr-Cyrl-RS"/>
        </w:rPr>
        <w:t xml:space="preserve">• </w:t>
      </w:r>
      <w:r w:rsidRPr="003C19F5">
        <w:rPr>
          <w:rFonts w:ascii="Times New Roman" w:hAnsi="Times New Roman"/>
          <w:sz w:val="24"/>
          <w:szCs w:val="24"/>
          <w:lang w:val="sr-Cyrl-RS"/>
        </w:rPr>
        <w:t>Индивидуализована подршка лицима укљученим у мере активне политике запошљавања</w:t>
      </w:r>
      <w:r w:rsidR="0067690A">
        <w:rPr>
          <w:rFonts w:ascii="Times New Roman" w:hAnsi="Times New Roman"/>
          <w:sz w:val="24"/>
          <w:szCs w:val="24"/>
          <w:lang w:val="sr-Cyrl-RS"/>
        </w:rPr>
        <w:t>,</w:t>
      </w:r>
      <w:r w:rsidRPr="003C19F5">
        <w:rPr>
          <w:rFonts w:ascii="Times New Roman" w:hAnsi="Times New Roman"/>
          <w:sz w:val="24"/>
          <w:szCs w:val="24"/>
          <w:lang w:val="sr-Cyrl-RS"/>
        </w:rPr>
        <w:t xml:space="preserve"> </w:t>
      </w:r>
    </w:p>
    <w:p w:rsidR="005564F7" w:rsidRPr="003C19F5" w:rsidRDefault="005564F7" w:rsidP="005564F7">
      <w:pPr>
        <w:spacing w:line="276" w:lineRule="auto"/>
        <w:ind w:left="709"/>
        <w:jc w:val="both"/>
        <w:rPr>
          <w:rFonts w:ascii="Times New Roman" w:hAnsi="Times New Roman"/>
          <w:sz w:val="24"/>
          <w:szCs w:val="24"/>
          <w:lang w:val="sr-Cyrl-RS"/>
        </w:rPr>
      </w:pPr>
      <w:r>
        <w:rPr>
          <w:rFonts w:ascii="Times New Roman" w:hAnsi="Times New Roman"/>
          <w:sz w:val="24"/>
          <w:szCs w:val="24"/>
          <w:lang w:val="sr-Cyrl-RS"/>
        </w:rPr>
        <w:t xml:space="preserve">• </w:t>
      </w:r>
      <w:r w:rsidRPr="003C19F5">
        <w:rPr>
          <w:rFonts w:ascii="Times New Roman" w:hAnsi="Times New Roman"/>
          <w:sz w:val="24"/>
          <w:szCs w:val="24"/>
          <w:lang w:val="sr-Cyrl-RS"/>
        </w:rPr>
        <w:t>Функционално основно образовање одраслих</w:t>
      </w:r>
      <w:r>
        <w:rPr>
          <w:rFonts w:ascii="Times New Roman" w:hAnsi="Times New Roman"/>
          <w:sz w:val="24"/>
          <w:szCs w:val="24"/>
          <w:lang w:val="sr-Cyrl-RS"/>
        </w:rPr>
        <w:t>,</w:t>
      </w:r>
      <w:r w:rsidRPr="003C19F5">
        <w:rPr>
          <w:rFonts w:ascii="Times New Roman" w:hAnsi="Times New Roman"/>
          <w:sz w:val="24"/>
          <w:szCs w:val="24"/>
          <w:lang w:val="sr-Cyrl-RS"/>
        </w:rPr>
        <w:t xml:space="preserve"> </w:t>
      </w:r>
    </w:p>
    <w:p w:rsidR="005564F7" w:rsidRPr="003C19F5" w:rsidRDefault="005564F7" w:rsidP="005564F7">
      <w:pPr>
        <w:spacing w:line="276" w:lineRule="auto"/>
        <w:ind w:left="709"/>
        <w:jc w:val="both"/>
        <w:rPr>
          <w:rFonts w:ascii="Times New Roman" w:hAnsi="Times New Roman"/>
          <w:sz w:val="24"/>
          <w:szCs w:val="24"/>
          <w:lang w:val="sr-Cyrl-RS"/>
        </w:rPr>
      </w:pPr>
      <w:r>
        <w:rPr>
          <w:rFonts w:ascii="Times New Roman" w:hAnsi="Times New Roman"/>
          <w:sz w:val="24"/>
          <w:szCs w:val="24"/>
          <w:lang w:val="sr-Cyrl-RS"/>
        </w:rPr>
        <w:t xml:space="preserve">• </w:t>
      </w:r>
      <w:r w:rsidRPr="003C19F5">
        <w:rPr>
          <w:rFonts w:ascii="Times New Roman" w:hAnsi="Times New Roman"/>
          <w:sz w:val="24"/>
          <w:szCs w:val="24"/>
          <w:lang w:val="sr-Cyrl-RS"/>
        </w:rPr>
        <w:t>Субвенција за запошљавање незапослених лица из категорије теже запошљивих</w:t>
      </w:r>
      <w:r>
        <w:rPr>
          <w:rFonts w:ascii="Times New Roman" w:hAnsi="Times New Roman"/>
          <w:sz w:val="24"/>
          <w:szCs w:val="24"/>
          <w:lang w:val="sr-Cyrl-RS"/>
        </w:rPr>
        <w:t>,</w:t>
      </w:r>
      <w:r w:rsidRPr="003C19F5">
        <w:rPr>
          <w:rFonts w:ascii="Times New Roman" w:hAnsi="Times New Roman"/>
          <w:sz w:val="24"/>
          <w:szCs w:val="24"/>
          <w:lang w:val="sr-Cyrl-RS"/>
        </w:rPr>
        <w:t xml:space="preserve"> </w:t>
      </w:r>
    </w:p>
    <w:p w:rsidR="005564F7" w:rsidRPr="003C19F5" w:rsidRDefault="005564F7" w:rsidP="005564F7">
      <w:pPr>
        <w:spacing w:line="276" w:lineRule="auto"/>
        <w:ind w:left="709"/>
        <w:jc w:val="both"/>
        <w:rPr>
          <w:rFonts w:ascii="Times New Roman" w:hAnsi="Times New Roman"/>
          <w:sz w:val="24"/>
          <w:szCs w:val="24"/>
          <w:lang w:val="sr-Cyrl-RS"/>
        </w:rPr>
      </w:pPr>
      <w:r>
        <w:rPr>
          <w:rFonts w:ascii="Times New Roman" w:hAnsi="Times New Roman"/>
          <w:sz w:val="24"/>
          <w:szCs w:val="24"/>
          <w:lang w:val="sr-Cyrl-RS"/>
        </w:rPr>
        <w:t xml:space="preserve">• </w:t>
      </w:r>
      <w:r w:rsidRPr="003C19F5">
        <w:rPr>
          <w:rFonts w:ascii="Times New Roman" w:hAnsi="Times New Roman"/>
          <w:sz w:val="24"/>
          <w:szCs w:val="24"/>
          <w:lang w:val="sr-Cyrl-RS"/>
        </w:rPr>
        <w:t>Субвенција за самозапошљавање</w:t>
      </w:r>
      <w:r>
        <w:rPr>
          <w:rFonts w:ascii="Times New Roman" w:hAnsi="Times New Roman"/>
          <w:sz w:val="24"/>
          <w:szCs w:val="24"/>
          <w:lang w:val="sr-Cyrl-RS"/>
        </w:rPr>
        <w:t>,</w:t>
      </w:r>
    </w:p>
    <w:p w:rsidR="005564F7" w:rsidRPr="003C19F5" w:rsidRDefault="005564F7" w:rsidP="005564F7">
      <w:pPr>
        <w:spacing w:line="276" w:lineRule="auto"/>
        <w:ind w:left="709"/>
        <w:jc w:val="both"/>
        <w:rPr>
          <w:rFonts w:ascii="Times New Roman" w:hAnsi="Times New Roman"/>
          <w:sz w:val="24"/>
          <w:szCs w:val="24"/>
          <w:lang w:val="sr-Cyrl-RS"/>
        </w:rPr>
      </w:pPr>
      <w:r>
        <w:rPr>
          <w:rFonts w:ascii="Times New Roman" w:hAnsi="Times New Roman"/>
          <w:sz w:val="24"/>
          <w:szCs w:val="24"/>
          <w:lang w:val="sr-Cyrl-RS"/>
        </w:rPr>
        <w:t xml:space="preserve">• </w:t>
      </w:r>
      <w:r w:rsidRPr="003C19F5">
        <w:rPr>
          <w:rFonts w:ascii="Times New Roman" w:hAnsi="Times New Roman"/>
          <w:sz w:val="24"/>
          <w:szCs w:val="24"/>
          <w:lang w:val="sr-Cyrl-RS"/>
        </w:rPr>
        <w:t>Субвенција зараде за запошљавање дугорочно незапослених лица</w:t>
      </w:r>
      <w:r>
        <w:rPr>
          <w:rFonts w:ascii="Times New Roman" w:hAnsi="Times New Roman"/>
          <w:sz w:val="24"/>
          <w:szCs w:val="24"/>
          <w:lang w:val="sr-Cyrl-RS"/>
        </w:rPr>
        <w:t>,</w:t>
      </w:r>
    </w:p>
    <w:p w:rsidR="005564F7" w:rsidRPr="003C19F5" w:rsidRDefault="005564F7" w:rsidP="005564F7">
      <w:pPr>
        <w:spacing w:line="276" w:lineRule="auto"/>
        <w:ind w:left="709"/>
        <w:jc w:val="both"/>
        <w:rPr>
          <w:rFonts w:ascii="Times New Roman" w:hAnsi="Times New Roman"/>
          <w:sz w:val="24"/>
          <w:szCs w:val="24"/>
          <w:lang w:val="sr-Cyrl-RS"/>
        </w:rPr>
      </w:pPr>
      <w:r>
        <w:rPr>
          <w:rFonts w:ascii="Times New Roman" w:hAnsi="Times New Roman"/>
          <w:sz w:val="24"/>
          <w:szCs w:val="24"/>
          <w:lang w:val="sr-Cyrl-RS"/>
        </w:rPr>
        <w:t xml:space="preserve">• </w:t>
      </w:r>
      <w:r w:rsidRPr="003C19F5">
        <w:rPr>
          <w:rFonts w:ascii="Times New Roman" w:hAnsi="Times New Roman"/>
          <w:sz w:val="24"/>
          <w:szCs w:val="24"/>
          <w:lang w:val="sr-Cyrl-RS"/>
        </w:rPr>
        <w:t>Обука на радном месту за дугорочно незапослена лица уз субвенцију за запошљавање</w:t>
      </w:r>
      <w:r>
        <w:rPr>
          <w:rFonts w:ascii="Times New Roman" w:hAnsi="Times New Roman"/>
          <w:sz w:val="24"/>
          <w:szCs w:val="24"/>
          <w:lang w:val="sr-Cyrl-RS"/>
        </w:rPr>
        <w:t>,</w:t>
      </w:r>
    </w:p>
    <w:p w:rsidR="005564F7" w:rsidRPr="003C19F5" w:rsidRDefault="005564F7" w:rsidP="005564F7">
      <w:pPr>
        <w:spacing w:line="276" w:lineRule="auto"/>
        <w:ind w:left="709"/>
        <w:jc w:val="both"/>
        <w:rPr>
          <w:rFonts w:ascii="Times New Roman" w:hAnsi="Times New Roman"/>
          <w:sz w:val="24"/>
          <w:szCs w:val="24"/>
          <w:lang w:val="sr-Cyrl-RS"/>
        </w:rPr>
      </w:pPr>
      <w:r>
        <w:rPr>
          <w:rFonts w:ascii="Times New Roman" w:hAnsi="Times New Roman"/>
          <w:sz w:val="24"/>
          <w:szCs w:val="24"/>
          <w:lang w:val="sr-Cyrl-RS"/>
        </w:rPr>
        <w:t xml:space="preserve">• </w:t>
      </w:r>
      <w:r w:rsidRPr="003C19F5">
        <w:rPr>
          <w:rFonts w:ascii="Times New Roman" w:hAnsi="Times New Roman"/>
          <w:sz w:val="24"/>
          <w:szCs w:val="24"/>
          <w:lang w:val="sr-Cyrl-RS"/>
        </w:rPr>
        <w:t>Екстерна менторска подршка корисницима субвенције за самозапошљавање у области маркетинга, продаје и рачуноводства</w:t>
      </w:r>
      <w:r>
        <w:rPr>
          <w:rFonts w:ascii="Times New Roman" w:hAnsi="Times New Roman"/>
          <w:sz w:val="24"/>
          <w:szCs w:val="24"/>
          <w:lang w:val="sr-Cyrl-RS"/>
        </w:rPr>
        <w:t>,</w:t>
      </w:r>
    </w:p>
    <w:p w:rsidR="005564F7" w:rsidRPr="003C19F5" w:rsidRDefault="005564F7" w:rsidP="005564F7">
      <w:pPr>
        <w:spacing w:line="276" w:lineRule="auto"/>
        <w:ind w:left="709"/>
        <w:jc w:val="both"/>
        <w:rPr>
          <w:rFonts w:ascii="Times New Roman" w:hAnsi="Times New Roman"/>
          <w:sz w:val="24"/>
          <w:szCs w:val="24"/>
          <w:lang w:val="sr-Cyrl-RS"/>
        </w:rPr>
      </w:pPr>
      <w:r>
        <w:rPr>
          <w:rFonts w:ascii="Times New Roman" w:hAnsi="Times New Roman"/>
          <w:sz w:val="24"/>
          <w:szCs w:val="24"/>
          <w:lang w:val="sr-Cyrl-RS"/>
        </w:rPr>
        <w:t xml:space="preserve">• </w:t>
      </w:r>
      <w:r w:rsidRPr="003C19F5">
        <w:rPr>
          <w:rFonts w:ascii="Times New Roman" w:hAnsi="Times New Roman"/>
          <w:sz w:val="24"/>
          <w:szCs w:val="24"/>
          <w:lang w:val="sr-Cyrl-RS"/>
        </w:rPr>
        <w:t>Кратки курсеви за младе у оквиру припремних активности за запошљавање</w:t>
      </w:r>
      <w:r>
        <w:rPr>
          <w:rFonts w:ascii="Times New Roman" w:hAnsi="Times New Roman"/>
          <w:sz w:val="24"/>
          <w:szCs w:val="24"/>
          <w:lang w:val="sr-Cyrl-RS"/>
        </w:rPr>
        <w:t>,</w:t>
      </w:r>
    </w:p>
    <w:p w:rsidR="005564F7" w:rsidRPr="003C19F5" w:rsidRDefault="005564F7" w:rsidP="005564F7">
      <w:pPr>
        <w:spacing w:line="276" w:lineRule="auto"/>
        <w:ind w:left="709"/>
        <w:jc w:val="both"/>
        <w:rPr>
          <w:rFonts w:ascii="Times New Roman" w:hAnsi="Times New Roman"/>
          <w:sz w:val="24"/>
          <w:szCs w:val="24"/>
          <w:lang w:val="sr-Cyrl-RS"/>
        </w:rPr>
      </w:pPr>
      <w:r>
        <w:rPr>
          <w:rFonts w:ascii="Times New Roman" w:hAnsi="Times New Roman"/>
          <w:sz w:val="24"/>
          <w:szCs w:val="24"/>
          <w:lang w:val="sr-Cyrl-RS"/>
        </w:rPr>
        <w:t xml:space="preserve">• </w:t>
      </w:r>
      <w:r w:rsidRPr="003C19F5">
        <w:rPr>
          <w:rFonts w:ascii="Times New Roman" w:hAnsi="Times New Roman"/>
          <w:sz w:val="24"/>
          <w:szCs w:val="24"/>
          <w:lang w:val="sr-Cyrl-RS"/>
        </w:rPr>
        <w:t>Новчани додатак за бригу о деци</w:t>
      </w:r>
      <w:r>
        <w:rPr>
          <w:rFonts w:ascii="Times New Roman" w:hAnsi="Times New Roman"/>
          <w:sz w:val="24"/>
          <w:szCs w:val="24"/>
          <w:lang w:val="sr-Cyrl-RS"/>
        </w:rPr>
        <w:t>.</w:t>
      </w:r>
    </w:p>
    <w:p w:rsidR="005564F7" w:rsidRPr="003C19F5" w:rsidRDefault="005564F7" w:rsidP="005564F7">
      <w:pPr>
        <w:spacing w:line="276" w:lineRule="auto"/>
        <w:jc w:val="both"/>
        <w:rPr>
          <w:rFonts w:ascii="Times New Roman" w:hAnsi="Times New Roman"/>
          <w:sz w:val="24"/>
          <w:szCs w:val="24"/>
          <w:lang w:val="sr-Cyrl-RS"/>
        </w:rPr>
      </w:pPr>
    </w:p>
    <w:p w:rsidR="005564F7" w:rsidRDefault="005564F7" w:rsidP="005564F7">
      <w:pPr>
        <w:spacing w:line="276" w:lineRule="auto"/>
        <w:ind w:firstLine="720"/>
        <w:jc w:val="both"/>
        <w:rPr>
          <w:rFonts w:ascii="Times New Roman" w:hAnsi="Times New Roman"/>
          <w:sz w:val="24"/>
          <w:szCs w:val="24"/>
          <w:lang w:val="sr-Cyrl-RS"/>
        </w:rPr>
      </w:pPr>
      <w:r w:rsidRPr="003C19F5">
        <w:rPr>
          <w:rFonts w:ascii="Times New Roman" w:hAnsi="Times New Roman"/>
          <w:sz w:val="24"/>
          <w:szCs w:val="24"/>
          <w:lang w:val="sr-Cyrl-RS"/>
        </w:rPr>
        <w:t xml:space="preserve">Опредељеност </w:t>
      </w:r>
      <w:r>
        <w:rPr>
          <w:rFonts w:ascii="Times New Roman" w:hAnsi="Times New Roman"/>
          <w:sz w:val="24"/>
          <w:szCs w:val="24"/>
          <w:lang w:val="sr-Cyrl-RS"/>
        </w:rPr>
        <w:t xml:space="preserve">за </w:t>
      </w:r>
      <w:r w:rsidRPr="003C19F5">
        <w:rPr>
          <w:rFonts w:ascii="Times New Roman" w:hAnsi="Times New Roman"/>
          <w:sz w:val="24"/>
          <w:szCs w:val="24"/>
          <w:lang w:val="sr-Cyrl-RS"/>
        </w:rPr>
        <w:t>унапређењ</w:t>
      </w:r>
      <w:r>
        <w:rPr>
          <w:rFonts w:ascii="Times New Roman" w:hAnsi="Times New Roman"/>
          <w:sz w:val="24"/>
          <w:szCs w:val="24"/>
          <w:lang w:val="sr-Cyrl-RS"/>
        </w:rPr>
        <w:t>е</w:t>
      </w:r>
      <w:r w:rsidRPr="003C19F5">
        <w:rPr>
          <w:rFonts w:ascii="Times New Roman" w:hAnsi="Times New Roman"/>
          <w:sz w:val="24"/>
          <w:szCs w:val="24"/>
          <w:lang w:val="sr-Cyrl-RS"/>
        </w:rPr>
        <w:t xml:space="preserve"> положаја припадника ромске националне мањине на тржишту рада (посебно младих до 30 година старости) јасно се огледа у чињеници да је један од индикатора у Реформској агенди/Плану раста, у оквиру Области политике 3: Људски капитал, Подобласт 8.1: 8.1.1: Побољшање услова на тржишту рада, укључујући обезбеђивање одговарајућих финансијских и институционалних ресурса и капацитета за активацију у области запошљавања и социјалне политике, </w:t>
      </w:r>
      <w:r>
        <w:rPr>
          <w:rFonts w:ascii="Times New Roman" w:hAnsi="Times New Roman"/>
          <w:sz w:val="24"/>
          <w:szCs w:val="24"/>
          <w:lang w:val="sr-Cyrl-RS"/>
        </w:rPr>
        <w:t xml:space="preserve">као </w:t>
      </w:r>
      <w:r w:rsidRPr="003C19F5">
        <w:rPr>
          <w:rFonts w:ascii="Times New Roman" w:hAnsi="Times New Roman"/>
          <w:sz w:val="24"/>
          <w:szCs w:val="24"/>
          <w:lang w:val="sr-Cyrl-RS"/>
        </w:rPr>
        <w:t>и индикатор који гласи: „Излазак 30% младих (од чега најмање 50% жена и најмање 3% Рома) из Гаранције за младе са позитивним исходом (дефинисано као „улазак у запошљавање, наставак образовања/обуке, шегртовање или радне праксе”) у року од 4 месеца након регистрације“.</w:t>
      </w:r>
    </w:p>
    <w:p w:rsidR="005F12BC" w:rsidRDefault="005F12BC" w:rsidP="005564F7">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На крају</w:t>
      </w:r>
      <w:r>
        <w:rPr>
          <w:rFonts w:ascii="Times New Roman" w:hAnsi="Times New Roman"/>
          <w:sz w:val="24"/>
          <w:szCs w:val="24"/>
          <w:lang w:val="sr-Latn-RS"/>
        </w:rPr>
        <w:t xml:space="preserve">, </w:t>
      </w:r>
      <w:r>
        <w:rPr>
          <w:rFonts w:ascii="Times New Roman" w:hAnsi="Times New Roman"/>
          <w:sz w:val="24"/>
          <w:szCs w:val="24"/>
          <w:lang w:val="sr-Cyrl-RS"/>
        </w:rPr>
        <w:t>када је у питању примена</w:t>
      </w:r>
      <w:r>
        <w:rPr>
          <w:rFonts w:ascii="Times New Roman" w:hAnsi="Times New Roman"/>
          <w:sz w:val="24"/>
          <w:szCs w:val="24"/>
          <w:lang w:val="sr-Latn-RS"/>
        </w:rPr>
        <w:t xml:space="preserve"> </w:t>
      </w:r>
      <w:r w:rsidRPr="005F12BC">
        <w:rPr>
          <w:rFonts w:ascii="Times New Roman" w:hAnsi="Times New Roman"/>
          <w:sz w:val="24"/>
          <w:szCs w:val="24"/>
          <w:lang w:val="sr-Cyrl-RS"/>
        </w:rPr>
        <w:t>Закона о социјалној карти</w:t>
      </w:r>
      <w:r>
        <w:rPr>
          <w:rStyle w:val="FootnoteReference"/>
          <w:rFonts w:ascii="Times New Roman" w:hAnsi="Times New Roman"/>
          <w:sz w:val="24"/>
          <w:szCs w:val="24"/>
          <w:lang w:val="sr-Cyrl-RS"/>
        </w:rPr>
        <w:footnoteReference w:id="40"/>
      </w:r>
      <w:r>
        <w:rPr>
          <w:rFonts w:ascii="Times New Roman" w:hAnsi="Times New Roman"/>
          <w:sz w:val="24"/>
          <w:szCs w:val="24"/>
          <w:lang w:val="sr-Cyrl-RS"/>
        </w:rPr>
        <w:t xml:space="preserve">, </w:t>
      </w:r>
      <w:r w:rsidRPr="005F12BC">
        <w:rPr>
          <w:rFonts w:ascii="Times New Roman" w:hAnsi="Times New Roman"/>
          <w:sz w:val="24"/>
          <w:szCs w:val="24"/>
          <w:lang w:val="sr-Cyrl-RS"/>
        </w:rPr>
        <w:t>истичемо да не постоји негативан утицај</w:t>
      </w:r>
      <w:r>
        <w:rPr>
          <w:rFonts w:ascii="Times New Roman" w:hAnsi="Times New Roman"/>
          <w:sz w:val="24"/>
          <w:szCs w:val="24"/>
          <w:lang w:val="sr-Cyrl-RS"/>
        </w:rPr>
        <w:t xml:space="preserve"> овог закона</w:t>
      </w:r>
      <w:r w:rsidRPr="005F12BC">
        <w:rPr>
          <w:rFonts w:ascii="Times New Roman" w:hAnsi="Times New Roman"/>
          <w:sz w:val="24"/>
          <w:szCs w:val="24"/>
          <w:lang w:val="sr-Cyrl-RS"/>
        </w:rPr>
        <w:t xml:space="preserve"> на било које групације становништва Р</w:t>
      </w:r>
      <w:r>
        <w:rPr>
          <w:rFonts w:ascii="Times New Roman" w:hAnsi="Times New Roman"/>
          <w:sz w:val="24"/>
          <w:szCs w:val="24"/>
          <w:lang w:val="sr-Cyrl-RS"/>
        </w:rPr>
        <w:t>епублике</w:t>
      </w:r>
      <w:r w:rsidRPr="005F12BC">
        <w:rPr>
          <w:rFonts w:ascii="Times New Roman" w:hAnsi="Times New Roman"/>
          <w:sz w:val="24"/>
          <w:szCs w:val="24"/>
          <w:lang w:val="sr-Cyrl-RS"/>
        </w:rPr>
        <w:t xml:space="preserve"> Србије, па ни на Роме, како непосредно, тако ни посредно. </w:t>
      </w:r>
      <w:r>
        <w:rPr>
          <w:rFonts w:ascii="Times New Roman" w:hAnsi="Times New Roman"/>
          <w:sz w:val="24"/>
          <w:szCs w:val="24"/>
          <w:lang w:val="sr-Cyrl-RS"/>
        </w:rPr>
        <w:t xml:space="preserve">У складу са </w:t>
      </w:r>
      <w:r w:rsidRPr="005F12BC">
        <w:rPr>
          <w:rFonts w:ascii="Times New Roman" w:hAnsi="Times New Roman"/>
          <w:sz w:val="24"/>
          <w:szCs w:val="24"/>
          <w:lang w:val="sr-Cyrl-RS"/>
        </w:rPr>
        <w:t>Закон</w:t>
      </w:r>
      <w:r>
        <w:rPr>
          <w:rFonts w:ascii="Times New Roman" w:hAnsi="Times New Roman"/>
          <w:sz w:val="24"/>
          <w:szCs w:val="24"/>
          <w:lang w:val="sr-Cyrl-RS"/>
        </w:rPr>
        <w:t>ом</w:t>
      </w:r>
      <w:r w:rsidRPr="005F12BC">
        <w:rPr>
          <w:rFonts w:ascii="Times New Roman" w:hAnsi="Times New Roman"/>
          <w:sz w:val="24"/>
          <w:szCs w:val="24"/>
          <w:lang w:val="sr-Cyrl-RS"/>
        </w:rPr>
        <w:t xml:space="preserve"> о социјалној заштити</w:t>
      </w:r>
      <w:r>
        <w:rPr>
          <w:rFonts w:ascii="Times New Roman" w:hAnsi="Times New Roman"/>
          <w:sz w:val="24"/>
          <w:szCs w:val="24"/>
          <w:lang w:val="sr-Cyrl-RS"/>
        </w:rPr>
        <w:t>,</w:t>
      </w:r>
      <w:r w:rsidRPr="005F12BC">
        <w:rPr>
          <w:rFonts w:ascii="Times New Roman" w:hAnsi="Times New Roman"/>
          <w:sz w:val="24"/>
          <w:szCs w:val="24"/>
          <w:lang w:val="sr-Cyrl-RS"/>
        </w:rPr>
        <w:t xml:space="preserve"> </w:t>
      </w:r>
      <w:r>
        <w:rPr>
          <w:rFonts w:ascii="Times New Roman" w:hAnsi="Times New Roman"/>
          <w:sz w:val="24"/>
          <w:szCs w:val="24"/>
          <w:lang w:val="sr-Cyrl-RS"/>
        </w:rPr>
        <w:t>п</w:t>
      </w:r>
      <w:r w:rsidRPr="005F12BC">
        <w:rPr>
          <w:rFonts w:ascii="Times New Roman" w:hAnsi="Times New Roman"/>
          <w:sz w:val="24"/>
          <w:szCs w:val="24"/>
          <w:lang w:val="sr-Cyrl-RS"/>
        </w:rPr>
        <w:t>рава из области социјалне заштите остварују сви становници Р</w:t>
      </w:r>
      <w:r>
        <w:rPr>
          <w:rFonts w:ascii="Times New Roman" w:hAnsi="Times New Roman"/>
          <w:sz w:val="24"/>
          <w:szCs w:val="24"/>
          <w:lang w:val="sr-Cyrl-RS"/>
        </w:rPr>
        <w:t xml:space="preserve">епублике Србије под истим условима, а </w:t>
      </w:r>
      <w:r w:rsidR="007E19F8">
        <w:rPr>
          <w:rFonts w:ascii="Times New Roman" w:hAnsi="Times New Roman"/>
          <w:sz w:val="24"/>
          <w:szCs w:val="24"/>
          <w:lang w:val="sr-Cyrl-RS"/>
        </w:rPr>
        <w:t>податак о „</w:t>
      </w:r>
      <w:r w:rsidRPr="005F12BC">
        <w:rPr>
          <w:rFonts w:ascii="Times New Roman" w:hAnsi="Times New Roman"/>
          <w:sz w:val="24"/>
          <w:szCs w:val="24"/>
          <w:lang w:val="sr-Cyrl-RS"/>
        </w:rPr>
        <w:t>националној опредељености</w:t>
      </w:r>
      <w:r w:rsidR="007E19F8">
        <w:rPr>
          <w:rFonts w:ascii="Times New Roman" w:hAnsi="Times New Roman"/>
          <w:sz w:val="24"/>
          <w:szCs w:val="24"/>
          <w:lang w:val="sr-Cyrl-RS"/>
        </w:rPr>
        <w:t>“</w:t>
      </w:r>
      <w:r w:rsidRPr="005F12BC">
        <w:rPr>
          <w:rFonts w:ascii="Times New Roman" w:hAnsi="Times New Roman"/>
          <w:sz w:val="24"/>
          <w:szCs w:val="24"/>
          <w:lang w:val="sr-Cyrl-RS"/>
        </w:rPr>
        <w:t xml:space="preserve"> није податак од којег зависи остваривање </w:t>
      </w:r>
      <w:r>
        <w:rPr>
          <w:rFonts w:ascii="Times New Roman" w:hAnsi="Times New Roman"/>
          <w:sz w:val="24"/>
          <w:szCs w:val="24"/>
          <w:lang w:val="sr-Cyrl-RS"/>
        </w:rPr>
        <w:t xml:space="preserve">ових </w:t>
      </w:r>
      <w:r w:rsidRPr="005F12BC">
        <w:rPr>
          <w:rFonts w:ascii="Times New Roman" w:hAnsi="Times New Roman"/>
          <w:sz w:val="24"/>
          <w:szCs w:val="24"/>
          <w:lang w:val="sr-Cyrl-RS"/>
        </w:rPr>
        <w:t xml:space="preserve">права. </w:t>
      </w:r>
      <w:r>
        <w:rPr>
          <w:rFonts w:ascii="Times New Roman" w:hAnsi="Times New Roman"/>
          <w:sz w:val="24"/>
          <w:szCs w:val="24"/>
          <w:lang w:val="sr-Cyrl-RS"/>
        </w:rPr>
        <w:t>Осим тога, као што је више пута напоменуто, г</w:t>
      </w:r>
      <w:r w:rsidRPr="005F12BC">
        <w:rPr>
          <w:rFonts w:ascii="Times New Roman" w:hAnsi="Times New Roman"/>
          <w:sz w:val="24"/>
          <w:szCs w:val="24"/>
          <w:lang w:val="sr-Cyrl-RS"/>
        </w:rPr>
        <w:t xml:space="preserve">рађани у </w:t>
      </w:r>
      <w:r>
        <w:rPr>
          <w:rFonts w:ascii="Times New Roman" w:hAnsi="Times New Roman"/>
          <w:sz w:val="24"/>
          <w:szCs w:val="24"/>
          <w:lang w:val="sr-Cyrl-RS"/>
        </w:rPr>
        <w:t>Републици</w:t>
      </w:r>
      <w:r w:rsidRPr="005F12BC">
        <w:rPr>
          <w:rFonts w:ascii="Times New Roman" w:hAnsi="Times New Roman"/>
          <w:sz w:val="24"/>
          <w:szCs w:val="24"/>
          <w:lang w:val="sr-Cyrl-RS"/>
        </w:rPr>
        <w:t xml:space="preserve"> Србији</w:t>
      </w:r>
      <w:r>
        <w:rPr>
          <w:rFonts w:ascii="Times New Roman" w:hAnsi="Times New Roman"/>
          <w:sz w:val="24"/>
          <w:szCs w:val="24"/>
          <w:lang w:val="sr-Cyrl-RS"/>
        </w:rPr>
        <w:t>,</w:t>
      </w:r>
      <w:r w:rsidRPr="005F12BC">
        <w:rPr>
          <w:rFonts w:ascii="Times New Roman" w:hAnsi="Times New Roman"/>
          <w:sz w:val="24"/>
          <w:szCs w:val="24"/>
          <w:lang w:val="sr-Cyrl-RS"/>
        </w:rPr>
        <w:t xml:space="preserve"> према уставним гаранцијама</w:t>
      </w:r>
      <w:r>
        <w:rPr>
          <w:rFonts w:ascii="Times New Roman" w:hAnsi="Times New Roman"/>
          <w:sz w:val="24"/>
          <w:szCs w:val="24"/>
          <w:lang w:val="sr-Cyrl-RS"/>
        </w:rPr>
        <w:t>,</w:t>
      </w:r>
      <w:r w:rsidRPr="005F12BC">
        <w:rPr>
          <w:rFonts w:ascii="Times New Roman" w:hAnsi="Times New Roman"/>
          <w:sz w:val="24"/>
          <w:szCs w:val="24"/>
          <w:lang w:val="sr-Cyrl-RS"/>
        </w:rPr>
        <w:t xml:space="preserve"> нису дужни да се изјашњавају о својој националној </w:t>
      </w:r>
      <w:r>
        <w:rPr>
          <w:rFonts w:ascii="Times New Roman" w:hAnsi="Times New Roman"/>
          <w:sz w:val="24"/>
          <w:szCs w:val="24"/>
          <w:lang w:val="sr-Cyrl-RS"/>
        </w:rPr>
        <w:t>припаднос</w:t>
      </w:r>
      <w:r w:rsidRPr="005F12BC">
        <w:rPr>
          <w:rFonts w:ascii="Times New Roman" w:hAnsi="Times New Roman"/>
          <w:sz w:val="24"/>
          <w:szCs w:val="24"/>
          <w:lang w:val="sr-Cyrl-RS"/>
        </w:rPr>
        <w:t>ти ако то не желе.</w:t>
      </w:r>
    </w:p>
    <w:p w:rsidR="009740D2" w:rsidRPr="00CA7857" w:rsidRDefault="009740D2" w:rsidP="005564F7">
      <w:pPr>
        <w:spacing w:line="276" w:lineRule="auto"/>
        <w:ind w:firstLine="720"/>
        <w:jc w:val="both"/>
        <w:rPr>
          <w:rFonts w:ascii="Times New Roman" w:hAnsi="Times New Roman"/>
          <w:sz w:val="24"/>
          <w:szCs w:val="24"/>
          <w:lang w:val="sr-Cyrl-RS"/>
        </w:rPr>
      </w:pPr>
    </w:p>
    <w:p w:rsidR="002D1B73" w:rsidRDefault="002D1B73">
      <w:pPr>
        <w:spacing w:after="160" w:line="259" w:lineRule="auto"/>
        <w:rPr>
          <w:rFonts w:ascii="Times New Roman" w:hAnsi="Times New Roman"/>
          <w:sz w:val="24"/>
          <w:szCs w:val="24"/>
          <w:lang w:val="sr-Cyrl-RS"/>
        </w:rPr>
      </w:pPr>
      <w:r>
        <w:rPr>
          <w:rFonts w:ascii="Times New Roman" w:hAnsi="Times New Roman"/>
          <w:sz w:val="24"/>
          <w:szCs w:val="24"/>
          <w:lang w:val="sr-Cyrl-RS"/>
        </w:rPr>
        <w:br w:type="page"/>
      </w:r>
    </w:p>
    <w:p w:rsidR="00B80D66" w:rsidRPr="00B80D66" w:rsidRDefault="00B80D66" w:rsidP="00B80D66">
      <w:pPr>
        <w:spacing w:line="276" w:lineRule="auto"/>
        <w:jc w:val="center"/>
        <w:rPr>
          <w:rFonts w:ascii="Times New Roman" w:hAnsi="Times New Roman"/>
          <w:sz w:val="24"/>
          <w:szCs w:val="24"/>
          <w:lang w:val="sr-Cyrl-RS"/>
        </w:rPr>
      </w:pPr>
      <w:r w:rsidRPr="00B80D66">
        <w:rPr>
          <w:rFonts w:ascii="Times New Roman" w:hAnsi="Times New Roman"/>
          <w:sz w:val="24"/>
          <w:szCs w:val="24"/>
          <w:lang w:val="sr-Cyrl-RS"/>
        </w:rPr>
        <w:lastRenderedPageBreak/>
        <w:t>Чланови 17. и 18.</w:t>
      </w:r>
    </w:p>
    <w:p w:rsidR="006A6BB6" w:rsidRDefault="00B80D66" w:rsidP="00B80D66">
      <w:pPr>
        <w:spacing w:line="276" w:lineRule="auto"/>
        <w:jc w:val="center"/>
        <w:rPr>
          <w:rFonts w:ascii="Times New Roman" w:hAnsi="Times New Roman"/>
          <w:sz w:val="24"/>
          <w:szCs w:val="24"/>
          <w:lang w:val="sr-Cyrl-RS"/>
        </w:rPr>
      </w:pPr>
      <w:r w:rsidRPr="00B80D66">
        <w:rPr>
          <w:rFonts w:ascii="Times New Roman" w:hAnsi="Times New Roman"/>
          <w:sz w:val="24"/>
          <w:szCs w:val="24"/>
          <w:lang w:val="sr-Cyrl-RS"/>
        </w:rPr>
        <w:t>Билатерална и прекогранична сарадња</w:t>
      </w:r>
    </w:p>
    <w:p w:rsidR="00B80D66" w:rsidRDefault="00B80D66" w:rsidP="00B80D66">
      <w:pPr>
        <w:spacing w:line="276" w:lineRule="auto"/>
        <w:rPr>
          <w:rFonts w:ascii="Times New Roman" w:hAnsi="Times New Roman"/>
          <w:sz w:val="24"/>
          <w:szCs w:val="24"/>
          <w:lang w:val="sr-Cyrl-RS"/>
        </w:rPr>
      </w:pPr>
    </w:p>
    <w:p w:rsidR="00B80D66" w:rsidRDefault="00B80D66" w:rsidP="00B80D66">
      <w:pPr>
        <w:spacing w:line="276" w:lineRule="auto"/>
        <w:rPr>
          <w:rFonts w:ascii="Times New Roman" w:hAnsi="Times New Roman"/>
          <w:i/>
          <w:sz w:val="24"/>
          <w:szCs w:val="24"/>
          <w:lang w:val="sr-Cyrl-RS"/>
        </w:rPr>
      </w:pPr>
      <w:r w:rsidRPr="00B80D66">
        <w:rPr>
          <w:rFonts w:ascii="Times New Roman" w:hAnsi="Times New Roman"/>
          <w:i/>
          <w:sz w:val="24"/>
          <w:szCs w:val="24"/>
          <w:lang w:val="sr-Cyrl-RS"/>
        </w:rPr>
        <w:t>Ставови 198-200.</w:t>
      </w:r>
    </w:p>
    <w:p w:rsidR="00B80D66" w:rsidRDefault="00B80D66" w:rsidP="00B80D66">
      <w:pPr>
        <w:spacing w:line="276" w:lineRule="auto"/>
        <w:rPr>
          <w:rFonts w:ascii="Times New Roman" w:hAnsi="Times New Roman"/>
          <w:i/>
          <w:sz w:val="24"/>
          <w:szCs w:val="24"/>
          <w:lang w:val="sr-Cyrl-RS"/>
        </w:rPr>
      </w:pPr>
    </w:p>
    <w:p w:rsidR="00F12692" w:rsidRDefault="00485ECD" w:rsidP="00485ECD">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погледу јачања </w:t>
      </w:r>
      <w:r w:rsidR="00F12692" w:rsidRPr="00F12692">
        <w:rPr>
          <w:rFonts w:ascii="Times New Roman" w:hAnsi="Times New Roman"/>
          <w:sz w:val="24"/>
          <w:szCs w:val="24"/>
          <w:lang w:val="sr-Cyrl-RS"/>
        </w:rPr>
        <w:t xml:space="preserve">билатералне сарадње са земљама региона у </w:t>
      </w:r>
      <w:r>
        <w:rPr>
          <w:rFonts w:ascii="Times New Roman" w:hAnsi="Times New Roman"/>
          <w:sz w:val="24"/>
          <w:szCs w:val="24"/>
          <w:lang w:val="sr-Cyrl-RS"/>
        </w:rPr>
        <w:t>циљу даљег</w:t>
      </w:r>
      <w:r w:rsidR="00F12692" w:rsidRPr="00F12692">
        <w:rPr>
          <w:rFonts w:ascii="Times New Roman" w:hAnsi="Times New Roman"/>
          <w:sz w:val="24"/>
          <w:szCs w:val="24"/>
          <w:lang w:val="sr-Cyrl-RS"/>
        </w:rPr>
        <w:t xml:space="preserve"> унапређењ</w:t>
      </w:r>
      <w:r>
        <w:rPr>
          <w:rFonts w:ascii="Times New Roman" w:hAnsi="Times New Roman"/>
          <w:sz w:val="24"/>
          <w:szCs w:val="24"/>
          <w:lang w:val="sr-Cyrl-RS"/>
        </w:rPr>
        <w:t xml:space="preserve">а положаја националних мањина, указујемо да је након подношења Државног извештаја потписан </w:t>
      </w:r>
      <w:r w:rsidR="00F12692">
        <w:rPr>
          <w:rFonts w:ascii="Times New Roman" w:hAnsi="Times New Roman"/>
          <w:sz w:val="24"/>
          <w:szCs w:val="24"/>
          <w:lang w:val="sr-Cyrl-RS"/>
        </w:rPr>
        <w:t>С</w:t>
      </w:r>
      <w:r w:rsidR="00F12692" w:rsidRPr="00F12692">
        <w:rPr>
          <w:rFonts w:ascii="Times New Roman" w:hAnsi="Times New Roman"/>
          <w:sz w:val="24"/>
          <w:szCs w:val="24"/>
          <w:lang w:val="sr-Cyrl-RS"/>
        </w:rPr>
        <w:t xml:space="preserve">поразум између </w:t>
      </w:r>
      <w:r>
        <w:rPr>
          <w:rFonts w:ascii="Times New Roman" w:hAnsi="Times New Roman"/>
          <w:sz w:val="24"/>
          <w:szCs w:val="24"/>
          <w:lang w:val="sr-Cyrl-RS"/>
        </w:rPr>
        <w:t>Владе Р</w:t>
      </w:r>
      <w:r w:rsidR="00F12692" w:rsidRPr="00F12692">
        <w:rPr>
          <w:rFonts w:ascii="Times New Roman" w:hAnsi="Times New Roman"/>
          <w:sz w:val="24"/>
          <w:szCs w:val="24"/>
          <w:lang w:val="sr-Cyrl-RS"/>
        </w:rPr>
        <w:t xml:space="preserve">епублике </w:t>
      </w:r>
      <w:r>
        <w:rPr>
          <w:rFonts w:ascii="Times New Roman" w:hAnsi="Times New Roman"/>
          <w:sz w:val="24"/>
          <w:szCs w:val="24"/>
          <w:lang w:val="sr-Cyrl-RS"/>
        </w:rPr>
        <w:t>Србије и Владе Р</w:t>
      </w:r>
      <w:r w:rsidR="00F12692" w:rsidRPr="00F12692">
        <w:rPr>
          <w:rFonts w:ascii="Times New Roman" w:hAnsi="Times New Roman"/>
          <w:sz w:val="24"/>
          <w:szCs w:val="24"/>
          <w:lang w:val="sr-Cyrl-RS"/>
        </w:rPr>
        <w:t>умуније о</w:t>
      </w:r>
      <w:r>
        <w:rPr>
          <w:rFonts w:ascii="Times New Roman" w:hAnsi="Times New Roman"/>
          <w:sz w:val="24"/>
          <w:szCs w:val="24"/>
          <w:lang w:val="sr-Cyrl-RS"/>
        </w:rPr>
        <w:t xml:space="preserve"> у</w:t>
      </w:r>
      <w:r w:rsidR="00F12692" w:rsidRPr="00F12692">
        <w:rPr>
          <w:rFonts w:ascii="Times New Roman" w:hAnsi="Times New Roman"/>
          <w:sz w:val="24"/>
          <w:szCs w:val="24"/>
          <w:lang w:val="sr-Cyrl-RS"/>
        </w:rPr>
        <w:t>ступању имовинских права над зградом „</w:t>
      </w:r>
      <w:r>
        <w:rPr>
          <w:rFonts w:ascii="Times New Roman" w:hAnsi="Times New Roman"/>
          <w:sz w:val="24"/>
          <w:szCs w:val="24"/>
          <w:lang w:val="sr-Cyrl-RS"/>
        </w:rPr>
        <w:t>Л</w:t>
      </w:r>
      <w:r w:rsidR="00F12692" w:rsidRPr="00F12692">
        <w:rPr>
          <w:rFonts w:ascii="Times New Roman" w:hAnsi="Times New Roman"/>
          <w:sz w:val="24"/>
          <w:szCs w:val="24"/>
          <w:lang w:val="sr-Cyrl-RS"/>
        </w:rPr>
        <w:t xml:space="preserve">ућафарул” </w:t>
      </w:r>
      <w:r>
        <w:rPr>
          <w:rFonts w:ascii="Times New Roman" w:hAnsi="Times New Roman"/>
          <w:sz w:val="24"/>
          <w:szCs w:val="24"/>
          <w:lang w:val="sr-Cyrl-RS"/>
        </w:rPr>
        <w:t>Р</w:t>
      </w:r>
      <w:r w:rsidR="00F12692" w:rsidRPr="00F12692">
        <w:rPr>
          <w:rFonts w:ascii="Times New Roman" w:hAnsi="Times New Roman"/>
          <w:sz w:val="24"/>
          <w:szCs w:val="24"/>
          <w:lang w:val="sr-Cyrl-RS"/>
        </w:rPr>
        <w:t>умунији</w:t>
      </w:r>
      <w:r>
        <w:rPr>
          <w:rStyle w:val="FootnoteReference"/>
          <w:rFonts w:ascii="Times New Roman" w:hAnsi="Times New Roman"/>
          <w:sz w:val="24"/>
          <w:szCs w:val="24"/>
          <w:lang w:val="sr-Cyrl-RS"/>
        </w:rPr>
        <w:footnoteReference w:id="41"/>
      </w:r>
      <w:r>
        <w:rPr>
          <w:rFonts w:ascii="Times New Roman" w:hAnsi="Times New Roman"/>
          <w:sz w:val="24"/>
          <w:szCs w:val="24"/>
          <w:lang w:val="sr-Cyrl-RS"/>
        </w:rPr>
        <w:t xml:space="preserve">. На основу поменутог споразума, </w:t>
      </w:r>
      <w:r w:rsidR="00F12692" w:rsidRPr="00F12692">
        <w:rPr>
          <w:rFonts w:ascii="Times New Roman" w:hAnsi="Times New Roman"/>
          <w:sz w:val="24"/>
          <w:szCs w:val="24"/>
          <w:lang w:val="sr-Cyrl-RS"/>
        </w:rPr>
        <w:t>Република Србија је откупила кућу „Лућафарул“ у граду Вршцу и поклонила</w:t>
      </w:r>
      <w:r>
        <w:rPr>
          <w:rFonts w:ascii="Times New Roman" w:hAnsi="Times New Roman"/>
          <w:sz w:val="24"/>
          <w:szCs w:val="24"/>
          <w:lang w:val="sr-Cyrl-RS"/>
        </w:rPr>
        <w:t xml:space="preserve"> је</w:t>
      </w:r>
      <w:r w:rsidR="00F12692" w:rsidRPr="00F12692">
        <w:rPr>
          <w:rFonts w:ascii="Times New Roman" w:hAnsi="Times New Roman"/>
          <w:sz w:val="24"/>
          <w:szCs w:val="24"/>
          <w:lang w:val="sr-Cyrl-RS"/>
        </w:rPr>
        <w:t xml:space="preserve"> Румунији децембра 2022. године, ради коришћења у било коју сврху коју власти румунске државе процене, у договору са румунском националном заједницом у Србији. Историјски објекат „Лућафарул“ је репрезентативна зграда у граду Вршцу, од изузетног нематеријалног значаја за румунску националну заједницу у Србији, која је у периоду пре Другог светског рата била у власништву румунске националне заједнице.</w:t>
      </w:r>
    </w:p>
    <w:p w:rsidR="006C635B" w:rsidRPr="006C635B" w:rsidRDefault="006C635B" w:rsidP="006C635B">
      <w:pPr>
        <w:spacing w:line="276" w:lineRule="auto"/>
        <w:ind w:firstLine="720"/>
        <w:jc w:val="both"/>
        <w:rPr>
          <w:rFonts w:ascii="Times New Roman" w:hAnsi="Times New Roman"/>
          <w:sz w:val="24"/>
          <w:szCs w:val="24"/>
          <w:lang w:val="sr-Cyrl-RS"/>
        </w:rPr>
      </w:pPr>
      <w:r w:rsidRPr="006C635B">
        <w:rPr>
          <w:rFonts w:ascii="Times New Roman" w:hAnsi="Times New Roman"/>
          <w:sz w:val="24"/>
          <w:szCs w:val="24"/>
          <w:lang w:val="sr-Cyrl-RS"/>
        </w:rPr>
        <w:t>Након именовања националног координатора Р</w:t>
      </w:r>
      <w:r>
        <w:rPr>
          <w:rFonts w:ascii="Times New Roman" w:hAnsi="Times New Roman"/>
          <w:sz w:val="24"/>
          <w:szCs w:val="24"/>
          <w:lang w:val="sr-Cyrl-RS"/>
        </w:rPr>
        <w:t>епублике</w:t>
      </w:r>
      <w:r w:rsidRPr="006C635B">
        <w:rPr>
          <w:rFonts w:ascii="Times New Roman" w:hAnsi="Times New Roman"/>
          <w:sz w:val="24"/>
          <w:szCs w:val="24"/>
          <w:lang w:val="sr-Cyrl-RS"/>
        </w:rPr>
        <w:t xml:space="preserve"> Србије за отворена питања са Р</w:t>
      </w:r>
      <w:r>
        <w:rPr>
          <w:rFonts w:ascii="Times New Roman" w:hAnsi="Times New Roman"/>
          <w:sz w:val="24"/>
          <w:szCs w:val="24"/>
          <w:lang w:val="sr-Cyrl-RS"/>
        </w:rPr>
        <w:t>епубликом</w:t>
      </w:r>
      <w:r w:rsidRPr="006C635B">
        <w:rPr>
          <w:rFonts w:ascii="Times New Roman" w:hAnsi="Times New Roman"/>
          <w:sz w:val="24"/>
          <w:szCs w:val="24"/>
          <w:lang w:val="sr-Cyrl-RS"/>
        </w:rPr>
        <w:t xml:space="preserve"> Хрватском, одржан је састанак два координатора у Загребу</w:t>
      </w:r>
      <w:r>
        <w:rPr>
          <w:rFonts w:ascii="Times New Roman" w:hAnsi="Times New Roman"/>
          <w:sz w:val="24"/>
          <w:szCs w:val="24"/>
          <w:lang w:val="sr-Cyrl-RS"/>
        </w:rPr>
        <w:t xml:space="preserve"> у</w:t>
      </w:r>
      <w:r w:rsidRPr="006C635B">
        <w:rPr>
          <w:rFonts w:ascii="Times New Roman" w:hAnsi="Times New Roman"/>
          <w:sz w:val="24"/>
          <w:szCs w:val="24"/>
          <w:lang w:val="sr-Cyrl-RS"/>
        </w:rPr>
        <w:t xml:space="preserve"> октобр</w:t>
      </w:r>
      <w:r>
        <w:rPr>
          <w:rFonts w:ascii="Times New Roman" w:hAnsi="Times New Roman"/>
          <w:sz w:val="24"/>
          <w:szCs w:val="24"/>
          <w:lang w:val="sr-Cyrl-RS"/>
        </w:rPr>
        <w:t>у</w:t>
      </w:r>
      <w:r w:rsidRPr="006C635B">
        <w:rPr>
          <w:rFonts w:ascii="Times New Roman" w:hAnsi="Times New Roman"/>
          <w:sz w:val="24"/>
          <w:szCs w:val="24"/>
          <w:lang w:val="sr-Cyrl-RS"/>
        </w:rPr>
        <w:t xml:space="preserve"> 2024. године</w:t>
      </w:r>
      <w:r>
        <w:rPr>
          <w:rFonts w:ascii="Times New Roman" w:hAnsi="Times New Roman"/>
          <w:sz w:val="24"/>
          <w:szCs w:val="24"/>
          <w:lang w:val="sr-Cyrl-RS"/>
        </w:rPr>
        <w:t xml:space="preserve">. </w:t>
      </w:r>
      <w:r w:rsidRPr="006C635B">
        <w:rPr>
          <w:rFonts w:ascii="Times New Roman" w:hAnsi="Times New Roman"/>
          <w:sz w:val="24"/>
          <w:szCs w:val="24"/>
          <w:lang w:val="sr-Cyrl-RS"/>
        </w:rPr>
        <w:t>На састанку је направљен преглед досадашњих активности међудржавних мешовитих комисија задужених за решавање отворених питања</w:t>
      </w:r>
      <w:r>
        <w:rPr>
          <w:rFonts w:ascii="Times New Roman" w:hAnsi="Times New Roman"/>
          <w:sz w:val="24"/>
          <w:szCs w:val="24"/>
          <w:lang w:val="sr-Cyrl-RS"/>
        </w:rPr>
        <w:t xml:space="preserve"> и</w:t>
      </w:r>
      <w:r w:rsidRPr="006C635B">
        <w:rPr>
          <w:rFonts w:ascii="Times New Roman" w:hAnsi="Times New Roman"/>
          <w:sz w:val="24"/>
          <w:szCs w:val="24"/>
          <w:lang w:val="sr-Cyrl-RS"/>
        </w:rPr>
        <w:t xml:space="preserve"> </w:t>
      </w:r>
      <w:r>
        <w:rPr>
          <w:rFonts w:ascii="Times New Roman" w:hAnsi="Times New Roman"/>
          <w:sz w:val="24"/>
          <w:szCs w:val="24"/>
          <w:lang w:val="sr-Cyrl-RS"/>
        </w:rPr>
        <w:t>д</w:t>
      </w:r>
      <w:r w:rsidRPr="006C635B">
        <w:rPr>
          <w:rFonts w:ascii="Times New Roman" w:hAnsi="Times New Roman"/>
          <w:sz w:val="24"/>
          <w:szCs w:val="24"/>
          <w:lang w:val="sr-Cyrl-RS"/>
        </w:rPr>
        <w:t xml:space="preserve">оговорено је да ће обе стране ојачати и убрзати своје активности кроз рад комисија за појединачна отворена питања, </w:t>
      </w:r>
      <w:r>
        <w:rPr>
          <w:rFonts w:ascii="Times New Roman" w:hAnsi="Times New Roman"/>
          <w:sz w:val="24"/>
          <w:szCs w:val="24"/>
          <w:lang w:val="sr-Cyrl-RS"/>
        </w:rPr>
        <w:t xml:space="preserve">укључујући и међувладин Мешовити одбор за мањине, </w:t>
      </w:r>
      <w:r w:rsidRPr="006C635B">
        <w:rPr>
          <w:rFonts w:ascii="Times New Roman" w:hAnsi="Times New Roman"/>
          <w:sz w:val="24"/>
          <w:szCs w:val="24"/>
          <w:lang w:val="sr-Cyrl-RS"/>
        </w:rPr>
        <w:t>како би се што пре постигли конкретни резултати. Обе стране су сагласне да ће интензивирање рада на решавању отворених питања допринети стварању конструктивне атмосфере у билатералним односима.</w:t>
      </w:r>
    </w:p>
    <w:p w:rsidR="00F43581" w:rsidRPr="006C635B" w:rsidRDefault="00F43581" w:rsidP="00D245B7">
      <w:pPr>
        <w:spacing w:line="276" w:lineRule="auto"/>
        <w:ind w:firstLine="720"/>
        <w:jc w:val="both"/>
        <w:rPr>
          <w:rFonts w:ascii="Times New Roman" w:hAnsi="Times New Roman"/>
          <w:sz w:val="24"/>
          <w:szCs w:val="24"/>
          <w:lang w:val="sr-Cyrl-RS"/>
        </w:rPr>
      </w:pPr>
      <w:r>
        <w:rPr>
          <w:rFonts w:ascii="Times New Roman" w:hAnsi="Times New Roman"/>
          <w:sz w:val="24"/>
          <w:szCs w:val="24"/>
          <w:lang w:val="sr-Cyrl-RS"/>
        </w:rPr>
        <w:t>Такође је битно истаћи да је, у циљу обезбеђивања у</w:t>
      </w:r>
      <w:r w:rsidRPr="00F43581">
        <w:rPr>
          <w:rFonts w:ascii="Times New Roman" w:hAnsi="Times New Roman"/>
          <w:sz w:val="24"/>
          <w:szCs w:val="24"/>
          <w:lang w:val="sr-Cyrl-RS"/>
        </w:rPr>
        <w:t>чешћ</w:t>
      </w:r>
      <w:r w:rsidR="007E19F8">
        <w:rPr>
          <w:rFonts w:ascii="Times New Roman" w:hAnsi="Times New Roman"/>
          <w:sz w:val="24"/>
          <w:szCs w:val="24"/>
          <w:lang w:val="sr-Cyrl-RS"/>
        </w:rPr>
        <w:t>а</w:t>
      </w:r>
      <w:r w:rsidRPr="00F43581">
        <w:rPr>
          <w:rFonts w:ascii="Times New Roman" w:hAnsi="Times New Roman"/>
          <w:sz w:val="24"/>
          <w:szCs w:val="24"/>
          <w:lang w:val="sr-Cyrl-RS"/>
        </w:rPr>
        <w:t xml:space="preserve"> припадника националних мањина у извршној власти</w:t>
      </w:r>
      <w:r w:rsidR="009740D2">
        <w:rPr>
          <w:rFonts w:ascii="Times New Roman" w:hAnsi="Times New Roman"/>
          <w:sz w:val="24"/>
          <w:szCs w:val="24"/>
          <w:lang w:val="sr-Cyrl-RS"/>
        </w:rPr>
        <w:t>,</w:t>
      </w:r>
      <w:r>
        <w:rPr>
          <w:rFonts w:ascii="Times New Roman" w:hAnsi="Times New Roman"/>
          <w:sz w:val="24"/>
          <w:szCs w:val="24"/>
          <w:lang w:val="sr-Cyrl-RS"/>
        </w:rPr>
        <w:t xml:space="preserve"> </w:t>
      </w:r>
      <w:r w:rsidR="00D245B7" w:rsidRPr="00D245B7">
        <w:rPr>
          <w:rFonts w:ascii="Times New Roman" w:hAnsi="Times New Roman"/>
          <w:sz w:val="24"/>
          <w:szCs w:val="24"/>
          <w:lang w:val="sr-Cyrl-RS"/>
        </w:rPr>
        <w:t>припадник хрватске националне мањине обављао дужност министра за људска и мањинска п</w:t>
      </w:r>
      <w:r w:rsidR="00D245B7">
        <w:rPr>
          <w:rFonts w:ascii="Times New Roman" w:hAnsi="Times New Roman"/>
          <w:sz w:val="24"/>
          <w:szCs w:val="24"/>
          <w:lang w:val="sr-Cyrl-RS"/>
        </w:rPr>
        <w:t>рава у мандату две Владе (2022-</w:t>
      </w:r>
      <w:r w:rsidR="00D245B7" w:rsidRPr="00D245B7">
        <w:rPr>
          <w:rFonts w:ascii="Times New Roman" w:hAnsi="Times New Roman"/>
          <w:sz w:val="24"/>
          <w:szCs w:val="24"/>
          <w:lang w:val="sr-Cyrl-RS"/>
        </w:rPr>
        <w:t>2024</w:t>
      </w:r>
      <w:r w:rsidR="00D245B7">
        <w:rPr>
          <w:rFonts w:ascii="Times New Roman" w:hAnsi="Times New Roman"/>
          <w:sz w:val="24"/>
          <w:szCs w:val="24"/>
          <w:lang w:val="sr-Cyrl-RS"/>
        </w:rPr>
        <w:t>.</w:t>
      </w:r>
      <w:r w:rsidR="00D245B7" w:rsidRPr="00D245B7">
        <w:rPr>
          <w:rFonts w:ascii="Times New Roman" w:hAnsi="Times New Roman"/>
          <w:sz w:val="24"/>
          <w:szCs w:val="24"/>
          <w:lang w:val="sr-Cyrl-RS"/>
        </w:rPr>
        <w:t xml:space="preserve"> и 2024-2025), односно да је припадник албанске националне мањине актуелни министар за људска и мањинска права и друштвени дијалог, </w:t>
      </w:r>
      <w:r w:rsidR="00D245B7">
        <w:rPr>
          <w:rFonts w:ascii="Times New Roman" w:hAnsi="Times New Roman"/>
          <w:sz w:val="24"/>
          <w:szCs w:val="24"/>
          <w:lang w:val="sr-Cyrl-RS"/>
        </w:rPr>
        <w:t xml:space="preserve">док </w:t>
      </w:r>
      <w:r w:rsidR="00D245B7" w:rsidRPr="00D245B7">
        <w:rPr>
          <w:rFonts w:ascii="Times New Roman" w:hAnsi="Times New Roman"/>
          <w:sz w:val="24"/>
          <w:szCs w:val="24"/>
          <w:lang w:val="sr-Cyrl-RS"/>
        </w:rPr>
        <w:t>функцију министра без портфеља задуженог за помирење, регионалну сарадњу и социјалну стабилност обавља припа</w:t>
      </w:r>
      <w:r w:rsidR="00D245B7">
        <w:rPr>
          <w:rFonts w:ascii="Times New Roman" w:hAnsi="Times New Roman"/>
          <w:sz w:val="24"/>
          <w:szCs w:val="24"/>
          <w:lang w:val="sr-Cyrl-RS"/>
        </w:rPr>
        <w:t xml:space="preserve">дник бошњачке националне мањине. Осим тога, </w:t>
      </w:r>
      <w:r w:rsidR="00745891">
        <w:rPr>
          <w:rFonts w:ascii="Times New Roman" w:hAnsi="Times New Roman"/>
          <w:sz w:val="24"/>
          <w:szCs w:val="24"/>
          <w:lang w:val="sr-Cyrl-RS"/>
        </w:rPr>
        <w:t xml:space="preserve">на </w:t>
      </w:r>
      <w:r w:rsidR="00D245B7">
        <w:rPr>
          <w:rFonts w:ascii="Times New Roman" w:hAnsi="Times New Roman"/>
          <w:sz w:val="24"/>
          <w:szCs w:val="24"/>
          <w:lang w:val="sr-Cyrl-RS"/>
        </w:rPr>
        <w:t xml:space="preserve">функцију </w:t>
      </w:r>
      <w:r w:rsidRPr="00F43581">
        <w:rPr>
          <w:rFonts w:ascii="Times New Roman" w:hAnsi="Times New Roman"/>
          <w:sz w:val="24"/>
          <w:szCs w:val="24"/>
          <w:lang w:val="sr-Cyrl-RS"/>
        </w:rPr>
        <w:t xml:space="preserve">државних секретара </w:t>
      </w:r>
      <w:r w:rsidR="00D245B7">
        <w:rPr>
          <w:rFonts w:ascii="Times New Roman" w:hAnsi="Times New Roman"/>
          <w:sz w:val="24"/>
          <w:szCs w:val="24"/>
          <w:lang w:val="sr-Cyrl-RS"/>
        </w:rPr>
        <w:t xml:space="preserve">у различитим министарствима </w:t>
      </w:r>
      <w:r w:rsidR="00745891">
        <w:rPr>
          <w:rFonts w:ascii="Times New Roman" w:hAnsi="Times New Roman"/>
          <w:sz w:val="24"/>
          <w:szCs w:val="24"/>
          <w:lang w:val="sr-Cyrl-RS"/>
        </w:rPr>
        <w:t>именован је већи број</w:t>
      </w:r>
      <w:r w:rsidRPr="00F43581">
        <w:rPr>
          <w:rFonts w:ascii="Times New Roman" w:hAnsi="Times New Roman"/>
          <w:sz w:val="24"/>
          <w:szCs w:val="24"/>
          <w:lang w:val="sr-Cyrl-RS"/>
        </w:rPr>
        <w:t xml:space="preserve"> припадни</w:t>
      </w:r>
      <w:r w:rsidR="00745891">
        <w:rPr>
          <w:rFonts w:ascii="Times New Roman" w:hAnsi="Times New Roman"/>
          <w:sz w:val="24"/>
          <w:szCs w:val="24"/>
          <w:lang w:val="sr-Cyrl-RS"/>
        </w:rPr>
        <w:t>ка</w:t>
      </w:r>
      <w:r w:rsidRPr="00F43581">
        <w:rPr>
          <w:rFonts w:ascii="Times New Roman" w:hAnsi="Times New Roman"/>
          <w:sz w:val="24"/>
          <w:szCs w:val="24"/>
          <w:lang w:val="sr-Cyrl-RS"/>
        </w:rPr>
        <w:t xml:space="preserve"> националних мањина.</w:t>
      </w:r>
      <w:r w:rsidR="00745891">
        <w:rPr>
          <w:rFonts w:ascii="Times New Roman" w:hAnsi="Times New Roman"/>
          <w:sz w:val="24"/>
          <w:szCs w:val="24"/>
          <w:lang w:val="sr-Cyrl-RS"/>
        </w:rPr>
        <w:t xml:space="preserve"> Учешће представника националних мањина у извршној власти свакако даље доприноси и јачању билатреалне сарадње и добросуседских односа</w:t>
      </w:r>
      <w:r w:rsidR="006C635B">
        <w:rPr>
          <w:rFonts w:ascii="Times New Roman" w:hAnsi="Times New Roman"/>
          <w:sz w:val="24"/>
          <w:szCs w:val="24"/>
          <w:lang w:val="sr-Latn-RS"/>
        </w:rPr>
        <w:t xml:space="preserve"> </w:t>
      </w:r>
      <w:r w:rsidR="006C635B">
        <w:rPr>
          <w:rFonts w:ascii="Times New Roman" w:hAnsi="Times New Roman"/>
          <w:sz w:val="24"/>
          <w:szCs w:val="24"/>
          <w:lang w:val="sr-Cyrl-RS"/>
        </w:rPr>
        <w:t>са матичним државама припадника националних мањина.</w:t>
      </w:r>
    </w:p>
    <w:p w:rsidR="00745891" w:rsidRDefault="00745891" w:rsidP="00D245B7">
      <w:pPr>
        <w:spacing w:line="276" w:lineRule="auto"/>
        <w:ind w:firstLine="720"/>
        <w:jc w:val="both"/>
        <w:rPr>
          <w:rFonts w:ascii="Times New Roman" w:hAnsi="Times New Roman"/>
          <w:sz w:val="24"/>
          <w:szCs w:val="24"/>
          <w:lang w:val="sr-Cyrl-RS"/>
        </w:rPr>
      </w:pPr>
    </w:p>
    <w:p w:rsidR="00B80D66" w:rsidRPr="00B80D66" w:rsidRDefault="00B80D66" w:rsidP="006C635B">
      <w:pPr>
        <w:spacing w:line="276" w:lineRule="auto"/>
        <w:rPr>
          <w:rFonts w:ascii="Times New Roman" w:hAnsi="Times New Roman"/>
          <w:sz w:val="24"/>
          <w:szCs w:val="24"/>
          <w:lang w:val="sr-Cyrl-RS"/>
        </w:rPr>
      </w:pPr>
    </w:p>
    <w:p w:rsidR="00B80D66" w:rsidRPr="00B80D66" w:rsidRDefault="00B80D66" w:rsidP="00B80D66">
      <w:pPr>
        <w:spacing w:line="276" w:lineRule="auto"/>
        <w:rPr>
          <w:rFonts w:ascii="Times New Roman" w:hAnsi="Times New Roman"/>
          <w:sz w:val="24"/>
          <w:szCs w:val="24"/>
          <w:lang w:val="sr-Cyrl-RS"/>
        </w:rPr>
      </w:pPr>
    </w:p>
    <w:sectPr w:rsidR="00B80D66" w:rsidRPr="00B80D6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4D5" w:rsidRDefault="00F714D5" w:rsidP="00410B58">
      <w:r>
        <w:separator/>
      </w:r>
    </w:p>
  </w:endnote>
  <w:endnote w:type="continuationSeparator" w:id="0">
    <w:p w:rsidR="00F714D5" w:rsidRDefault="00F714D5" w:rsidP="0041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46817"/>
      <w:docPartObj>
        <w:docPartGallery w:val="Page Numbers (Bottom of Page)"/>
        <w:docPartUnique/>
      </w:docPartObj>
    </w:sdtPr>
    <w:sdtEndPr>
      <w:rPr>
        <w:rFonts w:ascii="Times New Roman" w:hAnsi="Times New Roman"/>
        <w:noProof/>
      </w:rPr>
    </w:sdtEndPr>
    <w:sdtContent>
      <w:p w:rsidR="00161562" w:rsidRPr="00161562" w:rsidRDefault="00161562">
        <w:pPr>
          <w:pStyle w:val="Footer"/>
          <w:jc w:val="right"/>
          <w:rPr>
            <w:rFonts w:ascii="Times New Roman" w:hAnsi="Times New Roman"/>
          </w:rPr>
        </w:pPr>
        <w:r w:rsidRPr="00161562">
          <w:rPr>
            <w:rFonts w:ascii="Times New Roman" w:hAnsi="Times New Roman"/>
          </w:rPr>
          <w:fldChar w:fldCharType="begin"/>
        </w:r>
        <w:r w:rsidRPr="00161562">
          <w:rPr>
            <w:rFonts w:ascii="Times New Roman" w:hAnsi="Times New Roman"/>
          </w:rPr>
          <w:instrText xml:space="preserve"> PAGE   \* MERGEFORMAT </w:instrText>
        </w:r>
        <w:r w:rsidRPr="00161562">
          <w:rPr>
            <w:rFonts w:ascii="Times New Roman" w:hAnsi="Times New Roman"/>
          </w:rPr>
          <w:fldChar w:fldCharType="separate"/>
        </w:r>
        <w:r w:rsidR="00C7113C">
          <w:rPr>
            <w:rFonts w:ascii="Times New Roman" w:hAnsi="Times New Roman"/>
            <w:noProof/>
          </w:rPr>
          <w:t>25</w:t>
        </w:r>
        <w:r w:rsidRPr="00161562">
          <w:rPr>
            <w:rFonts w:ascii="Times New Roman" w:hAnsi="Times New Roman"/>
            <w:noProof/>
          </w:rPr>
          <w:fldChar w:fldCharType="end"/>
        </w:r>
      </w:p>
    </w:sdtContent>
  </w:sdt>
  <w:p w:rsidR="00161562" w:rsidRDefault="00161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4D5" w:rsidRDefault="00F714D5" w:rsidP="00410B58">
      <w:r>
        <w:separator/>
      </w:r>
    </w:p>
  </w:footnote>
  <w:footnote w:type="continuationSeparator" w:id="0">
    <w:p w:rsidR="00F714D5" w:rsidRDefault="00F714D5" w:rsidP="00410B58">
      <w:r>
        <w:continuationSeparator/>
      </w:r>
    </w:p>
  </w:footnote>
  <w:footnote w:id="1">
    <w:p w:rsidR="008B254D" w:rsidRPr="008B254D" w:rsidRDefault="008B254D">
      <w:pPr>
        <w:pStyle w:val="FootnoteText"/>
        <w:rPr>
          <w:rFonts w:ascii="Times New Roman" w:hAnsi="Times New Roman"/>
          <w:lang w:val="sr-Cyrl-RS"/>
        </w:rPr>
      </w:pPr>
      <w:r w:rsidRPr="008B254D">
        <w:rPr>
          <w:rStyle w:val="FootnoteReference"/>
          <w:rFonts w:ascii="Times New Roman" w:hAnsi="Times New Roman"/>
          <w:lang w:val="sr-Cyrl-RS"/>
        </w:rPr>
        <w:footnoteRef/>
      </w:r>
      <w:r w:rsidRPr="008B254D">
        <w:rPr>
          <w:rFonts w:ascii="Times New Roman" w:hAnsi="Times New Roman"/>
          <w:lang w:val="sr-Cyrl-RS"/>
        </w:rPr>
        <w:t xml:space="preserve"> </w:t>
      </w:r>
      <w:r>
        <w:rPr>
          <w:rFonts w:ascii="Times New Roman" w:hAnsi="Times New Roman"/>
          <w:lang w:val="sr-Cyrl-RS"/>
        </w:rPr>
        <w:t>„</w:t>
      </w:r>
      <w:r w:rsidRPr="008B254D">
        <w:rPr>
          <w:rFonts w:ascii="Times New Roman" w:hAnsi="Times New Roman"/>
          <w:lang w:val="sr-Cyrl-RS"/>
        </w:rPr>
        <w:t>Сл</w:t>
      </w:r>
      <w:r>
        <w:rPr>
          <w:rFonts w:ascii="Times New Roman" w:hAnsi="Times New Roman"/>
          <w:lang w:val="sr-Cyrl-RS"/>
        </w:rPr>
        <w:t>ужбени</w:t>
      </w:r>
      <w:r w:rsidRPr="008B254D">
        <w:rPr>
          <w:rFonts w:ascii="Times New Roman" w:hAnsi="Times New Roman"/>
          <w:lang w:val="sr-Cyrl-RS"/>
        </w:rPr>
        <w:t xml:space="preserve"> гласник РС</w:t>
      </w:r>
      <w:r w:rsidRPr="00DF4B73">
        <w:rPr>
          <w:rFonts w:ascii="Times New Roman" w:hAnsi="Times New Roman"/>
        </w:rPr>
        <w:t>”</w:t>
      </w:r>
      <w:r>
        <w:rPr>
          <w:rFonts w:ascii="Times New Roman" w:hAnsi="Times New Roman"/>
          <w:lang w:val="sr-Cyrl-RS"/>
        </w:rPr>
        <w:t>,</w:t>
      </w:r>
      <w:r w:rsidRPr="008B254D">
        <w:rPr>
          <w:rFonts w:ascii="Times New Roman" w:hAnsi="Times New Roman"/>
          <w:lang w:val="sr-Cyrl-RS"/>
        </w:rPr>
        <w:t xml:space="preserve"> бр. 24/11 и 117/22 - одлука УС</w:t>
      </w:r>
    </w:p>
  </w:footnote>
  <w:footnote w:id="2">
    <w:p w:rsidR="00A673AE" w:rsidRPr="00A673AE" w:rsidRDefault="00A673AE">
      <w:pPr>
        <w:pStyle w:val="FootnoteText"/>
        <w:rPr>
          <w:rFonts w:ascii="Times New Roman" w:hAnsi="Times New Roman"/>
          <w:lang w:val="sr-Cyrl-RS"/>
        </w:rPr>
      </w:pPr>
      <w:r w:rsidRPr="00A673AE">
        <w:rPr>
          <w:rStyle w:val="FootnoteReference"/>
          <w:rFonts w:ascii="Times New Roman" w:hAnsi="Times New Roman"/>
          <w:lang w:val="sr-Cyrl-RS"/>
        </w:rPr>
        <w:footnoteRef/>
      </w:r>
      <w:r w:rsidRPr="00A673AE">
        <w:rPr>
          <w:rFonts w:ascii="Times New Roman" w:hAnsi="Times New Roman"/>
          <w:lang w:val="sr-Cyrl-RS"/>
        </w:rPr>
        <w:t xml:space="preserve"> </w:t>
      </w:r>
      <w:r>
        <w:rPr>
          <w:rFonts w:ascii="Times New Roman" w:hAnsi="Times New Roman"/>
          <w:lang w:val="sr-Cyrl-RS"/>
        </w:rPr>
        <w:t>„</w:t>
      </w:r>
      <w:r w:rsidRPr="00A673AE">
        <w:rPr>
          <w:rFonts w:ascii="Times New Roman" w:hAnsi="Times New Roman"/>
          <w:lang w:val="sr-Cyrl-RS"/>
        </w:rPr>
        <w:t>Сл</w:t>
      </w:r>
      <w:r>
        <w:rPr>
          <w:rFonts w:ascii="Times New Roman" w:hAnsi="Times New Roman"/>
          <w:lang w:val="sr-Cyrl-RS"/>
        </w:rPr>
        <w:t>ужбени гласник РС</w:t>
      </w:r>
      <w:r w:rsidRPr="00DF4B73">
        <w:rPr>
          <w:rFonts w:ascii="Times New Roman" w:hAnsi="Times New Roman"/>
        </w:rPr>
        <w:t>”</w:t>
      </w:r>
      <w:r w:rsidRPr="00A673AE">
        <w:rPr>
          <w:rFonts w:ascii="Times New Roman" w:hAnsi="Times New Roman"/>
          <w:lang w:val="sr-Cyrl-RS"/>
        </w:rPr>
        <w:t>, бр. 59/08, 37/10, 39/11 - др. правилник, 1/12 - др. правилник, 51/19, 12/20, 83/22 и 10/25</w:t>
      </w:r>
    </w:p>
  </w:footnote>
  <w:footnote w:id="3">
    <w:p w:rsidR="00A673AE" w:rsidRPr="00A673AE" w:rsidRDefault="00A673AE">
      <w:pPr>
        <w:pStyle w:val="FootnoteText"/>
        <w:rPr>
          <w:rFonts w:ascii="Times New Roman" w:hAnsi="Times New Roman"/>
          <w:lang w:val="sr-Cyrl-RS"/>
        </w:rPr>
      </w:pPr>
      <w:r w:rsidRPr="00A673AE">
        <w:rPr>
          <w:rStyle w:val="FootnoteReference"/>
          <w:rFonts w:ascii="Times New Roman" w:hAnsi="Times New Roman"/>
          <w:lang w:val="sr-Cyrl-RS"/>
        </w:rPr>
        <w:footnoteRef/>
      </w:r>
      <w:r w:rsidRPr="00A673AE">
        <w:rPr>
          <w:rFonts w:ascii="Times New Roman" w:hAnsi="Times New Roman"/>
          <w:lang w:val="sr-Cyrl-RS"/>
        </w:rPr>
        <w:t xml:space="preserve"> „Службени гласник РС”, број 126/21</w:t>
      </w:r>
    </w:p>
  </w:footnote>
  <w:footnote w:id="4">
    <w:p w:rsidR="00D337EF" w:rsidRPr="00164DBB" w:rsidRDefault="00D337EF" w:rsidP="00D337EF">
      <w:pPr>
        <w:pStyle w:val="CommentText"/>
        <w:rPr>
          <w:lang w:val="sr-Cyrl-RS"/>
        </w:rPr>
      </w:pPr>
      <w:r w:rsidRPr="00D337EF">
        <w:rPr>
          <w:rStyle w:val="FootnoteReference"/>
          <w:rFonts w:ascii="Times New Roman" w:hAnsi="Times New Roman"/>
        </w:rPr>
        <w:footnoteRef/>
      </w:r>
      <w:r w:rsidRPr="00D337EF">
        <w:rPr>
          <w:rFonts w:ascii="Times New Roman" w:hAnsi="Times New Roman"/>
        </w:rPr>
        <w:t xml:space="preserve"> </w:t>
      </w:r>
      <w:hyperlink r:id="rId1" w:history="1">
        <w:r w:rsidRPr="00D337EF">
          <w:rPr>
            <w:rStyle w:val="Hyperlink"/>
            <w:rFonts w:ascii="Times New Roman" w:hAnsi="Times New Roman"/>
            <w:lang w:val="sr-Cyrl-RS"/>
          </w:rPr>
          <w:t>https://popis2022.stat.gov.rs/5-vestisaopstenja/news-events/20220722-javni-poziv-za-prijavljivanje-popisivaca/</w:t>
        </w:r>
      </w:hyperlink>
      <w:r w:rsidRPr="00D337EF">
        <w:rPr>
          <w:rFonts w:ascii="Times New Roman" w:hAnsi="Times New Roman"/>
          <w:lang w:val="sr-Cyrl-RS"/>
        </w:rPr>
        <w:t xml:space="preserve"> </w:t>
      </w:r>
    </w:p>
  </w:footnote>
  <w:footnote w:id="5">
    <w:p w:rsidR="00D337EF" w:rsidRPr="00AC536B" w:rsidRDefault="00D337EF" w:rsidP="00D337EF">
      <w:pPr>
        <w:pStyle w:val="CommentText"/>
        <w:rPr>
          <w:rFonts w:ascii="Times New Roman" w:hAnsi="Times New Roman"/>
          <w:lang w:val="sr-Cyrl-RS"/>
        </w:rPr>
      </w:pPr>
      <w:r w:rsidRPr="00AC536B">
        <w:rPr>
          <w:rStyle w:val="FootnoteReference"/>
          <w:rFonts w:ascii="Times New Roman" w:hAnsi="Times New Roman"/>
        </w:rPr>
        <w:footnoteRef/>
      </w:r>
      <w:r w:rsidRPr="00AC536B">
        <w:rPr>
          <w:rFonts w:ascii="Times New Roman" w:hAnsi="Times New Roman"/>
        </w:rPr>
        <w:t xml:space="preserve"> </w:t>
      </w:r>
      <w:hyperlink r:id="rId2" w:history="1">
        <w:r w:rsidRPr="00AC536B">
          <w:rPr>
            <w:rStyle w:val="Hyperlink"/>
            <w:rFonts w:ascii="Times New Roman" w:hAnsi="Times New Roman"/>
            <w:lang w:val="sr-Cyrl-RS"/>
          </w:rPr>
          <w:t>https://popis2022.stat.gov.rs/sr-cyrl/vizualizacija/6-promomaterijal/</w:t>
        </w:r>
      </w:hyperlink>
      <w:r w:rsidRPr="00AC536B">
        <w:rPr>
          <w:rFonts w:ascii="Times New Roman" w:hAnsi="Times New Roman"/>
          <w:lang w:val="sr-Cyrl-RS"/>
        </w:rPr>
        <w:t xml:space="preserve"> </w:t>
      </w:r>
    </w:p>
    <w:p w:rsidR="00D337EF" w:rsidRPr="00AC536B" w:rsidRDefault="00D337EF" w:rsidP="00D337EF">
      <w:pPr>
        <w:pStyle w:val="FootnoteText"/>
        <w:rPr>
          <w:lang w:val="sr-Cyrl-RS"/>
        </w:rPr>
      </w:pPr>
    </w:p>
  </w:footnote>
  <w:footnote w:id="6">
    <w:p w:rsidR="00A17A6A" w:rsidRPr="005D1E27" w:rsidRDefault="00A17A6A" w:rsidP="00866781">
      <w:pPr>
        <w:spacing w:line="259" w:lineRule="auto"/>
        <w:jc w:val="both"/>
        <w:rPr>
          <w:rFonts w:ascii="Times New Roman" w:hAnsi="Times New Roman"/>
          <w:sz w:val="24"/>
          <w:szCs w:val="24"/>
          <w:lang w:val="sr-Cyrl-RS"/>
        </w:rPr>
      </w:pPr>
      <w:r w:rsidRPr="005D1E27">
        <w:rPr>
          <w:rStyle w:val="FootnoteReference"/>
          <w:rFonts w:ascii="Times New Roman" w:hAnsi="Times New Roman"/>
          <w:lang w:val="sr-Cyrl-RS"/>
        </w:rPr>
        <w:footnoteRef/>
      </w:r>
      <w:r w:rsidRPr="005D1E27">
        <w:rPr>
          <w:rFonts w:ascii="Times New Roman" w:hAnsi="Times New Roman"/>
          <w:lang w:val="sr-Cyrl-RS"/>
        </w:rPr>
        <w:t xml:space="preserve"> Извештај Европске комисије за 2023. годину, који прати Саопштење Комисије упућено Европском парламенту, Савету, Европском економском и социјалном комитету и Комитету региона: </w:t>
      </w:r>
    </w:p>
    <w:p w:rsidR="00A17A6A" w:rsidRPr="00AC536B" w:rsidRDefault="00F714D5" w:rsidP="00866781">
      <w:pPr>
        <w:spacing w:line="259" w:lineRule="auto"/>
        <w:jc w:val="both"/>
        <w:rPr>
          <w:lang w:val="sr-Cyrl-RS"/>
        </w:rPr>
      </w:pPr>
      <w:hyperlink r:id="rId3" w:history="1">
        <w:r w:rsidR="00A17A6A" w:rsidRPr="005D1E27">
          <w:rPr>
            <w:rStyle w:val="Hyperlink"/>
            <w:rFonts w:ascii="Times New Roman" w:hAnsi="Times New Roman"/>
            <w:lang w:val="sr-Cyrl-RS"/>
          </w:rPr>
          <w:t>https://enlargement.ec.europa.eu/serbia-report-2023_en</w:t>
        </w:r>
      </w:hyperlink>
    </w:p>
  </w:footnote>
  <w:footnote w:id="7">
    <w:p w:rsidR="00A17A6A" w:rsidRPr="00B1740B" w:rsidRDefault="00A17A6A" w:rsidP="00866781">
      <w:pPr>
        <w:pStyle w:val="FootnoteText"/>
        <w:spacing w:line="259" w:lineRule="auto"/>
        <w:rPr>
          <w:rFonts w:ascii="Times New Roman" w:hAnsi="Times New Roman"/>
          <w:lang w:val="sr-Cyrl-RS"/>
        </w:rPr>
      </w:pPr>
      <w:r w:rsidRPr="00B1740B">
        <w:rPr>
          <w:rStyle w:val="FootnoteReference"/>
          <w:rFonts w:ascii="Times New Roman" w:hAnsi="Times New Roman"/>
        </w:rPr>
        <w:footnoteRef/>
      </w:r>
      <w:r w:rsidRPr="00B1740B">
        <w:rPr>
          <w:rFonts w:ascii="Times New Roman" w:hAnsi="Times New Roman"/>
        </w:rPr>
        <w:t xml:space="preserve"> https://publikacije.stat.gov.rs/G2023/Pdf/G20234001.pdf</w:t>
      </w:r>
    </w:p>
  </w:footnote>
  <w:footnote w:id="8">
    <w:p w:rsidR="005D1E27" w:rsidRPr="005D1E27" w:rsidRDefault="005D1E27" w:rsidP="00866781">
      <w:pPr>
        <w:pStyle w:val="FootnoteText"/>
        <w:spacing w:line="259" w:lineRule="auto"/>
        <w:rPr>
          <w:rFonts w:ascii="Times New Roman" w:hAnsi="Times New Roman"/>
          <w:lang w:val="sr-Latn-RS"/>
        </w:rPr>
      </w:pPr>
      <w:r w:rsidRPr="005D1E27">
        <w:rPr>
          <w:rStyle w:val="FootnoteReference"/>
          <w:rFonts w:ascii="Times New Roman" w:hAnsi="Times New Roman"/>
        </w:rPr>
        <w:footnoteRef/>
      </w:r>
      <w:r w:rsidRPr="005D1E27">
        <w:rPr>
          <w:rFonts w:ascii="Times New Roman" w:hAnsi="Times New Roman"/>
        </w:rPr>
        <w:t xml:space="preserve"> </w:t>
      </w:r>
      <w:hyperlink r:id="rId4" w:history="1">
        <w:r w:rsidRPr="009B6A8A">
          <w:rPr>
            <w:rStyle w:val="Hyperlink"/>
            <w:rFonts w:ascii="Times New Roman" w:hAnsi="Times New Roman"/>
          </w:rPr>
          <w:t>https://popis2022.stat.gov.rs/en-US/popisni-podaci-eksel-tabele</w:t>
        </w:r>
      </w:hyperlink>
      <w:r>
        <w:rPr>
          <w:rFonts w:ascii="Times New Roman" w:hAnsi="Times New Roman"/>
        </w:rPr>
        <w:t xml:space="preserve"> </w:t>
      </w:r>
    </w:p>
  </w:footnote>
  <w:footnote w:id="9">
    <w:p w:rsidR="00A17A6A" w:rsidRPr="008C215E" w:rsidRDefault="00A17A6A" w:rsidP="00A17A6A">
      <w:pPr>
        <w:pStyle w:val="FootnoteText"/>
        <w:rPr>
          <w:rFonts w:ascii="Times New Roman" w:hAnsi="Times New Roman"/>
          <w:lang w:val="sr-Cyrl-RS"/>
        </w:rPr>
      </w:pPr>
      <w:r w:rsidRPr="00077551">
        <w:rPr>
          <w:rStyle w:val="FootnoteReference"/>
          <w:rFonts w:ascii="Times New Roman" w:hAnsi="Times New Roman"/>
        </w:rPr>
        <w:footnoteRef/>
      </w:r>
      <w:r w:rsidRPr="00077551">
        <w:rPr>
          <w:rFonts w:ascii="Times New Roman" w:hAnsi="Times New Roman"/>
        </w:rPr>
        <w:t xml:space="preserve"> </w:t>
      </w:r>
      <w:hyperlink r:id="rId5" w:history="1">
        <w:r w:rsidRPr="00093559">
          <w:rPr>
            <w:rStyle w:val="Hyperlink"/>
            <w:rFonts w:ascii="Times New Roman" w:hAnsi="Times New Roman"/>
          </w:rPr>
          <w:t>https://www.stat.gov.rs/sr-latn/publikacije/publication/?p=17251&amp;tip=4</w:t>
        </w:r>
      </w:hyperlink>
      <w:r>
        <w:rPr>
          <w:rFonts w:ascii="Times New Roman" w:hAnsi="Times New Roman"/>
          <w:lang w:val="sr-Cyrl-RS"/>
        </w:rPr>
        <w:t xml:space="preserve"> </w:t>
      </w:r>
    </w:p>
  </w:footnote>
  <w:footnote w:id="10">
    <w:p w:rsidR="00A17A6A" w:rsidRPr="008C215E" w:rsidRDefault="00A17A6A" w:rsidP="00A17A6A">
      <w:pPr>
        <w:pStyle w:val="FootnoteText"/>
        <w:rPr>
          <w:rFonts w:ascii="Times New Roman" w:hAnsi="Times New Roman"/>
          <w:lang w:val="sr-Cyrl-RS"/>
        </w:rPr>
      </w:pPr>
      <w:r w:rsidRPr="008C215E">
        <w:rPr>
          <w:rStyle w:val="FootnoteReference"/>
          <w:rFonts w:ascii="Times New Roman" w:hAnsi="Times New Roman"/>
        </w:rPr>
        <w:footnoteRef/>
      </w:r>
      <w:r w:rsidRPr="008C215E">
        <w:rPr>
          <w:rFonts w:ascii="Times New Roman" w:hAnsi="Times New Roman"/>
        </w:rPr>
        <w:t xml:space="preserve"> </w:t>
      </w:r>
      <w:hyperlink r:id="rId6" w:history="1">
        <w:r w:rsidRPr="00093559">
          <w:rPr>
            <w:rStyle w:val="Hyperlink"/>
            <w:rFonts w:ascii="Times New Roman" w:hAnsi="Times New Roman"/>
          </w:rPr>
          <w:t>https://www.stat.gov.rs/sr-latn/publikacije/publication/?p=17252&amp;tip=4</w:t>
        </w:r>
      </w:hyperlink>
      <w:r>
        <w:rPr>
          <w:rFonts w:ascii="Times New Roman" w:hAnsi="Times New Roman"/>
          <w:lang w:val="sr-Cyrl-RS"/>
        </w:rPr>
        <w:t xml:space="preserve"> </w:t>
      </w:r>
    </w:p>
  </w:footnote>
  <w:footnote w:id="11">
    <w:p w:rsidR="00A17A6A" w:rsidRPr="00525059" w:rsidRDefault="00A17A6A" w:rsidP="00A17A6A">
      <w:pPr>
        <w:pStyle w:val="FootnoteText"/>
        <w:rPr>
          <w:rFonts w:ascii="Times New Roman" w:hAnsi="Times New Roman"/>
          <w:lang w:val="sr-Cyrl-RS"/>
        </w:rPr>
      </w:pPr>
      <w:r w:rsidRPr="00525059">
        <w:rPr>
          <w:rStyle w:val="FootnoteReference"/>
          <w:rFonts w:ascii="Times New Roman" w:hAnsi="Times New Roman"/>
        </w:rPr>
        <w:footnoteRef/>
      </w:r>
      <w:r w:rsidRPr="00525059">
        <w:rPr>
          <w:rFonts w:ascii="Times New Roman" w:hAnsi="Times New Roman"/>
          <w:lang w:val="sr-Cyrl-RS"/>
        </w:rPr>
        <w:t xml:space="preserve"> </w:t>
      </w:r>
      <w:hyperlink r:id="rId7" w:history="1">
        <w:r w:rsidRPr="008D6892">
          <w:rPr>
            <w:rStyle w:val="Hyperlink"/>
            <w:rFonts w:ascii="Times New Roman" w:hAnsi="Times New Roman"/>
          </w:rPr>
          <w:t>https://publikacije.stat.gov.rs/G2025/Pdf/G20254009.pdf</w:t>
        </w:r>
      </w:hyperlink>
      <w:r>
        <w:rPr>
          <w:rFonts w:ascii="Times New Roman" w:hAnsi="Times New Roman"/>
        </w:rPr>
        <w:t xml:space="preserve"> </w:t>
      </w:r>
    </w:p>
  </w:footnote>
  <w:footnote w:id="12">
    <w:p w:rsidR="00A17A6A" w:rsidRPr="00525059" w:rsidRDefault="00A17A6A" w:rsidP="00A17A6A">
      <w:pPr>
        <w:pStyle w:val="FootnoteText"/>
        <w:rPr>
          <w:rFonts w:ascii="Times New Roman" w:hAnsi="Times New Roman"/>
          <w:lang w:val="sr-Cyrl-RS"/>
        </w:rPr>
      </w:pPr>
      <w:r w:rsidRPr="00525059">
        <w:rPr>
          <w:rStyle w:val="FootnoteReference"/>
          <w:rFonts w:ascii="Times New Roman" w:hAnsi="Times New Roman"/>
        </w:rPr>
        <w:footnoteRef/>
      </w:r>
      <w:r w:rsidRPr="00525059">
        <w:rPr>
          <w:rFonts w:ascii="Times New Roman" w:hAnsi="Times New Roman"/>
        </w:rPr>
        <w:t xml:space="preserve"> </w:t>
      </w:r>
      <w:hyperlink r:id="rId8" w:history="1">
        <w:r w:rsidRPr="008D6892">
          <w:rPr>
            <w:rStyle w:val="Hyperlink"/>
            <w:rFonts w:ascii="Times New Roman" w:hAnsi="Times New Roman"/>
          </w:rPr>
          <w:t>https://publikacije.stat.gov.rs/G2025/Pdf/G20254003.pdf</w:t>
        </w:r>
      </w:hyperlink>
      <w:r>
        <w:rPr>
          <w:rFonts w:ascii="Times New Roman" w:hAnsi="Times New Roman"/>
        </w:rPr>
        <w:t xml:space="preserve"> </w:t>
      </w:r>
    </w:p>
  </w:footnote>
  <w:footnote w:id="13">
    <w:p w:rsidR="00A17A6A" w:rsidRPr="00A26F27" w:rsidRDefault="00A17A6A" w:rsidP="00A17A6A">
      <w:pPr>
        <w:pStyle w:val="FootnoteText"/>
        <w:rPr>
          <w:rFonts w:ascii="Times New Roman" w:hAnsi="Times New Roman"/>
          <w:lang w:val="sr-Cyrl-RS"/>
        </w:rPr>
      </w:pPr>
      <w:r w:rsidRPr="00A26F27">
        <w:rPr>
          <w:rStyle w:val="FootnoteReference"/>
          <w:rFonts w:ascii="Times New Roman" w:hAnsi="Times New Roman"/>
        </w:rPr>
        <w:footnoteRef/>
      </w:r>
      <w:r w:rsidRPr="00A26F27">
        <w:rPr>
          <w:rFonts w:ascii="Times New Roman" w:hAnsi="Times New Roman"/>
        </w:rPr>
        <w:t xml:space="preserve"> </w:t>
      </w:r>
      <w:hyperlink r:id="rId9" w:history="1">
        <w:r w:rsidRPr="008D6892">
          <w:rPr>
            <w:rStyle w:val="Hyperlink"/>
            <w:rFonts w:ascii="Times New Roman" w:hAnsi="Times New Roman"/>
          </w:rPr>
          <w:t>https://publikacije.stat.gov.rs/G2025/Pdf/G20254002.pdf</w:t>
        </w:r>
      </w:hyperlink>
      <w:r>
        <w:rPr>
          <w:rFonts w:ascii="Times New Roman" w:hAnsi="Times New Roman"/>
        </w:rPr>
        <w:t xml:space="preserve"> </w:t>
      </w:r>
    </w:p>
  </w:footnote>
  <w:footnote w:id="14">
    <w:p w:rsidR="00A17A6A" w:rsidRPr="001A179A" w:rsidRDefault="00A17A6A" w:rsidP="00A17A6A">
      <w:pPr>
        <w:pStyle w:val="FootnoteText"/>
        <w:rPr>
          <w:rFonts w:ascii="Times New Roman" w:hAnsi="Times New Roman"/>
          <w:lang w:val="sr-Cyrl-RS"/>
        </w:rPr>
      </w:pPr>
      <w:r w:rsidRPr="001A179A">
        <w:rPr>
          <w:rStyle w:val="FootnoteReference"/>
          <w:rFonts w:ascii="Times New Roman" w:hAnsi="Times New Roman"/>
        </w:rPr>
        <w:footnoteRef/>
      </w:r>
      <w:r w:rsidRPr="001A179A">
        <w:rPr>
          <w:rFonts w:ascii="Times New Roman" w:hAnsi="Times New Roman"/>
        </w:rPr>
        <w:t xml:space="preserve"> </w:t>
      </w:r>
      <w:r>
        <w:rPr>
          <w:rFonts w:ascii="Times New Roman" w:hAnsi="Times New Roman"/>
          <w:lang w:val="sr-Cyrl-RS"/>
        </w:rPr>
        <w:t>Све т</w:t>
      </w:r>
      <w:r w:rsidRPr="001A179A">
        <w:rPr>
          <w:rFonts w:ascii="Times New Roman" w:hAnsi="Times New Roman"/>
          <w:lang w:val="sr-Cyrl-RS"/>
        </w:rPr>
        <w:t xml:space="preserve">ематске студије из Пописа 2022. доступне су на сајту РЗС-а </w:t>
      </w:r>
      <w:hyperlink r:id="rId10" w:history="1">
        <w:r w:rsidRPr="001A179A">
          <w:rPr>
            <w:rStyle w:val="Hyperlink"/>
            <w:rFonts w:ascii="Times New Roman" w:hAnsi="Times New Roman"/>
            <w:lang w:val="sr-Cyrl-RS"/>
          </w:rPr>
          <w:t>https://popis2022.stat.gov.rs/en-US/5-vestisaopstenja/news-events/20250328-tematske-studije</w:t>
        </w:r>
      </w:hyperlink>
      <w:r w:rsidRPr="001A179A">
        <w:rPr>
          <w:rFonts w:ascii="Times New Roman" w:hAnsi="Times New Roman"/>
          <w:lang w:val="sr-Cyrl-RS"/>
        </w:rPr>
        <w:t xml:space="preserve"> </w:t>
      </w:r>
    </w:p>
  </w:footnote>
  <w:footnote w:id="15">
    <w:p w:rsidR="00197B54" w:rsidRPr="00197B54" w:rsidRDefault="00197B54">
      <w:pPr>
        <w:pStyle w:val="FootnoteText"/>
        <w:rPr>
          <w:rFonts w:ascii="Times New Roman" w:hAnsi="Times New Roman"/>
          <w:lang w:val="sr-Cyrl-RS"/>
        </w:rPr>
      </w:pPr>
      <w:r w:rsidRPr="00197B54">
        <w:rPr>
          <w:rStyle w:val="FootnoteReference"/>
          <w:rFonts w:ascii="Times New Roman" w:hAnsi="Times New Roman"/>
        </w:rPr>
        <w:footnoteRef/>
      </w:r>
      <w:r w:rsidRPr="00197B54">
        <w:rPr>
          <w:rFonts w:ascii="Times New Roman" w:hAnsi="Times New Roman"/>
        </w:rPr>
        <w:t xml:space="preserve"> </w:t>
      </w:r>
      <w:hyperlink r:id="rId11" w:history="1">
        <w:r w:rsidRPr="00E36859">
          <w:rPr>
            <w:rStyle w:val="Hyperlink"/>
            <w:rFonts w:ascii="Times New Roman" w:hAnsi="Times New Roman"/>
          </w:rPr>
          <w:t>https://www.minrzs.gov.rs/sr/dokumenti/ostalo/sektor-za-socijalnu-zastitu/instrukcija-o-nacinu-rada-centara-za-socijalni-rad-i-ustanova-socijalne-zastite-za-smestaj-korisnika-u-postupku-prijave-prebivalista-gradjana</w:t>
        </w:r>
      </w:hyperlink>
      <w:r>
        <w:rPr>
          <w:rFonts w:ascii="Times New Roman" w:hAnsi="Times New Roman"/>
          <w:lang w:val="sr-Cyrl-RS"/>
        </w:rPr>
        <w:t xml:space="preserve"> </w:t>
      </w:r>
    </w:p>
  </w:footnote>
  <w:footnote w:id="16">
    <w:p w:rsidR="00197B54" w:rsidRPr="00197B54" w:rsidRDefault="00197B54">
      <w:pPr>
        <w:pStyle w:val="FootnoteText"/>
        <w:rPr>
          <w:rFonts w:ascii="Times New Roman" w:hAnsi="Times New Roman"/>
          <w:lang w:val="sr-Cyrl-RS"/>
        </w:rPr>
      </w:pPr>
      <w:r w:rsidRPr="00197B54">
        <w:rPr>
          <w:rStyle w:val="FootnoteReference"/>
          <w:rFonts w:ascii="Times New Roman" w:hAnsi="Times New Roman"/>
          <w:lang w:val="sr-Cyrl-RS"/>
        </w:rPr>
        <w:footnoteRef/>
      </w:r>
      <w:r w:rsidRPr="00197B54">
        <w:rPr>
          <w:rFonts w:ascii="Times New Roman" w:hAnsi="Times New Roman"/>
          <w:lang w:val="sr-Cyrl-RS"/>
        </w:rPr>
        <w:t xml:space="preserve"> „Службени гласник РС”,</w:t>
      </w:r>
      <w:r>
        <w:rPr>
          <w:rFonts w:ascii="Times New Roman" w:hAnsi="Times New Roman"/>
          <w:lang w:val="sr-Cyrl-RS"/>
        </w:rPr>
        <w:t xml:space="preserve"> број 87/11</w:t>
      </w:r>
    </w:p>
  </w:footnote>
  <w:footnote w:id="17">
    <w:p w:rsidR="00197B54" w:rsidRPr="00197B54" w:rsidRDefault="00197B54">
      <w:pPr>
        <w:pStyle w:val="FootnoteText"/>
        <w:rPr>
          <w:rFonts w:ascii="Times New Roman" w:hAnsi="Times New Roman"/>
          <w:lang w:val="sr-Cyrl-RS"/>
        </w:rPr>
      </w:pPr>
      <w:r w:rsidRPr="00197B54">
        <w:rPr>
          <w:rStyle w:val="FootnoteReference"/>
          <w:rFonts w:ascii="Times New Roman" w:hAnsi="Times New Roman"/>
        </w:rPr>
        <w:footnoteRef/>
      </w:r>
      <w:r w:rsidRPr="00197B54">
        <w:rPr>
          <w:rFonts w:ascii="Times New Roman" w:hAnsi="Times New Roman"/>
        </w:rPr>
        <w:t xml:space="preserve"> </w:t>
      </w:r>
      <w:r w:rsidRPr="00197B54">
        <w:rPr>
          <w:rFonts w:ascii="Times New Roman" w:hAnsi="Times New Roman"/>
          <w:lang w:val="sr-Cyrl-RS"/>
        </w:rPr>
        <w:t>„Службени гласник РС”, број 113/12</w:t>
      </w:r>
    </w:p>
  </w:footnote>
  <w:footnote w:id="18">
    <w:p w:rsidR="00F87FEA" w:rsidRPr="00F87FEA" w:rsidRDefault="00F87FEA">
      <w:pPr>
        <w:pStyle w:val="FootnoteText"/>
        <w:rPr>
          <w:rFonts w:ascii="Times New Roman" w:hAnsi="Times New Roman"/>
          <w:lang w:val="sr-Latn-RS"/>
        </w:rPr>
      </w:pPr>
      <w:r w:rsidRPr="00F87FEA">
        <w:rPr>
          <w:rStyle w:val="FootnoteReference"/>
          <w:rFonts w:ascii="Times New Roman" w:hAnsi="Times New Roman"/>
        </w:rPr>
        <w:footnoteRef/>
      </w:r>
      <w:r w:rsidRPr="00F87FEA">
        <w:rPr>
          <w:rFonts w:ascii="Times New Roman" w:hAnsi="Times New Roman"/>
        </w:rPr>
        <w:t xml:space="preserve"> </w:t>
      </w:r>
      <w:r w:rsidRPr="00F87FEA">
        <w:rPr>
          <w:rFonts w:ascii="Times New Roman" w:hAnsi="Times New Roman"/>
          <w:lang w:val="sr-Cyrl-RS"/>
        </w:rPr>
        <w:t xml:space="preserve">Термин </w:t>
      </w:r>
      <w:r w:rsidRPr="00F87FEA">
        <w:rPr>
          <w:rFonts w:ascii="Times New Roman" w:hAnsi="Times New Roman"/>
          <w:i/>
          <w:lang w:val="sr-Cyrl-RS"/>
        </w:rPr>
        <w:t>Буџетски фонд за националне мањине</w:t>
      </w:r>
      <w:r w:rsidRPr="00F87FEA">
        <w:rPr>
          <w:rFonts w:ascii="Times New Roman" w:hAnsi="Times New Roman"/>
          <w:lang w:val="sr-Cyrl-RS"/>
        </w:rPr>
        <w:t xml:space="preserve"> употребљава се у складу са одредбама члана 119. Закона о националним саветима националних мањина („Службени гласник РС”, бр. 72/09, 20/14 – одлука УС, 55/14 и 47/18)</w:t>
      </w:r>
    </w:p>
  </w:footnote>
  <w:footnote w:id="19">
    <w:p w:rsidR="00640178" w:rsidRPr="00640178" w:rsidRDefault="00640178" w:rsidP="00640178">
      <w:pPr>
        <w:pStyle w:val="FootnoteText"/>
        <w:rPr>
          <w:rFonts w:ascii="Times New Roman" w:hAnsi="Times New Roman"/>
          <w:lang w:val="sr-Cyrl-RS"/>
        </w:rPr>
      </w:pPr>
      <w:r w:rsidRPr="00640178">
        <w:rPr>
          <w:rStyle w:val="FootnoteReference"/>
          <w:rFonts w:ascii="Times New Roman" w:hAnsi="Times New Roman"/>
        </w:rPr>
        <w:footnoteRef/>
      </w:r>
      <w:r w:rsidRPr="00640178">
        <w:rPr>
          <w:rFonts w:ascii="Times New Roman" w:hAnsi="Times New Roman"/>
        </w:rPr>
        <w:t xml:space="preserve"> </w:t>
      </w:r>
      <w:r w:rsidRPr="00640178">
        <w:rPr>
          <w:rFonts w:ascii="Times New Roman" w:hAnsi="Times New Roman"/>
          <w:lang w:val="sr-Cyrl-RS"/>
        </w:rPr>
        <w:t>„Службени гласник РС”, бр. 22/16 и 53/21</w:t>
      </w:r>
    </w:p>
  </w:footnote>
  <w:footnote w:id="20">
    <w:p w:rsidR="00CE7985" w:rsidRPr="00F475B0" w:rsidRDefault="00CE7985">
      <w:pPr>
        <w:pStyle w:val="FootnoteText"/>
        <w:rPr>
          <w:rFonts w:ascii="Times New Roman" w:hAnsi="Times New Roman"/>
          <w:lang w:val="sr-Cyrl-RS"/>
        </w:rPr>
      </w:pPr>
      <w:r w:rsidRPr="00F475B0">
        <w:rPr>
          <w:rStyle w:val="FootnoteReference"/>
          <w:rFonts w:ascii="Times New Roman" w:hAnsi="Times New Roman"/>
        </w:rPr>
        <w:footnoteRef/>
      </w:r>
      <w:r w:rsidRPr="00F475B0">
        <w:rPr>
          <w:rFonts w:ascii="Times New Roman" w:hAnsi="Times New Roman"/>
        </w:rPr>
        <w:t xml:space="preserve"> </w:t>
      </w:r>
      <w:r w:rsidRPr="00F475B0">
        <w:rPr>
          <w:rFonts w:ascii="Times New Roman" w:hAnsi="Times New Roman"/>
          <w:lang w:val="sr-Cyrl-RS"/>
        </w:rPr>
        <w:t>„Службени гласник РС”, бр. 54/09, 73/10, 101/10, 101/11, 93/12, 62/13, 63/13 - испр., 108/13, 142/14, 68/15 – др. закон, 103/15, 99/16, 113/17, 95/18, 31/19, 72/19, 149/20, 118/21, 138/22, 118/21 – др. закон, 92/23 и 94/24</w:t>
      </w:r>
    </w:p>
  </w:footnote>
  <w:footnote w:id="21">
    <w:p w:rsidR="00E31ECB" w:rsidRPr="00596185" w:rsidRDefault="00E31ECB">
      <w:pPr>
        <w:pStyle w:val="FootnoteText"/>
        <w:rPr>
          <w:rFonts w:ascii="Times New Roman" w:hAnsi="Times New Roman"/>
          <w:lang w:val="sr-Cyrl-RS"/>
        </w:rPr>
      </w:pPr>
      <w:r w:rsidRPr="00596185">
        <w:rPr>
          <w:rStyle w:val="FootnoteReference"/>
          <w:rFonts w:ascii="Times New Roman" w:hAnsi="Times New Roman"/>
        </w:rPr>
        <w:footnoteRef/>
      </w:r>
      <w:r w:rsidRPr="00596185">
        <w:rPr>
          <w:rFonts w:ascii="Times New Roman" w:hAnsi="Times New Roman"/>
        </w:rPr>
        <w:t xml:space="preserve"> </w:t>
      </w:r>
      <w:r w:rsidRPr="00596185">
        <w:rPr>
          <w:rFonts w:ascii="Times New Roman" w:hAnsi="Times New Roman"/>
          <w:lang w:val="sr-Cyrl-RS"/>
        </w:rPr>
        <w:t>„Службени гласник РС”, бр.</w:t>
      </w:r>
      <w:r w:rsidRPr="00596185">
        <w:rPr>
          <w:rFonts w:ascii="Times New Roman" w:hAnsi="Times New Roman"/>
          <w:lang w:val="sr-Latn-RS"/>
        </w:rPr>
        <w:t xml:space="preserve"> 51/09, 99/11 – </w:t>
      </w:r>
      <w:r w:rsidRPr="00596185">
        <w:rPr>
          <w:rFonts w:ascii="Times New Roman" w:hAnsi="Times New Roman"/>
          <w:lang w:val="sr-Cyrl-RS"/>
        </w:rPr>
        <w:t>др. закон</w:t>
      </w:r>
      <w:r w:rsidRPr="00596185">
        <w:rPr>
          <w:rFonts w:ascii="Times New Roman" w:hAnsi="Times New Roman"/>
          <w:lang w:val="sr-Latn-RS"/>
        </w:rPr>
        <w:t xml:space="preserve"> </w:t>
      </w:r>
      <w:r w:rsidRPr="00596185">
        <w:rPr>
          <w:rFonts w:ascii="Times New Roman" w:hAnsi="Times New Roman"/>
          <w:lang w:val="sr-Cyrl-RS"/>
        </w:rPr>
        <w:t xml:space="preserve">и 44/18 </w:t>
      </w:r>
      <w:r w:rsidRPr="00596185">
        <w:rPr>
          <w:rFonts w:ascii="Times New Roman" w:hAnsi="Times New Roman"/>
          <w:lang w:val="sr-Latn-RS"/>
        </w:rPr>
        <w:t xml:space="preserve">– </w:t>
      </w:r>
      <w:r w:rsidRPr="00596185">
        <w:rPr>
          <w:rFonts w:ascii="Times New Roman" w:hAnsi="Times New Roman"/>
          <w:lang w:val="sr-Cyrl-RS"/>
        </w:rPr>
        <w:t>др. закон</w:t>
      </w:r>
    </w:p>
  </w:footnote>
  <w:footnote w:id="22">
    <w:p w:rsidR="00E31ECB" w:rsidRPr="00E31ECB" w:rsidRDefault="00E31ECB">
      <w:pPr>
        <w:pStyle w:val="FootnoteText"/>
        <w:rPr>
          <w:rFonts w:ascii="Times New Roman" w:hAnsi="Times New Roman"/>
          <w:lang w:val="sr-Cyrl-RS"/>
        </w:rPr>
      </w:pPr>
      <w:r w:rsidRPr="00E31ECB">
        <w:rPr>
          <w:rStyle w:val="FootnoteReference"/>
          <w:rFonts w:ascii="Times New Roman" w:hAnsi="Times New Roman"/>
        </w:rPr>
        <w:footnoteRef/>
      </w:r>
      <w:r w:rsidRPr="00E31ECB">
        <w:rPr>
          <w:rFonts w:ascii="Times New Roman" w:hAnsi="Times New Roman"/>
        </w:rPr>
        <w:t xml:space="preserve"> </w:t>
      </w:r>
      <w:r w:rsidRPr="00E31ECB">
        <w:rPr>
          <w:rFonts w:ascii="Times New Roman" w:hAnsi="Times New Roman"/>
          <w:lang w:val="sr-Cyrl-RS"/>
        </w:rPr>
        <w:t>„Службени гласник РС”, број 16/18</w:t>
      </w:r>
    </w:p>
  </w:footnote>
  <w:footnote w:id="23">
    <w:p w:rsidR="006242F1" w:rsidRPr="006242F1" w:rsidRDefault="006242F1">
      <w:pPr>
        <w:pStyle w:val="FootnoteText"/>
        <w:rPr>
          <w:rFonts w:ascii="Times New Roman" w:hAnsi="Times New Roman"/>
          <w:lang w:val="sr-Cyrl-RS"/>
        </w:rPr>
      </w:pPr>
      <w:r w:rsidRPr="006242F1">
        <w:rPr>
          <w:rStyle w:val="FootnoteReference"/>
          <w:rFonts w:ascii="Times New Roman" w:hAnsi="Times New Roman"/>
          <w:lang w:val="sr-Cyrl-RS"/>
        </w:rPr>
        <w:footnoteRef/>
      </w:r>
      <w:r w:rsidRPr="006242F1">
        <w:rPr>
          <w:rFonts w:ascii="Times New Roman" w:hAnsi="Times New Roman"/>
          <w:lang w:val="sr-Cyrl-RS"/>
        </w:rPr>
        <w:t xml:space="preserve"> „Службени гласник РС”, број 97/21</w:t>
      </w:r>
    </w:p>
  </w:footnote>
  <w:footnote w:id="24">
    <w:p w:rsidR="00AD4D10" w:rsidRPr="00AD4D10" w:rsidRDefault="00AD4D10">
      <w:pPr>
        <w:pStyle w:val="FootnoteText"/>
        <w:rPr>
          <w:rFonts w:ascii="Times New Roman" w:hAnsi="Times New Roman"/>
          <w:lang w:val="sr-Cyrl-RS"/>
        </w:rPr>
      </w:pPr>
      <w:r w:rsidRPr="00AD4D10">
        <w:rPr>
          <w:rStyle w:val="FootnoteReference"/>
          <w:rFonts w:ascii="Times New Roman" w:hAnsi="Times New Roman"/>
        </w:rPr>
        <w:footnoteRef/>
      </w:r>
      <w:r w:rsidRPr="00AD4D10">
        <w:rPr>
          <w:rFonts w:ascii="Times New Roman" w:hAnsi="Times New Roman"/>
        </w:rPr>
        <w:t xml:space="preserve"> </w:t>
      </w:r>
      <w:bookmarkStart w:id="0" w:name="_GoBack"/>
      <w:r w:rsidR="00F714D5">
        <w:fldChar w:fldCharType="begin"/>
      </w:r>
      <w:r w:rsidR="00F714D5">
        <w:instrText xml:space="preserve"> HYPERLINK "https://www.mpravde.gov.rs/tekst/17978/izvestaj-o-sprovodjenju-nacionalne-strategije-za-procesuiranje-ratnih-zlocina.php" </w:instrText>
      </w:r>
      <w:r w:rsidR="00F714D5">
        <w:fldChar w:fldCharType="separate"/>
      </w:r>
      <w:r w:rsidRPr="00AD4D10">
        <w:rPr>
          <w:rStyle w:val="Hyperlink"/>
          <w:rFonts w:ascii="Times New Roman" w:hAnsi="Times New Roman"/>
        </w:rPr>
        <w:t>https://www.mpravde.gov.rs/tekst/17978/izvestaj-o-sprovodjenju-nacionalne-strategije-za-procesuiranje-ratnih-zlocina.php</w:t>
      </w:r>
      <w:r w:rsidR="00F714D5">
        <w:rPr>
          <w:rStyle w:val="Hyperlink"/>
          <w:rFonts w:ascii="Times New Roman" w:hAnsi="Times New Roman"/>
        </w:rPr>
        <w:fldChar w:fldCharType="end"/>
      </w:r>
      <w:bookmarkEnd w:id="0"/>
      <w:r w:rsidRPr="00AD4D10">
        <w:rPr>
          <w:rFonts w:ascii="Times New Roman" w:hAnsi="Times New Roman"/>
          <w:lang w:val="sr-Cyrl-RS"/>
        </w:rPr>
        <w:t xml:space="preserve"> </w:t>
      </w:r>
    </w:p>
  </w:footnote>
  <w:footnote w:id="25">
    <w:p w:rsidR="005C3D98" w:rsidRPr="005C3D98" w:rsidRDefault="005C3D98">
      <w:pPr>
        <w:pStyle w:val="FootnoteText"/>
        <w:rPr>
          <w:rFonts w:ascii="Times New Roman" w:hAnsi="Times New Roman"/>
          <w:lang w:val="sr-Cyrl-RS"/>
        </w:rPr>
      </w:pPr>
      <w:r w:rsidRPr="005C3D98">
        <w:rPr>
          <w:rStyle w:val="FootnoteReference"/>
          <w:rFonts w:ascii="Times New Roman" w:hAnsi="Times New Roman"/>
          <w:lang w:val="sr-Cyrl-RS"/>
        </w:rPr>
        <w:footnoteRef/>
      </w:r>
      <w:r w:rsidRPr="005C3D98">
        <w:rPr>
          <w:rFonts w:ascii="Times New Roman" w:hAnsi="Times New Roman"/>
          <w:lang w:val="sr-Cyrl-RS"/>
        </w:rPr>
        <w:t xml:space="preserve"> „Службени гласник РС”, бр. 85/05, 88/05 - испр., 107/05 - испр., 72/09, 111/09, 121/12, 104/13, 108/14, 94/16, 35/19 и 94/24</w:t>
      </w:r>
    </w:p>
  </w:footnote>
  <w:footnote w:id="26">
    <w:p w:rsidR="007A79C9" w:rsidRPr="007A79C9" w:rsidRDefault="007A79C9">
      <w:pPr>
        <w:pStyle w:val="FootnoteText"/>
        <w:rPr>
          <w:rFonts w:ascii="Times New Roman" w:hAnsi="Times New Roman"/>
          <w:lang w:val="sr-Cyrl-RS"/>
        </w:rPr>
      </w:pPr>
      <w:r w:rsidRPr="007A79C9">
        <w:rPr>
          <w:rStyle w:val="FootnoteReference"/>
          <w:rFonts w:ascii="Times New Roman" w:hAnsi="Times New Roman"/>
          <w:lang w:val="sr-Cyrl-RS"/>
        </w:rPr>
        <w:footnoteRef/>
      </w:r>
      <w:r w:rsidRPr="007A79C9">
        <w:rPr>
          <w:rFonts w:ascii="Times New Roman" w:hAnsi="Times New Roman"/>
          <w:lang w:val="sr-Cyrl-RS"/>
        </w:rPr>
        <w:t xml:space="preserve"> „Службени гласник РС”, бр. 72/11, 101/11, 121/12, 32/13, 45/13, 55/14, 35/19, 27/21 - одлука УС и 62/21 - одлука УС)</w:t>
      </w:r>
    </w:p>
  </w:footnote>
  <w:footnote w:id="27">
    <w:p w:rsidR="007A79C9" w:rsidRPr="007A79C9" w:rsidRDefault="007A79C9">
      <w:pPr>
        <w:pStyle w:val="FootnoteText"/>
        <w:rPr>
          <w:rFonts w:ascii="Times New Roman" w:hAnsi="Times New Roman"/>
          <w:lang w:val="sr-Cyrl-RS"/>
        </w:rPr>
      </w:pPr>
      <w:r w:rsidRPr="007A79C9">
        <w:rPr>
          <w:rStyle w:val="FootnoteReference"/>
          <w:rFonts w:ascii="Times New Roman" w:hAnsi="Times New Roman"/>
        </w:rPr>
        <w:footnoteRef/>
      </w:r>
      <w:r w:rsidRPr="007A79C9">
        <w:rPr>
          <w:rFonts w:ascii="Times New Roman" w:hAnsi="Times New Roman"/>
        </w:rPr>
        <w:t xml:space="preserve"> </w:t>
      </w:r>
      <w:hyperlink r:id="rId12" w:history="1">
        <w:r w:rsidRPr="007A79C9">
          <w:rPr>
            <w:rStyle w:val="Hyperlink"/>
            <w:rFonts w:ascii="Times New Roman" w:hAnsi="Times New Roman"/>
          </w:rPr>
          <w:t>http://www.vrhovnojt.gov.rs/sr/informacije-o-radu/godi%C5%A1nji-izve%C5%A1taj-o-radu-javnih-tu%C5%BEila%C5%A1tava</w:t>
        </w:r>
      </w:hyperlink>
      <w:r w:rsidRPr="007A79C9">
        <w:rPr>
          <w:rFonts w:ascii="Times New Roman" w:hAnsi="Times New Roman"/>
          <w:lang w:val="sr-Cyrl-RS"/>
        </w:rPr>
        <w:t xml:space="preserve"> </w:t>
      </w:r>
    </w:p>
  </w:footnote>
  <w:footnote w:id="28">
    <w:p w:rsidR="00EE6CF8" w:rsidRPr="00EE6CF8" w:rsidRDefault="00EE6CF8">
      <w:pPr>
        <w:pStyle w:val="FootnoteText"/>
        <w:rPr>
          <w:rFonts w:ascii="Times New Roman" w:hAnsi="Times New Roman"/>
          <w:lang w:val="sr-Cyrl-RS"/>
        </w:rPr>
      </w:pPr>
      <w:r w:rsidRPr="00EE6CF8">
        <w:rPr>
          <w:rStyle w:val="FootnoteReference"/>
          <w:rFonts w:ascii="Times New Roman" w:hAnsi="Times New Roman"/>
        </w:rPr>
        <w:footnoteRef/>
      </w:r>
      <w:r w:rsidRPr="00EE6CF8">
        <w:rPr>
          <w:rFonts w:ascii="Times New Roman" w:hAnsi="Times New Roman"/>
        </w:rPr>
        <w:t xml:space="preserve"> </w:t>
      </w:r>
      <w:r w:rsidRPr="00EE6CF8">
        <w:rPr>
          <w:rFonts w:ascii="Times New Roman" w:hAnsi="Times New Roman"/>
          <w:lang w:val="sr-Cyrl-RS"/>
        </w:rPr>
        <w:t>„Службени гласник РС”, бр. 129/07, 83/14 – др. закон, 101/16 - др. закон, 47/18 и 111/21 - др. закон</w:t>
      </w:r>
    </w:p>
  </w:footnote>
  <w:footnote w:id="29">
    <w:p w:rsidR="00727C65" w:rsidRPr="00727C65" w:rsidRDefault="00727C65">
      <w:pPr>
        <w:pStyle w:val="FootnoteText"/>
        <w:rPr>
          <w:rFonts w:ascii="Times New Roman" w:hAnsi="Times New Roman"/>
          <w:lang w:val="sr-Cyrl-RS"/>
        </w:rPr>
      </w:pPr>
      <w:r w:rsidRPr="00727C65">
        <w:rPr>
          <w:rStyle w:val="FootnoteReference"/>
          <w:rFonts w:ascii="Times New Roman" w:hAnsi="Times New Roman"/>
        </w:rPr>
        <w:footnoteRef/>
      </w:r>
      <w:r w:rsidRPr="00727C65">
        <w:rPr>
          <w:rFonts w:ascii="Times New Roman" w:hAnsi="Times New Roman"/>
        </w:rPr>
        <w:t xml:space="preserve"> </w:t>
      </w:r>
      <w:r w:rsidRPr="00727C65">
        <w:rPr>
          <w:rFonts w:ascii="Times New Roman" w:hAnsi="Times New Roman"/>
          <w:lang w:val="sr-Cyrl-RS"/>
        </w:rPr>
        <w:t>„Службени гласник РС”, бр. 41/09, 53/10, 101/11, 32/13 – одлука УС, 55/14, 96/15 – др. закон, 9/16 - одлука УС, 24/18, 41/18, 41/18 - др. закон, 87/18, 23/19, 128/20 - др. закон, 76/23 и 19/25</w:t>
      </w:r>
    </w:p>
  </w:footnote>
  <w:footnote w:id="30">
    <w:p w:rsidR="005361D8" w:rsidRPr="005361D8" w:rsidRDefault="005361D8">
      <w:pPr>
        <w:pStyle w:val="FootnoteText"/>
        <w:rPr>
          <w:rFonts w:ascii="Times New Roman" w:hAnsi="Times New Roman"/>
          <w:lang w:val="sr-Cyrl-RS"/>
        </w:rPr>
      </w:pPr>
      <w:r w:rsidRPr="005361D8">
        <w:rPr>
          <w:rStyle w:val="FootnoteReference"/>
          <w:rFonts w:ascii="Times New Roman" w:hAnsi="Times New Roman"/>
        </w:rPr>
        <w:footnoteRef/>
      </w:r>
      <w:r w:rsidRPr="005361D8">
        <w:rPr>
          <w:rFonts w:ascii="Times New Roman" w:hAnsi="Times New Roman"/>
        </w:rPr>
        <w:t xml:space="preserve"> </w:t>
      </w:r>
      <w:hyperlink r:id="rId13" w:anchor="2085-2085-wpfd-top" w:history="1">
        <w:r w:rsidRPr="005361D8">
          <w:rPr>
            <w:rStyle w:val="Hyperlink"/>
            <w:rFonts w:ascii="Times New Roman" w:hAnsi="Times New Roman"/>
          </w:rPr>
          <w:t>https://zuov.gov.rs/srpski-kao-nematernji-jezik/#2085-2085-wpfd-top</w:t>
        </w:r>
      </w:hyperlink>
      <w:r w:rsidRPr="005361D8">
        <w:rPr>
          <w:rFonts w:ascii="Times New Roman" w:hAnsi="Times New Roman"/>
          <w:lang w:val="sr-Cyrl-RS"/>
        </w:rPr>
        <w:t xml:space="preserve"> </w:t>
      </w:r>
    </w:p>
  </w:footnote>
  <w:footnote w:id="31">
    <w:p w:rsidR="00B20441" w:rsidRPr="00B20441" w:rsidRDefault="00B20441">
      <w:pPr>
        <w:pStyle w:val="FootnoteText"/>
        <w:rPr>
          <w:rFonts w:ascii="Times New Roman" w:hAnsi="Times New Roman"/>
          <w:lang w:val="sr-Cyrl-RS"/>
        </w:rPr>
      </w:pPr>
      <w:r w:rsidRPr="00B20441">
        <w:rPr>
          <w:rStyle w:val="FootnoteReference"/>
          <w:rFonts w:ascii="Times New Roman" w:hAnsi="Times New Roman"/>
        </w:rPr>
        <w:footnoteRef/>
      </w:r>
      <w:r w:rsidRPr="00B20441">
        <w:rPr>
          <w:rFonts w:ascii="Times New Roman" w:hAnsi="Times New Roman"/>
        </w:rPr>
        <w:t xml:space="preserve"> </w:t>
      </w:r>
      <w:hyperlink r:id="rId14" w:history="1">
        <w:r w:rsidRPr="00B20441">
          <w:rPr>
            <w:rStyle w:val="Hyperlink"/>
            <w:rFonts w:ascii="Times New Roman" w:hAnsi="Times New Roman"/>
          </w:rPr>
          <w:t>https://www.copo.edu.rs/</w:t>
        </w:r>
      </w:hyperlink>
      <w:r w:rsidRPr="00B20441">
        <w:rPr>
          <w:rFonts w:ascii="Times New Roman" w:hAnsi="Times New Roman"/>
          <w:lang w:val="sr-Cyrl-RS"/>
        </w:rPr>
        <w:t xml:space="preserve"> </w:t>
      </w:r>
    </w:p>
  </w:footnote>
  <w:footnote w:id="32">
    <w:p w:rsidR="00B20441" w:rsidRPr="00B20441" w:rsidRDefault="00B20441">
      <w:pPr>
        <w:pStyle w:val="FootnoteText"/>
        <w:rPr>
          <w:rFonts w:ascii="Times New Roman" w:hAnsi="Times New Roman"/>
          <w:lang w:val="sr-Cyrl-RS"/>
        </w:rPr>
      </w:pPr>
      <w:r>
        <w:rPr>
          <w:rStyle w:val="FootnoteReference"/>
        </w:rPr>
        <w:footnoteRef/>
      </w:r>
      <w:r>
        <w:t xml:space="preserve"> </w:t>
      </w:r>
      <w:r w:rsidRPr="00B20441">
        <w:rPr>
          <w:rFonts w:ascii="Times New Roman" w:hAnsi="Times New Roman"/>
          <w:lang w:val="sr-Cyrl-RS"/>
        </w:rPr>
        <w:t>„Службе</w:t>
      </w:r>
      <w:r>
        <w:rPr>
          <w:rFonts w:ascii="Times New Roman" w:hAnsi="Times New Roman"/>
          <w:lang w:val="sr-Cyrl-RS"/>
        </w:rPr>
        <w:t>ни гласник РС</w:t>
      </w:r>
      <w:r w:rsidRPr="007A79C9">
        <w:rPr>
          <w:rFonts w:ascii="Times New Roman" w:hAnsi="Times New Roman"/>
          <w:lang w:val="sr-Cyrl-RS"/>
        </w:rPr>
        <w:t>”</w:t>
      </w:r>
      <w:r>
        <w:rPr>
          <w:rFonts w:ascii="Times New Roman" w:hAnsi="Times New Roman"/>
          <w:lang w:val="sr-Cyrl-RS"/>
        </w:rPr>
        <w:t>,</w:t>
      </w:r>
      <w:r w:rsidRPr="00B20441">
        <w:rPr>
          <w:rFonts w:ascii="Times New Roman" w:hAnsi="Times New Roman"/>
          <w:lang w:val="sr-Cyrl-RS"/>
        </w:rPr>
        <w:t xml:space="preserve"> број 42/17, 56/18, 34/19, 11/20, 24/21, 49/22, 54/23 и 78/24</w:t>
      </w:r>
    </w:p>
  </w:footnote>
  <w:footnote w:id="33">
    <w:p w:rsidR="00890D0C" w:rsidRPr="00890D0C" w:rsidRDefault="00890D0C">
      <w:pPr>
        <w:pStyle w:val="FootnoteText"/>
        <w:rPr>
          <w:rFonts w:ascii="Times New Roman" w:hAnsi="Times New Roman"/>
          <w:lang w:val="sr-Cyrl-RS"/>
        </w:rPr>
      </w:pPr>
      <w:r w:rsidRPr="00890D0C">
        <w:rPr>
          <w:rStyle w:val="FootnoteReference"/>
          <w:rFonts w:ascii="Times New Roman" w:hAnsi="Times New Roman"/>
          <w:lang w:val="sr-Cyrl-RS"/>
        </w:rPr>
        <w:footnoteRef/>
      </w:r>
      <w:r w:rsidRPr="00890D0C">
        <w:rPr>
          <w:rFonts w:ascii="Times New Roman" w:hAnsi="Times New Roman"/>
          <w:lang w:val="sr-Cyrl-RS"/>
        </w:rPr>
        <w:t xml:space="preserve"> „С</w:t>
      </w:r>
      <w:r>
        <w:rPr>
          <w:rFonts w:ascii="Times New Roman" w:hAnsi="Times New Roman"/>
          <w:lang w:val="sr-Cyrl-RS"/>
        </w:rPr>
        <w:t>лужбени гласник РС</w:t>
      </w:r>
      <w:r w:rsidRPr="00DF4B73">
        <w:rPr>
          <w:rFonts w:ascii="Times New Roman" w:hAnsi="Times New Roman"/>
        </w:rPr>
        <w:t>”</w:t>
      </w:r>
      <w:r w:rsidRPr="00890D0C">
        <w:rPr>
          <w:rFonts w:ascii="Times New Roman" w:hAnsi="Times New Roman"/>
          <w:lang w:val="sr-Cyrl-RS"/>
        </w:rPr>
        <w:t>, број 18/18</w:t>
      </w:r>
    </w:p>
  </w:footnote>
  <w:footnote w:id="34">
    <w:p w:rsidR="00890D0C" w:rsidRPr="00890D0C" w:rsidRDefault="00890D0C">
      <w:pPr>
        <w:pStyle w:val="FootnoteText"/>
        <w:rPr>
          <w:rFonts w:ascii="Times New Roman" w:hAnsi="Times New Roman"/>
          <w:lang w:val="sr-Cyrl-RS"/>
        </w:rPr>
      </w:pPr>
      <w:r w:rsidRPr="00890D0C">
        <w:rPr>
          <w:rStyle w:val="FootnoteReference"/>
          <w:rFonts w:ascii="Times New Roman" w:hAnsi="Times New Roman"/>
          <w:lang w:val="sr-Cyrl-RS"/>
        </w:rPr>
        <w:footnoteRef/>
      </w:r>
      <w:r w:rsidRPr="00890D0C">
        <w:rPr>
          <w:rFonts w:ascii="Times New Roman" w:hAnsi="Times New Roman"/>
          <w:lang w:val="sr-Cyrl-RS"/>
        </w:rPr>
        <w:t xml:space="preserve"> </w:t>
      </w:r>
      <w:r>
        <w:rPr>
          <w:rFonts w:ascii="Times New Roman" w:hAnsi="Times New Roman"/>
          <w:lang w:val="sr-Cyrl-RS"/>
        </w:rPr>
        <w:t>„Службени гласник РС</w:t>
      </w:r>
      <w:r w:rsidRPr="00DF4B73">
        <w:rPr>
          <w:rFonts w:ascii="Times New Roman" w:hAnsi="Times New Roman"/>
        </w:rPr>
        <w:t>”</w:t>
      </w:r>
      <w:r w:rsidRPr="00890D0C">
        <w:rPr>
          <w:rFonts w:ascii="Times New Roman" w:hAnsi="Times New Roman"/>
          <w:lang w:val="sr-Cyrl-RS"/>
        </w:rPr>
        <w:t>, број 12/19, 14/20,</w:t>
      </w:r>
      <w:r>
        <w:rPr>
          <w:rFonts w:ascii="Times New Roman" w:hAnsi="Times New Roman"/>
          <w:lang w:val="sr-Cyrl-RS"/>
        </w:rPr>
        <w:t xml:space="preserve"> </w:t>
      </w:r>
      <w:r w:rsidRPr="00890D0C">
        <w:rPr>
          <w:rFonts w:ascii="Times New Roman" w:hAnsi="Times New Roman"/>
          <w:lang w:val="sr-Cyrl-RS"/>
        </w:rPr>
        <w:t>49/21 и 27/22</w:t>
      </w:r>
    </w:p>
  </w:footnote>
  <w:footnote w:id="35">
    <w:p w:rsidR="005564F7" w:rsidRPr="00F03384" w:rsidRDefault="005564F7" w:rsidP="005564F7">
      <w:pPr>
        <w:pStyle w:val="FootnoteText"/>
        <w:rPr>
          <w:rFonts w:ascii="Times New Roman" w:hAnsi="Times New Roman"/>
          <w:lang w:val="sr-Cyrl-RS"/>
        </w:rPr>
      </w:pPr>
      <w:r w:rsidRPr="00F03384">
        <w:rPr>
          <w:rStyle w:val="FootnoteReference"/>
          <w:rFonts w:ascii="Times New Roman" w:hAnsi="Times New Roman"/>
          <w:lang w:val="sr-Cyrl-RS"/>
        </w:rPr>
        <w:footnoteRef/>
      </w:r>
      <w:r w:rsidRPr="00F03384">
        <w:rPr>
          <w:rFonts w:ascii="Times New Roman" w:hAnsi="Times New Roman"/>
          <w:lang w:val="sr-Cyrl-RS"/>
        </w:rPr>
        <w:t xml:space="preserve"> </w:t>
      </w:r>
      <w:r>
        <w:rPr>
          <w:rFonts w:ascii="Times New Roman" w:hAnsi="Times New Roman"/>
          <w:lang w:val="sr-Cyrl-RS"/>
        </w:rPr>
        <w:t>„</w:t>
      </w:r>
      <w:r w:rsidRPr="00F03384">
        <w:rPr>
          <w:rFonts w:ascii="Times New Roman" w:hAnsi="Times New Roman"/>
          <w:lang w:val="sr-Cyrl-RS"/>
        </w:rPr>
        <w:t>Сл</w:t>
      </w:r>
      <w:r>
        <w:rPr>
          <w:rFonts w:ascii="Times New Roman" w:hAnsi="Times New Roman"/>
          <w:lang w:val="sr-Cyrl-RS"/>
        </w:rPr>
        <w:t>ужбени гласник РС</w:t>
      </w:r>
      <w:r w:rsidRPr="00DF4B73">
        <w:rPr>
          <w:rFonts w:ascii="Times New Roman" w:hAnsi="Times New Roman"/>
        </w:rPr>
        <w:t>”</w:t>
      </w:r>
      <w:r w:rsidRPr="00F03384">
        <w:rPr>
          <w:rFonts w:ascii="Times New Roman" w:hAnsi="Times New Roman"/>
          <w:lang w:val="sr-Cyrl-RS"/>
        </w:rPr>
        <w:t>, бр. 36/09, 88/10, 38/15, 113/17, 113/17 - др. закон и 49/21</w:t>
      </w:r>
    </w:p>
  </w:footnote>
  <w:footnote w:id="36">
    <w:p w:rsidR="005564F7" w:rsidRPr="00F03384" w:rsidRDefault="005564F7" w:rsidP="005564F7">
      <w:pPr>
        <w:pStyle w:val="FootnoteText"/>
        <w:rPr>
          <w:rFonts w:ascii="Times New Roman" w:hAnsi="Times New Roman"/>
          <w:lang w:val="sr-Cyrl-RS"/>
        </w:rPr>
      </w:pPr>
      <w:r w:rsidRPr="00F03384">
        <w:rPr>
          <w:rStyle w:val="FootnoteReference"/>
          <w:rFonts w:ascii="Times New Roman" w:hAnsi="Times New Roman"/>
          <w:lang w:val="sr-Cyrl-RS"/>
        </w:rPr>
        <w:footnoteRef/>
      </w:r>
      <w:r w:rsidRPr="00F03384">
        <w:rPr>
          <w:rFonts w:ascii="Times New Roman" w:hAnsi="Times New Roman"/>
          <w:lang w:val="sr-Cyrl-RS"/>
        </w:rPr>
        <w:t xml:space="preserve"> </w:t>
      </w:r>
      <w:r>
        <w:rPr>
          <w:rFonts w:ascii="Times New Roman" w:hAnsi="Times New Roman"/>
          <w:lang w:val="sr-Cyrl-RS"/>
        </w:rPr>
        <w:t>„</w:t>
      </w:r>
      <w:r w:rsidRPr="00F03384">
        <w:rPr>
          <w:rFonts w:ascii="Times New Roman" w:hAnsi="Times New Roman"/>
          <w:lang w:val="sr-Cyrl-RS"/>
        </w:rPr>
        <w:t>Сл</w:t>
      </w:r>
      <w:r>
        <w:rPr>
          <w:rFonts w:ascii="Times New Roman" w:hAnsi="Times New Roman"/>
          <w:lang w:val="sr-Cyrl-RS"/>
        </w:rPr>
        <w:t>ужбени</w:t>
      </w:r>
      <w:r w:rsidRPr="00F03384">
        <w:rPr>
          <w:rFonts w:ascii="Times New Roman" w:hAnsi="Times New Roman"/>
          <w:lang w:val="sr-Cyrl-RS"/>
        </w:rPr>
        <w:t xml:space="preserve"> гласник РС</w:t>
      </w:r>
      <w:r w:rsidRPr="00DF4B73">
        <w:rPr>
          <w:rFonts w:ascii="Times New Roman" w:hAnsi="Times New Roman"/>
        </w:rPr>
        <w:t>”</w:t>
      </w:r>
      <w:r w:rsidRPr="00F03384">
        <w:rPr>
          <w:rFonts w:ascii="Times New Roman" w:hAnsi="Times New Roman"/>
          <w:lang w:val="sr-Cyrl-RS"/>
        </w:rPr>
        <w:t>, бр. 15/10, 7/19 и 51/19</w:t>
      </w:r>
    </w:p>
  </w:footnote>
  <w:footnote w:id="37">
    <w:p w:rsidR="005564F7" w:rsidRPr="00CA7857" w:rsidRDefault="005564F7" w:rsidP="005564F7">
      <w:pPr>
        <w:pStyle w:val="FootnoteText"/>
        <w:rPr>
          <w:rFonts w:ascii="Times New Roman" w:hAnsi="Times New Roman"/>
          <w:lang w:val="sr-Cyrl-RS"/>
        </w:rPr>
      </w:pPr>
      <w:r w:rsidRPr="00CA7857">
        <w:rPr>
          <w:rStyle w:val="FootnoteReference"/>
          <w:rFonts w:ascii="Times New Roman" w:hAnsi="Times New Roman"/>
        </w:rPr>
        <w:footnoteRef/>
      </w:r>
      <w:r w:rsidRPr="00CA7857">
        <w:rPr>
          <w:rFonts w:ascii="Times New Roman" w:hAnsi="Times New Roman"/>
        </w:rPr>
        <w:t xml:space="preserve"> chrome-extension://efaidnbmnnnibpcajpcglclefindmkaj/https://www.minrzs.gov.rs/sites/default/files/2024-07/Action%20Plan%202024%E2%80%932026%20for%20the%20Implementation%20of%20the%20Employment%20Strategy%20....pdf</w:t>
      </w:r>
      <w:r>
        <w:rPr>
          <w:rFonts w:ascii="Times New Roman" w:hAnsi="Times New Roman"/>
          <w:lang w:val="sr-Cyrl-RS"/>
        </w:rPr>
        <w:t xml:space="preserve">  </w:t>
      </w:r>
    </w:p>
  </w:footnote>
  <w:footnote w:id="38">
    <w:p w:rsidR="005564F7" w:rsidRPr="0080788B" w:rsidRDefault="005564F7" w:rsidP="005564F7">
      <w:pPr>
        <w:pStyle w:val="FootnoteText"/>
        <w:rPr>
          <w:rFonts w:ascii="Times New Roman" w:hAnsi="Times New Roman"/>
          <w:lang w:val="sr-Cyrl-RS"/>
        </w:rPr>
      </w:pPr>
      <w:r w:rsidRPr="0080788B">
        <w:rPr>
          <w:rStyle w:val="FootnoteReference"/>
          <w:rFonts w:ascii="Times New Roman" w:hAnsi="Times New Roman"/>
        </w:rPr>
        <w:footnoteRef/>
      </w:r>
      <w:r w:rsidRPr="0080788B">
        <w:rPr>
          <w:rFonts w:ascii="Times New Roman" w:hAnsi="Times New Roman"/>
        </w:rPr>
        <w:t xml:space="preserve"> </w:t>
      </w:r>
      <w:hyperlink r:id="rId15" w:history="1">
        <w:r w:rsidRPr="0080788B">
          <w:rPr>
            <w:rStyle w:val="Hyperlink"/>
            <w:rFonts w:ascii="Times New Roman" w:hAnsi="Times New Roman"/>
          </w:rPr>
          <w:t>https://www.minrzs.gov.rs/sr/dokumenti/ostalo/sektor-za-rad-i-zaposljavanje/strategija-zaposljavanja</w:t>
        </w:r>
      </w:hyperlink>
      <w:r w:rsidRPr="0080788B">
        <w:rPr>
          <w:rFonts w:ascii="Times New Roman" w:hAnsi="Times New Roman"/>
          <w:lang w:val="sr-Cyrl-RS"/>
        </w:rPr>
        <w:t xml:space="preserve"> </w:t>
      </w:r>
    </w:p>
  </w:footnote>
  <w:footnote w:id="39">
    <w:p w:rsidR="005564F7" w:rsidRPr="00D318D4" w:rsidRDefault="005564F7" w:rsidP="005564F7">
      <w:pPr>
        <w:pStyle w:val="FootnoteText"/>
        <w:rPr>
          <w:rFonts w:ascii="Times New Roman" w:hAnsi="Times New Roman"/>
          <w:lang w:val="sr-Cyrl-RS"/>
        </w:rPr>
      </w:pPr>
      <w:r w:rsidRPr="00D318D4">
        <w:rPr>
          <w:rStyle w:val="FootnoteReference"/>
          <w:rFonts w:ascii="Times New Roman" w:hAnsi="Times New Roman"/>
        </w:rPr>
        <w:footnoteRef/>
      </w:r>
      <w:r w:rsidRPr="00D318D4">
        <w:rPr>
          <w:rFonts w:ascii="Times New Roman" w:hAnsi="Times New Roman"/>
        </w:rPr>
        <w:t xml:space="preserve"> chrome-extension://efaidnbmnnnibpcajpcglclefindmkaj/https://socijalnoukljucivanje.gov.rs/wp-content/uploads/2021/02/Ex_post_analiza_Nacionalne_strategije_zaposljavanja_za_period_2011-2020.pdf</w:t>
      </w:r>
    </w:p>
  </w:footnote>
  <w:footnote w:id="40">
    <w:p w:rsidR="005F12BC" w:rsidRPr="005F12BC" w:rsidRDefault="005F12BC">
      <w:pPr>
        <w:pStyle w:val="FootnoteText"/>
        <w:rPr>
          <w:rFonts w:ascii="Times New Roman" w:hAnsi="Times New Roman"/>
          <w:lang w:val="sr-Cyrl-RS"/>
        </w:rPr>
      </w:pPr>
      <w:r w:rsidRPr="005F12BC">
        <w:rPr>
          <w:rStyle w:val="FootnoteReference"/>
          <w:rFonts w:ascii="Times New Roman" w:hAnsi="Times New Roman"/>
        </w:rPr>
        <w:footnoteRef/>
      </w:r>
      <w:r w:rsidRPr="005F12BC">
        <w:rPr>
          <w:rFonts w:ascii="Times New Roman" w:hAnsi="Times New Roman"/>
        </w:rPr>
        <w:t xml:space="preserve"> </w:t>
      </w:r>
      <w:r w:rsidRPr="005F12BC">
        <w:rPr>
          <w:rFonts w:ascii="Times New Roman" w:hAnsi="Times New Roman"/>
          <w:lang w:val="sr-Cyrl-RS"/>
        </w:rPr>
        <w:t>„Службени гласник РС</w:t>
      </w:r>
      <w:r w:rsidRPr="005F12BC">
        <w:rPr>
          <w:rFonts w:ascii="Times New Roman" w:hAnsi="Times New Roman"/>
        </w:rPr>
        <w:t>”</w:t>
      </w:r>
      <w:r w:rsidRPr="005F12BC">
        <w:rPr>
          <w:rFonts w:ascii="Times New Roman" w:hAnsi="Times New Roman"/>
          <w:lang w:val="sr-Cyrl-RS"/>
        </w:rPr>
        <w:t>, број 14/21</w:t>
      </w:r>
    </w:p>
  </w:footnote>
  <w:footnote w:id="41">
    <w:p w:rsidR="00485ECD" w:rsidRPr="00485ECD" w:rsidRDefault="00485ECD">
      <w:pPr>
        <w:pStyle w:val="FootnoteText"/>
        <w:rPr>
          <w:rFonts w:ascii="Times New Roman" w:hAnsi="Times New Roman"/>
          <w:lang w:val="sr-Cyrl-RS"/>
        </w:rPr>
      </w:pPr>
      <w:r w:rsidRPr="00485ECD">
        <w:rPr>
          <w:rStyle w:val="FootnoteReference"/>
          <w:rFonts w:ascii="Times New Roman" w:hAnsi="Times New Roman"/>
        </w:rPr>
        <w:footnoteRef/>
      </w:r>
      <w:r w:rsidRPr="00485ECD">
        <w:rPr>
          <w:rFonts w:ascii="Times New Roman" w:hAnsi="Times New Roman"/>
        </w:rPr>
        <w:t xml:space="preserve"> </w:t>
      </w:r>
      <w:r w:rsidRPr="00485ECD">
        <w:rPr>
          <w:rFonts w:ascii="Times New Roman" w:hAnsi="Times New Roman"/>
          <w:lang w:val="sr-Cyrl-RS"/>
        </w:rPr>
        <w:t>„Службени гласник РС – Међународни уговори”, број 5/22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F7216"/>
    <w:multiLevelType w:val="hybridMultilevel"/>
    <w:tmpl w:val="FBF69AC4"/>
    <w:lvl w:ilvl="0" w:tplc="414A0F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8042B"/>
    <w:multiLevelType w:val="hybridMultilevel"/>
    <w:tmpl w:val="9556788E"/>
    <w:lvl w:ilvl="0" w:tplc="2A6257A4">
      <w:start w:val="179"/>
      <w:numFmt w:val="decimal"/>
      <w:lvlText w:val="%1."/>
      <w:lvlJc w:val="left"/>
      <w:pPr>
        <w:ind w:left="1393" w:hanging="360"/>
      </w:pPr>
      <w:rPr>
        <w:rFonts w:hint="default"/>
      </w:rPr>
    </w:lvl>
    <w:lvl w:ilvl="1" w:tplc="04090019" w:tentative="1">
      <w:start w:val="1"/>
      <w:numFmt w:val="lowerLetter"/>
      <w:lvlText w:val="%2."/>
      <w:lvlJc w:val="left"/>
      <w:pPr>
        <w:ind w:left="2113" w:hanging="360"/>
      </w:pPr>
    </w:lvl>
    <w:lvl w:ilvl="2" w:tplc="0409001B" w:tentative="1">
      <w:start w:val="1"/>
      <w:numFmt w:val="lowerRoman"/>
      <w:lvlText w:val="%3."/>
      <w:lvlJc w:val="right"/>
      <w:pPr>
        <w:ind w:left="2833" w:hanging="180"/>
      </w:pPr>
    </w:lvl>
    <w:lvl w:ilvl="3" w:tplc="0409000F" w:tentative="1">
      <w:start w:val="1"/>
      <w:numFmt w:val="decimal"/>
      <w:lvlText w:val="%4."/>
      <w:lvlJc w:val="left"/>
      <w:pPr>
        <w:ind w:left="3553" w:hanging="360"/>
      </w:pPr>
    </w:lvl>
    <w:lvl w:ilvl="4" w:tplc="04090019" w:tentative="1">
      <w:start w:val="1"/>
      <w:numFmt w:val="lowerLetter"/>
      <w:lvlText w:val="%5."/>
      <w:lvlJc w:val="left"/>
      <w:pPr>
        <w:ind w:left="4273" w:hanging="360"/>
      </w:pPr>
    </w:lvl>
    <w:lvl w:ilvl="5" w:tplc="0409001B" w:tentative="1">
      <w:start w:val="1"/>
      <w:numFmt w:val="lowerRoman"/>
      <w:lvlText w:val="%6."/>
      <w:lvlJc w:val="right"/>
      <w:pPr>
        <w:ind w:left="4993" w:hanging="180"/>
      </w:pPr>
    </w:lvl>
    <w:lvl w:ilvl="6" w:tplc="0409000F" w:tentative="1">
      <w:start w:val="1"/>
      <w:numFmt w:val="decimal"/>
      <w:lvlText w:val="%7."/>
      <w:lvlJc w:val="left"/>
      <w:pPr>
        <w:ind w:left="5713" w:hanging="360"/>
      </w:pPr>
    </w:lvl>
    <w:lvl w:ilvl="7" w:tplc="04090019" w:tentative="1">
      <w:start w:val="1"/>
      <w:numFmt w:val="lowerLetter"/>
      <w:lvlText w:val="%8."/>
      <w:lvlJc w:val="left"/>
      <w:pPr>
        <w:ind w:left="6433" w:hanging="360"/>
      </w:pPr>
    </w:lvl>
    <w:lvl w:ilvl="8" w:tplc="0409001B" w:tentative="1">
      <w:start w:val="1"/>
      <w:numFmt w:val="lowerRoman"/>
      <w:lvlText w:val="%9."/>
      <w:lvlJc w:val="right"/>
      <w:pPr>
        <w:ind w:left="7153" w:hanging="180"/>
      </w:pPr>
    </w:lvl>
  </w:abstractNum>
  <w:abstractNum w:abstractNumId="2" w15:restartNumberingAfterBreak="0">
    <w:nsid w:val="5996120B"/>
    <w:multiLevelType w:val="hybridMultilevel"/>
    <w:tmpl w:val="62889374"/>
    <w:lvl w:ilvl="0" w:tplc="0F44263E">
      <w:numFmt w:val="bullet"/>
      <w:lvlText w:val="-"/>
      <w:lvlJc w:val="left"/>
      <w:pPr>
        <w:ind w:left="1068" w:hanging="360"/>
      </w:pPr>
      <w:rPr>
        <w:rFonts w:ascii="Times New Roman" w:eastAsia="Calibr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5C3D5674"/>
    <w:multiLevelType w:val="hybridMultilevel"/>
    <w:tmpl w:val="4EC6621E"/>
    <w:lvl w:ilvl="0" w:tplc="414A0F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3722AA"/>
    <w:multiLevelType w:val="hybridMultilevel"/>
    <w:tmpl w:val="2022264A"/>
    <w:lvl w:ilvl="0" w:tplc="8556CAB6">
      <w:start w:val="75"/>
      <w:numFmt w:val="decimal"/>
      <w:lvlText w:val="%1."/>
      <w:lvlJc w:val="left"/>
      <w:pPr>
        <w:ind w:left="1033" w:hanging="360"/>
      </w:pPr>
      <w:rPr>
        <w:rFonts w:hint="default"/>
      </w:r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5" w15:restartNumberingAfterBreak="0">
    <w:nsid w:val="762D6DEA"/>
    <w:multiLevelType w:val="hybridMultilevel"/>
    <w:tmpl w:val="B86A726C"/>
    <w:lvl w:ilvl="0" w:tplc="7840BA8A">
      <w:start w:val="60"/>
      <w:numFmt w:val="decimal"/>
      <w:lvlText w:val="%1."/>
      <w:lvlJc w:val="left"/>
      <w:pPr>
        <w:ind w:left="1033" w:hanging="360"/>
      </w:pPr>
      <w:rPr>
        <w:rFonts w:hint="default"/>
        <w:sz w:val="18"/>
        <w:szCs w:val="18"/>
      </w:r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58"/>
    <w:rsid w:val="0000773E"/>
    <w:rsid w:val="00054606"/>
    <w:rsid w:val="000626D9"/>
    <w:rsid w:val="00077551"/>
    <w:rsid w:val="00077BB4"/>
    <w:rsid w:val="000E313D"/>
    <w:rsid w:val="001146B6"/>
    <w:rsid w:val="0011708F"/>
    <w:rsid w:val="00120D36"/>
    <w:rsid w:val="00134547"/>
    <w:rsid w:val="00141016"/>
    <w:rsid w:val="00161562"/>
    <w:rsid w:val="001654B3"/>
    <w:rsid w:val="001702E2"/>
    <w:rsid w:val="0017746B"/>
    <w:rsid w:val="00180C12"/>
    <w:rsid w:val="00190A2C"/>
    <w:rsid w:val="00197B54"/>
    <w:rsid w:val="001B61EC"/>
    <w:rsid w:val="001C65EF"/>
    <w:rsid w:val="00200CA8"/>
    <w:rsid w:val="00220EEF"/>
    <w:rsid w:val="00285E54"/>
    <w:rsid w:val="002A1B15"/>
    <w:rsid w:val="002C1B27"/>
    <w:rsid w:val="002D1B73"/>
    <w:rsid w:val="002E4633"/>
    <w:rsid w:val="002F2A68"/>
    <w:rsid w:val="003258F7"/>
    <w:rsid w:val="0036287F"/>
    <w:rsid w:val="003766F7"/>
    <w:rsid w:val="00386FC8"/>
    <w:rsid w:val="003A2183"/>
    <w:rsid w:val="003A71E8"/>
    <w:rsid w:val="003B270F"/>
    <w:rsid w:val="003C0313"/>
    <w:rsid w:val="003C19F5"/>
    <w:rsid w:val="003C4B93"/>
    <w:rsid w:val="003D2493"/>
    <w:rsid w:val="003D329F"/>
    <w:rsid w:val="003E5AE2"/>
    <w:rsid w:val="003F3009"/>
    <w:rsid w:val="00410B58"/>
    <w:rsid w:val="004241FF"/>
    <w:rsid w:val="00427304"/>
    <w:rsid w:val="00442661"/>
    <w:rsid w:val="00471422"/>
    <w:rsid w:val="004742E2"/>
    <w:rsid w:val="00482928"/>
    <w:rsid w:val="00485ECD"/>
    <w:rsid w:val="00525059"/>
    <w:rsid w:val="005361D8"/>
    <w:rsid w:val="005564F7"/>
    <w:rsid w:val="0056245D"/>
    <w:rsid w:val="00583A18"/>
    <w:rsid w:val="00596185"/>
    <w:rsid w:val="005C3D98"/>
    <w:rsid w:val="005D1E27"/>
    <w:rsid w:val="005D2153"/>
    <w:rsid w:val="005D6B7A"/>
    <w:rsid w:val="005D74CD"/>
    <w:rsid w:val="005F12BC"/>
    <w:rsid w:val="006242F1"/>
    <w:rsid w:val="00636F68"/>
    <w:rsid w:val="00640178"/>
    <w:rsid w:val="0065543D"/>
    <w:rsid w:val="006630CC"/>
    <w:rsid w:val="00672C96"/>
    <w:rsid w:val="00674258"/>
    <w:rsid w:val="006764ED"/>
    <w:rsid w:val="0067690A"/>
    <w:rsid w:val="006A6BB6"/>
    <w:rsid w:val="006C5410"/>
    <w:rsid w:val="006C635B"/>
    <w:rsid w:val="006D4DD6"/>
    <w:rsid w:val="006D70EE"/>
    <w:rsid w:val="006E04DD"/>
    <w:rsid w:val="006E1B2B"/>
    <w:rsid w:val="006E682F"/>
    <w:rsid w:val="00727C65"/>
    <w:rsid w:val="00743A30"/>
    <w:rsid w:val="00745891"/>
    <w:rsid w:val="00767142"/>
    <w:rsid w:val="007816A1"/>
    <w:rsid w:val="00792203"/>
    <w:rsid w:val="007956B0"/>
    <w:rsid w:val="007A2463"/>
    <w:rsid w:val="007A79C9"/>
    <w:rsid w:val="007B181C"/>
    <w:rsid w:val="007E19F8"/>
    <w:rsid w:val="00800AA9"/>
    <w:rsid w:val="0080788B"/>
    <w:rsid w:val="00847FF1"/>
    <w:rsid w:val="00866781"/>
    <w:rsid w:val="0087552B"/>
    <w:rsid w:val="0087571C"/>
    <w:rsid w:val="00876F6E"/>
    <w:rsid w:val="00890D0C"/>
    <w:rsid w:val="008973B0"/>
    <w:rsid w:val="008B01C3"/>
    <w:rsid w:val="008B254D"/>
    <w:rsid w:val="008B7CDB"/>
    <w:rsid w:val="008C215E"/>
    <w:rsid w:val="008D3A3C"/>
    <w:rsid w:val="008D721C"/>
    <w:rsid w:val="00916645"/>
    <w:rsid w:val="00920E1E"/>
    <w:rsid w:val="00954DB9"/>
    <w:rsid w:val="00955818"/>
    <w:rsid w:val="009740D2"/>
    <w:rsid w:val="009976D0"/>
    <w:rsid w:val="009B1FF9"/>
    <w:rsid w:val="009B5EB2"/>
    <w:rsid w:val="009C087F"/>
    <w:rsid w:val="009C7220"/>
    <w:rsid w:val="009D2A9A"/>
    <w:rsid w:val="009E3C87"/>
    <w:rsid w:val="009E5847"/>
    <w:rsid w:val="00A17A6A"/>
    <w:rsid w:val="00A26F27"/>
    <w:rsid w:val="00A37AB3"/>
    <w:rsid w:val="00A673AE"/>
    <w:rsid w:val="00A977AC"/>
    <w:rsid w:val="00AD0483"/>
    <w:rsid w:val="00AD4D10"/>
    <w:rsid w:val="00AE40F3"/>
    <w:rsid w:val="00B12508"/>
    <w:rsid w:val="00B12770"/>
    <w:rsid w:val="00B17412"/>
    <w:rsid w:val="00B20441"/>
    <w:rsid w:val="00B36943"/>
    <w:rsid w:val="00B4004A"/>
    <w:rsid w:val="00B43950"/>
    <w:rsid w:val="00B47703"/>
    <w:rsid w:val="00B644F6"/>
    <w:rsid w:val="00B64E30"/>
    <w:rsid w:val="00B658DA"/>
    <w:rsid w:val="00B80D66"/>
    <w:rsid w:val="00BA6B31"/>
    <w:rsid w:val="00BC0289"/>
    <w:rsid w:val="00C05700"/>
    <w:rsid w:val="00C2323D"/>
    <w:rsid w:val="00C4183E"/>
    <w:rsid w:val="00C533A4"/>
    <w:rsid w:val="00C7113C"/>
    <w:rsid w:val="00C7341C"/>
    <w:rsid w:val="00C735FB"/>
    <w:rsid w:val="00C81700"/>
    <w:rsid w:val="00C81A4F"/>
    <w:rsid w:val="00C91962"/>
    <w:rsid w:val="00CA1296"/>
    <w:rsid w:val="00CA7857"/>
    <w:rsid w:val="00CD1AF2"/>
    <w:rsid w:val="00CE7985"/>
    <w:rsid w:val="00D00BF5"/>
    <w:rsid w:val="00D13362"/>
    <w:rsid w:val="00D15D11"/>
    <w:rsid w:val="00D22292"/>
    <w:rsid w:val="00D245B7"/>
    <w:rsid w:val="00D318D4"/>
    <w:rsid w:val="00D33575"/>
    <w:rsid w:val="00D337EF"/>
    <w:rsid w:val="00D34669"/>
    <w:rsid w:val="00D3585D"/>
    <w:rsid w:val="00D909EF"/>
    <w:rsid w:val="00DB3416"/>
    <w:rsid w:val="00DC1068"/>
    <w:rsid w:val="00DF37A3"/>
    <w:rsid w:val="00E1325D"/>
    <w:rsid w:val="00E31ECB"/>
    <w:rsid w:val="00E3677B"/>
    <w:rsid w:val="00ED2A50"/>
    <w:rsid w:val="00EE6CF8"/>
    <w:rsid w:val="00EE7B65"/>
    <w:rsid w:val="00EF6892"/>
    <w:rsid w:val="00F03384"/>
    <w:rsid w:val="00F12692"/>
    <w:rsid w:val="00F37AB9"/>
    <w:rsid w:val="00F40422"/>
    <w:rsid w:val="00F43581"/>
    <w:rsid w:val="00F475B0"/>
    <w:rsid w:val="00F570DE"/>
    <w:rsid w:val="00F714D5"/>
    <w:rsid w:val="00F760CC"/>
    <w:rsid w:val="00F84F89"/>
    <w:rsid w:val="00F87FEA"/>
    <w:rsid w:val="00FE3113"/>
    <w:rsid w:val="00FE4906"/>
    <w:rsid w:val="00FE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5C657-290A-47E3-9DBB-C0A7D459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B58"/>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10B58"/>
    <w:pPr>
      <w:widowControl w:val="0"/>
      <w:autoSpaceDE w:val="0"/>
      <w:autoSpaceDN w:val="0"/>
      <w:spacing w:before="124"/>
      <w:ind w:left="992" w:right="865"/>
      <w:jc w:val="both"/>
    </w:pPr>
    <w:rPr>
      <w:rFonts w:ascii="Times New Roman" w:hAnsi="Times New Roman"/>
      <w:sz w:val="22"/>
      <w:szCs w:val="22"/>
      <w:lang w:val="sr-Cyrl-RS" w:bidi="en-US"/>
    </w:rPr>
  </w:style>
  <w:style w:type="paragraph" w:styleId="FootnoteText">
    <w:name w:val="footnote text"/>
    <w:basedOn w:val="Normal"/>
    <w:link w:val="FootnoteTextChar"/>
    <w:uiPriority w:val="99"/>
    <w:semiHidden/>
    <w:unhideWhenUsed/>
    <w:rsid w:val="00077551"/>
  </w:style>
  <w:style w:type="character" w:customStyle="1" w:styleId="FootnoteTextChar">
    <w:name w:val="Footnote Text Char"/>
    <w:basedOn w:val="DefaultParagraphFont"/>
    <w:link w:val="FootnoteText"/>
    <w:uiPriority w:val="99"/>
    <w:semiHidden/>
    <w:rsid w:val="00077551"/>
    <w:rPr>
      <w:rFonts w:ascii="Arial" w:eastAsia="Times New Roman" w:hAnsi="Arial" w:cs="Times New Roman"/>
      <w:sz w:val="20"/>
      <w:szCs w:val="20"/>
    </w:rPr>
  </w:style>
  <w:style w:type="character" w:styleId="FootnoteReference">
    <w:name w:val="footnote reference"/>
    <w:aliases w:val="ftref,BVI fnr,16 Point,Superscript 6 Point,Footnote Reference Number,nota pié di pagina,Footnote symbol,Footnote reference number,Times 10 Point,Exposant 3 Point,EN Footnote Reference,note TESI,Footnote Reference Char Char Char,fr"/>
    <w:basedOn w:val="DefaultParagraphFont"/>
    <w:uiPriority w:val="99"/>
    <w:unhideWhenUsed/>
    <w:rsid w:val="00077551"/>
    <w:rPr>
      <w:vertAlign w:val="superscript"/>
    </w:rPr>
  </w:style>
  <w:style w:type="character" w:styleId="Hyperlink">
    <w:name w:val="Hyperlink"/>
    <w:basedOn w:val="DefaultParagraphFont"/>
    <w:uiPriority w:val="99"/>
    <w:unhideWhenUsed/>
    <w:rsid w:val="008C215E"/>
    <w:rPr>
      <w:color w:val="0563C1" w:themeColor="hyperlink"/>
      <w:u w:val="single"/>
    </w:rPr>
  </w:style>
  <w:style w:type="paragraph" w:styleId="CommentText">
    <w:name w:val="annotation text"/>
    <w:basedOn w:val="Normal"/>
    <w:link w:val="CommentTextChar"/>
    <w:uiPriority w:val="99"/>
    <w:unhideWhenUsed/>
    <w:rsid w:val="00D337EF"/>
  </w:style>
  <w:style w:type="character" w:customStyle="1" w:styleId="CommentTextChar">
    <w:name w:val="Comment Text Char"/>
    <w:basedOn w:val="DefaultParagraphFont"/>
    <w:link w:val="CommentText"/>
    <w:uiPriority w:val="99"/>
    <w:rsid w:val="00D337EF"/>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A17A6A"/>
    <w:rPr>
      <w:sz w:val="16"/>
      <w:szCs w:val="16"/>
    </w:rPr>
  </w:style>
  <w:style w:type="paragraph" w:styleId="BalloonText">
    <w:name w:val="Balloon Text"/>
    <w:basedOn w:val="Normal"/>
    <w:link w:val="BalloonTextChar"/>
    <w:uiPriority w:val="99"/>
    <w:semiHidden/>
    <w:unhideWhenUsed/>
    <w:rsid w:val="00A17A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A6A"/>
    <w:rPr>
      <w:rFonts w:ascii="Segoe UI" w:eastAsia="Times New Roman" w:hAnsi="Segoe UI" w:cs="Segoe UI"/>
      <w:sz w:val="18"/>
      <w:szCs w:val="18"/>
    </w:rPr>
  </w:style>
  <w:style w:type="paragraph" w:styleId="Header">
    <w:name w:val="header"/>
    <w:basedOn w:val="Normal"/>
    <w:link w:val="HeaderChar"/>
    <w:uiPriority w:val="99"/>
    <w:unhideWhenUsed/>
    <w:rsid w:val="00161562"/>
    <w:pPr>
      <w:tabs>
        <w:tab w:val="center" w:pos="4680"/>
        <w:tab w:val="right" w:pos="9360"/>
      </w:tabs>
    </w:pPr>
  </w:style>
  <w:style w:type="character" w:customStyle="1" w:styleId="HeaderChar">
    <w:name w:val="Header Char"/>
    <w:basedOn w:val="DefaultParagraphFont"/>
    <w:link w:val="Header"/>
    <w:uiPriority w:val="99"/>
    <w:rsid w:val="00161562"/>
    <w:rPr>
      <w:rFonts w:ascii="Arial" w:eastAsia="Times New Roman" w:hAnsi="Arial" w:cs="Times New Roman"/>
      <w:sz w:val="20"/>
      <w:szCs w:val="20"/>
    </w:rPr>
  </w:style>
  <w:style w:type="paragraph" w:styleId="Footer">
    <w:name w:val="footer"/>
    <w:basedOn w:val="Normal"/>
    <w:link w:val="FooterChar"/>
    <w:uiPriority w:val="99"/>
    <w:unhideWhenUsed/>
    <w:rsid w:val="00161562"/>
    <w:pPr>
      <w:tabs>
        <w:tab w:val="center" w:pos="4680"/>
        <w:tab w:val="right" w:pos="9360"/>
      </w:tabs>
    </w:pPr>
  </w:style>
  <w:style w:type="character" w:customStyle="1" w:styleId="FooterChar">
    <w:name w:val="Footer Char"/>
    <w:basedOn w:val="DefaultParagraphFont"/>
    <w:link w:val="Footer"/>
    <w:uiPriority w:val="99"/>
    <w:rsid w:val="00161562"/>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F87FEA"/>
  </w:style>
  <w:style w:type="character" w:customStyle="1" w:styleId="EndnoteTextChar">
    <w:name w:val="Endnote Text Char"/>
    <w:basedOn w:val="DefaultParagraphFont"/>
    <w:link w:val="EndnoteText"/>
    <w:uiPriority w:val="99"/>
    <w:semiHidden/>
    <w:rsid w:val="00F87FEA"/>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F87F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ublikacije.stat.gov.rs/G2025/Pdf/G20254003.pdf" TargetMode="External"/><Relationship Id="rId13" Type="http://schemas.openxmlformats.org/officeDocument/2006/relationships/hyperlink" Target="https://zuov.gov.rs/srpski-kao-nematernji-jezik/" TargetMode="External"/><Relationship Id="rId3" Type="http://schemas.openxmlformats.org/officeDocument/2006/relationships/hyperlink" Target="https://enlargement.ec.europa.eu/serbia-report-2023_en" TargetMode="External"/><Relationship Id="rId7" Type="http://schemas.openxmlformats.org/officeDocument/2006/relationships/hyperlink" Target="https://publikacije.stat.gov.rs/G2025/Pdf/G20254009.pdf" TargetMode="External"/><Relationship Id="rId12" Type="http://schemas.openxmlformats.org/officeDocument/2006/relationships/hyperlink" Target="http://www.vrhovnojt.gov.rs/sr/informacije-o-radu/godi%C5%A1nji-izve%C5%A1taj-o-radu-javnih-tu%C5%BEila%C5%A1tava" TargetMode="External"/><Relationship Id="rId2" Type="http://schemas.openxmlformats.org/officeDocument/2006/relationships/hyperlink" Target="https://popis2022.stat.gov.rs/sr-cyrl/vizualizacija/6-promomaterijal/" TargetMode="External"/><Relationship Id="rId1" Type="http://schemas.openxmlformats.org/officeDocument/2006/relationships/hyperlink" Target="https://popis2022.stat.gov.rs/5-vestisaopstenja/news-events/20220722-javni-poziv-za-prijavljivanje-popisivaca/" TargetMode="External"/><Relationship Id="rId6" Type="http://schemas.openxmlformats.org/officeDocument/2006/relationships/hyperlink" Target="https://www.stat.gov.rs/sr-latn/publikacije/publication/?p=17252&amp;tip=4" TargetMode="External"/><Relationship Id="rId11" Type="http://schemas.openxmlformats.org/officeDocument/2006/relationships/hyperlink" Target="https://www.minrzs.gov.rs/sr/dokumenti/ostalo/sektor-za-socijalnu-zastitu/instrukcija-o-nacinu-rada-centara-za-socijalni-rad-i-ustanova-socijalne-zastite-za-smestaj-korisnika-u-postupku-prijave-prebivalista-gradjana" TargetMode="External"/><Relationship Id="rId5" Type="http://schemas.openxmlformats.org/officeDocument/2006/relationships/hyperlink" Target="https://www.stat.gov.rs/sr-latn/publikacije/publication/?p=17251&amp;tip=4" TargetMode="External"/><Relationship Id="rId15" Type="http://schemas.openxmlformats.org/officeDocument/2006/relationships/hyperlink" Target="https://www.minrzs.gov.rs/sr/dokumenti/ostalo/sektor-za-rad-i-zaposljavanje/strategija-zaposljavanja" TargetMode="External"/><Relationship Id="rId10" Type="http://schemas.openxmlformats.org/officeDocument/2006/relationships/hyperlink" Target="https://popis2022.stat.gov.rs/en-US/5-vestisaopstenja/news-events/20250328-tematske-studije" TargetMode="External"/><Relationship Id="rId4" Type="http://schemas.openxmlformats.org/officeDocument/2006/relationships/hyperlink" Target="https://popis2022.stat.gov.rs/en-US/popisni-podaci-eksel-tabele" TargetMode="External"/><Relationship Id="rId9" Type="http://schemas.openxmlformats.org/officeDocument/2006/relationships/hyperlink" Target="https://publikacije.stat.gov.rs/G2025/Pdf/G20254002.pdf" TargetMode="External"/><Relationship Id="rId14" Type="http://schemas.openxmlformats.org/officeDocument/2006/relationships/hyperlink" Target="https://www.copo.ed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B7746-0213-4D21-93B1-70551604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27</Pages>
  <Words>10604</Words>
  <Characters>60449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Govedarica</dc:creator>
  <cp:keywords/>
  <dc:description/>
  <cp:lastModifiedBy>Gordana Govedarica</cp:lastModifiedBy>
  <cp:revision>50</cp:revision>
  <cp:lastPrinted>2025-06-30T06:02:00Z</cp:lastPrinted>
  <dcterms:created xsi:type="dcterms:W3CDTF">2025-05-16T06:36:00Z</dcterms:created>
  <dcterms:modified xsi:type="dcterms:W3CDTF">2025-07-07T06:39:00Z</dcterms:modified>
</cp:coreProperties>
</file>