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9DB22" w14:textId="77777777" w:rsidR="00786669" w:rsidRPr="002B015A" w:rsidRDefault="00786669" w:rsidP="00D02F6D">
      <w:pPr>
        <w:pStyle w:val="Heading1"/>
        <w:spacing w:before="0" w:after="0"/>
        <w:rPr>
          <w:rFonts w:eastAsia="SimSun"/>
        </w:rPr>
      </w:pPr>
      <w:bookmarkStart w:id="0" w:name="_Toc121231193"/>
    </w:p>
    <w:p w14:paraId="2BC88730" w14:textId="77777777" w:rsidR="00786669" w:rsidRPr="002B015A" w:rsidRDefault="00786669" w:rsidP="00786669">
      <w:pPr>
        <w:jc w:val="center"/>
        <w:rPr>
          <w:rFonts w:ascii="Times New Roman" w:hAnsi="Times New Roman" w:cs="Times New Roman"/>
          <w:b/>
          <w:sz w:val="44"/>
          <w:szCs w:val="44"/>
        </w:rPr>
      </w:pPr>
      <w:bookmarkStart w:id="1" w:name="_Toc490480122"/>
      <w:r w:rsidRPr="002B015A">
        <w:rPr>
          <w:rFonts w:ascii="Times New Roman" w:hAnsi="Times New Roman" w:cs="Times New Roman"/>
          <w:b/>
          <w:sz w:val="44"/>
        </w:rPr>
        <w:t>Republic of Serbia</w:t>
      </w:r>
      <w:bookmarkEnd w:id="1"/>
    </w:p>
    <w:p w14:paraId="46F6FC20" w14:textId="77777777" w:rsidR="00786669" w:rsidRPr="002B015A" w:rsidRDefault="00786669" w:rsidP="00786669">
      <w:pPr>
        <w:spacing w:before="100" w:beforeAutospacing="1" w:after="100" w:afterAutospacing="1" w:line="240" w:lineRule="auto"/>
        <w:jc w:val="center"/>
        <w:outlineLvl w:val="1"/>
        <w:rPr>
          <w:rFonts w:ascii="Times New Roman" w:eastAsia="Times New Roman" w:hAnsi="Times New Roman" w:cs="Times New Roman"/>
          <w:b/>
          <w:sz w:val="44"/>
          <w:szCs w:val="36"/>
          <w:lang w:val="ru-RU"/>
        </w:rPr>
      </w:pPr>
    </w:p>
    <w:p w14:paraId="0C33409A" w14:textId="77777777" w:rsidR="00786669" w:rsidRPr="002B015A" w:rsidRDefault="00786669" w:rsidP="00786669">
      <w:pPr>
        <w:spacing w:after="0"/>
        <w:rPr>
          <w:rFonts w:ascii="Times New Roman" w:eastAsia="SimSun" w:hAnsi="Times New Roman" w:cs="Times New Roman"/>
          <w:sz w:val="24"/>
          <w:lang w:eastAsia="zh-CN"/>
        </w:rPr>
      </w:pPr>
    </w:p>
    <w:p w14:paraId="254219C8" w14:textId="77777777" w:rsidR="00786669" w:rsidRPr="002B015A" w:rsidRDefault="00786669" w:rsidP="00786669">
      <w:pPr>
        <w:spacing w:after="0"/>
        <w:rPr>
          <w:rFonts w:ascii="Times New Roman" w:eastAsia="SimSun" w:hAnsi="Times New Roman" w:cs="Times New Roman"/>
          <w:sz w:val="24"/>
          <w:lang w:eastAsia="zh-CN"/>
        </w:rPr>
      </w:pPr>
    </w:p>
    <w:p w14:paraId="73E3CC38" w14:textId="77777777" w:rsidR="00786669" w:rsidRPr="002B015A" w:rsidRDefault="00786669" w:rsidP="00786669">
      <w:pPr>
        <w:spacing w:after="0"/>
        <w:rPr>
          <w:rFonts w:ascii="Times New Roman" w:eastAsia="SimSun" w:hAnsi="Times New Roman" w:cs="Times New Roman"/>
          <w:sz w:val="24"/>
          <w:lang w:val="sr-Cyrl-CS" w:eastAsia="zh-CN"/>
        </w:rPr>
      </w:pPr>
    </w:p>
    <w:p w14:paraId="051E73E3" w14:textId="77777777" w:rsidR="00786669" w:rsidRPr="002B015A" w:rsidRDefault="00786669" w:rsidP="00786669">
      <w:pPr>
        <w:spacing w:after="0"/>
        <w:rPr>
          <w:rFonts w:ascii="Times New Roman" w:eastAsia="SimSun" w:hAnsi="Times New Roman" w:cs="Times New Roman"/>
          <w:sz w:val="24"/>
          <w:lang w:val="sr-Cyrl-CS" w:eastAsia="zh-CN"/>
        </w:rPr>
      </w:pPr>
    </w:p>
    <w:p w14:paraId="7C508289" w14:textId="77777777" w:rsidR="00786669" w:rsidRPr="002B015A" w:rsidRDefault="00786669" w:rsidP="00786669">
      <w:pPr>
        <w:pStyle w:val="BodyText"/>
        <w:jc w:val="center"/>
        <w:rPr>
          <w:rFonts w:ascii="Times New Roman" w:hAnsi="Times New Roman" w:cs="Times New Roman"/>
          <w:b/>
          <w:bCs/>
          <w:sz w:val="44"/>
          <w:szCs w:val="44"/>
        </w:rPr>
      </w:pPr>
      <w:r w:rsidRPr="002B015A">
        <w:rPr>
          <w:rFonts w:ascii="Times New Roman" w:hAnsi="Times New Roman" w:cs="Times New Roman"/>
          <w:b/>
          <w:sz w:val="44"/>
        </w:rPr>
        <w:t>EUROPEAN CHARTER FOR REGIONAL OR MINORITY LANGUAGES</w:t>
      </w:r>
    </w:p>
    <w:p w14:paraId="37ACAF04" w14:textId="77777777" w:rsidR="00786669" w:rsidRPr="002B015A" w:rsidRDefault="00786669" w:rsidP="00786669">
      <w:pPr>
        <w:spacing w:after="0"/>
        <w:jc w:val="center"/>
        <w:rPr>
          <w:rFonts w:ascii="Times New Roman" w:eastAsia="SimSun" w:hAnsi="Times New Roman" w:cs="Times New Roman"/>
          <w:sz w:val="44"/>
          <w:lang w:eastAsia="zh-CN"/>
        </w:rPr>
      </w:pPr>
    </w:p>
    <w:p w14:paraId="76C2FFFF" w14:textId="77777777" w:rsidR="00786669" w:rsidRPr="002B015A" w:rsidRDefault="00786669" w:rsidP="00786669">
      <w:pPr>
        <w:rPr>
          <w:rFonts w:ascii="Times New Roman" w:hAnsi="Times New Roman" w:cs="Times New Roman"/>
        </w:rPr>
      </w:pPr>
    </w:p>
    <w:p w14:paraId="31E3C7C8" w14:textId="77777777" w:rsidR="00786669" w:rsidRPr="002B015A" w:rsidRDefault="00786669" w:rsidP="00786669">
      <w:pPr>
        <w:spacing w:after="0" w:line="240" w:lineRule="auto"/>
        <w:jc w:val="center"/>
        <w:rPr>
          <w:rFonts w:ascii="Times New Roman" w:hAnsi="Times New Roman" w:cs="Times New Roman"/>
          <w:b/>
          <w:sz w:val="36"/>
          <w:szCs w:val="36"/>
        </w:rPr>
      </w:pPr>
      <w:r w:rsidRPr="002B015A">
        <w:rPr>
          <w:rFonts w:ascii="Times New Roman" w:hAnsi="Times New Roman" w:cs="Times New Roman"/>
          <w:b/>
          <w:sz w:val="36"/>
        </w:rPr>
        <w:t xml:space="preserve">Mid-Term Report on the Implementation of the Recommendations </w:t>
      </w:r>
    </w:p>
    <w:p w14:paraId="0A741E19" w14:textId="77777777" w:rsidR="00786669" w:rsidRPr="002B015A" w:rsidRDefault="00786669" w:rsidP="00786669">
      <w:pPr>
        <w:spacing w:after="0" w:line="240" w:lineRule="auto"/>
        <w:jc w:val="center"/>
        <w:rPr>
          <w:rFonts w:ascii="Times New Roman" w:eastAsia="SimSun" w:hAnsi="Times New Roman" w:cs="Times New Roman"/>
          <w:sz w:val="44"/>
        </w:rPr>
      </w:pPr>
      <w:r w:rsidRPr="002B015A">
        <w:rPr>
          <w:rFonts w:ascii="Times New Roman" w:hAnsi="Times New Roman" w:cs="Times New Roman"/>
          <w:b/>
          <w:sz w:val="36"/>
        </w:rPr>
        <w:t xml:space="preserve">for Urgent Action </w:t>
      </w:r>
    </w:p>
    <w:p w14:paraId="23B361C7" w14:textId="77777777" w:rsidR="00786669" w:rsidRPr="002B015A" w:rsidRDefault="00786669" w:rsidP="00786669">
      <w:pPr>
        <w:spacing w:after="0" w:line="240" w:lineRule="auto"/>
        <w:jc w:val="center"/>
        <w:rPr>
          <w:rFonts w:ascii="Times New Roman" w:eastAsia="Times New Roman" w:hAnsi="Times New Roman" w:cs="Times New Roman"/>
          <w:b/>
          <w:bCs/>
          <w:sz w:val="38"/>
          <w:szCs w:val="38"/>
        </w:rPr>
      </w:pPr>
    </w:p>
    <w:p w14:paraId="33BAC7B7" w14:textId="77777777" w:rsidR="00786669" w:rsidRPr="002B015A" w:rsidRDefault="00786669" w:rsidP="00786669">
      <w:pPr>
        <w:spacing w:after="0" w:line="240" w:lineRule="auto"/>
        <w:jc w:val="center"/>
        <w:rPr>
          <w:rFonts w:ascii="Times New Roman" w:eastAsia="SimSun" w:hAnsi="Times New Roman" w:cs="Times New Roman"/>
          <w:sz w:val="36"/>
          <w:lang w:val="sr-Cyrl-CS" w:eastAsia="zh-CN"/>
        </w:rPr>
      </w:pPr>
    </w:p>
    <w:p w14:paraId="1F8C88B4" w14:textId="77777777" w:rsidR="00786669" w:rsidRPr="002B015A" w:rsidRDefault="00786669" w:rsidP="00786669">
      <w:pPr>
        <w:spacing w:after="0" w:line="240" w:lineRule="auto"/>
        <w:jc w:val="center"/>
        <w:rPr>
          <w:rFonts w:ascii="Times New Roman" w:eastAsia="SimSun" w:hAnsi="Times New Roman" w:cs="Times New Roman"/>
          <w:sz w:val="36"/>
          <w:lang w:val="sr-Cyrl-CS" w:eastAsia="zh-CN"/>
        </w:rPr>
      </w:pPr>
    </w:p>
    <w:p w14:paraId="6D653755" w14:textId="77777777" w:rsidR="00786669" w:rsidRPr="002B015A" w:rsidRDefault="00786669" w:rsidP="00786669">
      <w:pPr>
        <w:spacing w:after="0"/>
        <w:jc w:val="center"/>
        <w:rPr>
          <w:rFonts w:ascii="Times New Roman" w:eastAsia="SimSun" w:hAnsi="Times New Roman" w:cs="Times New Roman"/>
          <w:sz w:val="40"/>
          <w:lang w:val="sr-Cyrl-CS" w:eastAsia="zh-CN"/>
        </w:rPr>
      </w:pPr>
    </w:p>
    <w:p w14:paraId="5F089ED4" w14:textId="77777777" w:rsidR="00786669" w:rsidRPr="002B015A" w:rsidRDefault="00786669" w:rsidP="00786669">
      <w:pPr>
        <w:spacing w:after="0"/>
        <w:jc w:val="center"/>
        <w:rPr>
          <w:rFonts w:ascii="Times New Roman" w:eastAsia="SimSun" w:hAnsi="Times New Roman" w:cs="Times New Roman"/>
          <w:sz w:val="40"/>
          <w:lang w:eastAsia="zh-CN"/>
        </w:rPr>
      </w:pPr>
    </w:p>
    <w:p w14:paraId="68C21B08" w14:textId="77777777" w:rsidR="00786669" w:rsidRPr="002B015A" w:rsidRDefault="00786669" w:rsidP="00786669">
      <w:pPr>
        <w:spacing w:after="0"/>
        <w:jc w:val="center"/>
        <w:rPr>
          <w:rFonts w:ascii="Times New Roman" w:eastAsia="SimSun" w:hAnsi="Times New Roman" w:cs="Times New Roman"/>
          <w:sz w:val="40"/>
          <w:lang w:eastAsia="zh-CN"/>
        </w:rPr>
      </w:pPr>
    </w:p>
    <w:p w14:paraId="7993F0F2" w14:textId="77777777" w:rsidR="00786669" w:rsidRPr="002B015A" w:rsidRDefault="00786669" w:rsidP="00786669">
      <w:pPr>
        <w:spacing w:after="0"/>
        <w:jc w:val="center"/>
        <w:rPr>
          <w:rFonts w:ascii="Times New Roman" w:eastAsia="SimSun" w:hAnsi="Times New Roman" w:cs="Times New Roman"/>
          <w:sz w:val="40"/>
          <w:lang w:eastAsia="zh-CN"/>
        </w:rPr>
      </w:pPr>
    </w:p>
    <w:p w14:paraId="3B8F7B76" w14:textId="77777777" w:rsidR="00786669" w:rsidRPr="002B015A" w:rsidRDefault="00786669" w:rsidP="00786669">
      <w:pPr>
        <w:spacing w:after="0"/>
        <w:jc w:val="center"/>
        <w:rPr>
          <w:rFonts w:ascii="Times New Roman" w:eastAsia="SimSun" w:hAnsi="Times New Roman" w:cs="Times New Roman"/>
          <w:sz w:val="40"/>
          <w:lang w:eastAsia="zh-CN"/>
        </w:rPr>
      </w:pPr>
    </w:p>
    <w:p w14:paraId="0A8027FA" w14:textId="77777777" w:rsidR="00786669" w:rsidRPr="002B015A" w:rsidRDefault="00786669" w:rsidP="00786669">
      <w:pPr>
        <w:spacing w:after="0"/>
        <w:jc w:val="center"/>
        <w:rPr>
          <w:rFonts w:ascii="Times New Roman" w:eastAsia="SimSun" w:hAnsi="Times New Roman" w:cs="Times New Roman"/>
          <w:sz w:val="40"/>
          <w:lang w:eastAsia="zh-CN"/>
        </w:rPr>
      </w:pPr>
    </w:p>
    <w:p w14:paraId="718A4795" w14:textId="77777777" w:rsidR="00786669" w:rsidRPr="002B015A" w:rsidRDefault="00786669" w:rsidP="00786669">
      <w:pPr>
        <w:spacing w:after="0"/>
        <w:jc w:val="center"/>
        <w:rPr>
          <w:rFonts w:ascii="Times New Roman" w:eastAsia="SimSun" w:hAnsi="Times New Roman" w:cs="Times New Roman"/>
          <w:sz w:val="40"/>
          <w:lang w:eastAsia="zh-CN"/>
        </w:rPr>
      </w:pPr>
    </w:p>
    <w:p w14:paraId="60E90DF2" w14:textId="77777777" w:rsidR="00786669" w:rsidRPr="002B015A" w:rsidRDefault="00786669" w:rsidP="00786669">
      <w:pPr>
        <w:spacing w:after="0"/>
        <w:jc w:val="center"/>
        <w:rPr>
          <w:rFonts w:ascii="Times New Roman" w:eastAsia="SimSun" w:hAnsi="Times New Roman" w:cs="Times New Roman"/>
          <w:sz w:val="40"/>
          <w:lang w:eastAsia="zh-CN"/>
        </w:rPr>
      </w:pPr>
    </w:p>
    <w:p w14:paraId="67C8EFA1" w14:textId="77777777" w:rsidR="00786669" w:rsidRPr="002B015A" w:rsidRDefault="00786669" w:rsidP="00786669">
      <w:pPr>
        <w:spacing w:after="0"/>
        <w:jc w:val="center"/>
        <w:rPr>
          <w:rFonts w:ascii="Times New Roman" w:eastAsia="SimSun" w:hAnsi="Times New Roman" w:cs="Times New Roman"/>
          <w:sz w:val="28"/>
        </w:rPr>
      </w:pPr>
      <w:r w:rsidRPr="002B015A">
        <w:rPr>
          <w:rFonts w:ascii="Times New Roman" w:hAnsi="Times New Roman" w:cs="Times New Roman"/>
          <w:sz w:val="28"/>
        </w:rPr>
        <w:t>Belgrade, March 2025</w:t>
      </w:r>
    </w:p>
    <w:p w14:paraId="229DD0DA" w14:textId="77777777" w:rsidR="00786669" w:rsidRPr="002B015A" w:rsidRDefault="00786669">
      <w:pPr>
        <w:rPr>
          <w:rFonts w:ascii="Times New Roman" w:hAnsi="Times New Roman" w:cs="Times New Roman"/>
          <w:kern w:val="32"/>
          <w:sz w:val="24"/>
          <w:szCs w:val="32"/>
        </w:rPr>
      </w:pPr>
      <w:r w:rsidRPr="002B015A">
        <w:rPr>
          <w:rFonts w:ascii="Times New Roman" w:hAnsi="Times New Roman" w:cs="Times New Roman"/>
        </w:rPr>
        <w:br w:type="page"/>
      </w:r>
    </w:p>
    <w:p w14:paraId="1B61FB1D" w14:textId="77777777" w:rsidR="00696384" w:rsidRPr="002B015A" w:rsidRDefault="00696384" w:rsidP="00D02F6D">
      <w:pPr>
        <w:pStyle w:val="Heading1"/>
        <w:spacing w:before="0" w:after="0"/>
        <w:rPr>
          <w:rFonts w:eastAsia="SimSun"/>
          <w:lang w:val="sr-Latn-RS" w:eastAsia="zh-CN"/>
        </w:rPr>
      </w:pPr>
    </w:p>
    <w:p w14:paraId="18EB38B1" w14:textId="77777777" w:rsidR="00696384" w:rsidRPr="002B015A" w:rsidRDefault="00696384" w:rsidP="00696384">
      <w:pPr>
        <w:rPr>
          <w:rFonts w:ascii="Times New Roman" w:hAnsi="Times New Roman" w:cs="Times New Roman"/>
          <w:lang w:val="sr-Latn-RS" w:eastAsia="zh-CN"/>
        </w:rPr>
      </w:pPr>
    </w:p>
    <w:sdt>
      <w:sdtPr>
        <w:rPr>
          <w:rFonts w:ascii="Times New Roman" w:eastAsiaTheme="minorHAnsi" w:hAnsi="Times New Roman" w:cs="Times New Roman"/>
          <w:color w:val="auto"/>
          <w:sz w:val="22"/>
          <w:szCs w:val="22"/>
        </w:rPr>
        <w:id w:val="-1922638655"/>
        <w:docPartObj>
          <w:docPartGallery w:val="Table of Contents"/>
          <w:docPartUnique/>
        </w:docPartObj>
      </w:sdtPr>
      <w:sdtEndPr>
        <w:rPr>
          <w:b/>
          <w:bCs/>
          <w:noProof/>
        </w:rPr>
      </w:sdtEndPr>
      <w:sdtContent>
        <w:p w14:paraId="12EA97C6" w14:textId="77777777" w:rsidR="00696384" w:rsidRPr="002B015A" w:rsidRDefault="00696384" w:rsidP="00696384">
          <w:pPr>
            <w:pStyle w:val="TOCHeading"/>
            <w:jc w:val="center"/>
            <w:rPr>
              <w:rFonts w:ascii="Times New Roman" w:hAnsi="Times New Roman" w:cs="Times New Roman"/>
              <w:b/>
              <w:color w:val="auto"/>
            </w:rPr>
          </w:pPr>
          <w:r w:rsidRPr="002B015A">
            <w:rPr>
              <w:rFonts w:ascii="Times New Roman" w:hAnsi="Times New Roman" w:cs="Times New Roman"/>
              <w:b/>
              <w:color w:val="auto"/>
            </w:rPr>
            <w:t>Table of Contents</w:t>
          </w:r>
        </w:p>
        <w:p w14:paraId="022A5F93" w14:textId="68F71E2C" w:rsidR="00414ED2" w:rsidRPr="00414ED2" w:rsidRDefault="00696384">
          <w:pPr>
            <w:pStyle w:val="TOC1"/>
            <w:tabs>
              <w:tab w:val="right" w:leader="dot" w:pos="9350"/>
            </w:tabs>
            <w:rPr>
              <w:rFonts w:ascii="Times New Roman" w:eastAsiaTheme="minorEastAsia" w:hAnsi="Times New Roman" w:cs="Times New Roman"/>
              <w:noProof/>
              <w:lang w:val="en-US"/>
            </w:rPr>
          </w:pPr>
          <w:r w:rsidRPr="002B015A">
            <w:rPr>
              <w:rFonts w:ascii="Times New Roman" w:hAnsi="Times New Roman" w:cs="Times New Roman"/>
              <w:sz w:val="24"/>
            </w:rPr>
            <w:fldChar w:fldCharType="begin"/>
          </w:r>
          <w:r w:rsidRPr="002B015A">
            <w:rPr>
              <w:rFonts w:ascii="Times New Roman" w:hAnsi="Times New Roman" w:cs="Times New Roman"/>
              <w:sz w:val="24"/>
            </w:rPr>
            <w:instrText xml:space="preserve"> TOC \o "1-3" \h \z \u </w:instrText>
          </w:r>
          <w:r w:rsidRPr="002B015A">
            <w:rPr>
              <w:rFonts w:ascii="Times New Roman" w:hAnsi="Times New Roman" w:cs="Times New Roman"/>
              <w:sz w:val="24"/>
            </w:rPr>
            <w:fldChar w:fldCharType="separate"/>
          </w:r>
          <w:hyperlink w:anchor="_Toc195527336" w:history="1">
            <w:r w:rsidR="00414ED2" w:rsidRPr="00414ED2">
              <w:rPr>
                <w:rStyle w:val="Hyperlink"/>
                <w:rFonts w:ascii="Times New Roman" w:hAnsi="Times New Roman" w:cs="Times New Roman"/>
                <w:noProof/>
              </w:rPr>
              <w:t>I Introduction</w:t>
            </w:r>
            <w:r w:rsidR="00414ED2" w:rsidRPr="00414ED2">
              <w:rPr>
                <w:rFonts w:ascii="Times New Roman" w:hAnsi="Times New Roman" w:cs="Times New Roman"/>
                <w:noProof/>
                <w:webHidden/>
              </w:rPr>
              <w:tab/>
            </w:r>
            <w:r w:rsidR="00414ED2" w:rsidRPr="00414ED2">
              <w:rPr>
                <w:rFonts w:ascii="Times New Roman" w:hAnsi="Times New Roman" w:cs="Times New Roman"/>
                <w:noProof/>
                <w:webHidden/>
              </w:rPr>
              <w:fldChar w:fldCharType="begin"/>
            </w:r>
            <w:r w:rsidR="00414ED2" w:rsidRPr="00414ED2">
              <w:rPr>
                <w:rFonts w:ascii="Times New Roman" w:hAnsi="Times New Roman" w:cs="Times New Roman"/>
                <w:noProof/>
                <w:webHidden/>
              </w:rPr>
              <w:instrText xml:space="preserve"> PAGEREF _Toc195527336 \h </w:instrText>
            </w:r>
            <w:r w:rsidR="00414ED2" w:rsidRPr="00414ED2">
              <w:rPr>
                <w:rFonts w:ascii="Times New Roman" w:hAnsi="Times New Roman" w:cs="Times New Roman"/>
                <w:noProof/>
                <w:webHidden/>
              </w:rPr>
            </w:r>
            <w:r w:rsidR="00414ED2" w:rsidRPr="00414ED2">
              <w:rPr>
                <w:rFonts w:ascii="Times New Roman" w:hAnsi="Times New Roman" w:cs="Times New Roman"/>
                <w:noProof/>
                <w:webHidden/>
              </w:rPr>
              <w:fldChar w:fldCharType="separate"/>
            </w:r>
            <w:r w:rsidR="00414ED2" w:rsidRPr="00414ED2">
              <w:rPr>
                <w:rFonts w:ascii="Times New Roman" w:hAnsi="Times New Roman" w:cs="Times New Roman"/>
                <w:noProof/>
                <w:webHidden/>
              </w:rPr>
              <w:t>3</w:t>
            </w:r>
            <w:r w:rsidR="00414ED2" w:rsidRPr="00414ED2">
              <w:rPr>
                <w:rFonts w:ascii="Times New Roman" w:hAnsi="Times New Roman" w:cs="Times New Roman"/>
                <w:noProof/>
                <w:webHidden/>
              </w:rPr>
              <w:fldChar w:fldCharType="end"/>
            </w:r>
          </w:hyperlink>
        </w:p>
        <w:p w14:paraId="2EA131E4" w14:textId="1810AC50" w:rsidR="00414ED2" w:rsidRPr="00414ED2" w:rsidRDefault="00414ED2">
          <w:pPr>
            <w:pStyle w:val="TOC1"/>
            <w:tabs>
              <w:tab w:val="right" w:leader="dot" w:pos="9350"/>
            </w:tabs>
            <w:rPr>
              <w:rFonts w:ascii="Times New Roman" w:eastAsiaTheme="minorEastAsia" w:hAnsi="Times New Roman" w:cs="Times New Roman"/>
              <w:noProof/>
              <w:lang w:val="en-US"/>
            </w:rPr>
          </w:pPr>
          <w:hyperlink w:anchor="_Toc195527337" w:history="1">
            <w:r w:rsidRPr="00414ED2">
              <w:rPr>
                <w:rStyle w:val="Hyperlink"/>
                <w:rFonts w:ascii="Times New Roman" w:hAnsi="Times New Roman" w:cs="Times New Roman"/>
                <w:noProof/>
              </w:rPr>
              <w:t>II Population Census</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_Toc195527337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3</w:t>
            </w:r>
            <w:r w:rsidRPr="00414ED2">
              <w:rPr>
                <w:rFonts w:ascii="Times New Roman" w:hAnsi="Times New Roman" w:cs="Times New Roman"/>
                <w:noProof/>
                <w:webHidden/>
              </w:rPr>
              <w:fldChar w:fldCharType="end"/>
            </w:r>
          </w:hyperlink>
        </w:p>
        <w:p w14:paraId="7903C71A" w14:textId="4182F189" w:rsidR="00414ED2" w:rsidRPr="00414ED2" w:rsidRDefault="00414ED2">
          <w:pPr>
            <w:pStyle w:val="TOC1"/>
            <w:tabs>
              <w:tab w:val="right" w:leader="dot" w:pos="9350"/>
            </w:tabs>
            <w:rPr>
              <w:rFonts w:ascii="Times New Roman" w:eastAsiaTheme="minorEastAsia" w:hAnsi="Times New Roman" w:cs="Times New Roman"/>
              <w:noProof/>
              <w:lang w:val="en-US"/>
            </w:rPr>
          </w:pPr>
          <w:hyperlink w:anchor="_Toc195527338" w:history="1">
            <w:r w:rsidRPr="00414ED2">
              <w:rPr>
                <w:rStyle w:val="Hyperlink"/>
                <w:rFonts w:ascii="Times New Roman" w:hAnsi="Times New Roman" w:cs="Times New Roman"/>
                <w:noProof/>
              </w:rPr>
              <w:t>III Implementation Round Table on the Fifth Evaluation Report of the Committee of Experts</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_Toc195527338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5</w:t>
            </w:r>
            <w:r w:rsidRPr="00414ED2">
              <w:rPr>
                <w:rFonts w:ascii="Times New Roman" w:hAnsi="Times New Roman" w:cs="Times New Roman"/>
                <w:noProof/>
                <w:webHidden/>
              </w:rPr>
              <w:fldChar w:fldCharType="end"/>
            </w:r>
          </w:hyperlink>
        </w:p>
        <w:p w14:paraId="20FA2808" w14:textId="3089D496" w:rsidR="00414ED2" w:rsidRPr="00414ED2" w:rsidRDefault="00414ED2">
          <w:pPr>
            <w:pStyle w:val="TOC1"/>
            <w:tabs>
              <w:tab w:val="right" w:leader="dot" w:pos="9350"/>
            </w:tabs>
            <w:rPr>
              <w:rFonts w:ascii="Times New Roman" w:eastAsiaTheme="minorEastAsia" w:hAnsi="Times New Roman" w:cs="Times New Roman"/>
              <w:noProof/>
              <w:lang w:val="en-US"/>
            </w:rPr>
          </w:pPr>
          <w:hyperlink w:anchor="_Toc195527339" w:history="1">
            <w:r w:rsidRPr="00414ED2">
              <w:rPr>
                <w:rStyle w:val="Hyperlink"/>
                <w:rFonts w:ascii="Times New Roman" w:hAnsi="Times New Roman" w:cs="Times New Roman"/>
                <w:noProof/>
              </w:rPr>
              <w:t>IV Information on the implementation of the recommendations for urgent action</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_Toc195527339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5</w:t>
            </w:r>
            <w:r w:rsidRPr="00414ED2">
              <w:rPr>
                <w:rFonts w:ascii="Times New Roman" w:hAnsi="Times New Roman" w:cs="Times New Roman"/>
                <w:noProof/>
                <w:webHidden/>
              </w:rPr>
              <w:fldChar w:fldCharType="end"/>
            </w:r>
          </w:hyperlink>
        </w:p>
        <w:p w14:paraId="37DE90DA" w14:textId="45AAA1D9"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0" w:history="1">
            <w:r w:rsidRPr="00414ED2">
              <w:rPr>
                <w:rStyle w:val="Hyperlink"/>
                <w:rFonts w:ascii="Times New Roman" w:hAnsi="Times New Roman" w:cs="Times New Roman"/>
                <w:b/>
                <w:noProof/>
              </w:rPr>
              <w:t>Albanian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_Toc195527340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11</w:t>
            </w:r>
            <w:r w:rsidRPr="00414ED2">
              <w:rPr>
                <w:rFonts w:ascii="Times New Roman" w:hAnsi="Times New Roman" w:cs="Times New Roman"/>
                <w:noProof/>
                <w:webHidden/>
              </w:rPr>
              <w:fldChar w:fldCharType="end"/>
            </w:r>
          </w:hyperlink>
        </w:p>
        <w:p w14:paraId="7067BBC8" w14:textId="08D732DC"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1" w:history="1">
            <w:r w:rsidRPr="00414ED2">
              <w:rPr>
                <w:rStyle w:val="Hyperlink"/>
                <w:rFonts w:ascii="Times New Roman" w:hAnsi="Times New Roman" w:cs="Times New Roman"/>
                <w:b/>
                <w:noProof/>
              </w:rPr>
              <w:t>Bosnian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_Toc195527341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12</w:t>
            </w:r>
            <w:r w:rsidRPr="00414ED2">
              <w:rPr>
                <w:rFonts w:ascii="Times New Roman" w:hAnsi="Times New Roman" w:cs="Times New Roman"/>
                <w:noProof/>
                <w:webHidden/>
              </w:rPr>
              <w:fldChar w:fldCharType="end"/>
            </w:r>
          </w:hyperlink>
        </w:p>
        <w:p w14:paraId="569BD786" w14:textId="0A65486E"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2" w:history="1">
            <w:r w:rsidRPr="00414ED2">
              <w:rPr>
                <w:rStyle w:val="Hyperlink"/>
                <w:rFonts w:ascii="Times New Roman" w:hAnsi="Times New Roman" w:cs="Times New Roman"/>
                <w:b/>
                <w:noProof/>
              </w:rPr>
              <w:t>Bulgarian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_Toc195527342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14</w:t>
            </w:r>
            <w:r w:rsidRPr="00414ED2">
              <w:rPr>
                <w:rFonts w:ascii="Times New Roman" w:hAnsi="Times New Roman" w:cs="Times New Roman"/>
                <w:noProof/>
                <w:webHidden/>
              </w:rPr>
              <w:fldChar w:fldCharType="end"/>
            </w:r>
          </w:hyperlink>
        </w:p>
        <w:p w14:paraId="33A810DD" w14:textId="342B2C17"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3" w:history="1">
            <w:r w:rsidRPr="00414ED2">
              <w:rPr>
                <w:rStyle w:val="Hyperlink"/>
                <w:rFonts w:ascii="Times New Roman" w:hAnsi="Times New Roman" w:cs="Times New Roman"/>
                <w:b/>
                <w:noProof/>
              </w:rPr>
              <w:t>Bunjevac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_Toc195527343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15</w:t>
            </w:r>
            <w:r w:rsidRPr="00414ED2">
              <w:rPr>
                <w:rFonts w:ascii="Times New Roman" w:hAnsi="Times New Roman" w:cs="Times New Roman"/>
                <w:noProof/>
                <w:webHidden/>
              </w:rPr>
              <w:fldChar w:fldCharType="end"/>
            </w:r>
          </w:hyperlink>
        </w:p>
        <w:p w14:paraId="519BB850" w14:textId="5A7D9AA5"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4" w:history="1">
            <w:r w:rsidRPr="00414ED2">
              <w:rPr>
                <w:rStyle w:val="Hyperlink"/>
                <w:rFonts w:ascii="Times New Roman" w:hAnsi="Times New Roman" w:cs="Times New Roman"/>
                <w:b/>
                <w:noProof/>
              </w:rPr>
              <w:t>Vlach lan</w:t>
            </w:r>
            <w:r w:rsidRPr="00414ED2">
              <w:rPr>
                <w:rStyle w:val="Hyperlink"/>
                <w:rFonts w:ascii="Times New Roman" w:hAnsi="Times New Roman" w:cs="Times New Roman"/>
                <w:b/>
                <w:noProof/>
              </w:rPr>
              <w:t>g</w:t>
            </w:r>
            <w:r w:rsidRPr="00414ED2">
              <w:rPr>
                <w:rStyle w:val="Hyperlink"/>
                <w:rFonts w:ascii="Times New Roman" w:hAnsi="Times New Roman" w:cs="Times New Roman"/>
                <w:b/>
                <w:noProof/>
              </w:rPr>
              <w:t>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_Toc195527344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17</w:t>
            </w:r>
            <w:r w:rsidRPr="00414ED2">
              <w:rPr>
                <w:rFonts w:ascii="Times New Roman" w:hAnsi="Times New Roman" w:cs="Times New Roman"/>
                <w:noProof/>
                <w:webHidden/>
              </w:rPr>
              <w:fldChar w:fldCharType="end"/>
            </w:r>
          </w:hyperlink>
        </w:p>
        <w:p w14:paraId="5DFAC095" w14:textId="07C37D9B"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5" w:history="1">
            <w:r w:rsidRPr="00414ED2">
              <w:rPr>
                <w:rStyle w:val="Hyperlink"/>
                <w:rFonts w:ascii="Times New Roman" w:hAnsi="Times New Roman" w:cs="Times New Roman"/>
                <w:b/>
                <w:noProof/>
              </w:rPr>
              <w:t>Hungarian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_Toc195527345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19</w:t>
            </w:r>
            <w:r w:rsidRPr="00414ED2">
              <w:rPr>
                <w:rFonts w:ascii="Times New Roman" w:hAnsi="Times New Roman" w:cs="Times New Roman"/>
                <w:noProof/>
                <w:webHidden/>
              </w:rPr>
              <w:fldChar w:fldCharType="end"/>
            </w:r>
          </w:hyperlink>
        </w:p>
        <w:p w14:paraId="77BB0711" w14:textId="21E5AAAC"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6" w:history="1">
            <w:r w:rsidRPr="00414ED2">
              <w:rPr>
                <w:rStyle w:val="Hyperlink"/>
                <w:rFonts w:ascii="Times New Roman" w:hAnsi="Times New Roman" w:cs="Times New Roman"/>
                <w:b/>
                <w:noProof/>
              </w:rPr>
              <w:t>Macedonian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_Toc195527346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20</w:t>
            </w:r>
            <w:r w:rsidRPr="00414ED2">
              <w:rPr>
                <w:rFonts w:ascii="Times New Roman" w:hAnsi="Times New Roman" w:cs="Times New Roman"/>
                <w:noProof/>
                <w:webHidden/>
              </w:rPr>
              <w:fldChar w:fldCharType="end"/>
            </w:r>
          </w:hyperlink>
        </w:p>
        <w:p w14:paraId="5D0B0971" w14:textId="1D3C91EB"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7" w:history="1">
            <w:r w:rsidRPr="00414ED2">
              <w:rPr>
                <w:rStyle w:val="Hyperlink"/>
                <w:rFonts w:ascii="Times New Roman" w:hAnsi="Times New Roman" w:cs="Times New Roman"/>
                <w:b/>
                <w:noProof/>
              </w:rPr>
              <w:t>German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_Toc195527347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20</w:t>
            </w:r>
            <w:r w:rsidRPr="00414ED2">
              <w:rPr>
                <w:rFonts w:ascii="Times New Roman" w:hAnsi="Times New Roman" w:cs="Times New Roman"/>
                <w:noProof/>
                <w:webHidden/>
              </w:rPr>
              <w:fldChar w:fldCharType="end"/>
            </w:r>
          </w:hyperlink>
        </w:p>
        <w:p w14:paraId="0B760E0B" w14:textId="760BB80D"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8" w:history="1">
            <w:r w:rsidRPr="00414ED2">
              <w:rPr>
                <w:rStyle w:val="Hyperlink"/>
                <w:rFonts w:ascii="Times New Roman" w:hAnsi="Times New Roman" w:cs="Times New Roman"/>
                <w:b/>
                <w:noProof/>
              </w:rPr>
              <w:t>Roma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_Toc195527348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23</w:t>
            </w:r>
            <w:r w:rsidRPr="00414ED2">
              <w:rPr>
                <w:rFonts w:ascii="Times New Roman" w:hAnsi="Times New Roman" w:cs="Times New Roman"/>
                <w:noProof/>
                <w:webHidden/>
              </w:rPr>
              <w:fldChar w:fldCharType="end"/>
            </w:r>
          </w:hyperlink>
        </w:p>
        <w:p w14:paraId="4B05753E" w14:textId="2F35FDA5"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49" w:history="1">
            <w:r w:rsidRPr="00414ED2">
              <w:rPr>
                <w:rStyle w:val="Hyperlink"/>
                <w:rFonts w:ascii="Times New Roman" w:hAnsi="Times New Roman" w:cs="Times New Roman"/>
                <w:b/>
                <w:noProof/>
              </w:rPr>
              <w:t>Romanian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_Toc195527349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26</w:t>
            </w:r>
            <w:r w:rsidRPr="00414ED2">
              <w:rPr>
                <w:rFonts w:ascii="Times New Roman" w:hAnsi="Times New Roman" w:cs="Times New Roman"/>
                <w:noProof/>
                <w:webHidden/>
              </w:rPr>
              <w:fldChar w:fldCharType="end"/>
            </w:r>
          </w:hyperlink>
        </w:p>
        <w:p w14:paraId="2B6F9CAC" w14:textId="27B4CD61"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50" w:history="1">
            <w:r w:rsidRPr="00414ED2">
              <w:rPr>
                <w:rStyle w:val="Hyperlink"/>
                <w:rFonts w:ascii="Times New Roman" w:hAnsi="Times New Roman" w:cs="Times New Roman"/>
                <w:b/>
                <w:noProof/>
              </w:rPr>
              <w:t>Ruthenian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_Toc195527350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28</w:t>
            </w:r>
            <w:r w:rsidRPr="00414ED2">
              <w:rPr>
                <w:rFonts w:ascii="Times New Roman" w:hAnsi="Times New Roman" w:cs="Times New Roman"/>
                <w:noProof/>
                <w:webHidden/>
              </w:rPr>
              <w:fldChar w:fldCharType="end"/>
            </w:r>
          </w:hyperlink>
        </w:p>
        <w:p w14:paraId="73DA4175" w14:textId="07C99C1B"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51" w:history="1">
            <w:r w:rsidRPr="00414ED2">
              <w:rPr>
                <w:rStyle w:val="Hyperlink"/>
                <w:rFonts w:ascii="Times New Roman" w:hAnsi="Times New Roman" w:cs="Times New Roman"/>
                <w:b/>
                <w:noProof/>
              </w:rPr>
              <w:t>Slovak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_Toc195527351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30</w:t>
            </w:r>
            <w:r w:rsidRPr="00414ED2">
              <w:rPr>
                <w:rFonts w:ascii="Times New Roman" w:hAnsi="Times New Roman" w:cs="Times New Roman"/>
                <w:noProof/>
                <w:webHidden/>
              </w:rPr>
              <w:fldChar w:fldCharType="end"/>
            </w:r>
          </w:hyperlink>
        </w:p>
        <w:p w14:paraId="170E1094" w14:textId="5923C2AB"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52" w:history="1">
            <w:r w:rsidRPr="00414ED2">
              <w:rPr>
                <w:rStyle w:val="Hyperlink"/>
                <w:rFonts w:ascii="Times New Roman" w:hAnsi="Times New Roman" w:cs="Times New Roman"/>
                <w:b/>
                <w:noProof/>
              </w:rPr>
              <w:t>Ukrainian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_Toc195527352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31</w:t>
            </w:r>
            <w:r w:rsidRPr="00414ED2">
              <w:rPr>
                <w:rFonts w:ascii="Times New Roman" w:hAnsi="Times New Roman" w:cs="Times New Roman"/>
                <w:noProof/>
                <w:webHidden/>
              </w:rPr>
              <w:fldChar w:fldCharType="end"/>
            </w:r>
          </w:hyperlink>
        </w:p>
        <w:p w14:paraId="119EC6F9" w14:textId="08D220C4"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53" w:history="1">
            <w:r w:rsidRPr="00414ED2">
              <w:rPr>
                <w:rStyle w:val="Hyperlink"/>
                <w:rFonts w:ascii="Times New Roman" w:hAnsi="Times New Roman" w:cs="Times New Roman"/>
                <w:b/>
                <w:noProof/>
              </w:rPr>
              <w:t>Croatian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_Toc195527353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37</w:t>
            </w:r>
            <w:r w:rsidRPr="00414ED2">
              <w:rPr>
                <w:rFonts w:ascii="Times New Roman" w:hAnsi="Times New Roman" w:cs="Times New Roman"/>
                <w:noProof/>
                <w:webHidden/>
              </w:rPr>
              <w:fldChar w:fldCharType="end"/>
            </w:r>
          </w:hyperlink>
        </w:p>
        <w:p w14:paraId="134403B2" w14:textId="5AF01CCD"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54" w:history="1">
            <w:r w:rsidRPr="00414ED2">
              <w:rPr>
                <w:rStyle w:val="Hyperlink"/>
                <w:rFonts w:ascii="Times New Roman" w:hAnsi="Times New Roman" w:cs="Times New Roman"/>
                <w:b/>
                <w:noProof/>
              </w:rPr>
              <w:t>Czech language</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_Toc195527354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42</w:t>
            </w:r>
            <w:r w:rsidRPr="00414ED2">
              <w:rPr>
                <w:rFonts w:ascii="Times New Roman" w:hAnsi="Times New Roman" w:cs="Times New Roman"/>
                <w:noProof/>
                <w:webHidden/>
              </w:rPr>
              <w:fldChar w:fldCharType="end"/>
            </w:r>
          </w:hyperlink>
        </w:p>
        <w:p w14:paraId="334E70D9" w14:textId="3D9C5B6D" w:rsidR="00414ED2" w:rsidRPr="00414ED2" w:rsidRDefault="00414ED2">
          <w:pPr>
            <w:pStyle w:val="TOC1"/>
            <w:tabs>
              <w:tab w:val="right" w:leader="dot" w:pos="9350"/>
            </w:tabs>
            <w:rPr>
              <w:rFonts w:ascii="Times New Roman" w:eastAsiaTheme="minorEastAsia" w:hAnsi="Times New Roman" w:cs="Times New Roman"/>
              <w:noProof/>
              <w:lang w:val="en-US"/>
            </w:rPr>
          </w:pPr>
          <w:hyperlink w:anchor="_Toc195527355" w:history="1">
            <w:r w:rsidRPr="00414ED2">
              <w:rPr>
                <w:rStyle w:val="Hyperlink"/>
                <w:rFonts w:ascii="Times New Roman" w:hAnsi="Times New Roman" w:cs="Times New Roman"/>
                <w:noProof/>
              </w:rPr>
              <w:t>Annexes</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_Toc195527355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44</w:t>
            </w:r>
            <w:r w:rsidRPr="00414ED2">
              <w:rPr>
                <w:rFonts w:ascii="Times New Roman" w:hAnsi="Times New Roman" w:cs="Times New Roman"/>
                <w:noProof/>
                <w:webHidden/>
              </w:rPr>
              <w:fldChar w:fldCharType="end"/>
            </w:r>
          </w:hyperlink>
        </w:p>
        <w:p w14:paraId="634BFC9D" w14:textId="0FCADC7E"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56" w:history="1">
            <w:r w:rsidRPr="00414ED2">
              <w:rPr>
                <w:rStyle w:val="Hyperlink"/>
                <w:rFonts w:ascii="Times New Roman" w:hAnsi="Times New Roman" w:cs="Times New Roman"/>
                <w:b/>
                <w:noProof/>
              </w:rPr>
              <w:t>1 Report on the Implementation of the Local Charter on Regional or Minority Languages of the Municipa</w:t>
            </w:r>
            <w:r w:rsidRPr="00414ED2">
              <w:rPr>
                <w:rStyle w:val="Hyperlink"/>
                <w:rFonts w:ascii="Times New Roman" w:hAnsi="Times New Roman" w:cs="Times New Roman"/>
                <w:b/>
                <w:noProof/>
              </w:rPr>
              <w:t>l</w:t>
            </w:r>
            <w:r w:rsidRPr="00414ED2">
              <w:rPr>
                <w:rStyle w:val="Hyperlink"/>
                <w:rFonts w:ascii="Times New Roman" w:hAnsi="Times New Roman" w:cs="Times New Roman"/>
                <w:b/>
                <w:noProof/>
              </w:rPr>
              <w:t>ity of Kanjiža</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_Toc195527356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44</w:t>
            </w:r>
            <w:r w:rsidRPr="00414ED2">
              <w:rPr>
                <w:rFonts w:ascii="Times New Roman" w:hAnsi="Times New Roman" w:cs="Times New Roman"/>
                <w:noProof/>
                <w:webHidden/>
              </w:rPr>
              <w:fldChar w:fldCharType="end"/>
            </w:r>
          </w:hyperlink>
        </w:p>
        <w:p w14:paraId="7526ED52" w14:textId="62A8E468" w:rsidR="00414ED2" w:rsidRPr="00414ED2" w:rsidRDefault="00414ED2">
          <w:pPr>
            <w:pStyle w:val="TOC2"/>
            <w:tabs>
              <w:tab w:val="right" w:leader="dot" w:pos="9350"/>
            </w:tabs>
            <w:rPr>
              <w:rFonts w:ascii="Times New Roman" w:eastAsiaTheme="minorEastAsia" w:hAnsi="Times New Roman" w:cs="Times New Roman"/>
              <w:noProof/>
              <w:lang w:val="en-US"/>
            </w:rPr>
          </w:pPr>
          <w:hyperlink w:anchor="_Toc195527357" w:history="1">
            <w:r w:rsidRPr="00414ED2">
              <w:rPr>
                <w:rStyle w:val="Hyperlink"/>
                <w:rFonts w:ascii="Times New Roman" w:hAnsi="Times New Roman" w:cs="Times New Roman"/>
                <w:b/>
                <w:noProof/>
              </w:rPr>
              <w:t>2. Report on the Implementation of the Local Charter on Regional or Minority Languages of the Municipality of Kula</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_Toc195527357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55</w:t>
            </w:r>
            <w:r w:rsidRPr="00414ED2">
              <w:rPr>
                <w:rFonts w:ascii="Times New Roman" w:hAnsi="Times New Roman" w:cs="Times New Roman"/>
                <w:noProof/>
                <w:webHidden/>
              </w:rPr>
              <w:fldChar w:fldCharType="end"/>
            </w:r>
          </w:hyperlink>
        </w:p>
        <w:p w14:paraId="716B5E45" w14:textId="0E2FB25F" w:rsidR="00414ED2" w:rsidRDefault="00414ED2">
          <w:pPr>
            <w:pStyle w:val="TOC2"/>
            <w:tabs>
              <w:tab w:val="right" w:leader="dot" w:pos="9350"/>
            </w:tabs>
            <w:rPr>
              <w:rFonts w:eastAsiaTheme="minorEastAsia"/>
              <w:noProof/>
              <w:lang w:val="en-US"/>
            </w:rPr>
          </w:pPr>
          <w:hyperlink w:anchor="_Toc195527358" w:history="1">
            <w:r w:rsidRPr="00414ED2">
              <w:rPr>
                <w:rStyle w:val="Hyperlink"/>
                <w:rFonts w:ascii="Times New Roman" w:hAnsi="Times New Roman" w:cs="Times New Roman"/>
                <w:b/>
                <w:noProof/>
              </w:rPr>
              <w:t>3. Number of speakers of minority languages by nationality in the 2022 census</w:t>
            </w:r>
            <w:r w:rsidRPr="00414ED2">
              <w:rPr>
                <w:rFonts w:ascii="Times New Roman" w:hAnsi="Times New Roman" w:cs="Times New Roman"/>
                <w:noProof/>
                <w:webHidden/>
              </w:rPr>
              <w:tab/>
            </w:r>
            <w:r w:rsidRPr="00414ED2">
              <w:rPr>
                <w:rFonts w:ascii="Times New Roman" w:hAnsi="Times New Roman" w:cs="Times New Roman"/>
                <w:noProof/>
                <w:webHidden/>
              </w:rPr>
              <w:fldChar w:fldCharType="begin"/>
            </w:r>
            <w:r w:rsidRPr="00414ED2">
              <w:rPr>
                <w:rFonts w:ascii="Times New Roman" w:hAnsi="Times New Roman" w:cs="Times New Roman"/>
                <w:noProof/>
                <w:webHidden/>
              </w:rPr>
              <w:instrText xml:space="preserve"> PAGEREF _Toc195527358 \h </w:instrText>
            </w:r>
            <w:r w:rsidRPr="00414ED2">
              <w:rPr>
                <w:rFonts w:ascii="Times New Roman" w:hAnsi="Times New Roman" w:cs="Times New Roman"/>
                <w:noProof/>
                <w:webHidden/>
              </w:rPr>
            </w:r>
            <w:r w:rsidRPr="00414ED2">
              <w:rPr>
                <w:rFonts w:ascii="Times New Roman" w:hAnsi="Times New Roman" w:cs="Times New Roman"/>
                <w:noProof/>
                <w:webHidden/>
              </w:rPr>
              <w:fldChar w:fldCharType="separate"/>
            </w:r>
            <w:r w:rsidRPr="00414ED2">
              <w:rPr>
                <w:rFonts w:ascii="Times New Roman" w:hAnsi="Times New Roman" w:cs="Times New Roman"/>
                <w:noProof/>
                <w:webHidden/>
              </w:rPr>
              <w:t>57</w:t>
            </w:r>
            <w:r w:rsidRPr="00414ED2">
              <w:rPr>
                <w:rFonts w:ascii="Times New Roman" w:hAnsi="Times New Roman" w:cs="Times New Roman"/>
                <w:noProof/>
                <w:webHidden/>
              </w:rPr>
              <w:fldChar w:fldCharType="end"/>
            </w:r>
          </w:hyperlink>
        </w:p>
        <w:p w14:paraId="7E76EB02" w14:textId="54B36B5B" w:rsidR="00696384" w:rsidRPr="002B015A" w:rsidRDefault="00696384">
          <w:pPr>
            <w:rPr>
              <w:rFonts w:ascii="Times New Roman" w:hAnsi="Times New Roman" w:cs="Times New Roman"/>
            </w:rPr>
          </w:pPr>
          <w:r w:rsidRPr="002B015A">
            <w:rPr>
              <w:rFonts w:ascii="Times New Roman" w:hAnsi="Times New Roman" w:cs="Times New Roman"/>
              <w:sz w:val="24"/>
            </w:rPr>
            <w:fldChar w:fldCharType="end"/>
          </w:r>
        </w:p>
      </w:sdtContent>
    </w:sdt>
    <w:p w14:paraId="33229A9F" w14:textId="77777777" w:rsidR="00696384" w:rsidRPr="002B015A" w:rsidRDefault="00696384" w:rsidP="00696384">
      <w:pPr>
        <w:rPr>
          <w:rFonts w:ascii="Times New Roman" w:hAnsi="Times New Roman" w:cs="Times New Roman"/>
          <w:lang w:val="sr-Latn-RS" w:eastAsia="zh-CN"/>
        </w:rPr>
        <w:sectPr w:rsidR="00696384" w:rsidRPr="002B015A">
          <w:footerReference w:type="default" r:id="rId8"/>
          <w:pgSz w:w="12240" w:h="15840"/>
          <w:pgMar w:top="1440" w:right="1440" w:bottom="1440" w:left="1440" w:header="708" w:footer="708" w:gutter="0"/>
          <w:cols w:space="708"/>
          <w:docGrid w:linePitch="360"/>
        </w:sectPr>
      </w:pPr>
    </w:p>
    <w:p w14:paraId="51929902" w14:textId="77777777" w:rsidR="00D02F6D" w:rsidRPr="002B015A" w:rsidRDefault="00D02F6D" w:rsidP="00D02F6D">
      <w:pPr>
        <w:pStyle w:val="Heading1"/>
        <w:spacing w:before="0" w:after="0"/>
      </w:pPr>
      <w:bookmarkStart w:id="2" w:name="_Toc195527336"/>
      <w:r w:rsidRPr="002B015A">
        <w:lastRenderedPageBreak/>
        <w:t>I Introduction</w:t>
      </w:r>
      <w:bookmarkEnd w:id="0"/>
      <w:bookmarkEnd w:id="2"/>
    </w:p>
    <w:p w14:paraId="0004B401" w14:textId="77777777" w:rsidR="00D778A9" w:rsidRPr="002B015A" w:rsidRDefault="00D778A9" w:rsidP="00D02F6D">
      <w:pPr>
        <w:spacing w:after="0" w:line="276" w:lineRule="auto"/>
        <w:jc w:val="both"/>
        <w:rPr>
          <w:rFonts w:ascii="Times New Roman" w:hAnsi="Times New Roman" w:cs="Times New Roman"/>
          <w:sz w:val="24"/>
          <w:szCs w:val="24"/>
          <w:lang w:val="sr-Cyrl-RS"/>
        </w:rPr>
      </w:pPr>
    </w:p>
    <w:p w14:paraId="4F7A2869" w14:textId="77777777" w:rsidR="00D778A9" w:rsidRPr="002B015A" w:rsidRDefault="00D778A9" w:rsidP="00F37BB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Pursuant to Article 15 of the European Charter for Regional or Minority Languages, the Mid-Term Report following the Fifth and Sixth Reports of the Republic of Serbia was prepared by the Ministry for Human and Minority Rights and Social Dialogue in cooperation with the competent authorities.</w:t>
      </w:r>
      <w:r w:rsidRPr="002B015A">
        <w:rPr>
          <w:rFonts w:ascii="Times New Roman" w:hAnsi="Times New Roman" w:cs="Times New Roman"/>
        </w:rPr>
        <w:t xml:space="preserve"> </w:t>
      </w:r>
      <w:r w:rsidRPr="002B015A">
        <w:rPr>
          <w:rFonts w:ascii="Times New Roman" w:hAnsi="Times New Roman" w:cs="Times New Roman"/>
          <w:sz w:val="24"/>
        </w:rPr>
        <w:t xml:space="preserve">The following state authorities participated in its preparation: Ministry of Education, Ministry of Information and Telecommunications, Ministry of Finance, Ministry of Labour, Employment, Veteran and Social Affairs, Ministry of Internal Affairs, Ministry of Environmental Protection, as well as provincial authorities of the Autonomous Province of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Provincial Secretariat for Education, Regulations, Administration and National Minorities - National Communities and Provincial Secretariat for Culture, Public Information and Relations with Religious Communities.</w:t>
      </w:r>
    </w:p>
    <w:p w14:paraId="1C6D17C5" w14:textId="77777777" w:rsidR="00065151" w:rsidRPr="002B015A" w:rsidRDefault="00065151" w:rsidP="00F37BB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Furthermore, considering that the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Municipal Assembly, at its session held on 24 June, 2021, adopted the Local Charter on Regional or Minority Languages ​​of the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Municipality and that the Kula Municipal Assembly, at its session held on 9 November, 2022, adopted the Charter on Regional or Minority Languages ​​of the Kula Municipality, these two local self-government units were invited to provide information on the implementation of the obligations contained in the aforementioned local charters. The information received is provided in the Annex to this Report.</w:t>
      </w:r>
    </w:p>
    <w:p w14:paraId="203596D1" w14:textId="6190245D" w:rsidR="00D778A9" w:rsidRPr="002B015A" w:rsidRDefault="00D778A9" w:rsidP="00AB7A06">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In accordance with the guidelines for periodic reports on the implementation of the European Charter for Regional or Minority Languages ​​CM</w:t>
      </w:r>
      <w:r w:rsidR="00F34E27">
        <w:rPr>
          <w:rFonts w:ascii="Times New Roman" w:hAnsi="Times New Roman" w:cs="Times New Roman"/>
          <w:sz w:val="24"/>
        </w:rPr>
        <w:t xml:space="preserve"> </w:t>
      </w:r>
      <w:r w:rsidRPr="002B015A">
        <w:rPr>
          <w:rFonts w:ascii="Times New Roman" w:hAnsi="Times New Roman" w:cs="Times New Roman"/>
          <w:sz w:val="24"/>
        </w:rPr>
        <w:t>(2019)69, this Report covers the period from mid-2022 to the end of 2024 and pertains to the recommendations for urgent action made to the Republic of Serbia by the Committee of Experts.</w:t>
      </w:r>
    </w:p>
    <w:p w14:paraId="42E796E2" w14:textId="77777777" w:rsidR="006E4923" w:rsidRPr="002B015A" w:rsidRDefault="006E4923" w:rsidP="006E492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this Report, the term “minority language” is used as a synonym for the term “national minority language”. </w:t>
      </w:r>
    </w:p>
    <w:p w14:paraId="49943677" w14:textId="77777777" w:rsidR="006E4923" w:rsidRPr="002B015A" w:rsidRDefault="006E4923" w:rsidP="006E492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All data on financial support refer to the period 2022-2024 and are expressed in dinars, unless otherwise indicated.</w:t>
      </w:r>
    </w:p>
    <w:p w14:paraId="55FA4F51" w14:textId="77777777" w:rsidR="00D778A9" w:rsidRPr="002B015A" w:rsidRDefault="006E4923" w:rsidP="006E492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All terms used in this Report in the grammatical masculine gender include both the masculine and feminine genders of the persons to whom they refer.</w:t>
      </w:r>
    </w:p>
    <w:p w14:paraId="7EC1B954" w14:textId="77777777" w:rsidR="000C59AF" w:rsidRPr="002B015A" w:rsidRDefault="000C59AF" w:rsidP="006E4923">
      <w:pPr>
        <w:spacing w:after="0" w:line="276" w:lineRule="auto"/>
        <w:ind w:firstLine="720"/>
        <w:jc w:val="both"/>
        <w:rPr>
          <w:rFonts w:ascii="Times New Roman" w:hAnsi="Times New Roman" w:cs="Times New Roman"/>
          <w:sz w:val="24"/>
          <w:szCs w:val="24"/>
          <w:lang w:val="sr-Cyrl-RS"/>
        </w:rPr>
      </w:pPr>
    </w:p>
    <w:p w14:paraId="68EFC2B9" w14:textId="77777777" w:rsidR="00D02F6D" w:rsidRPr="002B015A" w:rsidRDefault="00D02F6D" w:rsidP="000C59AF">
      <w:pPr>
        <w:pStyle w:val="Heading1"/>
        <w:spacing w:before="0" w:after="0" w:line="276" w:lineRule="auto"/>
        <w:rPr>
          <w:szCs w:val="24"/>
        </w:rPr>
      </w:pPr>
      <w:bookmarkStart w:id="3" w:name="_Toc121231194"/>
      <w:bookmarkStart w:id="4" w:name="_Toc195527337"/>
      <w:r w:rsidRPr="002B015A">
        <w:t xml:space="preserve">II </w:t>
      </w:r>
      <w:bookmarkEnd w:id="3"/>
      <w:r w:rsidRPr="002B015A">
        <w:t>Population Census</w:t>
      </w:r>
      <w:bookmarkEnd w:id="4"/>
    </w:p>
    <w:p w14:paraId="510E331C" w14:textId="77777777" w:rsidR="00D02F6D" w:rsidRPr="002B015A" w:rsidRDefault="00D02F6D" w:rsidP="000C59AF">
      <w:pPr>
        <w:spacing w:after="0" w:line="276" w:lineRule="auto"/>
        <w:jc w:val="both"/>
        <w:rPr>
          <w:rFonts w:ascii="Times New Roman" w:hAnsi="Times New Roman" w:cs="Times New Roman"/>
          <w:sz w:val="24"/>
          <w:szCs w:val="24"/>
          <w:lang w:val="sr-Cyrl-RS"/>
        </w:rPr>
      </w:pPr>
    </w:p>
    <w:p w14:paraId="28CB9556" w14:textId="77777777" w:rsidR="00D02F6D" w:rsidRPr="002B015A" w:rsidRDefault="00D02F6D" w:rsidP="000C59AF">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As stated in the Sixth Periodic Report on the Application of the European Charter for Regional or Minority Languages, the Population, Households and Dwellings Census in the Republic of Serbia was conducted in the period from 1 to 31 October, 2022. During the implementation of the preparatory census activities, and especially during the selection and training of candidates for census takers and instructors, as well as during the field implementation of the census, the Statistical Office of the Republic of Serbia (SORS) cooperated intensively with the Ministry of Human and Minority Rights and Social Dialogue, the Coordination of National Councils of National Minorities and a number of national councils (especially the national councils of the Albanian, </w:t>
      </w:r>
      <w:proofErr w:type="spellStart"/>
      <w:r w:rsidRPr="002B015A">
        <w:rPr>
          <w:rFonts w:ascii="Times New Roman" w:hAnsi="Times New Roman" w:cs="Times New Roman"/>
          <w:sz w:val="24"/>
        </w:rPr>
        <w:t>Bosniak</w:t>
      </w:r>
      <w:proofErr w:type="spellEnd"/>
      <w:r w:rsidRPr="002B015A">
        <w:rPr>
          <w:rFonts w:ascii="Times New Roman" w:hAnsi="Times New Roman" w:cs="Times New Roman"/>
          <w:sz w:val="24"/>
        </w:rPr>
        <w:t xml:space="preserve">, Hungarian and Roma national minorities), as well as with the </w:t>
      </w:r>
      <w:r w:rsidRPr="002B015A">
        <w:rPr>
          <w:rFonts w:ascii="Times New Roman" w:hAnsi="Times New Roman" w:cs="Times New Roman"/>
          <w:sz w:val="24"/>
        </w:rPr>
        <w:lastRenderedPageBreak/>
        <w:t xml:space="preserve">Coordination Body of the Government of the Republic of Serbia for the Municipalities of </w:t>
      </w:r>
      <w:proofErr w:type="spellStart"/>
      <w:r w:rsidRPr="002B015A">
        <w:rPr>
          <w:rFonts w:ascii="Times New Roman" w:hAnsi="Times New Roman" w:cs="Times New Roman"/>
          <w:sz w:val="24"/>
        </w:rPr>
        <w:t>Preševo</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Bujanovac</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Medveđa</w:t>
      </w:r>
      <w:proofErr w:type="spellEnd"/>
      <w:r w:rsidRPr="002B015A">
        <w:rPr>
          <w:rFonts w:ascii="Times New Roman" w:hAnsi="Times New Roman" w:cs="Times New Roman"/>
          <w:sz w:val="24"/>
        </w:rPr>
        <w:t xml:space="preserve">, the United Nations Population Fund (UNFPA) and the OSCE Mission to the Republic of Serbia. Although the composition of the census commissions reflected the ethnic structure of the municipality/city, in municipalities with a multi-ethnic population structure, representatives of national minorities nominated by the national councils were also appointed as members of the census commissions. Out of a total of 161 census commissions, 87 representatives of national minorities appointed by the national councils participated in the work of 73 commissions. </w:t>
      </w:r>
    </w:p>
    <w:p w14:paraId="252CC7C1" w14:textId="07048BB2" w:rsidR="00D02F6D" w:rsidRPr="002B015A" w:rsidRDefault="00D02F6D" w:rsidP="00D02F6D">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text of the public call for applications for engagement in the census of instructor and enumerator candidates was translated into 13 minority languages that are in official use in local self-government units. The translations of the public call were forwarded to municipal census commissions and national councils of national minorities, so that they could also make an effort to encourage members of their national minorities to apply for engagement in the census. Candidates who applied for enumerators were ranked according to uniform criteria and the results they achieved on the test (basic computer skills), within their residential area.</w:t>
      </w:r>
    </w:p>
    <w:p w14:paraId="41F803D7" w14:textId="77777777" w:rsidR="00D02F6D" w:rsidRPr="002B015A" w:rsidRDefault="00D02F6D" w:rsidP="00D02F6D">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In order to achieve the most complete coverage in the 2022 Census, the SORS, in cooperation with national councils and census commissions, hired enumerator assistants to work in settlements predominantly inhabited by members of the Roma, Hungarian and Albanian national minorities (about 230 assistants - about 130 Roma, 85 Hungarians, 15 Albanians). In addition to the general requirements that candidates had to meet, it was necessary for them to know the territory for which they would be hired. Their task was to support the enumerator during the field implementation of the census, enable access to households and facilitate communication with citizens (translation, orientation in the field, etc.).</w:t>
      </w:r>
    </w:p>
    <w:p w14:paraId="62B828F1" w14:textId="77777777" w:rsidR="00D02F6D" w:rsidRPr="002B015A" w:rsidRDefault="00D02F6D" w:rsidP="00D02F6D">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overall media campaign aimed to raise awareness among members of national minorities about the importance of the 2022 Census and their interest in participating in it and freely expressing their opinions on questions about ethno-cultural characteristics. The media campaign was implemented in cooperation with the Ministry of Human and Minority Rights and Social Dialogue. Based on the prepared visuals, a joint TV video clip was made for all minorities, as well as special videos in the languages of national minorities that were distributed to local TV and radio stations. Banners with visual displays of the census in Serbian and the minority languages were prepared for portals. Posters in Serbian and 13 minority languages were put on the census website and were available for download. A certain number of copies were forwarded to census commissions to be placed in visible places in certain municipalities.</w:t>
      </w:r>
    </w:p>
    <w:p w14:paraId="4E079D96" w14:textId="77777777" w:rsidR="000C59AF" w:rsidRPr="002B015A" w:rsidRDefault="000C59AF" w:rsidP="00D02F6D">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Annex to this Report provides data from the 2022 census on the number of speakers of minority languages ​​by nationality. </w:t>
      </w:r>
    </w:p>
    <w:p w14:paraId="15355CE2" w14:textId="77777777" w:rsidR="00FE65EA" w:rsidRPr="002B015A" w:rsidRDefault="00FE65EA" w:rsidP="00D02F6D">
      <w:pPr>
        <w:spacing w:after="0" w:line="276" w:lineRule="auto"/>
        <w:ind w:firstLine="720"/>
        <w:jc w:val="both"/>
        <w:rPr>
          <w:rFonts w:ascii="Times New Roman" w:hAnsi="Times New Roman" w:cs="Times New Roman"/>
          <w:sz w:val="24"/>
          <w:szCs w:val="24"/>
          <w:lang w:val="sr-Cyrl-RS"/>
        </w:rPr>
      </w:pPr>
    </w:p>
    <w:p w14:paraId="3B391854" w14:textId="77777777" w:rsidR="00FE65EA" w:rsidRPr="002B015A" w:rsidRDefault="00FE65EA" w:rsidP="00D02F6D">
      <w:pPr>
        <w:spacing w:after="0" w:line="276" w:lineRule="auto"/>
        <w:ind w:firstLine="720"/>
        <w:jc w:val="both"/>
        <w:rPr>
          <w:rFonts w:ascii="Times New Roman" w:hAnsi="Times New Roman" w:cs="Times New Roman"/>
          <w:sz w:val="24"/>
          <w:szCs w:val="24"/>
          <w:lang w:val="sr-Cyrl-RS"/>
        </w:rPr>
      </w:pPr>
    </w:p>
    <w:p w14:paraId="18671A45" w14:textId="77777777" w:rsidR="00FE65EA" w:rsidRPr="002B015A" w:rsidRDefault="00FE65EA" w:rsidP="00D02F6D">
      <w:pPr>
        <w:spacing w:after="0" w:line="276" w:lineRule="auto"/>
        <w:ind w:firstLine="720"/>
        <w:jc w:val="both"/>
        <w:rPr>
          <w:rFonts w:ascii="Times New Roman" w:hAnsi="Times New Roman" w:cs="Times New Roman"/>
          <w:sz w:val="24"/>
          <w:szCs w:val="24"/>
          <w:lang w:val="sr-Cyrl-RS"/>
        </w:rPr>
      </w:pPr>
    </w:p>
    <w:p w14:paraId="4667950B" w14:textId="77777777" w:rsidR="00AD7F3E" w:rsidRPr="002B015A" w:rsidRDefault="00AD7F3E" w:rsidP="00AD7F3E">
      <w:pPr>
        <w:pStyle w:val="Heading1"/>
      </w:pPr>
      <w:bookmarkStart w:id="5" w:name="_Toc195527338"/>
      <w:r w:rsidRPr="002B015A">
        <w:lastRenderedPageBreak/>
        <w:t>III Implementation Round Table on the Fifth Evaluation Report of the Committee of Experts</w:t>
      </w:r>
      <w:bookmarkEnd w:id="5"/>
      <w:r w:rsidRPr="002B015A">
        <w:t xml:space="preserve"> </w:t>
      </w:r>
    </w:p>
    <w:p w14:paraId="0ECDA7E2" w14:textId="77777777" w:rsidR="00AD7F3E" w:rsidRPr="002B015A" w:rsidRDefault="00AD7F3E" w:rsidP="00AD7F3E">
      <w:pPr>
        <w:rPr>
          <w:rFonts w:ascii="Times New Roman" w:hAnsi="Times New Roman" w:cs="Times New Roman"/>
          <w:sz w:val="24"/>
          <w:szCs w:val="24"/>
          <w:lang w:val="sr-Cyrl-RS" w:eastAsia="x-none"/>
        </w:rPr>
      </w:pPr>
    </w:p>
    <w:p w14:paraId="02AE3743" w14:textId="77777777" w:rsidR="00AD7F3E" w:rsidRPr="002B015A" w:rsidRDefault="00AD7F3E" w:rsidP="00AD7F3E">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Implementation Round Table on the Fifth Evaluation Report of the Committee of Experts of the European Charter for Regional or Minority Languages ​​was held on 5 February, 2025 in Belgrade.</w:t>
      </w:r>
      <w:r w:rsidRPr="002B015A">
        <w:rPr>
          <w:rFonts w:ascii="Times New Roman" w:hAnsi="Times New Roman" w:cs="Times New Roman"/>
        </w:rPr>
        <w:t xml:space="preserve"> </w:t>
      </w:r>
      <w:r w:rsidRPr="002B015A">
        <w:rPr>
          <w:rFonts w:ascii="Times New Roman" w:hAnsi="Times New Roman" w:cs="Times New Roman"/>
          <w:sz w:val="24"/>
        </w:rPr>
        <w:t>The round table was organised to discuss the recommendations received during the monitoring, through a dialogue between representatives of the Committee of Experts, competent authorities and speakers of minority languages, with a view to identifying the most effective manners for their implementation. In addition to representatives of the Council of Europe and the Committee of Experts, the round table was attended by a large number of competent institutions, as well as representatives of national councils of national minorities and associations dealing with issues of national minority languages.</w:t>
      </w:r>
    </w:p>
    <w:p w14:paraId="708AB49E" w14:textId="77777777" w:rsidR="00AD7F3E" w:rsidRPr="002B015A" w:rsidRDefault="00FE65EA" w:rsidP="00304DD1">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During the preparation for the round table, the national councils of national minorities and the aforementioned associations of minority language speakers selected the recommendations they wanted to discuss at the round table and proposed activities and deadlines for implementation, while the competent institutions provided information on what had already been done, i.e. their views on how the recommendations and proposed activities could be implemented and what steps should be taken by the competent institutions themselves, and what should be done by the national councils, as bodies to which the state has transferred a significant number of powers in the fields of education, culture, information and the official use of languages ​​and scripts of national minorities.  </w:t>
      </w:r>
    </w:p>
    <w:p w14:paraId="144002D8" w14:textId="77777777" w:rsidR="00193093" w:rsidRPr="002B015A" w:rsidRDefault="00193093" w:rsidP="00304DD1">
      <w:pPr>
        <w:spacing w:after="0" w:line="276" w:lineRule="auto"/>
        <w:ind w:firstLine="720"/>
        <w:jc w:val="both"/>
        <w:rPr>
          <w:rFonts w:ascii="Times New Roman" w:hAnsi="Times New Roman" w:cs="Times New Roman"/>
          <w:color w:val="FF0000"/>
          <w:sz w:val="24"/>
          <w:szCs w:val="24"/>
        </w:rPr>
      </w:pPr>
      <w:r w:rsidRPr="002B015A">
        <w:rPr>
          <w:rFonts w:ascii="Times New Roman" w:hAnsi="Times New Roman" w:cs="Times New Roman"/>
          <w:sz w:val="24"/>
        </w:rPr>
        <w:t>The Ministry for Human and Minority Rights and Social Dialogue, which jointly organised this round table with the Council of Europe, sent to all relevant institutions the conclusions containing the measures and activities proposed and/or agreed upon during the discussion, with a request to take specific steps to implement the proposed measures and activities by the time of the preparation of the next national report.</w:t>
      </w:r>
    </w:p>
    <w:p w14:paraId="76B9E32B" w14:textId="77777777" w:rsidR="00AD7F3E" w:rsidRPr="002B015A" w:rsidRDefault="00AD7F3E" w:rsidP="00786669">
      <w:pPr>
        <w:spacing w:after="0" w:line="276" w:lineRule="auto"/>
        <w:jc w:val="both"/>
        <w:rPr>
          <w:rFonts w:ascii="Times New Roman" w:hAnsi="Times New Roman" w:cs="Times New Roman"/>
          <w:lang w:val="sr-Cyrl-RS" w:eastAsia="x-none"/>
        </w:rPr>
      </w:pPr>
    </w:p>
    <w:p w14:paraId="544CEC7E" w14:textId="77777777" w:rsidR="000C59AF" w:rsidRPr="002B015A" w:rsidRDefault="000C59AF" w:rsidP="00786669">
      <w:pPr>
        <w:pStyle w:val="Heading1"/>
        <w:spacing w:before="0" w:after="0"/>
      </w:pPr>
      <w:bookmarkStart w:id="6" w:name="_Toc121231200"/>
      <w:bookmarkStart w:id="7" w:name="_Toc195527339"/>
      <w:r w:rsidRPr="002B015A">
        <w:t xml:space="preserve">IV </w:t>
      </w:r>
      <w:bookmarkEnd w:id="6"/>
      <w:r w:rsidRPr="002B015A">
        <w:t>Information on the implementation of the recommendations for urgent action</w:t>
      </w:r>
      <w:bookmarkEnd w:id="7"/>
    </w:p>
    <w:p w14:paraId="261991FD" w14:textId="77777777" w:rsidR="00D778A9" w:rsidRPr="002B015A" w:rsidRDefault="00D778A9" w:rsidP="000C59AF">
      <w:pPr>
        <w:spacing w:after="0" w:line="276" w:lineRule="auto"/>
        <w:jc w:val="both"/>
        <w:rPr>
          <w:rFonts w:ascii="Times New Roman" w:hAnsi="Times New Roman" w:cs="Times New Roman"/>
          <w:sz w:val="24"/>
          <w:szCs w:val="24"/>
          <w:lang w:val="sr-Cyrl-RS"/>
        </w:rPr>
      </w:pPr>
    </w:p>
    <w:p w14:paraId="3E02662F" w14:textId="77777777" w:rsidR="000C59AF" w:rsidRPr="002B015A" w:rsidRDefault="000C59AF" w:rsidP="000C59AF">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Encourage Albanian, Bulgarian, Hungarian, Slovak and Croatian speakers to use their language in contacts with local branches of national authorities and facilitate the drafting of documents in these languages ​​by the aforementioned authorities.</w:t>
      </w:r>
    </w:p>
    <w:p w14:paraId="7D16F9A7" w14:textId="77777777" w:rsidR="00AD7F3E" w:rsidRPr="002B015A" w:rsidRDefault="00AD7F3E" w:rsidP="00AB7A06">
      <w:pPr>
        <w:spacing w:after="0" w:line="276" w:lineRule="auto"/>
        <w:ind w:firstLine="720"/>
        <w:jc w:val="both"/>
        <w:rPr>
          <w:rFonts w:ascii="Times New Roman" w:hAnsi="Times New Roman" w:cs="Times New Roman"/>
          <w:sz w:val="24"/>
          <w:szCs w:val="24"/>
          <w:lang w:val="sr-Cyrl-RS"/>
        </w:rPr>
      </w:pPr>
    </w:p>
    <w:p w14:paraId="7574810A" w14:textId="77777777" w:rsidR="00CF1BF9" w:rsidRPr="002B015A" w:rsidRDefault="00CF1BF9" w:rsidP="00AB7A06">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Since the competent authorities have generally given a general response to the recommendations pertaining to the use of individual minority languages ​​before the local branches of the national authorities, and not individually by language, in order to avoid repeating the same text in several different places in this Report, data referring to the implementation of the recommendations for the Albanian, Bulgarian, Hungarian, Slovak and Croatian languages ​​are provided here. The exception is the data submitted by the school administrations to the Ministry of Education, which are not general, but refer to the use of each of the languages ​​to which the </w:t>
      </w:r>
      <w:r w:rsidRPr="002B015A">
        <w:rPr>
          <w:rFonts w:ascii="Times New Roman" w:hAnsi="Times New Roman" w:cs="Times New Roman"/>
          <w:sz w:val="24"/>
        </w:rPr>
        <w:lastRenderedPageBreak/>
        <w:t xml:space="preserve">recommendation applies. Therefore, the data of the school administrations are provided within the information on the implementation of individual recommendations on the use of each of the mentioned languages ​​in contacts with the local branches of the national authorities. </w:t>
      </w:r>
    </w:p>
    <w:p w14:paraId="118742C3" w14:textId="7CF1E5D8" w:rsidR="00CF1BF9" w:rsidRPr="002B015A" w:rsidRDefault="00CF1BF9" w:rsidP="00CF1BF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Pursuant to the provisions of the Law on Public Administration,</w:t>
      </w:r>
      <w:r w:rsidR="005D6176" w:rsidRPr="002B015A">
        <w:rPr>
          <w:rStyle w:val="FootnoteReference"/>
          <w:rFonts w:ascii="Times New Roman" w:hAnsi="Times New Roman" w:cs="Times New Roman"/>
          <w:sz w:val="24"/>
          <w:szCs w:val="24"/>
          <w:lang w:val="sr-Cyrl-RS"/>
        </w:rPr>
        <w:footnoteReference w:id="1"/>
      </w:r>
      <w:r w:rsidRPr="002B015A">
        <w:rPr>
          <w:rFonts w:ascii="Times New Roman" w:hAnsi="Times New Roman" w:cs="Times New Roman"/>
          <w:sz w:val="24"/>
        </w:rPr>
        <w:t xml:space="preserve"> public administration shall include ministries, administrative bodies within ministries and special organisations. Pursuant to this law, certain public administration tasks may be entrusted by law to autonomous provinces, municipalities, cities and the City of Belgrade, public enterprises, institutions, public agencies and other organisations (holders of public authority). A ministry may have one or more administrative bodies within its composition, which shall be formed for executive or inspection and related professional tasks, if their nature or scope require greater independence than that of a sector in the ministry. Organisational units of public administration bodies may also perform tasks outside the seat of the body. </w:t>
      </w:r>
    </w:p>
    <w:p w14:paraId="0D18FC7F" w14:textId="77777777" w:rsidR="00CF1BF9" w:rsidRPr="002B015A" w:rsidRDefault="00CF1BF9" w:rsidP="00CF1BF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Within the Ministry of Finance, a number of bodies have been established (Tax Administration, Treasury Administration, Customs Administration), the individual organisational units of which perform work outside their seat, in the territory of local self-government units in which the languages ​​of national minorities are in official use.</w:t>
      </w:r>
    </w:p>
    <w:p w14:paraId="129B5CD2"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 xml:space="preserve">In the organisational units of the Tax Administration located in the territory of local self-government units in which the language of a national minority is in official use, there are “Your Taxpayer” signboards with the name of the single tax location in the languages ​​of national minorities. Taxpayers are enabled to communicate in the language of a national minority, bearing in mind that the Tax Administration in the territory of local self-government </w:t>
      </w:r>
      <w:proofErr w:type="gramStart"/>
      <w:r w:rsidRPr="002B015A">
        <w:rPr>
          <w:rStyle w:val="BodyTextChar"/>
          <w:rFonts w:ascii="Times New Roman" w:hAnsi="Times New Roman" w:cs="Times New Roman"/>
          <w:sz w:val="24"/>
        </w:rPr>
        <w:t>units</w:t>
      </w:r>
      <w:proofErr w:type="gramEnd"/>
      <w:r w:rsidRPr="002B015A">
        <w:rPr>
          <w:rStyle w:val="BodyTextChar"/>
          <w:rFonts w:ascii="Times New Roman" w:hAnsi="Times New Roman" w:cs="Times New Roman"/>
          <w:sz w:val="24"/>
        </w:rPr>
        <w:t xml:space="preserve"> employs tax officers belonging to national minorities who speak minority languages.</w:t>
      </w:r>
    </w:p>
    <w:p w14:paraId="6D449F1B"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When submitting a request for the issuance of tax certificates, taxpayers belonging to national minorities have the option of choosing to enter their personal name in their language and script, in accordance with the Law on the Protection of the Rights and Freedoms of National Minorities</w:t>
      </w:r>
      <w:r w:rsidR="005D6176" w:rsidRPr="002B015A">
        <w:rPr>
          <w:rStyle w:val="FootnoteReference"/>
          <w:rFonts w:ascii="Times New Roman" w:hAnsi="Times New Roman" w:cs="Times New Roman"/>
          <w:sz w:val="24"/>
          <w:szCs w:val="24"/>
          <w:lang w:val="sr-Cyrl-RS"/>
        </w:rPr>
        <w:footnoteReference w:id="2"/>
      </w:r>
      <w:r w:rsidRPr="002B015A">
        <w:rPr>
          <w:rStyle w:val="BodyTextChar"/>
          <w:rFonts w:ascii="Times New Roman" w:hAnsi="Times New Roman" w:cs="Times New Roman"/>
          <w:sz w:val="24"/>
        </w:rPr>
        <w:t>. This right is used by clients - members of national minorities only exceptionally (from 2022 until the date of submission of this information, only two cases have been reported).</w:t>
      </w:r>
    </w:p>
    <w:p w14:paraId="7C98BF33"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Also, the Tax Police Sector, as a special organisational unit of the Tax Administration that acts in the pre-investigation procedure, refers taxpayers, witnesses and other persons participating in the procedure to the provision of Article 11 of the Criminal Procedure Code</w:t>
      </w:r>
      <w:r w:rsidR="00DF4B73" w:rsidRPr="002B015A">
        <w:rPr>
          <w:rStyle w:val="FootnoteReference"/>
          <w:rFonts w:ascii="Times New Roman" w:hAnsi="Times New Roman" w:cs="Times New Roman"/>
          <w:sz w:val="24"/>
          <w:szCs w:val="24"/>
          <w:lang w:val="sr-Cyrl-RS"/>
        </w:rPr>
        <w:footnoteReference w:id="3"/>
      </w:r>
      <w:r w:rsidRPr="002B015A">
        <w:rPr>
          <w:rStyle w:val="BodyTextChar"/>
          <w:rFonts w:ascii="Times New Roman" w:hAnsi="Times New Roman" w:cs="Times New Roman"/>
          <w:sz w:val="24"/>
        </w:rPr>
        <w:t>, which, among other things, stipulates that clients, witnesses and other persons participating in the procedure shall have the right to use their own language and script during the procedure. As of 2022 until the date of submission of this information, the aforementioned participants have not exercised this right.</w:t>
      </w:r>
    </w:p>
    <w:p w14:paraId="0AEBF30E"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lastRenderedPageBreak/>
        <w:t>In the organisational units of the Treasury Administration located in the territory of local self-government units where, in addition to the Serbian language, a national minority language is also in official use, signboards with multilingual names have been put up.</w:t>
      </w:r>
    </w:p>
    <w:p w14:paraId="18D80661"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Notices and forms used by natural entities, i.e. users of public funds, in procedures before organisational units of the Treasury Administration have been written in Serbian.</w:t>
      </w:r>
      <w:r w:rsidRPr="002B015A">
        <w:rPr>
          <w:rFonts w:ascii="Times New Roman" w:hAnsi="Times New Roman" w:cs="Times New Roman"/>
          <w:sz w:val="24"/>
        </w:rPr>
        <w:t xml:space="preserve"> </w:t>
      </w:r>
      <w:r w:rsidRPr="002B015A">
        <w:rPr>
          <w:rStyle w:val="BodyTextChar"/>
          <w:rFonts w:ascii="Times New Roman" w:hAnsi="Times New Roman" w:cs="Times New Roman"/>
          <w:sz w:val="24"/>
        </w:rPr>
        <w:t>Direct communication with clients is carried out in Serbian, and if necessary, in minority languages, depending on whether the civil servant understands and speaks that language.</w:t>
      </w:r>
    </w:p>
    <w:p w14:paraId="327963BF" w14:textId="77777777" w:rsidR="00CF1BF9" w:rsidRPr="002B015A" w:rsidRDefault="00CF1BF9" w:rsidP="00CF1BF9">
      <w:pPr>
        <w:pStyle w:val="BodyText"/>
        <w:spacing w:after="0" w:line="276" w:lineRule="auto"/>
        <w:ind w:firstLine="700"/>
        <w:jc w:val="both"/>
        <w:rPr>
          <w:rStyle w:val="BodyTextChar"/>
          <w:rFonts w:ascii="Times New Roman" w:hAnsi="Times New Roman" w:cs="Times New Roman"/>
          <w:sz w:val="24"/>
          <w:szCs w:val="24"/>
        </w:rPr>
      </w:pPr>
      <w:r w:rsidRPr="002B015A">
        <w:rPr>
          <w:rStyle w:val="BodyTextChar"/>
          <w:rFonts w:ascii="Times New Roman" w:hAnsi="Times New Roman" w:cs="Times New Roman"/>
          <w:sz w:val="24"/>
        </w:rPr>
        <w:t>In the organisational units of the Customs Administration that have jurisdiction in administrative areas where the population that uses minority languages ​​lives and works, there are no prominent notices for clients to be able to contact them in minority languages, but in accordance with the positive regulations of the Republic of Serbia, the right to use minority languages ​​shall be observed and respected. Clients occasionally exercise this right, mainly in oral communication, via telephone or e-mail. Given the multi-ethnic composition of customs organisational units, many customs officers know the languages ​​of national minorities, so clients receive responds in their own language and in the same manner in which they contacted the customs service (verbally, by telephone or e-mail). There are no documents or forms in the organisational units that have been translated into the minority language.</w:t>
      </w:r>
    </w:p>
    <w:p w14:paraId="75F46C2D" w14:textId="77777777" w:rsidR="00817195" w:rsidRPr="002B015A" w:rsidRDefault="00CF1BF9" w:rsidP="00CF1BF9">
      <w:pPr>
        <w:pStyle w:val="BodyText"/>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 xml:space="preserve">As for the Ministry of Labour, Employment, Veteran and Social Affairs, </w:t>
      </w:r>
    </w:p>
    <w:p w14:paraId="3CE6F9BA" w14:textId="77777777" w:rsidR="00CF1BF9" w:rsidRPr="002B015A" w:rsidRDefault="00817195" w:rsidP="00817195">
      <w:pPr>
        <w:pStyle w:val="BodyText"/>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or the bodies within this </w:t>
      </w:r>
      <w:proofErr w:type="spellStart"/>
      <w:r w:rsidRPr="002B015A">
        <w:rPr>
          <w:rFonts w:ascii="Times New Roman" w:hAnsi="Times New Roman" w:cs="Times New Roman"/>
          <w:sz w:val="24"/>
        </w:rPr>
        <w:t>mMinistry</w:t>
      </w:r>
      <w:proofErr w:type="spellEnd"/>
      <w:r w:rsidRPr="002B015A">
        <w:rPr>
          <w:rFonts w:ascii="Times New Roman" w:hAnsi="Times New Roman" w:cs="Times New Roman"/>
          <w:sz w:val="24"/>
        </w:rPr>
        <w:t xml:space="preserve">, as well as the mandatory social insurance organisations that perform public administration tasks related to the tasks within the scope of work of this Ministry, or which are entrusted to them, in areas where national minorities are represented, information boards with the sign and name of the institution in all languages ​​represented in that area have been placed at the entrances to the business premises of the National Pension and Disability Insurance Fund, the Labour Inspectorate, the National Employment Service, and in social work centres and social welfare institutions. In branch offices where the languages ​​of national minorities are in official use in the business area, the inscriptions on the seals are also in the languages ​​of national minorities. </w:t>
      </w:r>
    </w:p>
    <w:p w14:paraId="04072652" w14:textId="77777777" w:rsidR="00CF1BF9" w:rsidRPr="002B015A" w:rsidRDefault="00CF1BF9" w:rsidP="00CF1BF9">
      <w:pPr>
        <w:pStyle w:val="BodyText"/>
        <w:widowControl w:val="0"/>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 xml:space="preserve">In the branches of the Pension and Disability Insurance Fund, there are various notices in minority languages. Citizens can contact them in a minority language and will receive an answer in that language (in Subotica in Hungarian, Croatian and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in </w:t>
      </w:r>
      <w:proofErr w:type="spellStart"/>
      <w:r w:rsidRPr="002B015A">
        <w:rPr>
          <w:rFonts w:ascii="Times New Roman" w:hAnsi="Times New Roman" w:cs="Times New Roman"/>
          <w:sz w:val="24"/>
        </w:rPr>
        <w:t>Senta</w:t>
      </w:r>
      <w:proofErr w:type="spellEnd"/>
      <w:r w:rsidRPr="002B015A">
        <w:rPr>
          <w:rFonts w:ascii="Times New Roman" w:hAnsi="Times New Roman" w:cs="Times New Roman"/>
          <w:sz w:val="24"/>
        </w:rPr>
        <w:t xml:space="preserve"> in Hungarian, in </w:t>
      </w:r>
      <w:proofErr w:type="spellStart"/>
      <w:r w:rsidRPr="002B015A">
        <w:rPr>
          <w:rFonts w:ascii="Times New Roman" w:hAnsi="Times New Roman" w:cs="Times New Roman"/>
          <w:sz w:val="24"/>
        </w:rPr>
        <w:t>Vranje</w:t>
      </w:r>
      <w:proofErr w:type="spellEnd"/>
      <w:r w:rsidRPr="002B015A">
        <w:rPr>
          <w:rFonts w:ascii="Times New Roman" w:hAnsi="Times New Roman" w:cs="Times New Roman"/>
          <w:sz w:val="24"/>
        </w:rPr>
        <w:t xml:space="preserve"> in Bulgarian and Albanian, in </w:t>
      </w:r>
      <w:proofErr w:type="spellStart"/>
      <w:r w:rsidRPr="002B015A">
        <w:rPr>
          <w:rFonts w:ascii="Times New Roman" w:hAnsi="Times New Roman" w:cs="Times New Roman"/>
          <w:sz w:val="24"/>
        </w:rPr>
        <w:t>Pirot</w:t>
      </w:r>
      <w:proofErr w:type="spellEnd"/>
      <w:r w:rsidRPr="002B015A">
        <w:rPr>
          <w:rFonts w:ascii="Times New Roman" w:hAnsi="Times New Roman" w:cs="Times New Roman"/>
          <w:sz w:val="24"/>
        </w:rPr>
        <w:t xml:space="preserve"> in Bulgarian, in Novi Sad in Croatian, Hungarian,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Slovak, in </w:t>
      </w:r>
      <w:proofErr w:type="spellStart"/>
      <w:r w:rsidRPr="002B015A">
        <w:rPr>
          <w:rFonts w:ascii="Times New Roman" w:hAnsi="Times New Roman" w:cs="Times New Roman"/>
          <w:sz w:val="24"/>
        </w:rPr>
        <w:t>Kikinda</w:t>
      </w:r>
      <w:proofErr w:type="spellEnd"/>
      <w:r w:rsidRPr="002B015A">
        <w:rPr>
          <w:rFonts w:ascii="Times New Roman" w:hAnsi="Times New Roman" w:cs="Times New Roman"/>
          <w:sz w:val="24"/>
        </w:rPr>
        <w:t xml:space="preserve"> in Hungarian and Romanian).  </w:t>
      </w:r>
    </w:p>
    <w:p w14:paraId="2155D1C9" w14:textId="77777777" w:rsidR="00CF1BF9" w:rsidRPr="002B015A" w:rsidRDefault="00CF1BF9" w:rsidP="00CF1BF9">
      <w:pPr>
        <w:pStyle w:val="BodyText"/>
        <w:widowControl w:val="0"/>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In the field of labour and employment supervision, the Labour Inspectorate has prepared special notices for clients in minority languages ​</w:t>
      </w:r>
      <w:proofErr w:type="gramStart"/>
      <w:r w:rsidRPr="002B015A">
        <w:rPr>
          <w:rFonts w:ascii="Times New Roman" w:hAnsi="Times New Roman" w:cs="Times New Roman"/>
          <w:sz w:val="24"/>
        </w:rPr>
        <w:t>​(</w:t>
      </w:r>
      <w:proofErr w:type="gramEnd"/>
      <w:r w:rsidRPr="002B015A">
        <w:rPr>
          <w:rFonts w:ascii="Times New Roman" w:hAnsi="Times New Roman" w:cs="Times New Roman"/>
          <w:sz w:val="24"/>
        </w:rPr>
        <w:t xml:space="preserve">Hungarian, Croatian, Romanian, Slovak,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Bulgarian, Ukrainian) in local self-government units in the territory of which the languages ​​of national minorities are used.</w:t>
      </w:r>
    </w:p>
    <w:p w14:paraId="745DD61F" w14:textId="77777777" w:rsidR="00CF1BF9" w:rsidRPr="002B015A" w:rsidRDefault="00CF1BF9" w:rsidP="00CF1BF9">
      <w:pPr>
        <w:pStyle w:val="BodyText"/>
        <w:widowControl w:val="0"/>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 xml:space="preserve">Clients may contact the Labour Inspectorate in the language of a national minority in areas where the language of a national minority is in official use. For example, clients addressed the Labour Inspectorate in Hungarian in Subotica, and when translating requests, labour inspectors were assisted by civil servants who speak and write Hungarian, as well as other state bodies and </w:t>
      </w:r>
      <w:r w:rsidRPr="002B015A">
        <w:rPr>
          <w:rFonts w:ascii="Times New Roman" w:hAnsi="Times New Roman" w:cs="Times New Roman"/>
          <w:sz w:val="24"/>
        </w:rPr>
        <w:lastRenderedPageBreak/>
        <w:t>services – for example, the Police Department of the Ministry of the Interior. During the inspection, all persons may choose the language in which they wish the proceedings to be conducted. If the proceedings are conducted in the Serbian language, the persons shall declare that they speak and write Serbian and that they do not wish the proceedings to be conducted in the language of a national minority, but in the Serbian language which they understand, write and speak.</w:t>
      </w:r>
    </w:p>
    <w:p w14:paraId="4EEC55C0" w14:textId="77777777" w:rsidR="00CF1BF9" w:rsidRPr="002B015A" w:rsidRDefault="00CF1BF9" w:rsidP="00CF1BF9">
      <w:pPr>
        <w:pStyle w:val="BodyText"/>
        <w:widowControl w:val="0"/>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If the Labour Inspectorate receives a request from a client to provide an answer to a question exclusively in the language of a national minority, when drafting the answer in the language of a national minority that is in official use in the territory of the local self-government unit, labour inspectors who do not speak and write in that language would be assisted by civil servants who speak and write the language of the national minority, as well as other state bodies and services.</w:t>
      </w:r>
    </w:p>
    <w:p w14:paraId="5BA29591" w14:textId="77777777" w:rsidR="00CF1BF9" w:rsidRPr="002B015A" w:rsidRDefault="00CF1BF9" w:rsidP="00CF1BF9">
      <w:pPr>
        <w:pStyle w:val="BodyText"/>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The foreign worker's statement, which refers to basic information on the labour and legal status of a foreign citizen found by the labour inspectors working in Serbia, has been translated into 15 different languages, including several minority languages ​</w:t>
      </w:r>
      <w:proofErr w:type="gramStart"/>
      <w:r w:rsidRPr="002B015A">
        <w:rPr>
          <w:rFonts w:ascii="Times New Roman" w:hAnsi="Times New Roman" w:cs="Times New Roman"/>
          <w:sz w:val="24"/>
        </w:rPr>
        <w:t>​(</w:t>
      </w:r>
      <w:proofErr w:type="gramEnd"/>
      <w:r w:rsidRPr="002B015A">
        <w:rPr>
          <w:rFonts w:ascii="Times New Roman" w:hAnsi="Times New Roman" w:cs="Times New Roman"/>
          <w:sz w:val="24"/>
        </w:rPr>
        <w:t>Hungarian, Romanian, Slovak, Ukrainian).</w:t>
      </w:r>
    </w:p>
    <w:p w14:paraId="0750CE52" w14:textId="77777777" w:rsidR="00CF1BF9" w:rsidRPr="002B015A" w:rsidRDefault="00CF1BF9" w:rsidP="00CF1BF9">
      <w:pPr>
        <w:pStyle w:val="BodyText"/>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 xml:space="preserve">In accordance with the Rulebook on Internal Organisation and Job Classification in the Ministry of Environmental Protection, inspection supervision tasks shall be performed in the Sector for Supervision and Preventive Action in the Environment. Several more specific internal units have been established within the Sector for Supervision and Preventive Action in the Environment. The head offices of all these departments established within the Sector for Supervision and Preventive Action in the Environment are in Belgrade, while a certain number of inspectors use official premises outside the head offices. The largest number of inspectors use official premises located in the territory of local self-government units where the Serbian language is in official use, namely in the areas of: </w:t>
      </w:r>
      <w:proofErr w:type="spellStart"/>
      <w:r w:rsidRPr="002B015A">
        <w:rPr>
          <w:rFonts w:ascii="Times New Roman" w:hAnsi="Times New Roman" w:cs="Times New Roman"/>
          <w:sz w:val="24"/>
        </w:rPr>
        <w:t>Mačva</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Šabac</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Zlatibor</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Užice</w:t>
      </w:r>
      <w:proofErr w:type="spellEnd"/>
      <w:r w:rsidRPr="002B015A">
        <w:rPr>
          <w:rFonts w:ascii="Times New Roman" w:hAnsi="Times New Roman" w:cs="Times New Roman"/>
          <w:sz w:val="24"/>
        </w:rPr>
        <w:t xml:space="preserve"> and Nova </w:t>
      </w:r>
      <w:proofErr w:type="spellStart"/>
      <w:r w:rsidRPr="002B015A">
        <w:rPr>
          <w:rFonts w:ascii="Times New Roman" w:hAnsi="Times New Roman" w:cs="Times New Roman"/>
          <w:sz w:val="24"/>
        </w:rPr>
        <w:t>Varoš</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Moravica</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Čačak</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Šumadija</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Kragujevac</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Batočina</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Raška</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Kraljevo</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Podunavlje</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Smederevo</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Braničevo</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Požarevac</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Veliko</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Gradište</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Zaječar</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Zaječar</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Bor</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Kladovo</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Nišava</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Niš</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Pirot</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Pirot</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Jablanica</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Leskovac</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Pčinj</w:t>
      </w:r>
      <w:proofErr w:type="spellEnd"/>
      <w:r w:rsidRPr="002B015A">
        <w:rPr>
          <w:rFonts w:ascii="Times New Roman" w:hAnsi="Times New Roman" w:cs="Times New Roman"/>
          <w:sz w:val="24"/>
        </w:rPr>
        <w:t xml:space="preserve"> District (</w:t>
      </w:r>
      <w:proofErr w:type="spellStart"/>
      <w:r w:rsidRPr="002B015A">
        <w:rPr>
          <w:rFonts w:ascii="Times New Roman" w:hAnsi="Times New Roman" w:cs="Times New Roman"/>
          <w:sz w:val="24"/>
        </w:rPr>
        <w:t>Vranje</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Vladičin</w:t>
      </w:r>
      <w:proofErr w:type="spellEnd"/>
      <w:r w:rsidRPr="002B015A">
        <w:rPr>
          <w:rFonts w:ascii="Times New Roman" w:hAnsi="Times New Roman" w:cs="Times New Roman"/>
          <w:sz w:val="24"/>
        </w:rPr>
        <w:t xml:space="preserve"> Han). In addition to the abovementioned cities and municipalities, one inspector uses an official office in Novi </w:t>
      </w:r>
      <w:proofErr w:type="spellStart"/>
      <w:r w:rsidRPr="002B015A">
        <w:rPr>
          <w:rFonts w:ascii="Times New Roman" w:hAnsi="Times New Roman" w:cs="Times New Roman"/>
          <w:sz w:val="24"/>
        </w:rPr>
        <w:t>Pazar</w:t>
      </w:r>
      <w:proofErr w:type="spellEnd"/>
      <w:r w:rsidRPr="002B015A">
        <w:rPr>
          <w:rFonts w:ascii="Times New Roman" w:hAnsi="Times New Roman" w:cs="Times New Roman"/>
          <w:sz w:val="24"/>
        </w:rPr>
        <w:t xml:space="preserve">, where the Bosnian language is also in official use, and one inspector an official office in Novi Sad, where several minority languages ​​are in official use.  </w:t>
      </w:r>
    </w:p>
    <w:p w14:paraId="4207CFD1" w14:textId="77777777" w:rsidR="00CF1BF9" w:rsidRPr="002B015A" w:rsidRDefault="00CF1BF9" w:rsidP="00CF1BF9">
      <w:pPr>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The conditions established by the Rulebook on Internal Organisation and Job Classification and Competencies Required for Performing Inspection Supervision Tasks of the Sector for Supervision and Preventive Action in the Environment do not stipulate knowledge of any minority language in official use. When being asked, one of the inspectors declared that he spoke Bulgarian.</w:t>
      </w:r>
    </w:p>
    <w:p w14:paraId="40BC6F53" w14:textId="77777777" w:rsidR="00CF1BF9" w:rsidRPr="002B015A" w:rsidRDefault="00CF1BF9" w:rsidP="00CF1BF9">
      <w:pPr>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 xml:space="preserve">Based on the available data of the Sector for Supervision and Preventive Action in the Environment, there were no cases of oral or written petitions in these languages in the reporting period. Clients who contacted the National Inspectorate for Environmental Protection and the National Inspectorate for Fisheries did not exercise the right to make contact in the languages ​​of national minorities. Also, in the reporting period, there were no cases of drafting documents in </w:t>
      </w:r>
      <w:r w:rsidRPr="002B015A">
        <w:rPr>
          <w:rFonts w:ascii="Times New Roman" w:hAnsi="Times New Roman" w:cs="Times New Roman"/>
          <w:sz w:val="24"/>
        </w:rPr>
        <w:lastRenderedPageBreak/>
        <w:t>minority languages ​​that are in official use by the National Inspectorate for Environmental Protection and the National Inspectorate for Fisheries.</w:t>
      </w:r>
    </w:p>
    <w:p w14:paraId="18079A4C" w14:textId="77777777" w:rsidR="00CF1BF9" w:rsidRPr="002B015A" w:rsidRDefault="00CF1BF9" w:rsidP="00CF1BF9">
      <w:pPr>
        <w:spacing w:after="0" w:line="276" w:lineRule="auto"/>
        <w:ind w:firstLine="700"/>
        <w:jc w:val="both"/>
        <w:rPr>
          <w:rFonts w:ascii="Times New Roman" w:hAnsi="Times New Roman" w:cs="Times New Roman"/>
          <w:sz w:val="24"/>
          <w:szCs w:val="24"/>
        </w:rPr>
      </w:pPr>
      <w:r w:rsidRPr="002B015A">
        <w:rPr>
          <w:rFonts w:ascii="Times New Roman" w:hAnsi="Times New Roman" w:cs="Times New Roman"/>
          <w:sz w:val="24"/>
        </w:rPr>
        <w:t>By cultivating an open approach towards clients who would contact the institution in the language of a national minority, they would not be denied this right, but on the contrary, in the organisation of the Ministry of Environmental Protection, or in possible cooperation with the councils of national minorities, or with local self-government units in which minority languages ​​are in official use, an appropriate solution would be found for the authorities to act in the language of a national minority, in accordance with the request of the client and observing the provisions of the Law on the Official Use of Languages ​​and Scripts</w:t>
      </w:r>
      <w:r w:rsidR="00DF4B73" w:rsidRPr="002B015A">
        <w:rPr>
          <w:rStyle w:val="FootnoteReference"/>
          <w:rFonts w:ascii="Times New Roman" w:hAnsi="Times New Roman" w:cs="Times New Roman"/>
          <w:sz w:val="24"/>
          <w:szCs w:val="24"/>
          <w:lang w:val="sr-Cyrl-RS"/>
        </w:rPr>
        <w:footnoteReference w:id="4"/>
      </w:r>
      <w:r w:rsidRPr="002B015A">
        <w:rPr>
          <w:rFonts w:ascii="Times New Roman" w:hAnsi="Times New Roman" w:cs="Times New Roman"/>
          <w:sz w:val="24"/>
        </w:rPr>
        <w:t>.</w:t>
      </w:r>
    </w:p>
    <w:p w14:paraId="76B71299" w14:textId="77777777" w:rsidR="00CF1BF9" w:rsidRPr="002B015A" w:rsidRDefault="00CF1BF9" w:rsidP="00CF1BF9">
      <w:pPr>
        <w:pStyle w:val="BodyText"/>
        <w:spacing w:after="0" w:line="276" w:lineRule="auto"/>
        <w:ind w:firstLine="709"/>
        <w:jc w:val="both"/>
        <w:rPr>
          <w:rFonts w:ascii="Times New Roman" w:hAnsi="Times New Roman" w:cs="Times New Roman"/>
          <w:sz w:val="24"/>
          <w:szCs w:val="24"/>
        </w:rPr>
      </w:pPr>
      <w:r w:rsidRPr="002B015A">
        <w:rPr>
          <w:rStyle w:val="BodyTextChar"/>
          <w:rFonts w:ascii="Times New Roman" w:hAnsi="Times New Roman" w:cs="Times New Roman"/>
          <w:sz w:val="24"/>
        </w:rPr>
        <w:t>Police officers of organisational units of the Ministry of Interior, Police Directorate - outside the seat, when performing tasks related to the movement and stay of foreigners, as well as communication, i.e. actions in which persons using minority languages ​​appear as participants, act in all respects in accordance with the national legal framework and ratified international treaties. Observing the rights of members of national minorities guaranteed by the Constitution of the Republic of Serbia and other legal documents and by-laws, the Ministry has prepared written notices of rights, which are handed over to foreign citizens and members of national minorities processed by members of this Ministry, primarily when applying the police powers of “bringing in” and “detention” and taking other measures and actions.</w:t>
      </w:r>
      <w:r w:rsidRPr="002B015A">
        <w:rPr>
          <w:rFonts w:ascii="Times New Roman" w:hAnsi="Times New Roman" w:cs="Times New Roman"/>
          <w:sz w:val="24"/>
        </w:rPr>
        <w:t xml:space="preserve"> </w:t>
      </w:r>
      <w:r w:rsidRPr="002B015A">
        <w:rPr>
          <w:rStyle w:val="BodyTextChar"/>
          <w:rFonts w:ascii="Times New Roman" w:hAnsi="Times New Roman" w:cs="Times New Roman"/>
          <w:sz w:val="24"/>
        </w:rPr>
        <w:t>The abovementioned notices have been translated into English and the languages ​​of national minorities (Albanian, Hungarian, Roma and Romanian) and on 6 October, 2021, they were posted on the Ministry's information system and are available to all police officers.</w:t>
      </w:r>
    </w:p>
    <w:p w14:paraId="6851723D" w14:textId="77777777" w:rsidR="00CF1BF9" w:rsidRPr="002B015A" w:rsidRDefault="00CF1BF9" w:rsidP="00CF1BF9">
      <w:pPr>
        <w:pStyle w:val="BodyText"/>
        <w:spacing w:after="0" w:line="276" w:lineRule="auto"/>
        <w:ind w:firstLine="709"/>
        <w:jc w:val="both"/>
        <w:rPr>
          <w:rFonts w:ascii="Times New Roman" w:hAnsi="Times New Roman" w:cs="Times New Roman"/>
          <w:sz w:val="24"/>
          <w:szCs w:val="24"/>
        </w:rPr>
      </w:pPr>
      <w:r w:rsidRPr="002B015A">
        <w:rPr>
          <w:rStyle w:val="BodyTextChar"/>
          <w:rFonts w:ascii="Times New Roman" w:hAnsi="Times New Roman" w:cs="Times New Roman"/>
          <w:sz w:val="24"/>
        </w:rPr>
        <w:t>Notices for citizens in both Serbian and the languages ​​of national minorities that are in official use in the territory of those police departments or police stations are displayed on the bulletin boards of police departments or police stations along the administrative line of work.</w:t>
      </w:r>
    </w:p>
    <w:p w14:paraId="17987557" w14:textId="77777777" w:rsidR="00CF1BF9" w:rsidRPr="002B015A" w:rsidRDefault="00CF1BF9" w:rsidP="00CF1BF9">
      <w:pPr>
        <w:pStyle w:val="BodyText"/>
        <w:spacing w:after="0" w:line="276" w:lineRule="auto"/>
        <w:ind w:firstLine="709"/>
        <w:jc w:val="both"/>
        <w:rPr>
          <w:rFonts w:ascii="Times New Roman" w:hAnsi="Times New Roman" w:cs="Times New Roman"/>
          <w:sz w:val="24"/>
          <w:szCs w:val="24"/>
        </w:rPr>
      </w:pPr>
      <w:r w:rsidRPr="002B015A">
        <w:rPr>
          <w:rStyle w:val="BodyTextChar"/>
          <w:rFonts w:ascii="Times New Roman" w:hAnsi="Times New Roman" w:cs="Times New Roman"/>
          <w:sz w:val="24"/>
        </w:rPr>
        <w:t>Identity card forms are printed in Serbian and English, and passport forms in Serbian, English and French, while data on the person's name and surname are entered in the original form as they have been entered in the birth certificate.</w:t>
      </w:r>
    </w:p>
    <w:p w14:paraId="4EDA42A7" w14:textId="77777777" w:rsidR="00CF1BF9" w:rsidRPr="002B015A" w:rsidRDefault="00CF1BF9" w:rsidP="00CF1BF9">
      <w:pPr>
        <w:pStyle w:val="BodyText"/>
        <w:spacing w:after="0" w:line="276" w:lineRule="auto"/>
        <w:ind w:firstLine="709"/>
        <w:jc w:val="both"/>
        <w:rPr>
          <w:rStyle w:val="BodyTextChar"/>
          <w:rFonts w:ascii="Times New Roman" w:hAnsi="Times New Roman" w:cs="Times New Roman"/>
          <w:sz w:val="24"/>
          <w:szCs w:val="24"/>
        </w:rPr>
      </w:pPr>
      <w:r w:rsidRPr="002B015A">
        <w:rPr>
          <w:rStyle w:val="BodyTextChar"/>
          <w:rFonts w:ascii="Times New Roman" w:hAnsi="Times New Roman" w:cs="Times New Roman"/>
          <w:sz w:val="24"/>
        </w:rPr>
        <w:t xml:space="preserve">Identity cards and certificates of citizenship of the Republic of Serbia are also issued on a form printed in the language and script of national minorities pursuant to the Law on the Official Use of Languages ​​and Scripts, i.e. the identity card form is printed </w:t>
      </w:r>
      <w:proofErr w:type="spellStart"/>
      <w:r w:rsidRPr="002B015A">
        <w:rPr>
          <w:rStyle w:val="BodyTextChar"/>
          <w:rFonts w:ascii="Times New Roman" w:hAnsi="Times New Roman" w:cs="Times New Roman"/>
          <w:sz w:val="24"/>
        </w:rPr>
        <w:t>trilingually</w:t>
      </w:r>
      <w:proofErr w:type="spellEnd"/>
      <w:r w:rsidRPr="002B015A">
        <w:rPr>
          <w:rStyle w:val="BodyTextChar"/>
          <w:rFonts w:ascii="Times New Roman" w:hAnsi="Times New Roman" w:cs="Times New Roman"/>
          <w:sz w:val="24"/>
        </w:rPr>
        <w:t xml:space="preserve"> in Serbian, English and the language and script of the national minority the official use of which has been stipulated by the statute of the municipality in which territory the member of that national minority submits the application, while the data on the name and surname of the member of the national minority are entered in the identity card form in the original form as they have been entered in the birth certificate, i.e. according to the language and script of that national minority.</w:t>
      </w:r>
    </w:p>
    <w:p w14:paraId="263BD56A" w14:textId="77777777" w:rsidR="00CF1BF9" w:rsidRPr="002B015A" w:rsidRDefault="00CF1BF9" w:rsidP="00CF1BF9">
      <w:pPr>
        <w:pStyle w:val="BodyText"/>
        <w:spacing w:after="0" w:line="276" w:lineRule="auto"/>
        <w:ind w:firstLine="709"/>
        <w:jc w:val="both"/>
        <w:rPr>
          <w:rStyle w:val="BodyTextChar"/>
          <w:rFonts w:ascii="Times New Roman" w:hAnsi="Times New Roman" w:cs="Times New Roman"/>
          <w:sz w:val="24"/>
          <w:szCs w:val="24"/>
        </w:rPr>
      </w:pPr>
      <w:r w:rsidRPr="002B015A">
        <w:rPr>
          <w:rStyle w:val="BodyTextChar"/>
          <w:rFonts w:ascii="Times New Roman" w:hAnsi="Times New Roman" w:cs="Times New Roman"/>
          <w:sz w:val="24"/>
        </w:rPr>
        <w:t>The following table reports on the number of issued identity cards in a trilingual format, classified by national minority languages, by year, for the period from 1 January, 2022 to 21 October, 2024.</w:t>
      </w:r>
    </w:p>
    <w:p w14:paraId="607707B1" w14:textId="77777777" w:rsidR="00CF1BF9" w:rsidRPr="002B015A" w:rsidRDefault="00CF1BF9" w:rsidP="00CF1BF9">
      <w:pPr>
        <w:pStyle w:val="BodyText"/>
        <w:spacing w:after="0" w:line="276" w:lineRule="auto"/>
        <w:jc w:val="both"/>
        <w:rPr>
          <w:rStyle w:val="BodyTextCha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337"/>
        <w:gridCol w:w="2337"/>
        <w:gridCol w:w="2338"/>
        <w:gridCol w:w="2338"/>
      </w:tblGrid>
      <w:tr w:rsidR="00CF1BF9" w:rsidRPr="002B015A" w14:paraId="753BF46F" w14:textId="77777777" w:rsidTr="00CF1BF9">
        <w:tc>
          <w:tcPr>
            <w:tcW w:w="2337" w:type="dxa"/>
          </w:tcPr>
          <w:p w14:paraId="516EF661" w14:textId="77777777" w:rsidR="00CF1BF9" w:rsidRPr="002B015A" w:rsidRDefault="00CF1BF9" w:rsidP="00CF1BF9">
            <w:pPr>
              <w:pStyle w:val="BodyText"/>
              <w:spacing w:after="0" w:line="276" w:lineRule="auto"/>
              <w:jc w:val="both"/>
              <w:rPr>
                <w:rStyle w:val="BodyTextChar"/>
                <w:rFonts w:ascii="Times New Roman" w:hAnsi="Times New Roman" w:cs="Times New Roman"/>
                <w:sz w:val="20"/>
                <w:szCs w:val="20"/>
                <w:lang w:val="sr-Cyrl-RS"/>
              </w:rPr>
            </w:pPr>
          </w:p>
        </w:tc>
        <w:tc>
          <w:tcPr>
            <w:tcW w:w="2337" w:type="dxa"/>
          </w:tcPr>
          <w:p w14:paraId="28EEC25A" w14:textId="77777777" w:rsidR="00CF1BF9" w:rsidRPr="002B015A" w:rsidRDefault="00CF1BF9" w:rsidP="00CF1BF9">
            <w:pPr>
              <w:pStyle w:val="BodyText"/>
              <w:spacing w:after="0" w:line="276" w:lineRule="auto"/>
              <w:jc w:val="center"/>
              <w:rPr>
                <w:rStyle w:val="BodyTextChar"/>
                <w:rFonts w:ascii="Times New Roman" w:hAnsi="Times New Roman" w:cs="Times New Roman"/>
                <w:b/>
                <w:sz w:val="20"/>
                <w:szCs w:val="20"/>
              </w:rPr>
            </w:pPr>
            <w:r w:rsidRPr="002B015A">
              <w:rPr>
                <w:rStyle w:val="BodyTextChar"/>
                <w:rFonts w:ascii="Times New Roman" w:hAnsi="Times New Roman" w:cs="Times New Roman"/>
                <w:b/>
                <w:sz w:val="20"/>
              </w:rPr>
              <w:t>1.1. – 31/12/2022.</w:t>
            </w:r>
          </w:p>
        </w:tc>
        <w:tc>
          <w:tcPr>
            <w:tcW w:w="2338" w:type="dxa"/>
          </w:tcPr>
          <w:p w14:paraId="6AA2CBBD" w14:textId="77777777" w:rsidR="00CF1BF9" w:rsidRPr="002B015A" w:rsidRDefault="00CF1BF9" w:rsidP="00CF1BF9">
            <w:pPr>
              <w:pStyle w:val="BodyText"/>
              <w:spacing w:after="0" w:line="276" w:lineRule="auto"/>
              <w:jc w:val="center"/>
              <w:rPr>
                <w:rStyle w:val="BodyTextChar"/>
                <w:rFonts w:ascii="Times New Roman" w:hAnsi="Times New Roman" w:cs="Times New Roman"/>
                <w:b/>
                <w:sz w:val="20"/>
                <w:szCs w:val="20"/>
              </w:rPr>
            </w:pPr>
            <w:r w:rsidRPr="002B015A">
              <w:rPr>
                <w:rStyle w:val="BodyTextChar"/>
                <w:rFonts w:ascii="Times New Roman" w:hAnsi="Times New Roman" w:cs="Times New Roman"/>
                <w:b/>
                <w:sz w:val="20"/>
              </w:rPr>
              <w:t>1.1. – 31/12/2023.</w:t>
            </w:r>
          </w:p>
        </w:tc>
        <w:tc>
          <w:tcPr>
            <w:tcW w:w="2338" w:type="dxa"/>
          </w:tcPr>
          <w:p w14:paraId="026EF1B9" w14:textId="77777777" w:rsidR="00CF1BF9" w:rsidRPr="002B015A" w:rsidRDefault="00CF1BF9" w:rsidP="00CF1BF9">
            <w:pPr>
              <w:pStyle w:val="BodyText"/>
              <w:spacing w:after="0" w:line="276" w:lineRule="auto"/>
              <w:jc w:val="center"/>
              <w:rPr>
                <w:rStyle w:val="BodyTextChar"/>
                <w:rFonts w:ascii="Times New Roman" w:hAnsi="Times New Roman" w:cs="Times New Roman"/>
                <w:b/>
                <w:sz w:val="20"/>
                <w:szCs w:val="20"/>
              </w:rPr>
            </w:pPr>
            <w:r w:rsidRPr="002B015A">
              <w:rPr>
                <w:rStyle w:val="BodyTextChar"/>
                <w:rFonts w:ascii="Times New Roman" w:hAnsi="Times New Roman" w:cs="Times New Roman"/>
                <w:b/>
                <w:sz w:val="20"/>
              </w:rPr>
              <w:t>1.1. – 21/10/2024.</w:t>
            </w:r>
          </w:p>
        </w:tc>
      </w:tr>
      <w:tr w:rsidR="00CF1BF9" w:rsidRPr="002B015A" w14:paraId="410AD305" w14:textId="77777777" w:rsidTr="00CF1BF9">
        <w:tc>
          <w:tcPr>
            <w:tcW w:w="2337" w:type="dxa"/>
          </w:tcPr>
          <w:p w14:paraId="181D494E" w14:textId="77777777" w:rsidR="00CF1BF9" w:rsidRPr="002B015A" w:rsidRDefault="00CF1BF9" w:rsidP="00CF1BF9">
            <w:pPr>
              <w:pStyle w:val="BodyText"/>
              <w:spacing w:after="0" w:line="276" w:lineRule="auto"/>
              <w:jc w:val="both"/>
              <w:rPr>
                <w:rStyle w:val="BodyTextChar"/>
                <w:rFonts w:ascii="Times New Roman" w:hAnsi="Times New Roman" w:cs="Times New Roman"/>
                <w:sz w:val="20"/>
                <w:szCs w:val="20"/>
              </w:rPr>
            </w:pPr>
            <w:r w:rsidRPr="002B015A">
              <w:rPr>
                <w:rStyle w:val="BodyTextChar"/>
                <w:rFonts w:ascii="Times New Roman" w:hAnsi="Times New Roman" w:cs="Times New Roman"/>
                <w:sz w:val="20"/>
              </w:rPr>
              <w:t>Albanian</w:t>
            </w:r>
          </w:p>
        </w:tc>
        <w:tc>
          <w:tcPr>
            <w:tcW w:w="2337" w:type="dxa"/>
          </w:tcPr>
          <w:p w14:paraId="3691ED02"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Tableofcontents"/>
                <w:rFonts w:eastAsiaTheme="minorHAnsi"/>
                <w:sz w:val="20"/>
              </w:rPr>
              <w:t>5,456</w:t>
            </w:r>
          </w:p>
        </w:tc>
        <w:tc>
          <w:tcPr>
            <w:tcW w:w="2338" w:type="dxa"/>
          </w:tcPr>
          <w:p w14:paraId="173E3DFF"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4,955</w:t>
            </w:r>
          </w:p>
        </w:tc>
        <w:tc>
          <w:tcPr>
            <w:tcW w:w="2338" w:type="dxa"/>
          </w:tcPr>
          <w:p w14:paraId="49DD1210"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5,808</w:t>
            </w:r>
          </w:p>
        </w:tc>
      </w:tr>
      <w:tr w:rsidR="00CF1BF9" w:rsidRPr="002B015A" w14:paraId="50E2D3C9" w14:textId="77777777" w:rsidTr="00CF1BF9">
        <w:tc>
          <w:tcPr>
            <w:tcW w:w="2337" w:type="dxa"/>
          </w:tcPr>
          <w:p w14:paraId="574E2D2C" w14:textId="77777777" w:rsidR="00CF1BF9" w:rsidRPr="002B015A" w:rsidRDefault="00CF1BF9" w:rsidP="00CF1BF9">
            <w:pPr>
              <w:pStyle w:val="BodyText"/>
              <w:spacing w:after="0" w:line="276" w:lineRule="auto"/>
              <w:jc w:val="both"/>
              <w:rPr>
                <w:rStyle w:val="BodyTextChar"/>
                <w:rFonts w:ascii="Times New Roman" w:hAnsi="Times New Roman" w:cs="Times New Roman"/>
                <w:sz w:val="20"/>
                <w:szCs w:val="20"/>
              </w:rPr>
            </w:pPr>
            <w:r w:rsidRPr="002B015A">
              <w:rPr>
                <w:rStyle w:val="BodyTextChar"/>
                <w:rFonts w:ascii="Times New Roman" w:hAnsi="Times New Roman" w:cs="Times New Roman"/>
                <w:sz w:val="20"/>
              </w:rPr>
              <w:t>Bosnian</w:t>
            </w:r>
          </w:p>
        </w:tc>
        <w:tc>
          <w:tcPr>
            <w:tcW w:w="2337" w:type="dxa"/>
          </w:tcPr>
          <w:p w14:paraId="6D27E053"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116</w:t>
            </w:r>
          </w:p>
        </w:tc>
        <w:tc>
          <w:tcPr>
            <w:tcW w:w="2338" w:type="dxa"/>
          </w:tcPr>
          <w:p w14:paraId="2DD5CD36"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77</w:t>
            </w:r>
          </w:p>
        </w:tc>
        <w:tc>
          <w:tcPr>
            <w:tcW w:w="2338" w:type="dxa"/>
          </w:tcPr>
          <w:p w14:paraId="7E2E4A3C"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46</w:t>
            </w:r>
          </w:p>
        </w:tc>
      </w:tr>
      <w:tr w:rsidR="00CF1BF9" w:rsidRPr="002B015A" w14:paraId="02C8BB42" w14:textId="77777777" w:rsidTr="00CF1BF9">
        <w:tc>
          <w:tcPr>
            <w:tcW w:w="2337" w:type="dxa"/>
          </w:tcPr>
          <w:p w14:paraId="28E3A6C1" w14:textId="77777777" w:rsidR="00CF1BF9" w:rsidRPr="002B015A" w:rsidRDefault="00CF1BF9" w:rsidP="00CF1BF9">
            <w:pPr>
              <w:pStyle w:val="BodyText"/>
              <w:spacing w:after="0" w:line="276" w:lineRule="auto"/>
              <w:jc w:val="both"/>
              <w:rPr>
                <w:rStyle w:val="BodyTextChar"/>
                <w:rFonts w:ascii="Times New Roman" w:hAnsi="Times New Roman" w:cs="Times New Roman"/>
                <w:sz w:val="20"/>
                <w:szCs w:val="20"/>
              </w:rPr>
            </w:pPr>
            <w:r w:rsidRPr="002B015A">
              <w:rPr>
                <w:rStyle w:val="BodyTextChar"/>
                <w:rFonts w:ascii="Times New Roman" w:hAnsi="Times New Roman" w:cs="Times New Roman"/>
                <w:sz w:val="20"/>
              </w:rPr>
              <w:t>Hungarian</w:t>
            </w:r>
          </w:p>
        </w:tc>
        <w:tc>
          <w:tcPr>
            <w:tcW w:w="2337" w:type="dxa"/>
          </w:tcPr>
          <w:p w14:paraId="408100B2"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2,719</w:t>
            </w:r>
          </w:p>
        </w:tc>
        <w:tc>
          <w:tcPr>
            <w:tcW w:w="2338" w:type="dxa"/>
          </w:tcPr>
          <w:p w14:paraId="30048A8D"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2,779</w:t>
            </w:r>
          </w:p>
        </w:tc>
        <w:tc>
          <w:tcPr>
            <w:tcW w:w="2338" w:type="dxa"/>
          </w:tcPr>
          <w:p w14:paraId="39440D8D"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2,960</w:t>
            </w:r>
          </w:p>
        </w:tc>
      </w:tr>
      <w:tr w:rsidR="00CF1BF9" w:rsidRPr="002B015A" w14:paraId="2D107B45" w14:textId="77777777" w:rsidTr="00CF1BF9">
        <w:tc>
          <w:tcPr>
            <w:tcW w:w="2337" w:type="dxa"/>
          </w:tcPr>
          <w:p w14:paraId="69C48F11" w14:textId="77777777" w:rsidR="00CF1BF9" w:rsidRPr="002B015A" w:rsidRDefault="00CF1BF9" w:rsidP="00CF1BF9">
            <w:pPr>
              <w:pStyle w:val="BodyText"/>
              <w:spacing w:after="0" w:line="276" w:lineRule="auto"/>
              <w:jc w:val="both"/>
              <w:rPr>
                <w:rStyle w:val="BodyTextChar"/>
                <w:rFonts w:ascii="Times New Roman" w:hAnsi="Times New Roman" w:cs="Times New Roman"/>
                <w:sz w:val="20"/>
                <w:szCs w:val="20"/>
              </w:rPr>
            </w:pPr>
            <w:r w:rsidRPr="002B015A">
              <w:rPr>
                <w:rStyle w:val="BodyTextChar"/>
                <w:rFonts w:ascii="Times New Roman" w:hAnsi="Times New Roman" w:cs="Times New Roman"/>
                <w:sz w:val="20"/>
              </w:rPr>
              <w:t>Romanian</w:t>
            </w:r>
          </w:p>
        </w:tc>
        <w:tc>
          <w:tcPr>
            <w:tcW w:w="2337" w:type="dxa"/>
          </w:tcPr>
          <w:p w14:paraId="34B172F1"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lang w:val="sr-Cyrl-RS"/>
              </w:rPr>
            </w:pPr>
          </w:p>
        </w:tc>
        <w:tc>
          <w:tcPr>
            <w:tcW w:w="2338" w:type="dxa"/>
          </w:tcPr>
          <w:p w14:paraId="16936A62"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3</w:t>
            </w:r>
          </w:p>
        </w:tc>
        <w:tc>
          <w:tcPr>
            <w:tcW w:w="2338" w:type="dxa"/>
          </w:tcPr>
          <w:p w14:paraId="3064FB7B"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2</w:t>
            </w:r>
          </w:p>
        </w:tc>
      </w:tr>
      <w:tr w:rsidR="00CF1BF9" w:rsidRPr="002B015A" w14:paraId="02B47F47" w14:textId="77777777" w:rsidTr="00CF1BF9">
        <w:tc>
          <w:tcPr>
            <w:tcW w:w="2337" w:type="dxa"/>
          </w:tcPr>
          <w:p w14:paraId="6C55DAE2" w14:textId="77777777" w:rsidR="00CF1BF9" w:rsidRPr="002B015A" w:rsidRDefault="00CF1BF9" w:rsidP="00CF1BF9">
            <w:pPr>
              <w:pStyle w:val="BodyText"/>
              <w:spacing w:after="0" w:line="276" w:lineRule="auto"/>
              <w:jc w:val="both"/>
              <w:rPr>
                <w:rStyle w:val="BodyTextChar"/>
                <w:rFonts w:ascii="Times New Roman" w:hAnsi="Times New Roman" w:cs="Times New Roman"/>
                <w:sz w:val="20"/>
                <w:szCs w:val="20"/>
              </w:rPr>
            </w:pPr>
            <w:proofErr w:type="spellStart"/>
            <w:r w:rsidRPr="002B015A">
              <w:rPr>
                <w:rStyle w:val="BodyTextChar"/>
                <w:rFonts w:ascii="Times New Roman" w:hAnsi="Times New Roman" w:cs="Times New Roman"/>
                <w:sz w:val="20"/>
              </w:rPr>
              <w:t>Ruthenian</w:t>
            </w:r>
            <w:proofErr w:type="spellEnd"/>
          </w:p>
        </w:tc>
        <w:tc>
          <w:tcPr>
            <w:tcW w:w="2337" w:type="dxa"/>
          </w:tcPr>
          <w:p w14:paraId="34BB019E"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1</w:t>
            </w:r>
          </w:p>
        </w:tc>
        <w:tc>
          <w:tcPr>
            <w:tcW w:w="2338" w:type="dxa"/>
          </w:tcPr>
          <w:p w14:paraId="0539EB6F"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1</w:t>
            </w:r>
          </w:p>
        </w:tc>
        <w:tc>
          <w:tcPr>
            <w:tcW w:w="2338" w:type="dxa"/>
          </w:tcPr>
          <w:p w14:paraId="1A09BD6B"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lang w:val="sr-Cyrl-RS"/>
              </w:rPr>
            </w:pPr>
          </w:p>
        </w:tc>
      </w:tr>
      <w:tr w:rsidR="00CF1BF9" w:rsidRPr="002B015A" w14:paraId="6CF08E75" w14:textId="77777777" w:rsidTr="00CF1BF9">
        <w:tc>
          <w:tcPr>
            <w:tcW w:w="2337" w:type="dxa"/>
          </w:tcPr>
          <w:p w14:paraId="61836C41" w14:textId="77777777" w:rsidR="00CF1BF9" w:rsidRPr="002B015A" w:rsidRDefault="00CF1BF9" w:rsidP="00CF1BF9">
            <w:pPr>
              <w:pStyle w:val="BodyText"/>
              <w:spacing w:after="0" w:line="276" w:lineRule="auto"/>
              <w:jc w:val="both"/>
              <w:rPr>
                <w:rStyle w:val="BodyTextChar"/>
                <w:rFonts w:ascii="Times New Roman" w:hAnsi="Times New Roman" w:cs="Times New Roman"/>
                <w:sz w:val="20"/>
                <w:szCs w:val="20"/>
              </w:rPr>
            </w:pPr>
            <w:r w:rsidRPr="002B015A">
              <w:rPr>
                <w:rStyle w:val="BodyTextChar"/>
                <w:rFonts w:ascii="Times New Roman" w:hAnsi="Times New Roman" w:cs="Times New Roman"/>
                <w:sz w:val="20"/>
              </w:rPr>
              <w:t>Slovak</w:t>
            </w:r>
          </w:p>
        </w:tc>
        <w:tc>
          <w:tcPr>
            <w:tcW w:w="2337" w:type="dxa"/>
          </w:tcPr>
          <w:p w14:paraId="09DCF2EE"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1</w:t>
            </w:r>
          </w:p>
        </w:tc>
        <w:tc>
          <w:tcPr>
            <w:tcW w:w="2338" w:type="dxa"/>
          </w:tcPr>
          <w:p w14:paraId="7C603B7F"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4</w:t>
            </w:r>
          </w:p>
        </w:tc>
        <w:tc>
          <w:tcPr>
            <w:tcW w:w="2338" w:type="dxa"/>
          </w:tcPr>
          <w:p w14:paraId="12D76955"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3</w:t>
            </w:r>
          </w:p>
        </w:tc>
      </w:tr>
      <w:tr w:rsidR="00CF1BF9" w:rsidRPr="002B015A" w14:paraId="0677A344" w14:textId="77777777" w:rsidTr="00CF1BF9">
        <w:tc>
          <w:tcPr>
            <w:tcW w:w="2337" w:type="dxa"/>
          </w:tcPr>
          <w:p w14:paraId="639621A0" w14:textId="77777777" w:rsidR="00CF1BF9" w:rsidRPr="002B015A" w:rsidRDefault="00CF1BF9" w:rsidP="00CF1BF9">
            <w:pPr>
              <w:pStyle w:val="BodyText"/>
              <w:spacing w:after="0" w:line="276" w:lineRule="auto"/>
              <w:jc w:val="both"/>
              <w:rPr>
                <w:rStyle w:val="BodyTextChar"/>
                <w:rFonts w:ascii="Times New Roman" w:hAnsi="Times New Roman" w:cs="Times New Roman"/>
                <w:sz w:val="20"/>
                <w:szCs w:val="20"/>
              </w:rPr>
            </w:pPr>
            <w:r w:rsidRPr="002B015A">
              <w:rPr>
                <w:rStyle w:val="BodyTextChar"/>
                <w:rFonts w:ascii="Times New Roman" w:hAnsi="Times New Roman" w:cs="Times New Roman"/>
                <w:sz w:val="20"/>
              </w:rPr>
              <w:t>Croatian</w:t>
            </w:r>
          </w:p>
        </w:tc>
        <w:tc>
          <w:tcPr>
            <w:tcW w:w="2337" w:type="dxa"/>
          </w:tcPr>
          <w:p w14:paraId="1194F289"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15</w:t>
            </w:r>
          </w:p>
        </w:tc>
        <w:tc>
          <w:tcPr>
            <w:tcW w:w="2338" w:type="dxa"/>
          </w:tcPr>
          <w:p w14:paraId="1A292B78"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11</w:t>
            </w:r>
          </w:p>
        </w:tc>
        <w:tc>
          <w:tcPr>
            <w:tcW w:w="2338" w:type="dxa"/>
          </w:tcPr>
          <w:p w14:paraId="387548D3"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15</w:t>
            </w:r>
          </w:p>
        </w:tc>
      </w:tr>
      <w:tr w:rsidR="00CF1BF9" w:rsidRPr="002B015A" w14:paraId="3E63BD31" w14:textId="77777777" w:rsidTr="00CF1BF9">
        <w:tc>
          <w:tcPr>
            <w:tcW w:w="2337" w:type="dxa"/>
          </w:tcPr>
          <w:p w14:paraId="36BF2EA9" w14:textId="77777777" w:rsidR="00CF1BF9" w:rsidRPr="002B015A" w:rsidRDefault="00CF1BF9" w:rsidP="00CF1BF9">
            <w:pPr>
              <w:pStyle w:val="BodyText"/>
              <w:spacing w:after="0" w:line="276" w:lineRule="auto"/>
              <w:jc w:val="both"/>
              <w:rPr>
                <w:rStyle w:val="BodyTextChar"/>
                <w:rFonts w:ascii="Times New Roman" w:hAnsi="Times New Roman" w:cs="Times New Roman"/>
                <w:sz w:val="20"/>
                <w:szCs w:val="20"/>
              </w:rPr>
            </w:pPr>
            <w:r w:rsidRPr="002B015A">
              <w:rPr>
                <w:rStyle w:val="BodyTextChar"/>
                <w:rFonts w:ascii="Times New Roman" w:hAnsi="Times New Roman" w:cs="Times New Roman"/>
                <w:sz w:val="20"/>
              </w:rPr>
              <w:t>Czech</w:t>
            </w:r>
          </w:p>
        </w:tc>
        <w:tc>
          <w:tcPr>
            <w:tcW w:w="2337" w:type="dxa"/>
          </w:tcPr>
          <w:p w14:paraId="5F6DE3C2"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5</w:t>
            </w:r>
          </w:p>
        </w:tc>
        <w:tc>
          <w:tcPr>
            <w:tcW w:w="2338" w:type="dxa"/>
          </w:tcPr>
          <w:p w14:paraId="15C76591"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5</w:t>
            </w:r>
          </w:p>
        </w:tc>
        <w:tc>
          <w:tcPr>
            <w:tcW w:w="2338" w:type="dxa"/>
          </w:tcPr>
          <w:p w14:paraId="1D902838" w14:textId="77777777" w:rsidR="00CF1BF9" w:rsidRPr="002B015A" w:rsidRDefault="00CF1BF9" w:rsidP="00CF1BF9">
            <w:pPr>
              <w:pStyle w:val="BodyText"/>
              <w:spacing w:after="0" w:line="276" w:lineRule="auto"/>
              <w:jc w:val="right"/>
              <w:rPr>
                <w:rStyle w:val="BodyTextChar"/>
                <w:rFonts w:ascii="Times New Roman" w:hAnsi="Times New Roman" w:cs="Times New Roman"/>
                <w:sz w:val="20"/>
                <w:szCs w:val="20"/>
              </w:rPr>
            </w:pPr>
            <w:r w:rsidRPr="002B015A">
              <w:rPr>
                <w:rStyle w:val="BodyTextChar"/>
                <w:rFonts w:ascii="Times New Roman" w:hAnsi="Times New Roman" w:cs="Times New Roman"/>
                <w:sz w:val="20"/>
              </w:rPr>
              <w:t>10</w:t>
            </w:r>
          </w:p>
        </w:tc>
      </w:tr>
    </w:tbl>
    <w:p w14:paraId="135DDA45" w14:textId="77777777" w:rsidR="00CF1BF9" w:rsidRPr="002B015A" w:rsidRDefault="00CF1BF9" w:rsidP="00CF1BF9">
      <w:pPr>
        <w:pStyle w:val="BodyText"/>
        <w:spacing w:after="0" w:line="276" w:lineRule="auto"/>
        <w:jc w:val="both"/>
        <w:rPr>
          <w:rStyle w:val="BodyTextChar"/>
          <w:rFonts w:ascii="Times New Roman" w:hAnsi="Times New Roman" w:cs="Times New Roman"/>
          <w:sz w:val="24"/>
          <w:szCs w:val="24"/>
          <w:lang w:val="sr-Cyrl-RS"/>
        </w:rPr>
      </w:pPr>
    </w:p>
    <w:p w14:paraId="128B37E6"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With regard to the issuance of driving licences, the driver's data in the driving licence is entered in the manner in which it is entered in the identity card or other identity document (foreigner's identity card, travel document). Alphanumeric data on the driving licence form is entered in Latin script and Arabic numerals. The entry of data on the driver's first name and surname in Cyrillic script is conducted at the explicit request of the driver. We would like to note that as of 1 January, 2011, driving licences have been issued in the Republic of Serbia according to the European Union driving licence model in plastic card format, and in accordance with Directive 2006/126/EC of the European Parliament and the Council on driving licences from 20 December, 2006. The provisions of the aforementioned directive have been transposed into the regulations of the Republic of Serbia, the Law on Road Traffic Safety</w:t>
      </w:r>
      <w:r w:rsidR="004C46CD" w:rsidRPr="002B015A">
        <w:rPr>
          <w:rStyle w:val="FootnoteReference"/>
          <w:rFonts w:ascii="Times New Roman" w:hAnsi="Times New Roman" w:cs="Times New Roman"/>
          <w:sz w:val="24"/>
          <w:szCs w:val="24"/>
          <w:lang w:val="sr-Cyrl-RS"/>
        </w:rPr>
        <w:footnoteReference w:id="5"/>
      </w:r>
      <w:r w:rsidRPr="002B015A">
        <w:rPr>
          <w:rStyle w:val="BodyTextChar"/>
          <w:rFonts w:ascii="Times New Roman" w:hAnsi="Times New Roman" w:cs="Times New Roman"/>
          <w:sz w:val="24"/>
        </w:rPr>
        <w:t xml:space="preserve">  and the Rulebook on Driving Licences.</w:t>
      </w:r>
      <w:r w:rsidR="004C46CD" w:rsidRPr="002B015A">
        <w:rPr>
          <w:rStyle w:val="FootnoteReference"/>
          <w:rFonts w:ascii="Times New Roman" w:hAnsi="Times New Roman" w:cs="Times New Roman"/>
          <w:sz w:val="24"/>
          <w:szCs w:val="24"/>
          <w:lang w:val="sr-Cyrl-RS"/>
        </w:rPr>
        <w:footnoteReference w:id="6"/>
      </w:r>
      <w:r w:rsidRPr="002B015A">
        <w:rPr>
          <w:rStyle w:val="BodyTextChar"/>
          <w:rFonts w:ascii="Times New Roman" w:hAnsi="Times New Roman" w:cs="Times New Roman"/>
          <w:sz w:val="24"/>
        </w:rPr>
        <w:t>.</w:t>
      </w:r>
    </w:p>
    <w:p w14:paraId="01EC3A31"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As for the issuance of vehicle ID cards, alphanumeric data referring to the coded data in the visible part of the vehicle ID card and in the invisible part of the chip are entered in Latin letters and Arabic numerals. Data on the owner and user of the vehicle are entered in the manner in which they are entered in the document enclosed as proof of their identity.</w:t>
      </w:r>
    </w:p>
    <w:p w14:paraId="5E810FCA"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Vehicle ID cards in the Republic of Serbia are issued in accordance with the EU Directive "Commission Directive 2003/127/EC of 23 December 2003 amending Council Directive 1999/37/EC on the registration documents for vehicles", which prescribes the layout and content of the vehicle ID card in paper and card format, as well as the content of the vehicle ID card chip and the set used to enter data into the chip.</w:t>
      </w:r>
    </w:p>
    <w:p w14:paraId="184795C0"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Also, police officers of the administrative line of work, within their jurisdiction, receive requests for registration of residence, acquisition and termination of citizenship of the Republic of Serbia, identity card, passport, weapon, driver's licence and vehicle ID card.</w:t>
      </w:r>
    </w:p>
    <w:p w14:paraId="0D48974F"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 xml:space="preserve">Application forms for identity card, passport, weapon, driver's licence and vehicle ID card, in accordance with regulations, are filled out in electronic form by a police officer in direct communication with the applicant, and signed by the applicant. The given forms have not been translated into the languages ​​of national minorities, but the police officer provides assistance to the client, i.e. the applicant, which includes helping the foreigner with the translation into the </w:t>
      </w:r>
      <w:r w:rsidRPr="002B015A">
        <w:rPr>
          <w:rStyle w:val="BodyTextChar"/>
          <w:rFonts w:ascii="Times New Roman" w:hAnsi="Times New Roman" w:cs="Times New Roman"/>
          <w:sz w:val="24"/>
        </w:rPr>
        <w:lastRenderedPageBreak/>
        <w:t>language of the national minority, if the client does not know Serbian, given that in multinational environments, police departments and stations are staffed by police officers who have knowledge of, among other things, the language of the national minority.</w:t>
      </w:r>
    </w:p>
    <w:p w14:paraId="34E159C9"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The application forms for vehicle registration are filled out by a business company authorised to conduct technical inspection and this form is not translated into the languages ​​of national minorities.</w:t>
      </w:r>
    </w:p>
    <w:p w14:paraId="443E54AD" w14:textId="77777777" w:rsidR="00CF1BF9" w:rsidRPr="002B015A" w:rsidRDefault="00CF1BF9" w:rsidP="00CF1BF9">
      <w:pPr>
        <w:pStyle w:val="BodyText"/>
        <w:spacing w:after="0" w:line="276" w:lineRule="auto"/>
        <w:ind w:firstLine="720"/>
        <w:jc w:val="both"/>
        <w:rPr>
          <w:rFonts w:ascii="Times New Roman" w:hAnsi="Times New Roman" w:cs="Times New Roman"/>
          <w:sz w:val="24"/>
          <w:szCs w:val="24"/>
        </w:rPr>
      </w:pPr>
      <w:r w:rsidRPr="002B015A">
        <w:rPr>
          <w:rStyle w:val="BodyTextChar"/>
          <w:rFonts w:ascii="Times New Roman" w:hAnsi="Times New Roman" w:cs="Times New Roman"/>
          <w:sz w:val="24"/>
        </w:rPr>
        <w:t>The application forms for registration of residence, acquisition and termination of citizenship of the Republic of Serbia are filled out by the applicant with the assistance of a police officer of the administrative line of work and the given forms are not translated into the languages ​​of national minorities.</w:t>
      </w:r>
    </w:p>
    <w:p w14:paraId="264356D4" w14:textId="77777777" w:rsidR="00CF1BF9" w:rsidRPr="002B015A" w:rsidRDefault="00CF1BF9" w:rsidP="00E77DEF">
      <w:pPr>
        <w:spacing w:after="0" w:line="276" w:lineRule="auto"/>
        <w:jc w:val="both"/>
        <w:rPr>
          <w:rFonts w:ascii="Times New Roman" w:hAnsi="Times New Roman" w:cs="Times New Roman"/>
          <w:b/>
          <w:sz w:val="24"/>
          <w:szCs w:val="24"/>
          <w:lang w:val="sr-Cyrl-RS"/>
        </w:rPr>
      </w:pPr>
    </w:p>
    <w:p w14:paraId="0066BEAA" w14:textId="77777777" w:rsidR="00C9220A" w:rsidRPr="002B015A" w:rsidRDefault="00C9220A" w:rsidP="00E77DEF">
      <w:pPr>
        <w:pStyle w:val="Heading2"/>
        <w:spacing w:before="0" w:line="276" w:lineRule="auto"/>
        <w:rPr>
          <w:rFonts w:ascii="Times New Roman" w:hAnsi="Times New Roman" w:cs="Times New Roman"/>
          <w:b/>
          <w:color w:val="auto"/>
          <w:sz w:val="24"/>
          <w:szCs w:val="24"/>
        </w:rPr>
      </w:pPr>
      <w:bookmarkStart w:id="8" w:name="_Toc195527340"/>
      <w:r w:rsidRPr="002B015A">
        <w:rPr>
          <w:rFonts w:ascii="Times New Roman" w:hAnsi="Times New Roman" w:cs="Times New Roman"/>
          <w:b/>
          <w:color w:val="auto"/>
          <w:sz w:val="24"/>
        </w:rPr>
        <w:t>Albanian language</w:t>
      </w:r>
      <w:bookmarkEnd w:id="8"/>
    </w:p>
    <w:p w14:paraId="00AD235A" w14:textId="77777777" w:rsidR="003F6B11" w:rsidRPr="002B015A" w:rsidRDefault="003F6B11" w:rsidP="00E77DEF">
      <w:pPr>
        <w:spacing w:after="0" w:line="276" w:lineRule="auto"/>
        <w:jc w:val="both"/>
        <w:rPr>
          <w:rFonts w:ascii="Times New Roman" w:hAnsi="Times New Roman" w:cs="Times New Roman"/>
          <w:b/>
          <w:sz w:val="24"/>
          <w:szCs w:val="24"/>
          <w:lang w:val="sr-Cyrl-RS"/>
        </w:rPr>
      </w:pPr>
    </w:p>
    <w:p w14:paraId="0D31F1E4" w14:textId="77777777" w:rsidR="00C9220A" w:rsidRPr="002B015A" w:rsidRDefault="00467374" w:rsidP="003F6B11">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a. Encourage Albanian speakers to use their language in contacts with local branches of national authorities and facilitate the drafting of documents in the Albanian language ​​by the aforementioned authorities.</w:t>
      </w:r>
    </w:p>
    <w:p w14:paraId="50197089" w14:textId="77777777" w:rsidR="003F6B11" w:rsidRPr="002B015A" w:rsidRDefault="003F6B11" w:rsidP="003F6B11">
      <w:pPr>
        <w:spacing w:after="0" w:line="276" w:lineRule="auto"/>
        <w:jc w:val="both"/>
        <w:rPr>
          <w:rFonts w:ascii="Times New Roman" w:hAnsi="Times New Roman" w:cs="Times New Roman"/>
          <w:sz w:val="24"/>
          <w:szCs w:val="24"/>
        </w:rPr>
      </w:pPr>
    </w:p>
    <w:p w14:paraId="7AFF1979" w14:textId="77777777" w:rsidR="00467374" w:rsidRPr="002B015A" w:rsidRDefault="00467374" w:rsidP="00CF1BF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territories of the municipalities of </w:t>
      </w:r>
      <w:proofErr w:type="spellStart"/>
      <w:r w:rsidRPr="002B015A">
        <w:rPr>
          <w:rFonts w:ascii="Times New Roman" w:hAnsi="Times New Roman" w:cs="Times New Roman"/>
          <w:sz w:val="24"/>
        </w:rPr>
        <w:t>Bujanovac</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Preševo</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Medveđa</w:t>
      </w:r>
      <w:proofErr w:type="spellEnd"/>
      <w:r w:rsidRPr="002B015A">
        <w:rPr>
          <w:rFonts w:ascii="Times New Roman" w:hAnsi="Times New Roman" w:cs="Times New Roman"/>
          <w:sz w:val="24"/>
        </w:rPr>
        <w:t>, the Albanian language and script are in official use in addition to the Serbian language. In educational institutions in the territories of these municipalities, there is no official notification that clients can contact institutions in the language of the national minority, but this is an established, common practice. Communication, as needed, takes place either in Serbian or in Albanian. Members of the Albanian national minority most often submit requests in Albanian. They receive responses in Albanian, but, upon expressed wish, they also receive a response in Serbian.</w:t>
      </w:r>
    </w:p>
    <w:p w14:paraId="278131C4" w14:textId="77777777" w:rsidR="00467374" w:rsidRPr="002B015A" w:rsidRDefault="00467374" w:rsidP="00F11BCD">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In educational institutions where classes are held in Albanian, records are kept in Albanian. In this sense, all requests and responses are in Albanian. Official school documents are also issued in Albanian. The Rulebook on Student Assessment in Primary Education</w:t>
      </w:r>
      <w:r w:rsidR="00F11BCD" w:rsidRPr="002B015A">
        <w:rPr>
          <w:rStyle w:val="FootnoteReference"/>
          <w:rFonts w:ascii="Times New Roman" w:hAnsi="Times New Roman" w:cs="Times New Roman"/>
          <w:bCs/>
          <w:color w:val="333333"/>
          <w:sz w:val="24"/>
          <w:szCs w:val="24"/>
        </w:rPr>
        <w:footnoteReference w:id="7"/>
      </w:r>
      <w:r w:rsidRPr="002B015A">
        <w:rPr>
          <w:rFonts w:ascii="Times New Roman" w:hAnsi="Times New Roman" w:cs="Times New Roman"/>
          <w:sz w:val="24"/>
        </w:rPr>
        <w:t xml:space="preserve"> and the Rulebook on Student Assessment in Secondary Education</w:t>
      </w:r>
      <w:r w:rsidR="00F11BCD" w:rsidRPr="002B015A">
        <w:rPr>
          <w:rStyle w:val="FootnoteReference"/>
          <w:rFonts w:ascii="Times New Roman" w:hAnsi="Times New Roman" w:cs="Times New Roman"/>
          <w:bCs/>
          <w:color w:val="333333"/>
          <w:sz w:val="24"/>
          <w:szCs w:val="24"/>
        </w:rPr>
        <w:footnoteReference w:id="8"/>
      </w:r>
      <w:r w:rsidRPr="002B015A">
        <w:rPr>
          <w:rFonts w:ascii="Times New Roman" w:hAnsi="Times New Roman" w:cs="Times New Roman"/>
          <w:sz w:val="24"/>
        </w:rPr>
        <w:t xml:space="preserve"> have been translated into Albanian.</w:t>
      </w:r>
      <w:r w:rsidRPr="002B015A">
        <w:rPr>
          <w:rFonts w:ascii="Times New Roman" w:hAnsi="Times New Roman" w:cs="Times New Roman"/>
          <w:color w:val="333333"/>
          <w:sz w:val="24"/>
        </w:rPr>
        <w:t xml:space="preserve"> </w:t>
      </w:r>
      <w:r w:rsidRPr="002B015A">
        <w:rPr>
          <w:rFonts w:ascii="Times New Roman" w:hAnsi="Times New Roman" w:cs="Times New Roman"/>
          <w:sz w:val="24"/>
        </w:rPr>
        <w:t>The part of the Rulebook on Institutional Quality Standards</w:t>
      </w:r>
      <w:r w:rsidR="00F11BCD" w:rsidRPr="002B015A">
        <w:rPr>
          <w:rStyle w:val="FootnoteReference"/>
          <w:rFonts w:ascii="Times New Roman" w:hAnsi="Times New Roman" w:cs="Times New Roman"/>
          <w:sz w:val="24"/>
          <w:szCs w:val="24"/>
          <w:lang w:val="en-US"/>
        </w:rPr>
        <w:footnoteReference w:id="9"/>
      </w:r>
      <w:r w:rsidRPr="002B015A">
        <w:rPr>
          <w:rFonts w:ascii="Times New Roman" w:hAnsi="Times New Roman" w:cs="Times New Roman"/>
          <w:sz w:val="24"/>
        </w:rPr>
        <w:t xml:space="preserve"> pertaining to the area of ​​"Teaching and Learning" has also been translated into Albanian.</w:t>
      </w:r>
    </w:p>
    <w:p w14:paraId="225EFAF4" w14:textId="77777777" w:rsidR="00467374" w:rsidRPr="002B015A" w:rsidRDefault="00467374" w:rsidP="003F6B11">
      <w:pPr>
        <w:pStyle w:val="NoSpacing"/>
        <w:spacing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Support for educational practice is available on the unified </w:t>
      </w:r>
      <w:r w:rsidRPr="002B015A">
        <w:rPr>
          <w:rFonts w:ascii="Times New Roman" w:hAnsi="Times New Roman" w:cs="Times New Roman"/>
          <w:i/>
          <w:iCs/>
          <w:sz w:val="24"/>
        </w:rPr>
        <w:t>Learning Passport</w:t>
      </w:r>
      <w:r w:rsidRPr="002B015A">
        <w:rPr>
          <w:rFonts w:ascii="Times New Roman" w:hAnsi="Times New Roman" w:cs="Times New Roman"/>
          <w:sz w:val="24"/>
        </w:rPr>
        <w:t xml:space="preserve"> platform, which is located on the website of the Institute for the Advancement of Education.</w:t>
      </w:r>
      <w:r w:rsidR="009C4EE2" w:rsidRPr="002B015A">
        <w:rPr>
          <w:rStyle w:val="FootnoteReference"/>
          <w:rFonts w:ascii="Times New Roman" w:hAnsi="Times New Roman" w:cs="Times New Roman"/>
          <w:sz w:val="24"/>
          <w:szCs w:val="24"/>
          <w:lang w:val="sr-Cyrl-RS"/>
        </w:rPr>
        <w:footnoteReference w:id="10"/>
      </w:r>
      <w:r w:rsidRPr="002B015A">
        <w:rPr>
          <w:rFonts w:ascii="Times New Roman" w:hAnsi="Times New Roman" w:cs="Times New Roman"/>
          <w:sz w:val="24"/>
        </w:rPr>
        <w:t xml:space="preserve"> All materials are in Serbian and nine languages ​​of national minorities (Albanian, Bosnian, Bulgarian, Hungarian, Roma, Romanian,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Slovak and Croatian). </w:t>
      </w:r>
    </w:p>
    <w:p w14:paraId="30CE38CF" w14:textId="77777777" w:rsidR="00467374" w:rsidRDefault="00467374" w:rsidP="009C4EE2">
      <w:pPr>
        <w:spacing w:after="0" w:line="276" w:lineRule="auto"/>
        <w:jc w:val="both"/>
        <w:rPr>
          <w:rFonts w:ascii="Times New Roman" w:hAnsi="Times New Roman" w:cs="Times New Roman"/>
          <w:sz w:val="24"/>
          <w:szCs w:val="24"/>
        </w:rPr>
      </w:pPr>
    </w:p>
    <w:p w14:paraId="61D06542" w14:textId="77777777" w:rsidR="00516676" w:rsidRPr="00516676" w:rsidRDefault="00516676" w:rsidP="009C4EE2">
      <w:pPr>
        <w:spacing w:after="0" w:line="276" w:lineRule="auto"/>
        <w:jc w:val="both"/>
        <w:rPr>
          <w:rFonts w:ascii="Times New Roman" w:hAnsi="Times New Roman" w:cs="Times New Roman"/>
          <w:sz w:val="24"/>
          <w:szCs w:val="24"/>
        </w:rPr>
      </w:pPr>
    </w:p>
    <w:p w14:paraId="726632B1" w14:textId="77777777" w:rsidR="00C9220A" w:rsidRPr="002B015A" w:rsidRDefault="00C9220A" w:rsidP="00E77DEF">
      <w:pPr>
        <w:pStyle w:val="Heading2"/>
        <w:spacing w:before="0" w:line="276" w:lineRule="auto"/>
        <w:rPr>
          <w:rFonts w:ascii="Times New Roman" w:hAnsi="Times New Roman" w:cs="Times New Roman"/>
          <w:b/>
          <w:color w:val="auto"/>
          <w:sz w:val="24"/>
          <w:szCs w:val="24"/>
        </w:rPr>
      </w:pPr>
      <w:bookmarkStart w:id="9" w:name="_Toc195527341"/>
      <w:r w:rsidRPr="002B015A">
        <w:rPr>
          <w:rFonts w:ascii="Times New Roman" w:hAnsi="Times New Roman" w:cs="Times New Roman"/>
          <w:b/>
          <w:color w:val="auto"/>
          <w:sz w:val="24"/>
        </w:rPr>
        <w:lastRenderedPageBreak/>
        <w:t>Bosnian language</w:t>
      </w:r>
      <w:bookmarkEnd w:id="9"/>
    </w:p>
    <w:p w14:paraId="55B393CE" w14:textId="77777777" w:rsidR="009C4EE2" w:rsidRPr="002B015A" w:rsidRDefault="009C4EE2" w:rsidP="009C4EE2">
      <w:pPr>
        <w:spacing w:after="0" w:line="276" w:lineRule="auto"/>
        <w:jc w:val="both"/>
        <w:rPr>
          <w:rFonts w:ascii="Times New Roman" w:hAnsi="Times New Roman" w:cs="Times New Roman"/>
          <w:b/>
          <w:sz w:val="24"/>
          <w:szCs w:val="24"/>
          <w:lang w:val="sr-Cyrl-RS"/>
        </w:rPr>
      </w:pPr>
    </w:p>
    <w:p w14:paraId="653A2811" w14:textId="77777777" w:rsidR="00C9220A" w:rsidRPr="002B015A" w:rsidRDefault="00C9220A" w:rsidP="009C4EE2">
      <w:pPr>
        <w:spacing w:after="0" w:line="276" w:lineRule="auto"/>
        <w:ind w:right="-46"/>
        <w:jc w:val="both"/>
        <w:rPr>
          <w:rFonts w:ascii="Times New Roman" w:hAnsi="Times New Roman" w:cs="Times New Roman"/>
          <w:i/>
          <w:sz w:val="24"/>
          <w:szCs w:val="24"/>
        </w:rPr>
      </w:pPr>
      <w:r w:rsidRPr="002B015A">
        <w:rPr>
          <w:rFonts w:ascii="Times New Roman" w:hAnsi="Times New Roman" w:cs="Times New Roman"/>
          <w:i/>
          <w:sz w:val="24"/>
        </w:rPr>
        <w:t>a. Include content on the Bosnian language and culture in curricula, teacher training and educational materials used in regular education and encourage the mass media to work towards raising awareness about this in their reporting and training of journalists.</w:t>
      </w:r>
    </w:p>
    <w:p w14:paraId="031FF30A" w14:textId="77777777" w:rsidR="009C4EE2" w:rsidRPr="002B015A" w:rsidRDefault="009C4EE2" w:rsidP="009C4EE2">
      <w:pPr>
        <w:spacing w:after="0" w:line="276" w:lineRule="auto"/>
        <w:ind w:right="-46"/>
        <w:jc w:val="both"/>
        <w:rPr>
          <w:rFonts w:ascii="Times New Roman" w:hAnsi="Times New Roman" w:cs="Times New Roman"/>
          <w:i/>
          <w:sz w:val="24"/>
          <w:szCs w:val="24"/>
          <w:lang w:val="sr-Cyrl-RS"/>
        </w:rPr>
      </w:pPr>
    </w:p>
    <w:p w14:paraId="7BBB7875" w14:textId="77777777" w:rsidR="00C9220A" w:rsidRPr="002B015A" w:rsidRDefault="00C9220A" w:rsidP="009C4EE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In the Rulebook on the Curriculum for the First Cycle of Primary Education and the Curriculum for the First Grade of Primary Education</w:t>
      </w:r>
      <w:r w:rsidR="009C4EE2" w:rsidRPr="002B015A">
        <w:rPr>
          <w:rStyle w:val="FootnoteReference"/>
          <w:rFonts w:ascii="Times New Roman" w:eastAsia="Times New Roman" w:hAnsi="Times New Roman" w:cs="Times New Roman"/>
          <w:color w:val="000000"/>
          <w:sz w:val="24"/>
          <w:szCs w:val="24"/>
          <w:lang w:val="sr-Latn-RS" w:eastAsia="sr-Latn-RS"/>
        </w:rPr>
        <w:footnoteReference w:id="11"/>
      </w:r>
      <w:r w:rsidRPr="002B015A">
        <w:rPr>
          <w:rFonts w:ascii="Times New Roman" w:hAnsi="Times New Roman" w:cs="Times New Roman"/>
          <w:sz w:val="24"/>
        </w:rPr>
        <w:t xml:space="preserve"> and other rulebooks referring to the Curriculum for the Second Cycle of Primary Education, the subject of Bosnian Language and Bosnian Language and Culture covers the following teaching areas: Bosnian Language, Literature, Linguistic Expression, Elements of National Culture and Media Culture (in the Second Cycle).</w:t>
      </w:r>
    </w:p>
    <w:p w14:paraId="620918B1" w14:textId="77777777" w:rsidR="00C9220A" w:rsidRPr="002B015A" w:rsidRDefault="00C9220A" w:rsidP="009C4EE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Elements of </w:t>
      </w:r>
      <w:proofErr w:type="spellStart"/>
      <w:r w:rsidRPr="002B015A">
        <w:rPr>
          <w:rFonts w:ascii="Times New Roman" w:hAnsi="Times New Roman" w:cs="Times New Roman"/>
          <w:sz w:val="24"/>
        </w:rPr>
        <w:t>Bosniak</w:t>
      </w:r>
      <w:proofErr w:type="spellEnd"/>
      <w:r w:rsidRPr="002B015A">
        <w:rPr>
          <w:rFonts w:ascii="Times New Roman" w:hAnsi="Times New Roman" w:cs="Times New Roman"/>
          <w:sz w:val="24"/>
        </w:rPr>
        <w:t xml:space="preserve"> national culture, as well as elements of the national cultures of other national minorities living in the Republic of Serbia, are also studied through the subjects of The World Around Us, Nature and Society, History, Geography, Fine Arts and Music, as well as the elective programme of </w:t>
      </w:r>
      <w:r w:rsidRPr="002B015A">
        <w:rPr>
          <w:rFonts w:ascii="Times New Roman" w:hAnsi="Times New Roman" w:cs="Times New Roman"/>
          <w:i/>
          <w:iCs/>
          <w:sz w:val="24"/>
        </w:rPr>
        <w:t>Bosnian Language with Elements of National Culture</w:t>
      </w:r>
      <w:r w:rsidRPr="002B015A">
        <w:rPr>
          <w:rFonts w:ascii="Times New Roman" w:hAnsi="Times New Roman" w:cs="Times New Roman"/>
          <w:sz w:val="24"/>
        </w:rPr>
        <w:t xml:space="preserve">. </w:t>
      </w:r>
    </w:p>
    <w:p w14:paraId="12051658" w14:textId="77777777" w:rsidR="00C9220A" w:rsidRPr="002B015A" w:rsidRDefault="00C9220A" w:rsidP="009C4EE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In addition to classic textbooks, all national minorities can use other teaching aids for the given subjects. This is a national supplement that is printed within the textbook or as a separate guidebook. The content of the national supplement follows the curriculum and programme of teaching and learning that has been approved in accordance with the rulebooks on the curriculum and learning and the Law on Textbooks</w:t>
      </w:r>
      <w:r w:rsidR="009C4EE2" w:rsidRPr="002B015A">
        <w:rPr>
          <w:rStyle w:val="FootnoteReference"/>
          <w:rFonts w:ascii="Times New Roman" w:hAnsi="Times New Roman" w:cs="Times New Roman"/>
          <w:sz w:val="24"/>
          <w:szCs w:val="24"/>
          <w:lang w:val="sr-Cyrl-RS"/>
        </w:rPr>
        <w:footnoteReference w:id="12"/>
      </w:r>
      <w:r w:rsidRPr="002B015A">
        <w:rPr>
          <w:rFonts w:ascii="Times New Roman" w:hAnsi="Times New Roman" w:cs="Times New Roman"/>
          <w:sz w:val="24"/>
        </w:rPr>
        <w:t xml:space="preserve">.  </w:t>
      </w:r>
    </w:p>
    <w:p w14:paraId="6836F1DA" w14:textId="77777777" w:rsidR="00C9220A" w:rsidRPr="002B015A" w:rsidRDefault="00C9220A" w:rsidP="009C4EE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Through teaching areas that include the study of the elective programme of Bosnian Language with Elements of National Culture and the Bosnian language, as well as through national supplements, students of the </w:t>
      </w:r>
      <w:proofErr w:type="spellStart"/>
      <w:r w:rsidRPr="002B015A">
        <w:rPr>
          <w:rFonts w:ascii="Times New Roman" w:hAnsi="Times New Roman" w:cs="Times New Roman"/>
          <w:sz w:val="24"/>
        </w:rPr>
        <w:t>Bosniak</w:t>
      </w:r>
      <w:proofErr w:type="spellEnd"/>
      <w:r w:rsidRPr="002B015A">
        <w:rPr>
          <w:rFonts w:ascii="Times New Roman" w:hAnsi="Times New Roman" w:cs="Times New Roman"/>
          <w:sz w:val="24"/>
        </w:rPr>
        <w:t xml:space="preserve"> national minority can become acquainted with elements of tradition in literary works (customs, holidays, fairy tales, folk tales, tongue-twisters, riddles), significant events from the life of </w:t>
      </w:r>
      <w:proofErr w:type="spellStart"/>
      <w:r w:rsidRPr="002B015A">
        <w:rPr>
          <w:rFonts w:ascii="Times New Roman" w:hAnsi="Times New Roman" w:cs="Times New Roman"/>
          <w:sz w:val="24"/>
        </w:rPr>
        <w:t>Bosniaks</w:t>
      </w:r>
      <w:proofErr w:type="spellEnd"/>
      <w:r w:rsidRPr="002B015A">
        <w:rPr>
          <w:rFonts w:ascii="Times New Roman" w:hAnsi="Times New Roman" w:cs="Times New Roman"/>
          <w:sz w:val="24"/>
        </w:rPr>
        <w:t xml:space="preserve">, cultural and historical monuments, figures from the history of </w:t>
      </w:r>
      <w:proofErr w:type="spellStart"/>
      <w:r w:rsidRPr="002B015A">
        <w:rPr>
          <w:rFonts w:ascii="Times New Roman" w:hAnsi="Times New Roman" w:cs="Times New Roman"/>
          <w:sz w:val="24"/>
        </w:rPr>
        <w:t>Bosniaks</w:t>
      </w:r>
      <w:proofErr w:type="spellEnd"/>
      <w:r w:rsidRPr="002B015A">
        <w:rPr>
          <w:rFonts w:ascii="Times New Roman" w:hAnsi="Times New Roman" w:cs="Times New Roman"/>
          <w:sz w:val="24"/>
        </w:rPr>
        <w:t xml:space="preserve">, with a review of historical events, religious life in medieval Bosnia, the geographical location of the former Novi </w:t>
      </w:r>
      <w:proofErr w:type="spellStart"/>
      <w:r w:rsidRPr="002B015A">
        <w:rPr>
          <w:rFonts w:ascii="Times New Roman" w:hAnsi="Times New Roman" w:cs="Times New Roman"/>
          <w:sz w:val="24"/>
        </w:rPr>
        <w:t>Pazar</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Sanjak</w:t>
      </w:r>
      <w:proofErr w:type="spellEnd"/>
      <w:r w:rsidRPr="002B015A">
        <w:rPr>
          <w:rFonts w:ascii="Times New Roman" w:hAnsi="Times New Roman" w:cs="Times New Roman"/>
          <w:sz w:val="24"/>
        </w:rPr>
        <w:t xml:space="preserve"> etc.</w:t>
      </w:r>
    </w:p>
    <w:p w14:paraId="1EE927C4" w14:textId="77777777" w:rsidR="00C9220A" w:rsidRPr="002B015A" w:rsidRDefault="00C9220A" w:rsidP="009C4EE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Pursuant to the Law on Textbooks, a list and amendments to the list of textbooks approved for use in a particular school year are published on the website of the Ministry of Education. In </w:t>
      </w:r>
      <w:r w:rsidRPr="002B015A">
        <w:rPr>
          <w:rStyle w:val="Emphasis"/>
          <w:rFonts w:ascii="Times New Roman" w:hAnsi="Times New Roman" w:cs="Times New Roman"/>
          <w:i w:val="0"/>
          <w:color w:val="000000"/>
          <w:sz w:val="24"/>
        </w:rPr>
        <w:t xml:space="preserve">the Catalogue of Textbooks in National Minority Languages ​​for Preschool, Primary and Secondary Schools for the </w:t>
      </w:r>
      <w:r w:rsidRPr="002B015A">
        <w:rPr>
          <w:rFonts w:ascii="Times New Roman" w:hAnsi="Times New Roman" w:cs="Times New Roman"/>
          <w:color w:val="000000"/>
          <w:sz w:val="24"/>
        </w:rPr>
        <w:t> 2024/25 School Year</w:t>
      </w:r>
      <w:r w:rsidR="009C4EE2" w:rsidRPr="002B015A">
        <w:rPr>
          <w:rStyle w:val="FootnoteReference"/>
          <w:rFonts w:ascii="Times New Roman" w:hAnsi="Times New Roman" w:cs="Times New Roman"/>
          <w:color w:val="000000"/>
          <w:sz w:val="24"/>
          <w:szCs w:val="24"/>
        </w:rPr>
        <w:footnoteReference w:id="13"/>
      </w:r>
      <w:r w:rsidRPr="002B015A">
        <w:rPr>
          <w:rFonts w:ascii="Times New Roman" w:hAnsi="Times New Roman" w:cs="Times New Roman"/>
          <w:sz w:val="24"/>
        </w:rPr>
        <w:t xml:space="preserve"> and </w:t>
      </w:r>
      <w:r w:rsidRPr="002B015A">
        <w:rPr>
          <w:rStyle w:val="Emphasis"/>
          <w:rFonts w:ascii="Times New Roman" w:hAnsi="Times New Roman" w:cs="Times New Roman"/>
          <w:i w:val="0"/>
          <w:color w:val="000000"/>
          <w:sz w:val="24"/>
        </w:rPr>
        <w:t>the Supplement to the Catalogue of Textbooks in National Minority Languages ​​for Preschool, Primary and Secondary Schools for the 2024/2</w:t>
      </w:r>
      <w:r w:rsidRPr="002B015A">
        <w:rPr>
          <w:rFonts w:ascii="Times New Roman" w:hAnsi="Times New Roman" w:cs="Times New Roman"/>
          <w:i/>
          <w:color w:val="000000"/>
          <w:sz w:val="24"/>
        </w:rPr>
        <w:t> </w:t>
      </w:r>
      <w:r w:rsidRPr="002B015A">
        <w:rPr>
          <w:rFonts w:ascii="Times New Roman" w:hAnsi="Times New Roman" w:cs="Times New Roman"/>
          <w:color w:val="000000"/>
          <w:sz w:val="24"/>
        </w:rPr>
        <w:t>School Year</w:t>
      </w:r>
      <w:r w:rsidR="009C4EE2" w:rsidRPr="002B015A">
        <w:rPr>
          <w:rStyle w:val="FootnoteReference"/>
          <w:rFonts w:ascii="Times New Roman" w:hAnsi="Times New Roman" w:cs="Times New Roman"/>
          <w:color w:val="000000"/>
          <w:sz w:val="24"/>
          <w:szCs w:val="24"/>
        </w:rPr>
        <w:footnoteReference w:id="14"/>
      </w:r>
      <w:r w:rsidRPr="002B015A">
        <w:rPr>
          <w:rFonts w:ascii="Times New Roman" w:hAnsi="Times New Roman" w:cs="Times New Roman"/>
          <w:sz w:val="24"/>
        </w:rPr>
        <w:t xml:space="preserve"> for members of the </w:t>
      </w:r>
      <w:proofErr w:type="spellStart"/>
      <w:r w:rsidRPr="002B015A">
        <w:rPr>
          <w:rFonts w:ascii="Times New Roman" w:hAnsi="Times New Roman" w:cs="Times New Roman"/>
          <w:sz w:val="24"/>
        </w:rPr>
        <w:t>Bosniak</w:t>
      </w:r>
      <w:proofErr w:type="spellEnd"/>
      <w:r w:rsidRPr="002B015A">
        <w:rPr>
          <w:rFonts w:ascii="Times New Roman" w:hAnsi="Times New Roman" w:cs="Times New Roman"/>
          <w:sz w:val="24"/>
        </w:rPr>
        <w:t xml:space="preserve"> national minority, 112 textbook titles have been approved. </w:t>
      </w:r>
    </w:p>
    <w:p w14:paraId="71A74F6F" w14:textId="77777777" w:rsidR="00C9220A" w:rsidRPr="002B015A" w:rsidRDefault="00C9220A" w:rsidP="006F0882">
      <w:pPr>
        <w:spacing w:after="0" w:line="276" w:lineRule="auto"/>
        <w:ind w:firstLine="720"/>
        <w:jc w:val="both"/>
        <w:rPr>
          <w:rFonts w:ascii="Times New Roman" w:hAnsi="Times New Roman" w:cs="Times New Roman"/>
          <w:bCs/>
          <w:sz w:val="24"/>
          <w:szCs w:val="24"/>
        </w:rPr>
      </w:pPr>
      <w:r w:rsidRPr="002B015A">
        <w:rPr>
          <w:rFonts w:ascii="Times New Roman" w:hAnsi="Times New Roman" w:cs="Times New Roman"/>
          <w:sz w:val="24"/>
        </w:rPr>
        <w:lastRenderedPageBreak/>
        <w:t>From the 2022/23 to the 2024/25 school year, the Institute for the Advancement of Education of the Republic of Serbia has approved five professional development programmes for teachers, educators and professional associates in the field of Bosnian literature and the orthographic norms of the Bosnian language. These include the following: 1) The orthographic norm of the Bosnian language, 2) Genres of Bosnian oral literature in Bosnian language teaching in the Republic of Serbia, 3) Bosnian literature of the 20</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century, 4) </w:t>
      </w:r>
      <w:proofErr w:type="spellStart"/>
      <w:r w:rsidRPr="002B015A">
        <w:rPr>
          <w:rFonts w:ascii="Times New Roman" w:hAnsi="Times New Roman" w:cs="Times New Roman"/>
          <w:sz w:val="24"/>
        </w:rPr>
        <w:t>Bosniak</w:t>
      </w:r>
      <w:proofErr w:type="spellEnd"/>
      <w:r w:rsidRPr="002B015A">
        <w:rPr>
          <w:rFonts w:ascii="Times New Roman" w:hAnsi="Times New Roman" w:cs="Times New Roman"/>
          <w:sz w:val="24"/>
        </w:rPr>
        <w:t xml:space="preserve"> literature of the 20</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century and 5) Genres of older </w:t>
      </w:r>
      <w:proofErr w:type="spellStart"/>
      <w:r w:rsidRPr="002B015A">
        <w:rPr>
          <w:rFonts w:ascii="Times New Roman" w:hAnsi="Times New Roman" w:cs="Times New Roman"/>
          <w:sz w:val="24"/>
        </w:rPr>
        <w:t>Bosniak</w:t>
      </w:r>
      <w:proofErr w:type="spellEnd"/>
      <w:r w:rsidRPr="002B015A">
        <w:rPr>
          <w:rFonts w:ascii="Times New Roman" w:hAnsi="Times New Roman" w:cs="Times New Roman"/>
          <w:sz w:val="24"/>
        </w:rPr>
        <w:t xml:space="preserve"> literature in Bosnian language teaching in the Republic of Serbia. </w:t>
      </w:r>
    </w:p>
    <w:p w14:paraId="3A9F4F3C" w14:textId="0A867935" w:rsidR="00C9220A" w:rsidRPr="002B015A" w:rsidRDefault="00C9220A" w:rsidP="006F088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programmes have been published on the website of the Institute for the Advancement of Education within the list of education in national minority languages.</w:t>
      </w:r>
      <w:r w:rsidR="006F0882" w:rsidRPr="002B015A">
        <w:rPr>
          <w:rStyle w:val="FootnoteReference"/>
          <w:rFonts w:ascii="Times New Roman" w:hAnsi="Times New Roman" w:cs="Times New Roman"/>
          <w:sz w:val="24"/>
          <w:szCs w:val="24"/>
          <w:lang w:val="sr-Cyrl-RS"/>
        </w:rPr>
        <w:footnoteReference w:id="15"/>
      </w:r>
      <w:r w:rsidRPr="002B015A">
        <w:rPr>
          <w:rFonts w:ascii="Times New Roman" w:hAnsi="Times New Roman" w:cs="Times New Roman"/>
          <w:sz w:val="24"/>
        </w:rPr>
        <w:t xml:space="preserve"> The programmes are implemented by the “Isa-Beg </w:t>
      </w:r>
      <w:proofErr w:type="spellStart"/>
      <w:r w:rsidRPr="002B015A">
        <w:rPr>
          <w:rFonts w:ascii="Times New Roman" w:hAnsi="Times New Roman" w:cs="Times New Roman"/>
          <w:sz w:val="24"/>
        </w:rPr>
        <w:t>Ishaković</w:t>
      </w:r>
      <w:proofErr w:type="spellEnd"/>
      <w:r w:rsidRPr="002B015A">
        <w:rPr>
          <w:rFonts w:ascii="Times New Roman" w:hAnsi="Times New Roman" w:cs="Times New Roman"/>
          <w:sz w:val="24"/>
        </w:rPr>
        <w:t>” Centre for the Advancement of Education and Training in the Bosnian Language and the Regional Centre for Professional Development of Education Employees.</w:t>
      </w:r>
    </w:p>
    <w:p w14:paraId="0CAF78A8" w14:textId="77777777" w:rsidR="00C9220A" w:rsidRPr="002B015A" w:rsidRDefault="00C9220A" w:rsidP="006F0882">
      <w:pPr>
        <w:spacing w:after="0" w:line="276" w:lineRule="auto"/>
        <w:ind w:right="-46" w:firstLine="720"/>
        <w:jc w:val="both"/>
        <w:rPr>
          <w:rFonts w:ascii="Times New Roman" w:hAnsi="Times New Roman" w:cs="Times New Roman"/>
          <w:sz w:val="24"/>
          <w:szCs w:val="24"/>
        </w:rPr>
      </w:pPr>
      <w:r w:rsidRPr="002B015A">
        <w:rPr>
          <w:rFonts w:ascii="Times New Roman" w:hAnsi="Times New Roman" w:cs="Times New Roman"/>
          <w:sz w:val="24"/>
        </w:rPr>
        <w:t xml:space="preserve">Support for educational practice is available on the unified </w:t>
      </w:r>
      <w:r w:rsidRPr="002B015A">
        <w:rPr>
          <w:rFonts w:ascii="Times New Roman" w:hAnsi="Times New Roman" w:cs="Times New Roman"/>
          <w:i/>
          <w:iCs/>
          <w:sz w:val="24"/>
        </w:rPr>
        <w:t>Learning Passport</w:t>
      </w:r>
      <w:r w:rsidRPr="002B015A">
        <w:rPr>
          <w:rFonts w:ascii="Times New Roman" w:hAnsi="Times New Roman" w:cs="Times New Roman"/>
          <w:sz w:val="24"/>
        </w:rPr>
        <w:t xml:space="preserve"> platform, which is located on the website of the Institute for the Advancement of Education. All materials are in Serbian and nine languages ​​of national minorities (Albanian, Bosnian, Bulgarian, Hungarian, Roma, Romanian,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Slovak and Croatian).</w:t>
      </w:r>
    </w:p>
    <w:p w14:paraId="42B47FED" w14:textId="5A173464" w:rsidR="006C199D" w:rsidRPr="002B015A" w:rsidRDefault="00D9784A" w:rsidP="006C199D">
      <w:pPr>
        <w:spacing w:after="0" w:line="276" w:lineRule="auto"/>
        <w:ind w:firstLine="720"/>
        <w:jc w:val="both"/>
        <w:rPr>
          <w:rFonts w:ascii="Times New Roman" w:eastAsia="Times New Roman" w:hAnsi="Times New Roman" w:cs="Times New Roman"/>
          <w:sz w:val="24"/>
          <w:szCs w:val="24"/>
        </w:rPr>
      </w:pPr>
      <w:r w:rsidRPr="00414ED2">
        <w:rPr>
          <w:rFonts w:ascii="Times New Roman" w:hAnsi="Times New Roman" w:cs="Times New Roman"/>
          <w:sz w:val="24"/>
        </w:rPr>
        <w:t>In all competitions for co-financing media content production projects, as well as in the competition for co-financing professional education projects and the improvement of professional and ethical standards in the field of public information, i</w:t>
      </w:r>
      <w:r w:rsidR="006C199D" w:rsidRPr="00414ED2">
        <w:rPr>
          <w:rFonts w:ascii="Times New Roman" w:hAnsi="Times New Roman" w:cs="Times New Roman"/>
          <w:sz w:val="24"/>
        </w:rPr>
        <w:t>n</w:t>
      </w:r>
      <w:r w:rsidR="006C199D" w:rsidRPr="002B015A">
        <w:rPr>
          <w:rFonts w:ascii="Times New Roman" w:hAnsi="Times New Roman" w:cs="Times New Roman"/>
          <w:sz w:val="24"/>
        </w:rPr>
        <w:t xml:space="preserve"> order to encourage mass media to work towards raising awareness of the </w:t>
      </w:r>
      <w:proofErr w:type="spellStart"/>
      <w:r w:rsidR="006C199D" w:rsidRPr="002B015A">
        <w:rPr>
          <w:rFonts w:ascii="Times New Roman" w:hAnsi="Times New Roman" w:cs="Times New Roman"/>
          <w:sz w:val="24"/>
        </w:rPr>
        <w:t>Bosniak</w:t>
      </w:r>
      <w:proofErr w:type="spellEnd"/>
      <w:r w:rsidR="006C199D" w:rsidRPr="002B015A">
        <w:rPr>
          <w:rFonts w:ascii="Times New Roman" w:hAnsi="Times New Roman" w:cs="Times New Roman"/>
          <w:sz w:val="24"/>
        </w:rPr>
        <w:t xml:space="preserve"> national minority language and culture in their reports and training of journalists, the Ministry of Information and Telecommunications supported 8 projects in 2022 with an amount of 4,001,000.00 dinars, namely 5 projects for television, 1 project for print media, 1 project for online media, while 1 project was implemented through online media and radio. In 2023, the Ministry of Information and Telecommunications supported 5 projects for television, 3 projects for online media, 1 project for print media and 1 project for radio, i.e. a total of 10 projects for which funds were allocated in the amount of 5,782,000.00 dinars. When it comes to projects in 2024, a total of 12 projects were supported with an amount of 6,200,000.00 dinars, of which 7 projects were for television, 3 projects were intended for online media, 1 project was implemented through radio, and 1 project through print media.</w:t>
      </w:r>
    </w:p>
    <w:p w14:paraId="219C7819" w14:textId="77777777" w:rsidR="006C199D" w:rsidRPr="002B015A" w:rsidRDefault="006C199D" w:rsidP="006C199D">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6C199D" w:rsidRPr="002B015A" w14:paraId="10D6DD19" w14:textId="77777777" w:rsidTr="006C199D">
        <w:tc>
          <w:tcPr>
            <w:tcW w:w="3116" w:type="dxa"/>
          </w:tcPr>
          <w:p w14:paraId="0AB81820" w14:textId="77777777" w:rsidR="006C199D" w:rsidRPr="002B015A" w:rsidRDefault="006C199D" w:rsidP="006C199D">
            <w:pPr>
              <w:jc w:val="center"/>
              <w:rPr>
                <w:rFonts w:ascii="Times New Roman" w:eastAsia="Times New Roman" w:hAnsi="Times New Roman" w:cs="Times New Roman"/>
                <w:sz w:val="20"/>
                <w:szCs w:val="20"/>
              </w:rPr>
            </w:pPr>
            <w:bookmarkStart w:id="10" w:name="_Hlk181343816"/>
            <w:r w:rsidRPr="002B015A">
              <w:rPr>
                <w:rFonts w:ascii="Times New Roman" w:hAnsi="Times New Roman" w:cs="Times New Roman"/>
                <w:sz w:val="20"/>
              </w:rPr>
              <w:t>Year</w:t>
            </w:r>
          </w:p>
        </w:tc>
        <w:tc>
          <w:tcPr>
            <w:tcW w:w="3117" w:type="dxa"/>
          </w:tcPr>
          <w:p w14:paraId="53822A36"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Number of projects</w:t>
            </w:r>
          </w:p>
        </w:tc>
        <w:tc>
          <w:tcPr>
            <w:tcW w:w="3117" w:type="dxa"/>
          </w:tcPr>
          <w:p w14:paraId="439A485C"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Allocated funds</w:t>
            </w:r>
          </w:p>
        </w:tc>
      </w:tr>
      <w:tr w:rsidR="006C199D" w:rsidRPr="002B015A" w14:paraId="46E06F38" w14:textId="77777777" w:rsidTr="006C199D">
        <w:tc>
          <w:tcPr>
            <w:tcW w:w="3116" w:type="dxa"/>
          </w:tcPr>
          <w:p w14:paraId="1DECBC3C"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2022.</w:t>
            </w:r>
          </w:p>
        </w:tc>
        <w:tc>
          <w:tcPr>
            <w:tcW w:w="3117" w:type="dxa"/>
          </w:tcPr>
          <w:p w14:paraId="1DFE0D76"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8</w:t>
            </w:r>
          </w:p>
        </w:tc>
        <w:tc>
          <w:tcPr>
            <w:tcW w:w="3117" w:type="dxa"/>
          </w:tcPr>
          <w:p w14:paraId="36571C2B"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4,001,000.00 RSD</w:t>
            </w:r>
          </w:p>
        </w:tc>
      </w:tr>
      <w:tr w:rsidR="006C199D" w:rsidRPr="002B015A" w14:paraId="2E49C572" w14:textId="77777777" w:rsidTr="006C199D">
        <w:tc>
          <w:tcPr>
            <w:tcW w:w="3116" w:type="dxa"/>
          </w:tcPr>
          <w:p w14:paraId="2B1789C4"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2023</w:t>
            </w:r>
          </w:p>
        </w:tc>
        <w:tc>
          <w:tcPr>
            <w:tcW w:w="3117" w:type="dxa"/>
          </w:tcPr>
          <w:p w14:paraId="410CF68D"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10</w:t>
            </w:r>
          </w:p>
        </w:tc>
        <w:tc>
          <w:tcPr>
            <w:tcW w:w="3117" w:type="dxa"/>
          </w:tcPr>
          <w:p w14:paraId="295B4A9A"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5,782,000.00 RSD</w:t>
            </w:r>
          </w:p>
        </w:tc>
      </w:tr>
      <w:tr w:rsidR="006C199D" w:rsidRPr="002B015A" w14:paraId="401CB7E0" w14:textId="77777777" w:rsidTr="006C199D">
        <w:tc>
          <w:tcPr>
            <w:tcW w:w="3116" w:type="dxa"/>
          </w:tcPr>
          <w:p w14:paraId="5F287589"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2024</w:t>
            </w:r>
          </w:p>
        </w:tc>
        <w:tc>
          <w:tcPr>
            <w:tcW w:w="3117" w:type="dxa"/>
          </w:tcPr>
          <w:p w14:paraId="2E3201C8"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12</w:t>
            </w:r>
          </w:p>
        </w:tc>
        <w:tc>
          <w:tcPr>
            <w:tcW w:w="3117" w:type="dxa"/>
          </w:tcPr>
          <w:p w14:paraId="4F7B168B" w14:textId="77777777" w:rsidR="006C199D" w:rsidRPr="002B015A" w:rsidRDefault="006C199D" w:rsidP="006C199D">
            <w:pPr>
              <w:jc w:val="center"/>
              <w:rPr>
                <w:rFonts w:ascii="Times New Roman" w:eastAsia="Times New Roman" w:hAnsi="Times New Roman" w:cs="Times New Roman"/>
                <w:sz w:val="20"/>
                <w:szCs w:val="20"/>
              </w:rPr>
            </w:pPr>
            <w:r w:rsidRPr="002B015A">
              <w:rPr>
                <w:rFonts w:ascii="Times New Roman" w:hAnsi="Times New Roman" w:cs="Times New Roman"/>
                <w:sz w:val="20"/>
              </w:rPr>
              <w:t>6,200,000.00 RSD</w:t>
            </w:r>
          </w:p>
        </w:tc>
      </w:tr>
      <w:bookmarkEnd w:id="10"/>
    </w:tbl>
    <w:p w14:paraId="28C6DD00" w14:textId="77777777" w:rsidR="006C199D" w:rsidRPr="002B015A" w:rsidRDefault="006C199D" w:rsidP="006F0882">
      <w:pPr>
        <w:spacing w:after="0" w:line="276" w:lineRule="auto"/>
        <w:ind w:right="-46" w:firstLine="720"/>
        <w:jc w:val="both"/>
        <w:rPr>
          <w:rFonts w:ascii="Times New Roman" w:hAnsi="Times New Roman" w:cs="Times New Roman"/>
          <w:sz w:val="24"/>
          <w:szCs w:val="24"/>
          <w:lang w:val="sr-Cyrl-RS"/>
        </w:rPr>
      </w:pPr>
    </w:p>
    <w:p w14:paraId="70190D8F" w14:textId="77777777" w:rsidR="00A775A7" w:rsidRPr="002B015A" w:rsidRDefault="00F40FEA" w:rsidP="00F40FEA">
      <w:pPr>
        <w:spacing w:after="0" w:line="276" w:lineRule="auto"/>
        <w:ind w:right="-46" w:firstLine="720"/>
        <w:jc w:val="both"/>
        <w:rPr>
          <w:rFonts w:ascii="Times New Roman" w:hAnsi="Times New Roman" w:cs="Times New Roman"/>
          <w:sz w:val="24"/>
          <w:szCs w:val="24"/>
        </w:rPr>
      </w:pPr>
      <w:r w:rsidRPr="002B015A">
        <w:rPr>
          <w:rFonts w:ascii="Times New Roman" w:hAnsi="Times New Roman" w:cs="Times New Roman"/>
          <w:sz w:val="24"/>
        </w:rPr>
        <w:t xml:space="preserve">In addition to funding through specialised calls for proposals for the production of media content intended for national minorities, projects in the Bosnian language are also funded through other calls of the relevant ministry. Through the Call for Proposals for Co-financing Projects for the Production of Media Content for Television in 2023, the project of </w:t>
      </w:r>
      <w:proofErr w:type="spellStart"/>
      <w:r w:rsidRPr="002B015A">
        <w:rPr>
          <w:rFonts w:ascii="Times New Roman" w:hAnsi="Times New Roman" w:cs="Times New Roman"/>
          <w:sz w:val="24"/>
        </w:rPr>
        <w:t>Sandjak</w:t>
      </w:r>
      <w:proofErr w:type="spellEnd"/>
      <w:r w:rsidRPr="002B015A">
        <w:rPr>
          <w:rFonts w:ascii="Times New Roman" w:hAnsi="Times New Roman" w:cs="Times New Roman"/>
          <w:sz w:val="24"/>
        </w:rPr>
        <w:t xml:space="preserve"> Television </w:t>
      </w:r>
      <w:proofErr w:type="spellStart"/>
      <w:r w:rsidRPr="002B015A">
        <w:rPr>
          <w:rFonts w:ascii="Times New Roman" w:hAnsi="Times New Roman" w:cs="Times New Roman"/>
          <w:sz w:val="24"/>
        </w:rPr>
        <w:t>llc</w:t>
      </w:r>
      <w:proofErr w:type="spellEnd"/>
      <w:r w:rsidRPr="002B015A">
        <w:rPr>
          <w:rFonts w:ascii="Times New Roman" w:hAnsi="Times New Roman" w:cs="Times New Roman"/>
          <w:sz w:val="24"/>
        </w:rPr>
        <w:t xml:space="preserve"> from </w:t>
      </w:r>
      <w:r w:rsidRPr="002B015A">
        <w:rPr>
          <w:rFonts w:ascii="Times New Roman" w:hAnsi="Times New Roman" w:cs="Times New Roman"/>
          <w:sz w:val="24"/>
        </w:rPr>
        <w:lastRenderedPageBreak/>
        <w:t xml:space="preserve">Novi </w:t>
      </w:r>
      <w:proofErr w:type="spellStart"/>
      <w:r w:rsidRPr="002B015A">
        <w:rPr>
          <w:rFonts w:ascii="Times New Roman" w:hAnsi="Times New Roman" w:cs="Times New Roman"/>
          <w:sz w:val="24"/>
        </w:rPr>
        <w:t>Pazar</w:t>
      </w:r>
      <w:proofErr w:type="spellEnd"/>
      <w:r w:rsidRPr="002B015A">
        <w:rPr>
          <w:rFonts w:ascii="Times New Roman" w:hAnsi="Times New Roman" w:cs="Times New Roman"/>
          <w:sz w:val="24"/>
        </w:rPr>
        <w:t xml:space="preserve"> was funded in the amount of 1,000,000.00 dinars. In the Call for Proposals for Co-financing Projects for the Production of Media Content for Print Media and News Agency Services in 2024, the El </w:t>
      </w:r>
      <w:proofErr w:type="spellStart"/>
      <w:r w:rsidRPr="002B015A">
        <w:rPr>
          <w:rFonts w:ascii="Times New Roman" w:hAnsi="Times New Roman" w:cs="Times New Roman"/>
          <w:sz w:val="24"/>
        </w:rPr>
        <w:t>Kelimeh</w:t>
      </w:r>
      <w:proofErr w:type="spellEnd"/>
      <w:r w:rsidRPr="002B015A">
        <w:rPr>
          <w:rFonts w:ascii="Times New Roman" w:hAnsi="Times New Roman" w:cs="Times New Roman"/>
          <w:sz w:val="24"/>
        </w:rPr>
        <w:t xml:space="preserve"> Publishing House from Novi </w:t>
      </w:r>
      <w:proofErr w:type="spellStart"/>
      <w:r w:rsidRPr="002B015A">
        <w:rPr>
          <w:rFonts w:ascii="Times New Roman" w:hAnsi="Times New Roman" w:cs="Times New Roman"/>
          <w:sz w:val="24"/>
        </w:rPr>
        <w:t>Pazar</w:t>
      </w:r>
      <w:proofErr w:type="spellEnd"/>
      <w:r w:rsidRPr="002B015A">
        <w:rPr>
          <w:rFonts w:ascii="Times New Roman" w:hAnsi="Times New Roman" w:cs="Times New Roman"/>
          <w:sz w:val="24"/>
        </w:rPr>
        <w:t xml:space="preserve"> was allocated funds in the amount of 700,000.00 dinars for the </w:t>
      </w:r>
      <w:r w:rsidRPr="002B015A">
        <w:rPr>
          <w:rFonts w:ascii="Times New Roman" w:hAnsi="Times New Roman" w:cs="Times New Roman"/>
          <w:i/>
          <w:iCs/>
          <w:sz w:val="24"/>
        </w:rPr>
        <w:t>Endowment Feuilleton</w:t>
      </w:r>
      <w:r w:rsidRPr="002B015A">
        <w:rPr>
          <w:rFonts w:ascii="Times New Roman" w:hAnsi="Times New Roman" w:cs="Times New Roman"/>
          <w:sz w:val="24"/>
        </w:rPr>
        <w:t xml:space="preserve">, while in the Call for Proposals for Co-financing Projects for Professional Education, Improvement of Professional and Ethical Standards and Research in the Field of Public Information in 2024, </w:t>
      </w:r>
      <w:proofErr w:type="spellStart"/>
      <w:r w:rsidRPr="002B015A">
        <w:rPr>
          <w:rFonts w:ascii="Times New Roman" w:hAnsi="Times New Roman" w:cs="Times New Roman"/>
          <w:i/>
          <w:iCs/>
          <w:sz w:val="24"/>
        </w:rPr>
        <w:t>Sandžak</w:t>
      </w:r>
      <w:proofErr w:type="spellEnd"/>
      <w:r w:rsidRPr="002B015A">
        <w:rPr>
          <w:rFonts w:ascii="Times New Roman" w:hAnsi="Times New Roman" w:cs="Times New Roman"/>
          <w:i/>
          <w:iCs/>
          <w:sz w:val="24"/>
        </w:rPr>
        <w:t xml:space="preserve"> Media DOO</w:t>
      </w:r>
      <w:r w:rsidRPr="002B015A">
        <w:rPr>
          <w:rFonts w:ascii="Times New Roman" w:hAnsi="Times New Roman" w:cs="Times New Roman"/>
          <w:sz w:val="24"/>
        </w:rPr>
        <w:t xml:space="preserve"> from Novi </w:t>
      </w:r>
      <w:proofErr w:type="spellStart"/>
      <w:r w:rsidRPr="002B015A">
        <w:rPr>
          <w:rFonts w:ascii="Times New Roman" w:hAnsi="Times New Roman" w:cs="Times New Roman"/>
          <w:sz w:val="24"/>
        </w:rPr>
        <w:t>Pazar</w:t>
      </w:r>
      <w:proofErr w:type="spellEnd"/>
      <w:r w:rsidRPr="002B015A">
        <w:rPr>
          <w:rFonts w:ascii="Times New Roman" w:hAnsi="Times New Roman" w:cs="Times New Roman"/>
          <w:sz w:val="24"/>
        </w:rPr>
        <w:t xml:space="preserve"> was allocated funds in the amount of 850,000.00 dinars for the project of </w:t>
      </w:r>
      <w:r w:rsidRPr="002B015A">
        <w:rPr>
          <w:rFonts w:ascii="Times New Roman" w:hAnsi="Times New Roman" w:cs="Times New Roman"/>
          <w:i/>
          <w:iCs/>
          <w:sz w:val="24"/>
        </w:rPr>
        <w:t>Journalism in the Mother Tongue</w:t>
      </w:r>
      <w:r w:rsidRPr="002B015A">
        <w:rPr>
          <w:rFonts w:ascii="Times New Roman" w:hAnsi="Times New Roman" w:cs="Times New Roman"/>
          <w:sz w:val="24"/>
        </w:rPr>
        <w:t xml:space="preserve">. In addition, without conducting a public call for proposals, through individual donations, the </w:t>
      </w:r>
      <w:proofErr w:type="spellStart"/>
      <w:r w:rsidRPr="002B015A">
        <w:rPr>
          <w:rFonts w:ascii="Times New Roman" w:hAnsi="Times New Roman" w:cs="Times New Roman"/>
          <w:sz w:val="24"/>
        </w:rPr>
        <w:t>Bosniak</w:t>
      </w:r>
      <w:proofErr w:type="spellEnd"/>
      <w:r w:rsidRPr="002B015A">
        <w:rPr>
          <w:rFonts w:ascii="Times New Roman" w:hAnsi="Times New Roman" w:cs="Times New Roman"/>
          <w:sz w:val="24"/>
        </w:rPr>
        <w:t xml:space="preserve"> Cultural Community entitled </w:t>
      </w:r>
      <w:proofErr w:type="spellStart"/>
      <w:r w:rsidRPr="002B015A">
        <w:rPr>
          <w:rFonts w:ascii="Times New Roman" w:hAnsi="Times New Roman" w:cs="Times New Roman"/>
          <w:i/>
          <w:iCs/>
          <w:sz w:val="24"/>
        </w:rPr>
        <w:t>Preporod</w:t>
      </w:r>
      <w:proofErr w:type="spellEnd"/>
      <w:r w:rsidRPr="002B015A">
        <w:rPr>
          <w:rFonts w:ascii="Times New Roman" w:hAnsi="Times New Roman" w:cs="Times New Roman"/>
          <w:i/>
          <w:iCs/>
          <w:sz w:val="24"/>
        </w:rPr>
        <w:t xml:space="preserve"> </w:t>
      </w:r>
      <w:r w:rsidRPr="002B015A">
        <w:rPr>
          <w:rFonts w:ascii="Times New Roman" w:hAnsi="Times New Roman" w:cs="Times New Roman"/>
          <w:sz w:val="24"/>
        </w:rPr>
        <w:t xml:space="preserve">was provided with funds in the amount of 450,000.00 dinars for the </w:t>
      </w:r>
      <w:proofErr w:type="spellStart"/>
      <w:r w:rsidRPr="002B015A">
        <w:rPr>
          <w:rFonts w:ascii="Times New Roman" w:hAnsi="Times New Roman" w:cs="Times New Roman"/>
          <w:i/>
          <w:iCs/>
          <w:sz w:val="24"/>
        </w:rPr>
        <w:t>Kazaljka</w:t>
      </w:r>
      <w:proofErr w:type="spellEnd"/>
      <w:r w:rsidRPr="002B015A">
        <w:rPr>
          <w:rFonts w:ascii="Times New Roman" w:hAnsi="Times New Roman" w:cs="Times New Roman"/>
          <w:sz w:val="24"/>
        </w:rPr>
        <w:t xml:space="preserve"> project, the purpose of which is to promote the linguistic characteristics of the Bosnian language and the use of this language in everyday information for citizens.</w:t>
      </w:r>
    </w:p>
    <w:p w14:paraId="0C2A0882" w14:textId="77777777" w:rsidR="00C9220A" w:rsidRPr="002B015A" w:rsidRDefault="00C9220A" w:rsidP="006F0882">
      <w:pPr>
        <w:spacing w:after="0" w:line="276" w:lineRule="auto"/>
        <w:ind w:right="-46"/>
        <w:jc w:val="both"/>
        <w:rPr>
          <w:rFonts w:ascii="Times New Roman" w:hAnsi="Times New Roman" w:cs="Times New Roman"/>
          <w:sz w:val="24"/>
          <w:szCs w:val="24"/>
          <w:lang w:val="sr-Cyrl-RS"/>
        </w:rPr>
      </w:pPr>
    </w:p>
    <w:p w14:paraId="439529E2" w14:textId="77777777" w:rsidR="00C9220A" w:rsidRPr="002B015A" w:rsidRDefault="00C9220A" w:rsidP="00E77DEF">
      <w:pPr>
        <w:pStyle w:val="Heading2"/>
        <w:spacing w:before="0" w:line="276" w:lineRule="auto"/>
        <w:rPr>
          <w:rFonts w:ascii="Times New Roman" w:hAnsi="Times New Roman" w:cs="Times New Roman"/>
          <w:b/>
          <w:color w:val="auto"/>
          <w:sz w:val="24"/>
          <w:szCs w:val="24"/>
        </w:rPr>
      </w:pPr>
      <w:bookmarkStart w:id="11" w:name="_Toc195527342"/>
      <w:r w:rsidRPr="002B015A">
        <w:rPr>
          <w:rFonts w:ascii="Times New Roman" w:hAnsi="Times New Roman" w:cs="Times New Roman"/>
          <w:b/>
          <w:color w:val="auto"/>
          <w:sz w:val="24"/>
        </w:rPr>
        <w:t>Bulgarian language</w:t>
      </w:r>
      <w:bookmarkEnd w:id="11"/>
    </w:p>
    <w:p w14:paraId="4C74A7F4" w14:textId="77777777" w:rsidR="006F0882" w:rsidRPr="002B015A" w:rsidRDefault="006F0882" w:rsidP="006F0882">
      <w:pPr>
        <w:spacing w:after="0" w:line="276" w:lineRule="auto"/>
        <w:jc w:val="both"/>
        <w:rPr>
          <w:rFonts w:ascii="Times New Roman" w:hAnsi="Times New Roman" w:cs="Times New Roman"/>
          <w:b/>
          <w:sz w:val="24"/>
          <w:szCs w:val="24"/>
          <w:lang w:val="sr-Cyrl-RS"/>
        </w:rPr>
      </w:pPr>
    </w:p>
    <w:p w14:paraId="325C2836" w14:textId="77777777" w:rsidR="00C9220A" w:rsidRPr="002B015A" w:rsidRDefault="00467374" w:rsidP="006F0882">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a. Encourage Bulgarian speakers to use their language in contacts with local branches of national authorities and facilitate the drafting of documents in the Bulgarian language ​​by the aforementioned authorities.</w:t>
      </w:r>
    </w:p>
    <w:p w14:paraId="147F8107" w14:textId="77777777" w:rsidR="006F0882" w:rsidRPr="002B015A" w:rsidRDefault="006F0882" w:rsidP="006F0882">
      <w:pPr>
        <w:spacing w:after="0" w:line="276" w:lineRule="auto"/>
        <w:rPr>
          <w:rFonts w:ascii="Times New Roman" w:hAnsi="Times New Roman" w:cs="Times New Roman"/>
          <w:sz w:val="24"/>
          <w:szCs w:val="24"/>
        </w:rPr>
      </w:pPr>
    </w:p>
    <w:p w14:paraId="7A85A21C" w14:textId="77777777" w:rsidR="006F0882" w:rsidRPr="002B015A" w:rsidRDefault="006F0882" w:rsidP="006F088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territory of the municipalities of </w:t>
      </w:r>
      <w:proofErr w:type="spellStart"/>
      <w:r w:rsidRPr="002B015A">
        <w:rPr>
          <w:rFonts w:ascii="Times New Roman" w:hAnsi="Times New Roman" w:cs="Times New Roman"/>
          <w:sz w:val="24"/>
        </w:rPr>
        <w:t>Bosilegrad</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Dimitrovgrad</w:t>
      </w:r>
      <w:proofErr w:type="spellEnd"/>
      <w:r w:rsidRPr="002B015A">
        <w:rPr>
          <w:rFonts w:ascii="Times New Roman" w:hAnsi="Times New Roman" w:cs="Times New Roman"/>
          <w:sz w:val="24"/>
        </w:rPr>
        <w:t>, the Bulgarian language and script are in official use in addition to the Serbian language.</w:t>
      </w:r>
    </w:p>
    <w:p w14:paraId="73A911B1" w14:textId="63E4960E" w:rsidR="00467374" w:rsidRPr="002B015A" w:rsidRDefault="00467374" w:rsidP="006F0882">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In educational institutions, classes are held bilingually or in Bulgarian. In other classes in the school, where classes are held in Serbian, the elective programme of Bulgarian Language with Elements of National Culture is studied. Records are kept in Bulgarian for students who attend classes in Bulgarian. Certificates are also issued in Bulgarian, only the diploma of completed secondary education is issued in Serbian. Tests for the final and matriculation exams are translated into Bulgarian. Members of the Bulgarian national minority most often submit requests in Bulgarian. They receive responses in Serbian, but upon expressed wish, they also receive a response in Bulgarian.</w:t>
      </w:r>
    </w:p>
    <w:p w14:paraId="3818A784" w14:textId="608799E4" w:rsidR="00467374" w:rsidRPr="002B015A" w:rsidRDefault="00467374" w:rsidP="00E44A5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w:t>
      </w:r>
      <w:proofErr w:type="spellStart"/>
      <w:r w:rsidRPr="002B015A">
        <w:rPr>
          <w:rFonts w:ascii="Times New Roman" w:hAnsi="Times New Roman" w:cs="Times New Roman"/>
          <w:sz w:val="24"/>
        </w:rPr>
        <w:t>Sveti</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Kirilo</w:t>
      </w:r>
      <w:proofErr w:type="spellEnd"/>
      <w:r w:rsidRPr="002B015A">
        <w:rPr>
          <w:rFonts w:ascii="Times New Roman" w:hAnsi="Times New Roman" w:cs="Times New Roman"/>
          <w:sz w:val="24"/>
        </w:rPr>
        <w:t xml:space="preserve"> i </w:t>
      </w:r>
      <w:proofErr w:type="spellStart"/>
      <w:r w:rsidRPr="002B015A">
        <w:rPr>
          <w:rFonts w:ascii="Times New Roman" w:hAnsi="Times New Roman" w:cs="Times New Roman"/>
          <w:sz w:val="24"/>
        </w:rPr>
        <w:t>Metodije</w:t>
      </w:r>
      <w:proofErr w:type="spellEnd"/>
      <w:r w:rsidRPr="002B015A">
        <w:rPr>
          <w:rFonts w:ascii="Times New Roman" w:hAnsi="Times New Roman" w:cs="Times New Roman"/>
          <w:sz w:val="24"/>
        </w:rPr>
        <w:t xml:space="preserve">” Secondary School in </w:t>
      </w:r>
      <w:proofErr w:type="spellStart"/>
      <w:r w:rsidRPr="002B015A">
        <w:rPr>
          <w:rFonts w:ascii="Times New Roman" w:hAnsi="Times New Roman" w:cs="Times New Roman"/>
          <w:sz w:val="24"/>
        </w:rPr>
        <w:t>Dimitrovgrad</w:t>
      </w:r>
      <w:proofErr w:type="spellEnd"/>
      <w:r w:rsidRPr="002B015A">
        <w:rPr>
          <w:rFonts w:ascii="Times New Roman" w:hAnsi="Times New Roman" w:cs="Times New Roman"/>
          <w:sz w:val="24"/>
        </w:rPr>
        <w:t xml:space="preserve"> organises a wide variety of events where the Bulgarian language can be heard and the customs and culture of the Bulgarian people can be seen. The “</w:t>
      </w:r>
      <w:proofErr w:type="spellStart"/>
      <w:r w:rsidRPr="002B015A">
        <w:rPr>
          <w:rFonts w:ascii="Times New Roman" w:hAnsi="Times New Roman" w:cs="Times New Roman"/>
          <w:sz w:val="24"/>
        </w:rPr>
        <w:t>Hristo</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Botev</w:t>
      </w:r>
      <w:proofErr w:type="spellEnd"/>
      <w:r w:rsidRPr="002B015A">
        <w:rPr>
          <w:rFonts w:ascii="Times New Roman" w:hAnsi="Times New Roman" w:cs="Times New Roman"/>
          <w:sz w:val="24"/>
        </w:rPr>
        <w:t xml:space="preserve">” Primary School in </w:t>
      </w:r>
      <w:proofErr w:type="spellStart"/>
      <w:r w:rsidRPr="002B015A">
        <w:rPr>
          <w:rFonts w:ascii="Times New Roman" w:hAnsi="Times New Roman" w:cs="Times New Roman"/>
          <w:sz w:val="24"/>
        </w:rPr>
        <w:t>Dimitrovgrad</w:t>
      </w:r>
      <w:proofErr w:type="spellEnd"/>
      <w:r w:rsidRPr="002B015A">
        <w:rPr>
          <w:rFonts w:ascii="Times New Roman" w:hAnsi="Times New Roman" w:cs="Times New Roman"/>
          <w:sz w:val="24"/>
        </w:rPr>
        <w:t xml:space="preserve"> celebrates all holidays that are important for members of the Bulgarian national minority: The Day of the National Enlighteners, the Day of the Mother Language, Baba Marta (Grandma Marta), Easter and Christmas with characteristic customs. The pupils of th</w:t>
      </w:r>
      <w:r w:rsidR="00B62389">
        <w:rPr>
          <w:rFonts w:ascii="Times New Roman" w:hAnsi="Times New Roman" w:cs="Times New Roman"/>
          <w:sz w:val="24"/>
        </w:rPr>
        <w:t>is s</w:t>
      </w:r>
      <w:r w:rsidRPr="002B015A">
        <w:rPr>
          <w:rFonts w:ascii="Times New Roman" w:hAnsi="Times New Roman" w:cs="Times New Roman"/>
          <w:sz w:val="24"/>
        </w:rPr>
        <w:t>chool prepare and host the bilingual radio show called “Cheerful School Radio” which they implement in cooperation with local media. The pupils participate in the Bulgarian language competition organised by the Bulgarian Association in Serbia. The “</w:t>
      </w:r>
      <w:proofErr w:type="spellStart"/>
      <w:r w:rsidRPr="002B015A">
        <w:rPr>
          <w:rFonts w:ascii="Times New Roman" w:hAnsi="Times New Roman" w:cs="Times New Roman"/>
          <w:sz w:val="24"/>
        </w:rPr>
        <w:t>Bratstvo</w:t>
      </w:r>
      <w:proofErr w:type="spellEnd"/>
      <w:r w:rsidRPr="002B015A">
        <w:rPr>
          <w:rFonts w:ascii="Times New Roman" w:hAnsi="Times New Roman" w:cs="Times New Roman"/>
          <w:sz w:val="24"/>
        </w:rPr>
        <w:t xml:space="preserve">” Primary School in the village of </w:t>
      </w:r>
      <w:proofErr w:type="spellStart"/>
      <w:r w:rsidRPr="002B015A">
        <w:rPr>
          <w:rFonts w:ascii="Times New Roman" w:hAnsi="Times New Roman" w:cs="Times New Roman"/>
          <w:sz w:val="24"/>
        </w:rPr>
        <w:t>Zvonce</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Babušnica</w:t>
      </w:r>
      <w:proofErr w:type="spellEnd"/>
      <w:r w:rsidRPr="002B015A">
        <w:rPr>
          <w:rFonts w:ascii="Times New Roman" w:hAnsi="Times New Roman" w:cs="Times New Roman"/>
          <w:sz w:val="24"/>
        </w:rPr>
        <w:t xml:space="preserve"> Municipality) gives performances in Serbian and Bulgarian on the occasion of the New Year, School Day and the European Day of Languages.</w:t>
      </w:r>
      <w:r w:rsidRPr="002B015A">
        <w:rPr>
          <w:rFonts w:ascii="Times New Roman" w:hAnsi="Times New Roman" w:cs="Times New Roman"/>
          <w:color w:val="080809"/>
          <w:sz w:val="24"/>
        </w:rPr>
        <w:t xml:space="preserve"> This school year, pupils and their teachers made </w:t>
      </w:r>
      <w:r w:rsidRPr="002B015A">
        <w:rPr>
          <w:rFonts w:ascii="Times New Roman" w:hAnsi="Times New Roman" w:cs="Times New Roman"/>
          <w:color w:val="080809"/>
          <w:sz w:val="24"/>
        </w:rPr>
        <w:lastRenderedPageBreak/>
        <w:t>an effort and showed their creativity in making wall newspapers to highlight the importance of language learning and preservation. The wall newspapers are decorated with interesting facts, language challenges, and inspiring messages about linguistic diversity and cultural heritage.</w:t>
      </w:r>
    </w:p>
    <w:p w14:paraId="24DF424E" w14:textId="77777777" w:rsidR="00467374" w:rsidRPr="002B015A" w:rsidRDefault="00467374" w:rsidP="00E44A5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Support for educational practice is available on the unified </w:t>
      </w:r>
      <w:r w:rsidRPr="002B015A">
        <w:rPr>
          <w:rFonts w:ascii="Times New Roman" w:hAnsi="Times New Roman" w:cs="Times New Roman"/>
          <w:i/>
          <w:iCs/>
          <w:sz w:val="24"/>
        </w:rPr>
        <w:t>Learning Passport</w:t>
      </w:r>
      <w:r w:rsidRPr="002B015A">
        <w:rPr>
          <w:rFonts w:ascii="Times New Roman" w:hAnsi="Times New Roman" w:cs="Times New Roman"/>
          <w:sz w:val="24"/>
        </w:rPr>
        <w:t xml:space="preserve"> platform, which is located on the website of the Institute for the Advancement of Education. All materials are in Serbian and nine languages ​​of national minorities (Albanian, Bosnian, Bulgarian, Hungarian, Roma, Romanian,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Slovak and Croatian).</w:t>
      </w:r>
    </w:p>
    <w:p w14:paraId="23FF6B87" w14:textId="77777777" w:rsidR="00E44A59" w:rsidRPr="002B015A" w:rsidRDefault="00E44A59" w:rsidP="00E44A59">
      <w:pPr>
        <w:spacing w:after="0" w:line="276" w:lineRule="auto"/>
        <w:jc w:val="both"/>
        <w:rPr>
          <w:rFonts w:ascii="Times New Roman" w:hAnsi="Times New Roman" w:cs="Times New Roman"/>
          <w:b/>
          <w:sz w:val="24"/>
          <w:szCs w:val="24"/>
          <w:lang w:val="sr-Cyrl-RS"/>
        </w:rPr>
      </w:pPr>
    </w:p>
    <w:p w14:paraId="18CCCE92"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12" w:name="_Toc195527343"/>
      <w:proofErr w:type="spellStart"/>
      <w:r w:rsidRPr="002B015A">
        <w:rPr>
          <w:rFonts w:ascii="Times New Roman" w:hAnsi="Times New Roman" w:cs="Times New Roman"/>
          <w:b/>
          <w:color w:val="auto"/>
          <w:sz w:val="24"/>
        </w:rPr>
        <w:t>Bunjevac</w:t>
      </w:r>
      <w:proofErr w:type="spellEnd"/>
      <w:r w:rsidRPr="002B015A">
        <w:rPr>
          <w:rFonts w:ascii="Times New Roman" w:hAnsi="Times New Roman" w:cs="Times New Roman"/>
          <w:b/>
          <w:color w:val="auto"/>
          <w:sz w:val="24"/>
        </w:rPr>
        <w:t xml:space="preserve"> language</w:t>
      </w:r>
      <w:bookmarkEnd w:id="12"/>
    </w:p>
    <w:p w14:paraId="041D772F" w14:textId="77777777" w:rsidR="00E44A59" w:rsidRPr="002B015A" w:rsidRDefault="00E44A59" w:rsidP="00E44A59">
      <w:pPr>
        <w:spacing w:after="0" w:line="276" w:lineRule="auto"/>
        <w:jc w:val="both"/>
        <w:rPr>
          <w:rFonts w:ascii="Times New Roman" w:hAnsi="Times New Roman" w:cs="Times New Roman"/>
          <w:b/>
          <w:sz w:val="24"/>
          <w:szCs w:val="24"/>
          <w:lang w:val="sr-Cyrl-RS"/>
        </w:rPr>
      </w:pPr>
    </w:p>
    <w:p w14:paraId="7971E5C4" w14:textId="77777777" w:rsidR="00C9220A" w:rsidRPr="002B015A" w:rsidRDefault="00C9220A" w:rsidP="00E44A59">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 xml:space="preserve">a. Consider implementing an educational model that provides a high level of proficiency in the </w:t>
      </w:r>
      <w:proofErr w:type="spellStart"/>
      <w:r w:rsidRPr="002B015A">
        <w:rPr>
          <w:rFonts w:ascii="Times New Roman" w:hAnsi="Times New Roman" w:cs="Times New Roman"/>
          <w:i/>
          <w:sz w:val="24"/>
        </w:rPr>
        <w:t>Bunjevac</w:t>
      </w:r>
      <w:proofErr w:type="spellEnd"/>
      <w:r w:rsidRPr="002B015A">
        <w:rPr>
          <w:rFonts w:ascii="Times New Roman" w:hAnsi="Times New Roman" w:cs="Times New Roman"/>
          <w:i/>
          <w:sz w:val="24"/>
        </w:rPr>
        <w:t xml:space="preserve"> language, in cooperation with users.</w:t>
      </w:r>
    </w:p>
    <w:p w14:paraId="21888A0A" w14:textId="77777777" w:rsidR="00C9220A" w:rsidRPr="002B015A" w:rsidRDefault="00C9220A" w:rsidP="00E44A59">
      <w:pPr>
        <w:spacing w:after="0" w:line="276" w:lineRule="auto"/>
        <w:jc w:val="both"/>
        <w:rPr>
          <w:rFonts w:ascii="Times New Roman" w:hAnsi="Times New Roman" w:cs="Times New Roman"/>
          <w:sz w:val="24"/>
          <w:szCs w:val="24"/>
        </w:rPr>
      </w:pPr>
      <w:r w:rsidRPr="002B015A">
        <w:rPr>
          <w:rFonts w:ascii="Times New Roman" w:hAnsi="Times New Roman" w:cs="Times New Roman"/>
          <w:i/>
          <w:sz w:val="24"/>
        </w:rPr>
        <w:t xml:space="preserve">b. Include content on the </w:t>
      </w:r>
      <w:proofErr w:type="spellStart"/>
      <w:r w:rsidRPr="002B015A">
        <w:rPr>
          <w:rFonts w:ascii="Times New Roman" w:hAnsi="Times New Roman" w:cs="Times New Roman"/>
          <w:i/>
          <w:sz w:val="24"/>
        </w:rPr>
        <w:t>Bunjevac</w:t>
      </w:r>
      <w:proofErr w:type="spellEnd"/>
      <w:r w:rsidRPr="002B015A">
        <w:rPr>
          <w:rFonts w:ascii="Times New Roman" w:hAnsi="Times New Roman" w:cs="Times New Roman"/>
          <w:i/>
          <w:sz w:val="24"/>
        </w:rPr>
        <w:t xml:space="preserve"> language and culture in curricula, teacher training and educational materials used in regular education and encourage the mass media to work towards raising awareness about this in their reporting and training of journalists.</w:t>
      </w:r>
    </w:p>
    <w:p w14:paraId="0E246299" w14:textId="77777777" w:rsidR="00E44A59" w:rsidRPr="002B015A" w:rsidRDefault="00E44A59" w:rsidP="00E44A59">
      <w:pPr>
        <w:spacing w:after="0" w:line="276" w:lineRule="auto"/>
        <w:jc w:val="both"/>
        <w:rPr>
          <w:rFonts w:ascii="Times New Roman" w:hAnsi="Times New Roman" w:cs="Times New Roman"/>
          <w:i/>
          <w:sz w:val="24"/>
          <w:szCs w:val="24"/>
        </w:rPr>
      </w:pPr>
    </w:p>
    <w:p w14:paraId="24E74D91" w14:textId="77777777" w:rsidR="00C9220A" w:rsidRPr="002B015A" w:rsidRDefault="00C9220A" w:rsidP="00E44A5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Rulebook on the Curriculum for the First Cycle of Primary Education and the Curriculum for the First Grade of Primary Education and other rulebooks referring to the Curriculum for the Second Cycle of Primary Education, the number of lessons per week and per year is prescribed for each of the subjects and elective programmes. The elective programme of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with Elements of National Culture is represented with two classes per week. </w:t>
      </w:r>
    </w:p>
    <w:p w14:paraId="5897802D" w14:textId="77777777" w:rsidR="00C9220A" w:rsidRPr="002B015A" w:rsidRDefault="00C9220A" w:rsidP="00E44A5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learning objectives of the elective programme of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with Elements of National Culture are as follows: expanding existing knowledge of the mother tongue within the framework of the planned teaching units; getting to know and cultivate the specificities of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studying literary works in the mother tongue; training students for new forms of oral and written expression; constantly enriching the vocabulary with original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words; nurturing and developing multiculturalism, etc.</w:t>
      </w:r>
    </w:p>
    <w:p w14:paraId="471D29A5" w14:textId="77777777" w:rsidR="00C9220A" w:rsidRPr="002B015A" w:rsidRDefault="00C9220A" w:rsidP="00E44A5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Pursuant to the Law on Textbooks, a list and amendments to the list of textbooks approved for use in a particular school year are published on the website of the Ministry of Education. In </w:t>
      </w:r>
      <w:r w:rsidRPr="002B015A">
        <w:rPr>
          <w:rStyle w:val="Emphasis"/>
          <w:rFonts w:ascii="Times New Roman" w:hAnsi="Times New Roman" w:cs="Times New Roman"/>
          <w:i w:val="0"/>
          <w:color w:val="000000"/>
          <w:sz w:val="24"/>
        </w:rPr>
        <w:t xml:space="preserve">the Catalogue of Textbooks in National Minority Languages ​​for Preschool, Primary and Secondary Schools for the 2024/25 School Year </w:t>
      </w:r>
      <w:proofErr w:type="gramStart"/>
      <w:r w:rsidRPr="002B015A">
        <w:rPr>
          <w:rStyle w:val="Emphasis"/>
          <w:rFonts w:ascii="Times New Roman" w:hAnsi="Times New Roman" w:cs="Times New Roman"/>
          <w:i w:val="0"/>
          <w:color w:val="000000"/>
          <w:sz w:val="24"/>
        </w:rPr>
        <w:t>and</w:t>
      </w:r>
      <w:r w:rsidRPr="002B015A">
        <w:rPr>
          <w:rFonts w:ascii="Times New Roman" w:hAnsi="Times New Roman" w:cs="Times New Roman"/>
          <w:i/>
          <w:color w:val="000000"/>
          <w:sz w:val="24"/>
        </w:rPr>
        <w:t> </w:t>
      </w:r>
      <w:r w:rsidRPr="002B015A">
        <w:rPr>
          <w:rFonts w:ascii="Times New Roman" w:hAnsi="Times New Roman" w:cs="Times New Roman"/>
          <w:color w:val="000000"/>
          <w:sz w:val="24"/>
        </w:rPr>
        <w:t xml:space="preserve"> </w:t>
      </w:r>
      <w:r w:rsidRPr="002B015A">
        <w:rPr>
          <w:rFonts w:ascii="Times New Roman" w:hAnsi="Times New Roman" w:cs="Times New Roman"/>
          <w:sz w:val="24"/>
        </w:rPr>
        <w:t>the</w:t>
      </w:r>
      <w:proofErr w:type="gramEnd"/>
      <w:r w:rsidRPr="002B015A">
        <w:rPr>
          <w:rFonts w:ascii="Times New Roman" w:hAnsi="Times New Roman" w:cs="Times New Roman"/>
          <w:sz w:val="24"/>
        </w:rPr>
        <w:t xml:space="preserve"> </w:t>
      </w:r>
      <w:proofErr w:type="spellStart"/>
      <w:r w:rsidRPr="002B015A">
        <w:rPr>
          <w:rStyle w:val="Emphasis"/>
          <w:rFonts w:ascii="Times New Roman" w:hAnsi="Times New Roman" w:cs="Times New Roman"/>
          <w:i w:val="0"/>
          <w:color w:val="000000"/>
          <w:sz w:val="24"/>
        </w:rPr>
        <w:t>the</w:t>
      </w:r>
      <w:proofErr w:type="spellEnd"/>
      <w:r w:rsidRPr="002B015A">
        <w:rPr>
          <w:rStyle w:val="Emphasis"/>
          <w:rFonts w:ascii="Times New Roman" w:hAnsi="Times New Roman" w:cs="Times New Roman"/>
          <w:i w:val="0"/>
          <w:color w:val="000000"/>
          <w:sz w:val="24"/>
        </w:rPr>
        <w:t xml:space="preserve"> Supplement to the Catalogue of Textbooks in National Minority Languages ​​for Preschool, Primary and Secondary Schools for the 2024/25 School Year</w:t>
      </w:r>
      <w:r w:rsidRPr="002B015A">
        <w:rPr>
          <w:rFonts w:ascii="Times New Roman" w:hAnsi="Times New Roman" w:cs="Times New Roman"/>
          <w:color w:val="000000"/>
          <w:sz w:val="24"/>
        </w:rPr>
        <w:t xml:space="preserve">, 12 textbook titles have been approved for members of the </w:t>
      </w:r>
      <w:proofErr w:type="spellStart"/>
      <w:r w:rsidRPr="002B015A">
        <w:rPr>
          <w:rFonts w:ascii="Times New Roman" w:hAnsi="Times New Roman" w:cs="Times New Roman"/>
          <w:color w:val="000000"/>
          <w:sz w:val="24"/>
        </w:rPr>
        <w:t>Bunjevac</w:t>
      </w:r>
      <w:proofErr w:type="spellEnd"/>
      <w:r w:rsidRPr="002B015A">
        <w:rPr>
          <w:rFonts w:ascii="Times New Roman" w:hAnsi="Times New Roman" w:cs="Times New Roman"/>
          <w:color w:val="000000"/>
          <w:sz w:val="24"/>
        </w:rPr>
        <w:t xml:space="preserve"> national minority.</w:t>
      </w:r>
      <w:r w:rsidRPr="002B015A">
        <w:rPr>
          <w:rFonts w:ascii="Times New Roman" w:hAnsi="Times New Roman" w:cs="Times New Roman"/>
          <w:sz w:val="24"/>
        </w:rPr>
        <w:t xml:space="preserve"> </w:t>
      </w:r>
    </w:p>
    <w:p w14:paraId="44D37CFA" w14:textId="77777777" w:rsidR="00C9220A" w:rsidRPr="002B015A" w:rsidRDefault="00C9220A" w:rsidP="00E44A5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Ministry of Education has hired one advisor-external associate for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to support educational advisors in carrying out professional and pedagogical supervision and external evaluation of the work of institutions. </w:t>
      </w:r>
    </w:p>
    <w:p w14:paraId="006E5B17" w14:textId="77777777" w:rsidR="00C9220A" w:rsidRPr="002B015A" w:rsidRDefault="00C9220A" w:rsidP="00E44A59">
      <w:pPr>
        <w:shd w:val="clear" w:color="auto" w:fill="FFFFFF"/>
        <w:spacing w:after="0" w:line="276" w:lineRule="auto"/>
        <w:ind w:firstLine="720"/>
        <w:jc w:val="both"/>
        <w:rPr>
          <w:rFonts w:ascii="Times New Roman" w:eastAsia="Times New Roman" w:hAnsi="Times New Roman" w:cs="Times New Roman"/>
          <w:sz w:val="24"/>
          <w:szCs w:val="24"/>
        </w:rPr>
      </w:pPr>
      <w:r w:rsidRPr="002B015A">
        <w:rPr>
          <w:rFonts w:ascii="Times New Roman" w:hAnsi="Times New Roman" w:cs="Times New Roman"/>
          <w:sz w:val="24"/>
        </w:rPr>
        <w:t xml:space="preserve">Professional development intended for teachers who teach the elective programme of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with Elements of National Culture is taking place under the programme "The Path to Quality Lessons through Practical Examples". The objectives are as follows: to improve </w:t>
      </w:r>
      <w:proofErr w:type="spellStart"/>
      <w:r w:rsidRPr="002B015A">
        <w:rPr>
          <w:rFonts w:ascii="Times New Roman" w:hAnsi="Times New Roman" w:cs="Times New Roman"/>
          <w:sz w:val="24"/>
        </w:rPr>
        <w:lastRenderedPageBreak/>
        <w:t>Bunjevac</w:t>
      </w:r>
      <w:proofErr w:type="spellEnd"/>
      <w:r w:rsidRPr="002B015A">
        <w:rPr>
          <w:rFonts w:ascii="Times New Roman" w:hAnsi="Times New Roman" w:cs="Times New Roman"/>
          <w:sz w:val="24"/>
        </w:rPr>
        <w:t xml:space="preserve"> teaching and teacher competences; to demonstrate the connection between teaching and learning indicators and practice; to present concrete examples from school practice. The last expert presentation was held on 6 November, 2024 at the Open University in Subotica. This event was attended by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teachers who teach in primary and secondary schools in Subotica.</w:t>
      </w:r>
    </w:p>
    <w:p w14:paraId="24A933C9" w14:textId="77777777" w:rsidR="00CA14F2" w:rsidRPr="002B015A" w:rsidRDefault="00CA14F2" w:rsidP="00CA14F2">
      <w:pPr>
        <w:spacing w:after="0" w:line="276" w:lineRule="auto"/>
        <w:ind w:firstLine="720"/>
        <w:jc w:val="both"/>
        <w:rPr>
          <w:rFonts w:ascii="Times New Roman" w:eastAsia="Times New Roman" w:hAnsi="Times New Roman" w:cs="Times New Roman"/>
          <w:sz w:val="24"/>
          <w:szCs w:val="24"/>
        </w:rPr>
      </w:pPr>
      <w:r w:rsidRPr="002B015A">
        <w:rPr>
          <w:rFonts w:ascii="Times New Roman" w:hAnsi="Times New Roman" w:cs="Times New Roman"/>
          <w:sz w:val="24"/>
        </w:rPr>
        <w:t xml:space="preserve">In terms of encouraging mass media to work to raise awareness of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and culture in their reports and training of journalists, the Ministry of Information and Telecommunications supported 1 project in 2022 with the amount of 408,000.00 dinars, which was implemented through online media, while in 2023, 2 projects were supported for which funds were allocated in the amount of 800,000.00 dinars, and they were implemented through radio and print media. In 2024, the Ministry of Information and Telecommunications supported 1 project for print media in the amount of 600,000.00 dinars.</w:t>
      </w:r>
    </w:p>
    <w:p w14:paraId="0A3462DE" w14:textId="77777777" w:rsidR="00CA14F2" w:rsidRPr="002B015A" w:rsidRDefault="00CA14F2" w:rsidP="00CA14F2">
      <w:pPr>
        <w:spacing w:after="0" w:line="276" w:lineRule="auto"/>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CA14F2" w:rsidRPr="002B015A" w14:paraId="533EB8A1" w14:textId="77777777" w:rsidTr="00B720D2">
        <w:tc>
          <w:tcPr>
            <w:tcW w:w="3116" w:type="dxa"/>
          </w:tcPr>
          <w:p w14:paraId="16C18A26"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Year</w:t>
            </w:r>
          </w:p>
        </w:tc>
        <w:tc>
          <w:tcPr>
            <w:tcW w:w="3117" w:type="dxa"/>
          </w:tcPr>
          <w:p w14:paraId="19DD8513"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Number of projects</w:t>
            </w:r>
          </w:p>
        </w:tc>
        <w:tc>
          <w:tcPr>
            <w:tcW w:w="3117" w:type="dxa"/>
          </w:tcPr>
          <w:p w14:paraId="6246DAA4"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Allocated funds</w:t>
            </w:r>
          </w:p>
        </w:tc>
      </w:tr>
      <w:tr w:rsidR="00CA14F2" w:rsidRPr="002B015A" w14:paraId="683D719E" w14:textId="77777777" w:rsidTr="00B720D2">
        <w:tc>
          <w:tcPr>
            <w:tcW w:w="3116" w:type="dxa"/>
          </w:tcPr>
          <w:p w14:paraId="283DE1FD"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2022</w:t>
            </w:r>
          </w:p>
        </w:tc>
        <w:tc>
          <w:tcPr>
            <w:tcW w:w="3117" w:type="dxa"/>
          </w:tcPr>
          <w:p w14:paraId="69137728"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1</w:t>
            </w:r>
          </w:p>
        </w:tc>
        <w:tc>
          <w:tcPr>
            <w:tcW w:w="3117" w:type="dxa"/>
          </w:tcPr>
          <w:p w14:paraId="2ACF27FA"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408,000.00 RSD</w:t>
            </w:r>
          </w:p>
        </w:tc>
      </w:tr>
      <w:tr w:rsidR="00CA14F2" w:rsidRPr="002B015A" w14:paraId="20B6873A" w14:textId="77777777" w:rsidTr="00B720D2">
        <w:tc>
          <w:tcPr>
            <w:tcW w:w="3116" w:type="dxa"/>
          </w:tcPr>
          <w:p w14:paraId="183CA566"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2023</w:t>
            </w:r>
          </w:p>
        </w:tc>
        <w:tc>
          <w:tcPr>
            <w:tcW w:w="3117" w:type="dxa"/>
          </w:tcPr>
          <w:p w14:paraId="69A1FC37"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w:t>
            </w:r>
          </w:p>
        </w:tc>
        <w:tc>
          <w:tcPr>
            <w:tcW w:w="3117" w:type="dxa"/>
          </w:tcPr>
          <w:p w14:paraId="0655B2BC"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800,000.00 RSD</w:t>
            </w:r>
          </w:p>
        </w:tc>
      </w:tr>
      <w:tr w:rsidR="00CA14F2" w:rsidRPr="002B015A" w14:paraId="112CD8CE" w14:textId="77777777" w:rsidTr="00B720D2">
        <w:tc>
          <w:tcPr>
            <w:tcW w:w="3116" w:type="dxa"/>
          </w:tcPr>
          <w:p w14:paraId="156E8700"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2024</w:t>
            </w:r>
          </w:p>
        </w:tc>
        <w:tc>
          <w:tcPr>
            <w:tcW w:w="3117" w:type="dxa"/>
          </w:tcPr>
          <w:p w14:paraId="4C3DD70D"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1</w:t>
            </w:r>
          </w:p>
        </w:tc>
        <w:tc>
          <w:tcPr>
            <w:tcW w:w="3117" w:type="dxa"/>
          </w:tcPr>
          <w:p w14:paraId="7B6FF592" w14:textId="77777777" w:rsidR="00CA14F2" w:rsidRPr="002B015A" w:rsidRDefault="00CA14F2"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600,000.00 RSD</w:t>
            </w:r>
          </w:p>
        </w:tc>
      </w:tr>
    </w:tbl>
    <w:p w14:paraId="00860692" w14:textId="77777777" w:rsidR="00CA14F2" w:rsidRPr="002B015A" w:rsidRDefault="00CA14F2" w:rsidP="00E44A59">
      <w:pPr>
        <w:shd w:val="clear" w:color="auto" w:fill="FFFFFF"/>
        <w:spacing w:after="0" w:line="276" w:lineRule="auto"/>
        <w:ind w:firstLine="720"/>
        <w:jc w:val="both"/>
        <w:rPr>
          <w:rFonts w:ascii="Times New Roman" w:eastAsia="Times New Roman" w:hAnsi="Times New Roman" w:cs="Times New Roman"/>
          <w:sz w:val="24"/>
          <w:szCs w:val="24"/>
          <w:lang w:val="sr-Latn-RS" w:eastAsia="sr-Latn-RS"/>
        </w:rPr>
      </w:pPr>
    </w:p>
    <w:p w14:paraId="30B6B734" w14:textId="77777777" w:rsidR="00E85ED4" w:rsidRPr="002B015A" w:rsidRDefault="00E85ED4" w:rsidP="00E85ED4">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Provincial Secretariat for Culture, Public Information and Relations with Religious Communities also announces calls for proposals for co-financing media projects from the budget. During the year, the Secretariat announces a call for achieving public interest in media content in Serbian and languages ​​of national minorities and for improving professional standards.</w:t>
      </w:r>
    </w:p>
    <w:p w14:paraId="6C9F0727" w14:textId="77777777" w:rsidR="00E85ED4" w:rsidRPr="002B015A" w:rsidRDefault="002C4624" w:rsidP="00E85ED4">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2022, the Call for Proposals for Co-financing of Media Content Production Projects in the Field of Public Information supported the following projects in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in the total amount of 1,100,000.00 dinars:</w:t>
      </w:r>
    </w:p>
    <w:p w14:paraId="2BE25087" w14:textId="77777777" w:rsidR="00E85ED4" w:rsidRPr="002B015A"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"Culture and Tradition among </w:t>
      </w:r>
      <w:proofErr w:type="spellStart"/>
      <w:r w:rsidRPr="002B015A">
        <w:rPr>
          <w:rFonts w:ascii="Times New Roman" w:hAnsi="Times New Roman" w:cs="Times New Roman"/>
          <w:sz w:val="24"/>
        </w:rPr>
        <w:t>Bunjevci</w:t>
      </w:r>
      <w:proofErr w:type="spellEnd"/>
      <w:r w:rsidRPr="002B015A">
        <w:rPr>
          <w:rFonts w:ascii="Times New Roman" w:hAnsi="Times New Roman" w:cs="Times New Roman"/>
          <w:sz w:val="24"/>
        </w:rPr>
        <w:t xml:space="preserve"> Today" (</w:t>
      </w:r>
      <w:proofErr w:type="spellStart"/>
      <w:r w:rsidRPr="002B015A">
        <w:rPr>
          <w:rFonts w:ascii="Times New Roman" w:hAnsi="Times New Roman" w:cs="Times New Roman"/>
          <w:i/>
          <w:iCs/>
          <w:sz w:val="24"/>
        </w:rPr>
        <w:t>Bunjevački</w:t>
      </w:r>
      <w:proofErr w:type="spellEnd"/>
      <w:r w:rsidRPr="002B015A">
        <w:rPr>
          <w:rFonts w:ascii="Times New Roman" w:hAnsi="Times New Roman" w:cs="Times New Roman"/>
          <w:i/>
          <w:iCs/>
          <w:sz w:val="24"/>
        </w:rPr>
        <w:t xml:space="preserve"> Media </w:t>
      </w:r>
      <w:proofErr w:type="spellStart"/>
      <w:r w:rsidRPr="002B015A">
        <w:rPr>
          <w:rFonts w:ascii="Times New Roman" w:hAnsi="Times New Roman" w:cs="Times New Roman"/>
          <w:i/>
          <w:iCs/>
          <w:sz w:val="24"/>
        </w:rPr>
        <w:t>Centar</w:t>
      </w:r>
      <w:proofErr w:type="spellEnd"/>
      <w:r w:rsidRPr="002B015A">
        <w:rPr>
          <w:rFonts w:ascii="Times New Roman" w:hAnsi="Times New Roman" w:cs="Times New Roman"/>
          <w:i/>
          <w:iCs/>
          <w:sz w:val="24"/>
        </w:rPr>
        <w:t xml:space="preserve"> doo, Subotica</w:t>
      </w:r>
      <w:r w:rsidRPr="002B015A">
        <w:rPr>
          <w:rFonts w:ascii="Times New Roman" w:hAnsi="Times New Roman" w:cs="Times New Roman"/>
          <w:sz w:val="24"/>
        </w:rPr>
        <w:t>) - 200,000.00 dinars;</w:t>
      </w:r>
    </w:p>
    <w:p w14:paraId="243815C0" w14:textId="6831EEB9" w:rsidR="002C4624" w:rsidRPr="002B015A"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"We Are Here, Too - Culture and Tradition" (</w:t>
      </w:r>
      <w:proofErr w:type="spellStart"/>
      <w:r w:rsidRPr="002B015A">
        <w:rPr>
          <w:rFonts w:ascii="Times New Roman" w:hAnsi="Times New Roman" w:cs="Times New Roman"/>
          <w:i/>
          <w:iCs/>
          <w:sz w:val="24"/>
        </w:rPr>
        <w:t>Bunjevački</w:t>
      </w:r>
      <w:proofErr w:type="spellEnd"/>
      <w:r w:rsidRPr="002B015A">
        <w:rPr>
          <w:rFonts w:ascii="Times New Roman" w:hAnsi="Times New Roman" w:cs="Times New Roman"/>
          <w:i/>
          <w:iCs/>
          <w:sz w:val="24"/>
        </w:rPr>
        <w:t xml:space="preserve"> Media </w:t>
      </w:r>
      <w:proofErr w:type="spellStart"/>
      <w:r w:rsidRPr="002B015A">
        <w:rPr>
          <w:rFonts w:ascii="Times New Roman" w:hAnsi="Times New Roman" w:cs="Times New Roman"/>
          <w:i/>
          <w:iCs/>
          <w:sz w:val="24"/>
        </w:rPr>
        <w:t>Centar</w:t>
      </w:r>
      <w:proofErr w:type="spellEnd"/>
      <w:r w:rsidRPr="002B015A">
        <w:rPr>
          <w:rFonts w:ascii="Times New Roman" w:hAnsi="Times New Roman" w:cs="Times New Roman"/>
          <w:i/>
          <w:iCs/>
          <w:sz w:val="24"/>
        </w:rPr>
        <w:t xml:space="preserve"> doo, Subotica</w:t>
      </w:r>
      <w:r w:rsidRPr="002B015A">
        <w:rPr>
          <w:rFonts w:ascii="Times New Roman" w:hAnsi="Times New Roman" w:cs="Times New Roman"/>
          <w:sz w:val="24"/>
        </w:rPr>
        <w:t>) 450,000.00 dinars;</w:t>
      </w:r>
    </w:p>
    <w:p w14:paraId="16A71DE6" w14:textId="77777777" w:rsidR="002C4624" w:rsidRPr="002B015A"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"Culture and Tradition in the </w:t>
      </w:r>
      <w:proofErr w:type="spellStart"/>
      <w:r w:rsidRPr="002B015A">
        <w:rPr>
          <w:rFonts w:ascii="Times New Roman" w:hAnsi="Times New Roman" w:cs="Times New Roman"/>
          <w:i/>
          <w:iCs/>
          <w:sz w:val="24"/>
        </w:rPr>
        <w:t>Bunjevačka</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Rič</w:t>
      </w:r>
      <w:proofErr w:type="spellEnd"/>
      <w:r w:rsidRPr="002B015A">
        <w:rPr>
          <w:rFonts w:ascii="Times New Roman" w:hAnsi="Times New Roman" w:cs="Times New Roman"/>
          <w:sz w:val="24"/>
        </w:rPr>
        <w:t xml:space="preserve"> show" (</w:t>
      </w:r>
      <w:proofErr w:type="spellStart"/>
      <w:r w:rsidRPr="002B015A">
        <w:rPr>
          <w:rFonts w:ascii="Times New Roman" w:hAnsi="Times New Roman" w:cs="Times New Roman"/>
          <w:i/>
          <w:iCs/>
          <w:sz w:val="24"/>
        </w:rPr>
        <w:t>Bunjevački</w:t>
      </w:r>
      <w:proofErr w:type="spellEnd"/>
      <w:r w:rsidRPr="002B015A">
        <w:rPr>
          <w:rFonts w:ascii="Times New Roman" w:hAnsi="Times New Roman" w:cs="Times New Roman"/>
          <w:i/>
          <w:iCs/>
          <w:sz w:val="24"/>
        </w:rPr>
        <w:t xml:space="preserve"> Media </w:t>
      </w:r>
      <w:proofErr w:type="spellStart"/>
      <w:r w:rsidRPr="002B015A">
        <w:rPr>
          <w:rFonts w:ascii="Times New Roman" w:hAnsi="Times New Roman" w:cs="Times New Roman"/>
          <w:i/>
          <w:iCs/>
          <w:sz w:val="24"/>
        </w:rPr>
        <w:t>Centar</w:t>
      </w:r>
      <w:proofErr w:type="spellEnd"/>
      <w:r w:rsidRPr="002B015A">
        <w:rPr>
          <w:rFonts w:ascii="Times New Roman" w:hAnsi="Times New Roman" w:cs="Times New Roman"/>
          <w:i/>
          <w:iCs/>
          <w:sz w:val="24"/>
        </w:rPr>
        <w:t xml:space="preserve"> doo, Subotica</w:t>
      </w:r>
      <w:r w:rsidRPr="002B015A">
        <w:rPr>
          <w:rFonts w:ascii="Times New Roman" w:hAnsi="Times New Roman" w:cs="Times New Roman"/>
          <w:sz w:val="24"/>
        </w:rPr>
        <w:t>) - 150,000.00 dinars;</w:t>
      </w:r>
    </w:p>
    <w:p w14:paraId="2432CE68" w14:textId="77777777" w:rsidR="00E85ED4" w:rsidRPr="002B015A"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"On the Trail of Memories through Important Dates for </w:t>
      </w:r>
      <w:proofErr w:type="spellStart"/>
      <w:r w:rsidRPr="002B015A">
        <w:rPr>
          <w:rFonts w:ascii="Times New Roman" w:hAnsi="Times New Roman" w:cs="Times New Roman"/>
          <w:sz w:val="24"/>
        </w:rPr>
        <w:t>Bunjevci</w:t>
      </w:r>
      <w:proofErr w:type="spellEnd"/>
      <w:r w:rsidRPr="002B015A">
        <w:rPr>
          <w:rFonts w:ascii="Times New Roman" w:hAnsi="Times New Roman" w:cs="Times New Roman"/>
          <w:sz w:val="24"/>
        </w:rPr>
        <w:t>" (</w:t>
      </w:r>
      <w:proofErr w:type="spellStart"/>
      <w:r w:rsidRPr="002B015A">
        <w:rPr>
          <w:rFonts w:ascii="Times New Roman" w:hAnsi="Times New Roman" w:cs="Times New Roman"/>
          <w:i/>
          <w:iCs/>
          <w:sz w:val="24"/>
        </w:rPr>
        <w:t>Bunjevačka</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Matic</w:t>
      </w:r>
      <w:r w:rsidRPr="002B015A">
        <w:rPr>
          <w:rFonts w:ascii="Times New Roman" w:hAnsi="Times New Roman" w:cs="Times New Roman"/>
          <w:sz w:val="24"/>
        </w:rPr>
        <w:t>a</w:t>
      </w:r>
      <w:proofErr w:type="spellEnd"/>
      <w:r w:rsidRPr="002B015A">
        <w:rPr>
          <w:rFonts w:ascii="Times New Roman" w:hAnsi="Times New Roman" w:cs="Times New Roman"/>
          <w:sz w:val="24"/>
        </w:rPr>
        <w:t>) - 150,000.00 dinars;</w:t>
      </w:r>
    </w:p>
    <w:p w14:paraId="4C253B0E" w14:textId="77777777" w:rsidR="00E85ED4" w:rsidRPr="002B015A"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"From Our Town" (Citizens' Association </w:t>
      </w:r>
      <w:proofErr w:type="spellStart"/>
      <w:r w:rsidRPr="002B015A">
        <w:rPr>
          <w:rFonts w:ascii="Times New Roman" w:hAnsi="Times New Roman" w:cs="Times New Roman"/>
          <w:sz w:val="24"/>
        </w:rPr>
        <w:t>Bunjevci</w:t>
      </w:r>
      <w:proofErr w:type="spellEnd"/>
      <w:r w:rsidRPr="002B015A">
        <w:rPr>
          <w:rFonts w:ascii="Times New Roman" w:hAnsi="Times New Roman" w:cs="Times New Roman"/>
          <w:sz w:val="24"/>
        </w:rPr>
        <w:t xml:space="preserve"> Youth Centre) - 150,000.00 dinars.</w:t>
      </w:r>
    </w:p>
    <w:p w14:paraId="4B5768AB" w14:textId="77777777" w:rsidR="00E85ED4" w:rsidRPr="002B015A" w:rsidRDefault="00E85ED4" w:rsidP="00BE6058">
      <w:pPr>
        <w:tabs>
          <w:tab w:val="left" w:pos="7740"/>
        </w:tabs>
        <w:spacing w:after="0" w:line="276" w:lineRule="auto"/>
        <w:rPr>
          <w:rFonts w:ascii="Times New Roman" w:hAnsi="Times New Roman" w:cs="Times New Roman"/>
          <w:b/>
          <w:u w:val="single"/>
          <w:lang w:val="sr-Cyrl-RS"/>
        </w:rPr>
      </w:pPr>
    </w:p>
    <w:p w14:paraId="73574721" w14:textId="77777777" w:rsidR="00BE6058" w:rsidRPr="002B015A" w:rsidRDefault="00BB5137" w:rsidP="00BE6058">
      <w:p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ab/>
        <w:t xml:space="preserve">In 2023, the same call for proposals supported the project "Even Now, </w:t>
      </w:r>
      <w:proofErr w:type="spellStart"/>
      <w:r w:rsidRPr="002B015A">
        <w:rPr>
          <w:rFonts w:ascii="Times New Roman" w:hAnsi="Times New Roman" w:cs="Times New Roman"/>
          <w:sz w:val="24"/>
        </w:rPr>
        <w:t>Bunjevci</w:t>
      </w:r>
      <w:proofErr w:type="spellEnd"/>
      <w:r w:rsidRPr="002B015A">
        <w:rPr>
          <w:rFonts w:ascii="Times New Roman" w:hAnsi="Times New Roman" w:cs="Times New Roman"/>
          <w:sz w:val="24"/>
        </w:rPr>
        <w:t xml:space="preserve"> Customs" by </w:t>
      </w:r>
      <w:proofErr w:type="spellStart"/>
      <w:r w:rsidRPr="002B015A">
        <w:rPr>
          <w:rFonts w:ascii="Times New Roman" w:hAnsi="Times New Roman" w:cs="Times New Roman"/>
          <w:i/>
          <w:iCs/>
          <w:sz w:val="24"/>
        </w:rPr>
        <w:t>Bunjevačka</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Matic</w:t>
      </w:r>
      <w:r w:rsidRPr="002B015A">
        <w:rPr>
          <w:rFonts w:ascii="Times New Roman" w:hAnsi="Times New Roman" w:cs="Times New Roman"/>
          <w:sz w:val="24"/>
        </w:rPr>
        <w:t>a</w:t>
      </w:r>
      <w:proofErr w:type="spellEnd"/>
      <w:r w:rsidRPr="002B015A">
        <w:rPr>
          <w:rFonts w:ascii="Times New Roman" w:hAnsi="Times New Roman" w:cs="Times New Roman"/>
          <w:sz w:val="24"/>
        </w:rPr>
        <w:t xml:space="preserve"> in the amount of 250,000.00 dinars and the multilingual project, which was also implemented in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"Multilingual" by Radio Subotica - </w:t>
      </w:r>
      <w:proofErr w:type="spellStart"/>
      <w:r w:rsidRPr="002B015A">
        <w:rPr>
          <w:rFonts w:ascii="Times New Roman" w:hAnsi="Times New Roman" w:cs="Times New Roman"/>
          <w:i/>
          <w:iCs/>
          <w:sz w:val="24"/>
        </w:rPr>
        <w:t>Szabadkai</w:t>
      </w:r>
      <w:proofErr w:type="spellEnd"/>
      <w:r w:rsidRPr="002B015A">
        <w:rPr>
          <w:rFonts w:ascii="Times New Roman" w:hAnsi="Times New Roman" w:cs="Times New Roman"/>
          <w:i/>
          <w:iCs/>
          <w:sz w:val="24"/>
        </w:rPr>
        <w:t xml:space="preserve"> radio doo</w:t>
      </w:r>
      <w:r w:rsidRPr="002B015A">
        <w:rPr>
          <w:rFonts w:ascii="Times New Roman" w:hAnsi="Times New Roman" w:cs="Times New Roman"/>
          <w:sz w:val="24"/>
        </w:rPr>
        <w:t xml:space="preserve"> in the amount of 800,000.00 dinars. In addition, the Call for Proposals for the Improvement of Professional Standards co-financed the project of the </w:t>
      </w:r>
      <w:proofErr w:type="spellStart"/>
      <w:r w:rsidRPr="002B015A">
        <w:rPr>
          <w:rFonts w:ascii="Times New Roman" w:hAnsi="Times New Roman" w:cs="Times New Roman"/>
          <w:i/>
          <w:iCs/>
          <w:sz w:val="24"/>
        </w:rPr>
        <w:t>Bunjevački</w:t>
      </w:r>
      <w:proofErr w:type="spellEnd"/>
      <w:r w:rsidRPr="002B015A">
        <w:rPr>
          <w:rFonts w:ascii="Times New Roman" w:hAnsi="Times New Roman" w:cs="Times New Roman"/>
          <w:i/>
          <w:iCs/>
          <w:sz w:val="24"/>
        </w:rPr>
        <w:t xml:space="preserve"> Media </w:t>
      </w:r>
      <w:proofErr w:type="spellStart"/>
      <w:r w:rsidRPr="002B015A">
        <w:rPr>
          <w:rFonts w:ascii="Times New Roman" w:hAnsi="Times New Roman" w:cs="Times New Roman"/>
          <w:i/>
          <w:iCs/>
          <w:sz w:val="24"/>
        </w:rPr>
        <w:t>Centar</w:t>
      </w:r>
      <w:proofErr w:type="spellEnd"/>
      <w:r w:rsidRPr="002B015A">
        <w:rPr>
          <w:rFonts w:ascii="Times New Roman" w:hAnsi="Times New Roman" w:cs="Times New Roman"/>
          <w:i/>
          <w:iCs/>
          <w:sz w:val="24"/>
        </w:rPr>
        <w:t xml:space="preserve"> doo</w:t>
      </w:r>
      <w:r w:rsidRPr="002B015A">
        <w:rPr>
          <w:rFonts w:ascii="Times New Roman" w:hAnsi="Times New Roman" w:cs="Times New Roman"/>
          <w:sz w:val="24"/>
        </w:rPr>
        <w:t xml:space="preserve"> from Subotica "Education - Information in Minority Languages" in the amount of 200,000.00 dinars. Projects in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were financed in the total amount of 1,250,000.00 dinars. </w:t>
      </w:r>
    </w:p>
    <w:p w14:paraId="7650A31D" w14:textId="77777777" w:rsidR="00E85ED4" w:rsidRPr="002B015A" w:rsidRDefault="00BE6058" w:rsidP="00BE6058">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 xml:space="preserve">In 2024, the Call for Proposals for Co-financing of Media Content Production Projects in the Field of Public Information supported the following projects in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in the total amount of 2,190,000.00 dinars:</w:t>
      </w:r>
    </w:p>
    <w:p w14:paraId="0E8E7F8E" w14:textId="77777777" w:rsidR="00BE6058" w:rsidRPr="002B015A"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"Information in Hungarian, Croatian and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w:t>
      </w:r>
      <w:r w:rsidRPr="002B015A">
        <w:rPr>
          <w:rFonts w:ascii="Times New Roman" w:hAnsi="Times New Roman" w:cs="Times New Roman"/>
          <w:i/>
          <w:iCs/>
          <w:sz w:val="24"/>
        </w:rPr>
        <w:t xml:space="preserve">Radio Subotica - </w:t>
      </w:r>
      <w:proofErr w:type="spellStart"/>
      <w:r w:rsidRPr="002B015A">
        <w:rPr>
          <w:rFonts w:ascii="Times New Roman" w:hAnsi="Times New Roman" w:cs="Times New Roman"/>
          <w:i/>
          <w:iCs/>
          <w:sz w:val="24"/>
        </w:rPr>
        <w:t>Szabadkai</w:t>
      </w:r>
      <w:proofErr w:type="spellEnd"/>
      <w:r w:rsidRPr="002B015A">
        <w:rPr>
          <w:rFonts w:ascii="Times New Roman" w:hAnsi="Times New Roman" w:cs="Times New Roman"/>
          <w:i/>
          <w:iCs/>
          <w:sz w:val="24"/>
        </w:rPr>
        <w:t xml:space="preserve"> radio doo Subotica</w:t>
      </w:r>
      <w:r w:rsidRPr="002B015A">
        <w:rPr>
          <w:rFonts w:ascii="Times New Roman" w:hAnsi="Times New Roman" w:cs="Times New Roman"/>
          <w:sz w:val="24"/>
        </w:rPr>
        <w:t xml:space="preserve"> - multilingual project) - 1,500,000.00 dinars;</w:t>
      </w:r>
    </w:p>
    <w:p w14:paraId="0BC03358" w14:textId="77777777" w:rsidR="00E85ED4" w:rsidRPr="002B015A"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w:t>
      </w:r>
      <w:proofErr w:type="spellStart"/>
      <w:r w:rsidRPr="002B015A">
        <w:rPr>
          <w:rFonts w:ascii="Times New Roman" w:hAnsi="Times New Roman" w:cs="Times New Roman"/>
          <w:sz w:val="24"/>
        </w:rPr>
        <w:t>Bunjevci</w:t>
      </w:r>
      <w:proofErr w:type="spellEnd"/>
      <w:r w:rsidRPr="002B015A">
        <w:rPr>
          <w:rFonts w:ascii="Times New Roman" w:hAnsi="Times New Roman" w:cs="Times New Roman"/>
          <w:sz w:val="24"/>
        </w:rPr>
        <w:t xml:space="preserve"> Through the Lens of People and Art" (</w:t>
      </w:r>
      <w:proofErr w:type="spellStart"/>
      <w:r w:rsidRPr="002B015A">
        <w:rPr>
          <w:rFonts w:ascii="Times New Roman" w:hAnsi="Times New Roman" w:cs="Times New Roman"/>
          <w:sz w:val="24"/>
        </w:rPr>
        <w:t>Bunjevačka</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Matica</w:t>
      </w:r>
      <w:proofErr w:type="spellEnd"/>
      <w:r w:rsidRPr="002B015A">
        <w:rPr>
          <w:rFonts w:ascii="Times New Roman" w:hAnsi="Times New Roman" w:cs="Times New Roman"/>
          <w:sz w:val="24"/>
        </w:rPr>
        <w:t xml:space="preserve"> Citizens' Association) - 690,000.00 dinars.</w:t>
      </w:r>
    </w:p>
    <w:p w14:paraId="677E78C1" w14:textId="77777777" w:rsidR="00E85ED4" w:rsidRPr="002B015A" w:rsidRDefault="00E85ED4" w:rsidP="00BE6058">
      <w:pPr>
        <w:shd w:val="clear" w:color="auto" w:fill="FFFFFF"/>
        <w:spacing w:after="0" w:line="276" w:lineRule="auto"/>
        <w:ind w:firstLine="720"/>
        <w:jc w:val="both"/>
        <w:rPr>
          <w:rFonts w:ascii="Times New Roman" w:eastAsia="Times New Roman" w:hAnsi="Times New Roman" w:cs="Times New Roman"/>
          <w:sz w:val="24"/>
          <w:szCs w:val="24"/>
          <w:lang w:val="sr-Latn-RS" w:eastAsia="sr-Latn-RS"/>
        </w:rPr>
      </w:pPr>
    </w:p>
    <w:p w14:paraId="79EB7062" w14:textId="77777777" w:rsidR="00BE6058" w:rsidRPr="002B015A" w:rsidRDefault="00BE6058" w:rsidP="00BE6058">
      <w:pPr>
        <w:shd w:val="clear" w:color="auto" w:fill="FFFFFF"/>
        <w:spacing w:after="0" w:line="276" w:lineRule="auto"/>
        <w:ind w:firstLine="720"/>
        <w:jc w:val="both"/>
        <w:rPr>
          <w:rFonts w:ascii="Times New Roman" w:eastAsia="Times New Roman" w:hAnsi="Times New Roman" w:cs="Times New Roman"/>
          <w:sz w:val="24"/>
          <w:szCs w:val="24"/>
        </w:rPr>
      </w:pPr>
      <w:r w:rsidRPr="002B015A">
        <w:rPr>
          <w:rFonts w:ascii="Times New Roman" w:hAnsi="Times New Roman" w:cs="Times New Roman"/>
          <w:sz w:val="24"/>
        </w:rPr>
        <w:t>It is important to note that in the reporting period, regular budget financing of newspapers that publish information in the languages ​​of national minorities continued. The following table shows the funds for financing the Newspaper and Publishing Institution entitled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Information Centre" from Subotica, which publishes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newspaper and the </w:t>
      </w:r>
      <w:proofErr w:type="spellStart"/>
      <w:r w:rsidRPr="002B015A">
        <w:rPr>
          <w:rFonts w:ascii="Times New Roman" w:hAnsi="Times New Roman" w:cs="Times New Roman"/>
          <w:i/>
          <w:iCs/>
          <w:sz w:val="24"/>
        </w:rPr>
        <w:t>Tandrčak</w:t>
      </w:r>
      <w:proofErr w:type="spellEnd"/>
      <w:r w:rsidRPr="002B015A">
        <w:rPr>
          <w:rFonts w:ascii="Times New Roman" w:hAnsi="Times New Roman" w:cs="Times New Roman"/>
          <w:sz w:val="24"/>
        </w:rPr>
        <w:t xml:space="preserve"> Children's Magazine in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w:t>
      </w:r>
    </w:p>
    <w:p w14:paraId="58434B7F" w14:textId="77777777" w:rsidR="00BE6058" w:rsidRPr="002B015A" w:rsidRDefault="00BE6058" w:rsidP="00BE6058">
      <w:pPr>
        <w:shd w:val="clear" w:color="auto" w:fill="FFFFFF"/>
        <w:spacing w:after="0" w:line="276" w:lineRule="auto"/>
        <w:jc w:val="both"/>
        <w:rPr>
          <w:rFonts w:ascii="Times New Roman" w:eastAsia="Times New Roman" w:hAnsi="Times New Roman" w:cs="Times New Roman"/>
          <w:sz w:val="24"/>
          <w:szCs w:val="24"/>
          <w:lang w:val="sr-Cyrl-RS" w:eastAsia="sr-Latn-RS"/>
        </w:rPr>
      </w:pPr>
    </w:p>
    <w:tbl>
      <w:tblPr>
        <w:tblStyle w:val="TableGrid"/>
        <w:tblW w:w="9381" w:type="dxa"/>
        <w:tblLook w:val="04A0" w:firstRow="1" w:lastRow="0" w:firstColumn="1" w:lastColumn="0" w:noHBand="0" w:noVBand="1"/>
      </w:tblPr>
      <w:tblGrid>
        <w:gridCol w:w="3172"/>
        <w:gridCol w:w="2069"/>
        <w:gridCol w:w="2070"/>
        <w:gridCol w:w="2070"/>
      </w:tblGrid>
      <w:tr w:rsidR="00BE6058" w:rsidRPr="002B015A" w14:paraId="55DA1B12" w14:textId="77777777" w:rsidTr="00BE6058">
        <w:trPr>
          <w:trHeight w:val="399"/>
        </w:trPr>
        <w:tc>
          <w:tcPr>
            <w:tcW w:w="3172" w:type="dxa"/>
          </w:tcPr>
          <w:p w14:paraId="28B4368F" w14:textId="77777777" w:rsidR="00BE6058" w:rsidRPr="002B015A" w:rsidRDefault="00BE6058" w:rsidP="00BE6058">
            <w:pPr>
              <w:jc w:val="center"/>
              <w:rPr>
                <w:rFonts w:ascii="Times New Roman" w:hAnsi="Times New Roman" w:cs="Times New Roman"/>
                <w:b/>
                <w:bCs/>
                <w:sz w:val="20"/>
                <w:szCs w:val="20"/>
              </w:rPr>
            </w:pPr>
            <w:r w:rsidRPr="002B015A">
              <w:rPr>
                <w:rFonts w:ascii="Times New Roman" w:hAnsi="Times New Roman" w:cs="Times New Roman"/>
                <w:b/>
                <w:sz w:val="20"/>
              </w:rPr>
              <w:t>Publisher</w:t>
            </w:r>
          </w:p>
        </w:tc>
        <w:tc>
          <w:tcPr>
            <w:tcW w:w="2069" w:type="dxa"/>
          </w:tcPr>
          <w:p w14:paraId="249DC340" w14:textId="77777777" w:rsidR="00BE6058" w:rsidRPr="002B015A" w:rsidRDefault="00BE6058" w:rsidP="00BE6058">
            <w:pPr>
              <w:jc w:val="center"/>
              <w:rPr>
                <w:rFonts w:ascii="Times New Roman" w:hAnsi="Times New Roman" w:cs="Times New Roman"/>
                <w:b/>
                <w:bCs/>
                <w:sz w:val="20"/>
                <w:szCs w:val="20"/>
              </w:rPr>
            </w:pPr>
            <w:r w:rsidRPr="002B015A">
              <w:rPr>
                <w:rFonts w:ascii="Times New Roman" w:hAnsi="Times New Roman" w:cs="Times New Roman"/>
                <w:b/>
                <w:sz w:val="20"/>
              </w:rPr>
              <w:t xml:space="preserve">2022 </w:t>
            </w:r>
          </w:p>
        </w:tc>
        <w:tc>
          <w:tcPr>
            <w:tcW w:w="2070" w:type="dxa"/>
          </w:tcPr>
          <w:p w14:paraId="535823AC" w14:textId="77777777" w:rsidR="00BE6058" w:rsidRPr="002B015A" w:rsidRDefault="00BE6058" w:rsidP="00BE6058">
            <w:pPr>
              <w:jc w:val="center"/>
              <w:rPr>
                <w:rFonts w:ascii="Times New Roman" w:hAnsi="Times New Roman" w:cs="Times New Roman"/>
                <w:b/>
                <w:bCs/>
                <w:sz w:val="20"/>
                <w:szCs w:val="20"/>
              </w:rPr>
            </w:pPr>
            <w:r w:rsidRPr="002B015A">
              <w:rPr>
                <w:rFonts w:ascii="Times New Roman" w:hAnsi="Times New Roman" w:cs="Times New Roman"/>
                <w:b/>
                <w:sz w:val="20"/>
              </w:rPr>
              <w:t>2023</w:t>
            </w:r>
          </w:p>
        </w:tc>
        <w:tc>
          <w:tcPr>
            <w:tcW w:w="2070" w:type="dxa"/>
          </w:tcPr>
          <w:p w14:paraId="775D6AE0" w14:textId="77777777" w:rsidR="00BE6058" w:rsidRPr="002B015A" w:rsidRDefault="00BE6058" w:rsidP="00BE6058">
            <w:pPr>
              <w:jc w:val="center"/>
              <w:rPr>
                <w:rFonts w:ascii="Times New Roman" w:hAnsi="Times New Roman" w:cs="Times New Roman"/>
                <w:b/>
                <w:bCs/>
                <w:sz w:val="20"/>
                <w:szCs w:val="20"/>
              </w:rPr>
            </w:pPr>
            <w:r w:rsidRPr="002B015A">
              <w:rPr>
                <w:rFonts w:ascii="Times New Roman" w:hAnsi="Times New Roman" w:cs="Times New Roman"/>
                <w:b/>
                <w:sz w:val="20"/>
              </w:rPr>
              <w:t>2024</w:t>
            </w:r>
          </w:p>
        </w:tc>
      </w:tr>
      <w:tr w:rsidR="00BE6058" w:rsidRPr="002B015A" w14:paraId="2FCBBF09" w14:textId="77777777" w:rsidTr="00BE6058">
        <w:trPr>
          <w:trHeight w:val="604"/>
        </w:trPr>
        <w:tc>
          <w:tcPr>
            <w:tcW w:w="3172" w:type="dxa"/>
          </w:tcPr>
          <w:p w14:paraId="2B4D5995" w14:textId="77777777" w:rsidR="00BE6058" w:rsidRPr="002B015A" w:rsidRDefault="00BE6058" w:rsidP="00BE6058">
            <w:pPr>
              <w:rPr>
                <w:rFonts w:ascii="Times New Roman" w:hAnsi="Times New Roman" w:cs="Times New Roman"/>
                <w:b/>
                <w:bCs/>
                <w:sz w:val="20"/>
                <w:szCs w:val="20"/>
              </w:rPr>
            </w:pPr>
            <w:r w:rsidRPr="002B015A">
              <w:rPr>
                <w:rFonts w:ascii="Times New Roman" w:hAnsi="Times New Roman" w:cs="Times New Roman"/>
                <w:sz w:val="20"/>
              </w:rPr>
              <w:t>"</w:t>
            </w:r>
            <w:proofErr w:type="spellStart"/>
            <w:r w:rsidRPr="002B015A">
              <w:rPr>
                <w:rFonts w:ascii="Times New Roman" w:hAnsi="Times New Roman" w:cs="Times New Roman"/>
                <w:sz w:val="20"/>
              </w:rPr>
              <w:t>Bunjevac</w:t>
            </w:r>
            <w:proofErr w:type="spellEnd"/>
            <w:r w:rsidRPr="002B015A">
              <w:rPr>
                <w:rFonts w:ascii="Times New Roman" w:hAnsi="Times New Roman" w:cs="Times New Roman"/>
                <w:sz w:val="20"/>
              </w:rPr>
              <w:t xml:space="preserve"> Information Centre” Newspaper and Publishing Institution </w:t>
            </w:r>
          </w:p>
        </w:tc>
        <w:tc>
          <w:tcPr>
            <w:tcW w:w="2069" w:type="dxa"/>
          </w:tcPr>
          <w:p w14:paraId="51726D03" w14:textId="77777777" w:rsidR="00BE6058" w:rsidRPr="002B015A" w:rsidRDefault="00BE6058" w:rsidP="00BE6058">
            <w:pPr>
              <w:jc w:val="center"/>
              <w:rPr>
                <w:rFonts w:ascii="Times New Roman" w:hAnsi="Times New Roman" w:cs="Times New Roman"/>
                <w:bCs/>
                <w:sz w:val="20"/>
                <w:szCs w:val="20"/>
              </w:rPr>
            </w:pPr>
            <w:r w:rsidRPr="002B015A">
              <w:rPr>
                <w:rFonts w:ascii="Times New Roman" w:hAnsi="Times New Roman" w:cs="Times New Roman"/>
                <w:sz w:val="20"/>
              </w:rPr>
              <w:t>12,149,820.00</w:t>
            </w:r>
          </w:p>
        </w:tc>
        <w:tc>
          <w:tcPr>
            <w:tcW w:w="2070" w:type="dxa"/>
          </w:tcPr>
          <w:p w14:paraId="2DCCFBA9" w14:textId="77777777" w:rsidR="00BE6058" w:rsidRPr="002B015A" w:rsidRDefault="00BE6058" w:rsidP="00BE6058">
            <w:pPr>
              <w:jc w:val="center"/>
              <w:rPr>
                <w:rFonts w:ascii="Times New Roman" w:hAnsi="Times New Roman" w:cs="Times New Roman"/>
                <w:bCs/>
                <w:sz w:val="20"/>
                <w:szCs w:val="20"/>
              </w:rPr>
            </w:pPr>
            <w:r w:rsidRPr="002B015A">
              <w:rPr>
                <w:rFonts w:ascii="Times New Roman" w:hAnsi="Times New Roman" w:cs="Times New Roman"/>
                <w:sz w:val="20"/>
              </w:rPr>
              <w:t>15280000.00</w:t>
            </w:r>
          </w:p>
        </w:tc>
        <w:tc>
          <w:tcPr>
            <w:tcW w:w="2070" w:type="dxa"/>
          </w:tcPr>
          <w:p w14:paraId="2BDF47A1" w14:textId="77777777" w:rsidR="00BE6058" w:rsidRPr="002B015A" w:rsidRDefault="00BE6058" w:rsidP="00BE6058">
            <w:pPr>
              <w:jc w:val="center"/>
              <w:rPr>
                <w:rFonts w:ascii="Times New Roman" w:hAnsi="Times New Roman" w:cs="Times New Roman"/>
                <w:bCs/>
                <w:sz w:val="20"/>
                <w:szCs w:val="20"/>
              </w:rPr>
            </w:pPr>
            <w:r w:rsidRPr="002B015A">
              <w:rPr>
                <w:rFonts w:ascii="Times New Roman" w:hAnsi="Times New Roman" w:cs="Times New Roman"/>
                <w:sz w:val="20"/>
              </w:rPr>
              <w:t>15280000.00</w:t>
            </w:r>
          </w:p>
        </w:tc>
      </w:tr>
    </w:tbl>
    <w:p w14:paraId="366C840D" w14:textId="77777777" w:rsidR="00BE6058" w:rsidRPr="002B015A" w:rsidRDefault="00BE6058" w:rsidP="00BE6058">
      <w:pPr>
        <w:shd w:val="clear" w:color="auto" w:fill="FFFFFF"/>
        <w:spacing w:after="0" w:line="276" w:lineRule="auto"/>
        <w:jc w:val="both"/>
        <w:rPr>
          <w:rFonts w:ascii="Times New Roman" w:eastAsia="Times New Roman" w:hAnsi="Times New Roman" w:cs="Times New Roman"/>
          <w:sz w:val="24"/>
          <w:szCs w:val="24"/>
          <w:lang w:val="sr-Cyrl-RS" w:eastAsia="sr-Latn-RS"/>
        </w:rPr>
      </w:pPr>
    </w:p>
    <w:p w14:paraId="7C12C102" w14:textId="77777777" w:rsidR="003877E5" w:rsidRPr="002B015A" w:rsidRDefault="003877E5" w:rsidP="00033858">
      <w:pPr>
        <w:shd w:val="clear" w:color="auto" w:fill="FFFFFF"/>
        <w:spacing w:after="0" w:line="276" w:lineRule="auto"/>
        <w:ind w:firstLine="720"/>
        <w:jc w:val="both"/>
        <w:rPr>
          <w:rFonts w:ascii="Times New Roman" w:eastAsia="Times New Roman" w:hAnsi="Times New Roman" w:cs="Times New Roman"/>
          <w:sz w:val="24"/>
          <w:szCs w:val="24"/>
        </w:rPr>
      </w:pPr>
      <w:r w:rsidRPr="002B015A">
        <w:rPr>
          <w:rFonts w:ascii="Times New Roman" w:hAnsi="Times New Roman" w:cs="Times New Roman"/>
          <w:sz w:val="24"/>
        </w:rPr>
        <w:t xml:space="preserve">According to available data, in 2022, three local self-government units funded six projects for the production of media content in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through a call for proposals in the total amount of 880,000.00 dinars. In addition, the </w:t>
      </w:r>
      <w:r w:rsidRPr="002B015A">
        <w:rPr>
          <w:rFonts w:ascii="Times New Roman" w:hAnsi="Times New Roman" w:cs="Times New Roman"/>
          <w:i/>
          <w:iCs/>
          <w:sz w:val="24"/>
        </w:rPr>
        <w:t>Language Mosaic</w:t>
      </w:r>
      <w:r w:rsidRPr="002B015A">
        <w:rPr>
          <w:rFonts w:ascii="Times New Roman" w:hAnsi="Times New Roman" w:cs="Times New Roman"/>
          <w:sz w:val="24"/>
        </w:rPr>
        <w:t xml:space="preserve"> Project of Subotica Radio, which broadcasts programmes in Serbian,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Hungarian and Croatian, was also funded in the amount of 2,000,000.00 dinars.</w:t>
      </w:r>
    </w:p>
    <w:p w14:paraId="76836535" w14:textId="77777777" w:rsidR="00F119C9" w:rsidRPr="002B015A" w:rsidRDefault="00033858" w:rsidP="00BE6058">
      <w:pPr>
        <w:shd w:val="clear" w:color="auto" w:fill="FFFFFF"/>
        <w:spacing w:after="0" w:line="276" w:lineRule="auto"/>
        <w:jc w:val="both"/>
        <w:rPr>
          <w:rFonts w:ascii="Times New Roman" w:eastAsia="Times New Roman" w:hAnsi="Times New Roman" w:cs="Times New Roman"/>
          <w:sz w:val="24"/>
          <w:szCs w:val="24"/>
        </w:rPr>
      </w:pPr>
      <w:r w:rsidRPr="002B015A">
        <w:rPr>
          <w:rFonts w:ascii="Times New Roman" w:hAnsi="Times New Roman" w:cs="Times New Roman"/>
          <w:sz w:val="24"/>
        </w:rPr>
        <w:tab/>
        <w:t xml:space="preserve">In 2023, two local self-government units funded six projects for the production of media content in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in the total amount of 730,000.00 dinars.</w:t>
      </w:r>
    </w:p>
    <w:p w14:paraId="29CE8948" w14:textId="77777777" w:rsidR="00F119C9" w:rsidRPr="002B015A" w:rsidRDefault="00F119C9" w:rsidP="00BE6058">
      <w:pPr>
        <w:shd w:val="clear" w:color="auto" w:fill="FFFFFF"/>
        <w:spacing w:after="0" w:line="276" w:lineRule="auto"/>
        <w:jc w:val="both"/>
        <w:rPr>
          <w:rFonts w:ascii="Times New Roman" w:eastAsia="Times New Roman" w:hAnsi="Times New Roman" w:cs="Times New Roman"/>
          <w:sz w:val="24"/>
          <w:szCs w:val="24"/>
          <w:lang w:val="sr-Cyrl-RS" w:eastAsia="sr-Latn-RS"/>
        </w:rPr>
      </w:pPr>
    </w:p>
    <w:p w14:paraId="73755FB4"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13" w:name="_Toc195527344"/>
      <w:r w:rsidRPr="002B015A">
        <w:rPr>
          <w:rFonts w:ascii="Times New Roman" w:hAnsi="Times New Roman" w:cs="Times New Roman"/>
          <w:b/>
          <w:color w:val="auto"/>
          <w:sz w:val="24"/>
        </w:rPr>
        <w:t>Vlach language</w:t>
      </w:r>
      <w:bookmarkEnd w:id="13"/>
    </w:p>
    <w:p w14:paraId="78E56058" w14:textId="77777777" w:rsidR="00E44A59" w:rsidRPr="002B015A" w:rsidRDefault="00E44A59" w:rsidP="00E44A59">
      <w:pPr>
        <w:spacing w:after="0" w:line="276" w:lineRule="auto"/>
        <w:jc w:val="both"/>
        <w:rPr>
          <w:rFonts w:ascii="Times New Roman" w:hAnsi="Times New Roman" w:cs="Times New Roman"/>
          <w:b/>
          <w:sz w:val="24"/>
          <w:szCs w:val="24"/>
          <w:lang w:val="sr-Cyrl-RS"/>
        </w:rPr>
      </w:pPr>
    </w:p>
    <w:p w14:paraId="12ADF5CD" w14:textId="77777777" w:rsidR="00C9220A" w:rsidRPr="002B015A" w:rsidRDefault="00C9220A" w:rsidP="00E44A59">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a. Consider implementing an educational model that provides a high level of proficiency in the Vlach language, in cooperation with users.</w:t>
      </w:r>
    </w:p>
    <w:p w14:paraId="36BB6741" w14:textId="77777777" w:rsidR="00E44A59" w:rsidRPr="002B015A" w:rsidRDefault="00E44A59" w:rsidP="00E44A59">
      <w:pPr>
        <w:spacing w:after="0" w:line="276" w:lineRule="auto"/>
        <w:jc w:val="both"/>
        <w:rPr>
          <w:rFonts w:ascii="Times New Roman" w:hAnsi="Times New Roman" w:cs="Times New Roman"/>
          <w:i/>
          <w:sz w:val="24"/>
          <w:szCs w:val="24"/>
          <w:lang w:val="sr-Cyrl-RS"/>
        </w:rPr>
      </w:pPr>
    </w:p>
    <w:p w14:paraId="4E7501C7" w14:textId="77777777" w:rsidR="00C9220A" w:rsidRPr="002B015A" w:rsidRDefault="00C9220A" w:rsidP="003B7A8E">
      <w:pPr>
        <w:spacing w:after="0" w:line="276" w:lineRule="auto"/>
        <w:ind w:firstLine="720"/>
        <w:jc w:val="both"/>
        <w:rPr>
          <w:rFonts w:ascii="Times New Roman" w:hAnsi="Times New Roman" w:cs="Times New Roman"/>
          <w:color w:val="1C1C1C"/>
          <w:sz w:val="24"/>
          <w:szCs w:val="24"/>
          <w:shd w:val="clear" w:color="auto" w:fill="FFFFFF"/>
        </w:rPr>
      </w:pPr>
      <w:r w:rsidRPr="002B015A">
        <w:rPr>
          <w:rFonts w:ascii="Times New Roman" w:hAnsi="Times New Roman" w:cs="Times New Roman"/>
          <w:sz w:val="24"/>
        </w:rPr>
        <w:t xml:space="preserve">For the last ten years, the elective programme of Vlach Speech with Elements of National Culture has been taught in primary schools in the Republic of Serbia. Classes are held </w:t>
      </w:r>
      <w:r w:rsidRPr="002B015A">
        <w:rPr>
          <w:rFonts w:ascii="Times New Roman" w:hAnsi="Times New Roman" w:cs="Times New Roman"/>
          <w:color w:val="1C1C1C"/>
          <w:sz w:val="24"/>
          <w:shd w:val="clear" w:color="auto" w:fill="FFFFFF"/>
        </w:rPr>
        <w:t xml:space="preserve">in </w:t>
      </w:r>
      <w:proofErr w:type="spellStart"/>
      <w:r w:rsidRPr="002B015A">
        <w:rPr>
          <w:rFonts w:ascii="Times New Roman" w:hAnsi="Times New Roman" w:cs="Times New Roman"/>
          <w:color w:val="1C1C1C"/>
          <w:sz w:val="24"/>
          <w:shd w:val="clear" w:color="auto" w:fill="FFFFFF"/>
        </w:rPr>
        <w:t>Bor</w:t>
      </w:r>
      <w:proofErr w:type="spellEnd"/>
      <w:r w:rsidRPr="002B015A">
        <w:rPr>
          <w:rFonts w:ascii="Times New Roman" w:hAnsi="Times New Roman" w:cs="Times New Roman"/>
          <w:color w:val="1C1C1C"/>
          <w:sz w:val="24"/>
          <w:shd w:val="clear" w:color="auto" w:fill="FFFFFF"/>
        </w:rPr>
        <w:t xml:space="preserve">, </w:t>
      </w:r>
      <w:proofErr w:type="spellStart"/>
      <w:r w:rsidRPr="002B015A">
        <w:rPr>
          <w:rFonts w:ascii="Times New Roman" w:hAnsi="Times New Roman" w:cs="Times New Roman"/>
          <w:color w:val="1C1C1C"/>
          <w:sz w:val="24"/>
          <w:shd w:val="clear" w:color="auto" w:fill="FFFFFF"/>
        </w:rPr>
        <w:t>Donji</w:t>
      </w:r>
      <w:proofErr w:type="spellEnd"/>
      <w:r w:rsidRPr="002B015A">
        <w:rPr>
          <w:rFonts w:ascii="Times New Roman" w:hAnsi="Times New Roman" w:cs="Times New Roman"/>
          <w:color w:val="1C1C1C"/>
          <w:sz w:val="24"/>
          <w:shd w:val="clear" w:color="auto" w:fill="FFFFFF"/>
        </w:rPr>
        <w:t xml:space="preserve"> </w:t>
      </w:r>
      <w:proofErr w:type="spellStart"/>
      <w:r w:rsidRPr="002B015A">
        <w:rPr>
          <w:rFonts w:ascii="Times New Roman" w:hAnsi="Times New Roman" w:cs="Times New Roman"/>
          <w:color w:val="1C1C1C"/>
          <w:sz w:val="24"/>
          <w:shd w:val="clear" w:color="auto" w:fill="FFFFFF"/>
        </w:rPr>
        <w:t>Milanovac</w:t>
      </w:r>
      <w:proofErr w:type="spellEnd"/>
      <w:r w:rsidRPr="002B015A">
        <w:rPr>
          <w:rFonts w:ascii="Times New Roman" w:hAnsi="Times New Roman" w:cs="Times New Roman"/>
          <w:color w:val="1C1C1C"/>
          <w:sz w:val="24"/>
          <w:shd w:val="clear" w:color="auto" w:fill="FFFFFF"/>
        </w:rPr>
        <w:t xml:space="preserve">, </w:t>
      </w:r>
      <w:proofErr w:type="spellStart"/>
      <w:r w:rsidRPr="002B015A">
        <w:rPr>
          <w:rFonts w:ascii="Times New Roman" w:hAnsi="Times New Roman" w:cs="Times New Roman"/>
          <w:color w:val="1C1C1C"/>
          <w:sz w:val="24"/>
          <w:shd w:val="clear" w:color="auto" w:fill="FFFFFF"/>
        </w:rPr>
        <w:t>Turija</w:t>
      </w:r>
      <w:proofErr w:type="spellEnd"/>
      <w:r w:rsidRPr="002B015A">
        <w:rPr>
          <w:rFonts w:ascii="Times New Roman" w:hAnsi="Times New Roman" w:cs="Times New Roman"/>
          <w:color w:val="1C1C1C"/>
          <w:sz w:val="24"/>
          <w:shd w:val="clear" w:color="auto" w:fill="FFFFFF"/>
        </w:rPr>
        <w:t xml:space="preserve">, </w:t>
      </w:r>
      <w:proofErr w:type="spellStart"/>
      <w:r w:rsidRPr="002B015A">
        <w:rPr>
          <w:rFonts w:ascii="Times New Roman" w:hAnsi="Times New Roman" w:cs="Times New Roman"/>
          <w:color w:val="1C1C1C"/>
          <w:sz w:val="24"/>
          <w:shd w:val="clear" w:color="auto" w:fill="FFFFFF"/>
        </w:rPr>
        <w:t>Voluja</w:t>
      </w:r>
      <w:proofErr w:type="spellEnd"/>
      <w:r w:rsidRPr="002B015A">
        <w:rPr>
          <w:rFonts w:ascii="Times New Roman" w:hAnsi="Times New Roman" w:cs="Times New Roman"/>
          <w:color w:val="1C1C1C"/>
          <w:sz w:val="24"/>
          <w:shd w:val="clear" w:color="auto" w:fill="FFFFFF"/>
        </w:rPr>
        <w:t xml:space="preserve">, </w:t>
      </w:r>
      <w:proofErr w:type="spellStart"/>
      <w:r w:rsidRPr="002B015A">
        <w:rPr>
          <w:rFonts w:ascii="Times New Roman" w:hAnsi="Times New Roman" w:cs="Times New Roman"/>
          <w:color w:val="1C1C1C"/>
          <w:sz w:val="24"/>
          <w:shd w:val="clear" w:color="auto" w:fill="FFFFFF"/>
        </w:rPr>
        <w:t>Kučevo</w:t>
      </w:r>
      <w:proofErr w:type="spellEnd"/>
      <w:r w:rsidRPr="002B015A">
        <w:rPr>
          <w:rFonts w:ascii="Times New Roman" w:hAnsi="Times New Roman" w:cs="Times New Roman"/>
          <w:color w:val="1C1C1C"/>
          <w:sz w:val="24"/>
          <w:shd w:val="clear" w:color="auto" w:fill="FFFFFF"/>
        </w:rPr>
        <w:t xml:space="preserve">, Mali </w:t>
      </w:r>
      <w:proofErr w:type="spellStart"/>
      <w:r w:rsidRPr="002B015A">
        <w:rPr>
          <w:rFonts w:ascii="Times New Roman" w:hAnsi="Times New Roman" w:cs="Times New Roman"/>
          <w:color w:val="1C1C1C"/>
          <w:sz w:val="24"/>
          <w:shd w:val="clear" w:color="auto" w:fill="FFFFFF"/>
        </w:rPr>
        <w:t>Crnić</w:t>
      </w:r>
      <w:proofErr w:type="spellEnd"/>
      <w:r w:rsidRPr="002B015A">
        <w:rPr>
          <w:rFonts w:ascii="Times New Roman" w:hAnsi="Times New Roman" w:cs="Times New Roman"/>
          <w:color w:val="1C1C1C"/>
          <w:sz w:val="24"/>
          <w:shd w:val="clear" w:color="auto" w:fill="FFFFFF"/>
        </w:rPr>
        <w:t xml:space="preserve">, </w:t>
      </w:r>
      <w:proofErr w:type="spellStart"/>
      <w:r w:rsidRPr="002B015A">
        <w:rPr>
          <w:rFonts w:ascii="Times New Roman" w:hAnsi="Times New Roman" w:cs="Times New Roman"/>
          <w:color w:val="1C1C1C"/>
          <w:sz w:val="24"/>
          <w:shd w:val="clear" w:color="auto" w:fill="FFFFFF"/>
        </w:rPr>
        <w:t>Petrovac</w:t>
      </w:r>
      <w:proofErr w:type="spellEnd"/>
      <w:r w:rsidRPr="002B015A">
        <w:rPr>
          <w:rFonts w:ascii="Times New Roman" w:hAnsi="Times New Roman" w:cs="Times New Roman"/>
          <w:color w:val="1C1C1C"/>
          <w:sz w:val="24"/>
          <w:shd w:val="clear" w:color="auto" w:fill="FFFFFF"/>
        </w:rPr>
        <w:t xml:space="preserve"> </w:t>
      </w:r>
      <w:proofErr w:type="spellStart"/>
      <w:r w:rsidRPr="002B015A">
        <w:rPr>
          <w:rFonts w:ascii="Times New Roman" w:hAnsi="Times New Roman" w:cs="Times New Roman"/>
          <w:color w:val="1C1C1C"/>
          <w:sz w:val="24"/>
          <w:shd w:val="clear" w:color="auto" w:fill="FFFFFF"/>
        </w:rPr>
        <w:t>na</w:t>
      </w:r>
      <w:proofErr w:type="spellEnd"/>
      <w:r w:rsidRPr="002B015A">
        <w:rPr>
          <w:rFonts w:ascii="Times New Roman" w:hAnsi="Times New Roman" w:cs="Times New Roman"/>
          <w:color w:val="1C1C1C"/>
          <w:sz w:val="24"/>
          <w:shd w:val="clear" w:color="auto" w:fill="FFFFFF"/>
        </w:rPr>
        <w:t xml:space="preserve"> </w:t>
      </w:r>
      <w:proofErr w:type="spellStart"/>
      <w:r w:rsidRPr="002B015A">
        <w:rPr>
          <w:rFonts w:ascii="Times New Roman" w:hAnsi="Times New Roman" w:cs="Times New Roman"/>
          <w:color w:val="1C1C1C"/>
          <w:sz w:val="24"/>
          <w:shd w:val="clear" w:color="auto" w:fill="FFFFFF"/>
        </w:rPr>
        <w:t>Mlavi</w:t>
      </w:r>
      <w:proofErr w:type="spellEnd"/>
      <w:r w:rsidRPr="002B015A">
        <w:rPr>
          <w:rFonts w:ascii="Times New Roman" w:hAnsi="Times New Roman" w:cs="Times New Roman"/>
          <w:color w:val="1C1C1C"/>
          <w:sz w:val="24"/>
          <w:shd w:val="clear" w:color="auto" w:fill="FFFFFF"/>
        </w:rPr>
        <w:t xml:space="preserve"> and </w:t>
      </w:r>
      <w:proofErr w:type="spellStart"/>
      <w:r w:rsidRPr="002B015A">
        <w:rPr>
          <w:rFonts w:ascii="Times New Roman" w:hAnsi="Times New Roman" w:cs="Times New Roman"/>
          <w:color w:val="1C1C1C"/>
          <w:sz w:val="24"/>
          <w:shd w:val="clear" w:color="auto" w:fill="FFFFFF"/>
        </w:rPr>
        <w:t>Žagubica</w:t>
      </w:r>
      <w:proofErr w:type="spellEnd"/>
      <w:r w:rsidRPr="002B015A">
        <w:rPr>
          <w:rFonts w:ascii="Times New Roman" w:hAnsi="Times New Roman" w:cs="Times New Roman"/>
          <w:color w:val="1C1C1C"/>
          <w:sz w:val="24"/>
          <w:shd w:val="clear" w:color="auto" w:fill="FFFFFF"/>
        </w:rPr>
        <w:t xml:space="preserve">. </w:t>
      </w:r>
    </w:p>
    <w:p w14:paraId="79D20EF9" w14:textId="77777777" w:rsidR="00C9220A" w:rsidRPr="002B015A" w:rsidRDefault="00C9220A" w:rsidP="003B7A8E">
      <w:pPr>
        <w:spacing w:after="0" w:line="276" w:lineRule="auto"/>
        <w:ind w:firstLine="720"/>
        <w:jc w:val="both"/>
        <w:rPr>
          <w:rFonts w:ascii="Times New Roman" w:eastAsia="Times New Roman" w:hAnsi="Times New Roman" w:cs="Times New Roman"/>
          <w:bCs/>
          <w:sz w:val="24"/>
          <w:szCs w:val="24"/>
        </w:rPr>
      </w:pPr>
      <w:r w:rsidRPr="002B015A">
        <w:rPr>
          <w:rFonts w:ascii="Times New Roman" w:hAnsi="Times New Roman" w:cs="Times New Roman"/>
          <w:sz w:val="24"/>
        </w:rPr>
        <w:t xml:space="preserve">The table below contains data on the number of pupils attending the elective programme of Vlach Speech with Elements of National Culture by grade, for the last three school years: </w:t>
      </w:r>
    </w:p>
    <w:p w14:paraId="0A9564F1" w14:textId="77777777" w:rsidR="00C9220A" w:rsidRPr="002B015A" w:rsidRDefault="00C9220A" w:rsidP="00E44A59">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C9220A" w:rsidRPr="002B015A" w14:paraId="28A0FA2F" w14:textId="77777777" w:rsidTr="00467374">
        <w:tc>
          <w:tcPr>
            <w:tcW w:w="1271" w:type="dxa"/>
            <w:vAlign w:val="bottom"/>
          </w:tcPr>
          <w:p w14:paraId="204E160B"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School year</w:t>
            </w:r>
          </w:p>
        </w:tc>
        <w:tc>
          <w:tcPr>
            <w:tcW w:w="616" w:type="dxa"/>
            <w:vAlign w:val="bottom"/>
          </w:tcPr>
          <w:p w14:paraId="6EB06914"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w:t>
            </w:r>
          </w:p>
        </w:tc>
        <w:tc>
          <w:tcPr>
            <w:tcW w:w="877" w:type="dxa"/>
            <w:vAlign w:val="bottom"/>
          </w:tcPr>
          <w:p w14:paraId="00BC103E"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w:t>
            </w:r>
          </w:p>
        </w:tc>
        <w:tc>
          <w:tcPr>
            <w:tcW w:w="878" w:type="dxa"/>
            <w:vAlign w:val="bottom"/>
          </w:tcPr>
          <w:p w14:paraId="49C7C442"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III</w:t>
            </w:r>
          </w:p>
        </w:tc>
        <w:tc>
          <w:tcPr>
            <w:tcW w:w="878" w:type="dxa"/>
            <w:vAlign w:val="bottom"/>
          </w:tcPr>
          <w:p w14:paraId="0FC0F87D"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IV</w:t>
            </w:r>
          </w:p>
        </w:tc>
        <w:tc>
          <w:tcPr>
            <w:tcW w:w="878" w:type="dxa"/>
            <w:vAlign w:val="bottom"/>
          </w:tcPr>
          <w:p w14:paraId="7909908C"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w:t>
            </w:r>
          </w:p>
        </w:tc>
        <w:tc>
          <w:tcPr>
            <w:tcW w:w="874" w:type="dxa"/>
            <w:vAlign w:val="bottom"/>
          </w:tcPr>
          <w:p w14:paraId="7EFB5373"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w:t>
            </w:r>
          </w:p>
        </w:tc>
        <w:tc>
          <w:tcPr>
            <w:tcW w:w="874" w:type="dxa"/>
            <w:vAlign w:val="bottom"/>
          </w:tcPr>
          <w:p w14:paraId="0ABD6814"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w:t>
            </w:r>
          </w:p>
        </w:tc>
        <w:tc>
          <w:tcPr>
            <w:tcW w:w="879" w:type="dxa"/>
            <w:vAlign w:val="bottom"/>
          </w:tcPr>
          <w:p w14:paraId="1F4E8023"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VIII</w:t>
            </w:r>
          </w:p>
        </w:tc>
        <w:tc>
          <w:tcPr>
            <w:tcW w:w="991" w:type="dxa"/>
            <w:vAlign w:val="bottom"/>
          </w:tcPr>
          <w:p w14:paraId="21969363" w14:textId="77777777" w:rsidR="00C9220A" w:rsidRPr="002B015A" w:rsidRDefault="00C9220A"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Total</w:t>
            </w:r>
          </w:p>
        </w:tc>
      </w:tr>
      <w:tr w:rsidR="00C9220A" w:rsidRPr="002B015A" w14:paraId="7146EE34" w14:textId="77777777" w:rsidTr="00467374">
        <w:tc>
          <w:tcPr>
            <w:tcW w:w="1271" w:type="dxa"/>
            <w:vAlign w:val="bottom"/>
          </w:tcPr>
          <w:p w14:paraId="42AA9FE9"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2024/25</w:t>
            </w:r>
          </w:p>
        </w:tc>
        <w:tc>
          <w:tcPr>
            <w:tcW w:w="616" w:type="dxa"/>
            <w:vAlign w:val="bottom"/>
          </w:tcPr>
          <w:p w14:paraId="26C58862"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193</w:t>
            </w:r>
          </w:p>
        </w:tc>
        <w:tc>
          <w:tcPr>
            <w:tcW w:w="877" w:type="dxa"/>
            <w:vAlign w:val="bottom"/>
          </w:tcPr>
          <w:p w14:paraId="030DF02C"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253</w:t>
            </w:r>
          </w:p>
        </w:tc>
        <w:tc>
          <w:tcPr>
            <w:tcW w:w="878" w:type="dxa"/>
            <w:vAlign w:val="bottom"/>
          </w:tcPr>
          <w:p w14:paraId="48C36FEC"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251</w:t>
            </w:r>
          </w:p>
        </w:tc>
        <w:tc>
          <w:tcPr>
            <w:tcW w:w="878" w:type="dxa"/>
            <w:vAlign w:val="bottom"/>
          </w:tcPr>
          <w:p w14:paraId="0CA98376"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195</w:t>
            </w:r>
          </w:p>
        </w:tc>
        <w:tc>
          <w:tcPr>
            <w:tcW w:w="878" w:type="dxa"/>
            <w:vAlign w:val="bottom"/>
          </w:tcPr>
          <w:p w14:paraId="5E24FE5D"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131</w:t>
            </w:r>
          </w:p>
        </w:tc>
        <w:tc>
          <w:tcPr>
            <w:tcW w:w="874" w:type="dxa"/>
            <w:vAlign w:val="bottom"/>
          </w:tcPr>
          <w:p w14:paraId="4C3F0DFA"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98</w:t>
            </w:r>
          </w:p>
        </w:tc>
        <w:tc>
          <w:tcPr>
            <w:tcW w:w="874" w:type="dxa"/>
            <w:vAlign w:val="bottom"/>
          </w:tcPr>
          <w:p w14:paraId="2A0801A5"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97</w:t>
            </w:r>
          </w:p>
        </w:tc>
        <w:tc>
          <w:tcPr>
            <w:tcW w:w="879" w:type="dxa"/>
            <w:vAlign w:val="bottom"/>
          </w:tcPr>
          <w:p w14:paraId="1033D7E8"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90</w:t>
            </w:r>
          </w:p>
        </w:tc>
        <w:tc>
          <w:tcPr>
            <w:tcW w:w="991" w:type="dxa"/>
            <w:vAlign w:val="bottom"/>
          </w:tcPr>
          <w:p w14:paraId="2FEEA544"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1,308</w:t>
            </w:r>
          </w:p>
        </w:tc>
      </w:tr>
      <w:tr w:rsidR="00C9220A" w:rsidRPr="002B015A" w14:paraId="6A46C4F7" w14:textId="77777777" w:rsidTr="00467374">
        <w:tc>
          <w:tcPr>
            <w:tcW w:w="1271" w:type="dxa"/>
          </w:tcPr>
          <w:p w14:paraId="492D2C30" w14:textId="77777777" w:rsidR="00C9220A" w:rsidRPr="002B015A" w:rsidRDefault="00C9220A" w:rsidP="00467374">
            <w:pPr>
              <w:jc w:val="center"/>
              <w:rPr>
                <w:rFonts w:ascii="Times New Roman" w:hAnsi="Times New Roman" w:cs="Times New Roman"/>
                <w:sz w:val="20"/>
                <w:szCs w:val="20"/>
              </w:rPr>
            </w:pPr>
            <w:r w:rsidRPr="002B015A">
              <w:rPr>
                <w:rFonts w:ascii="Times New Roman" w:hAnsi="Times New Roman" w:cs="Times New Roman"/>
                <w:color w:val="000000"/>
                <w:sz w:val="20"/>
              </w:rPr>
              <w:t>2023/24</w:t>
            </w:r>
          </w:p>
        </w:tc>
        <w:tc>
          <w:tcPr>
            <w:tcW w:w="616" w:type="dxa"/>
            <w:vAlign w:val="bottom"/>
          </w:tcPr>
          <w:p w14:paraId="65050B78"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194</w:t>
            </w:r>
          </w:p>
        </w:tc>
        <w:tc>
          <w:tcPr>
            <w:tcW w:w="877" w:type="dxa"/>
            <w:vAlign w:val="bottom"/>
          </w:tcPr>
          <w:p w14:paraId="0D95F93A"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261</w:t>
            </w:r>
          </w:p>
        </w:tc>
        <w:tc>
          <w:tcPr>
            <w:tcW w:w="878" w:type="dxa"/>
            <w:vAlign w:val="bottom"/>
          </w:tcPr>
          <w:p w14:paraId="4D86D87F"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294</w:t>
            </w:r>
          </w:p>
        </w:tc>
        <w:tc>
          <w:tcPr>
            <w:tcW w:w="878" w:type="dxa"/>
            <w:vAlign w:val="bottom"/>
          </w:tcPr>
          <w:p w14:paraId="492C6357"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261</w:t>
            </w:r>
          </w:p>
        </w:tc>
        <w:tc>
          <w:tcPr>
            <w:tcW w:w="878" w:type="dxa"/>
            <w:vAlign w:val="bottom"/>
          </w:tcPr>
          <w:p w14:paraId="46EBED54"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142</w:t>
            </w:r>
          </w:p>
        </w:tc>
        <w:tc>
          <w:tcPr>
            <w:tcW w:w="874" w:type="dxa"/>
            <w:vAlign w:val="bottom"/>
          </w:tcPr>
          <w:p w14:paraId="63FC787E"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131</w:t>
            </w:r>
          </w:p>
        </w:tc>
        <w:tc>
          <w:tcPr>
            <w:tcW w:w="874" w:type="dxa"/>
            <w:vAlign w:val="bottom"/>
          </w:tcPr>
          <w:p w14:paraId="67A776D4"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162</w:t>
            </w:r>
          </w:p>
        </w:tc>
        <w:tc>
          <w:tcPr>
            <w:tcW w:w="879" w:type="dxa"/>
            <w:vAlign w:val="bottom"/>
          </w:tcPr>
          <w:p w14:paraId="1E8682ED"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168</w:t>
            </w:r>
          </w:p>
        </w:tc>
        <w:tc>
          <w:tcPr>
            <w:tcW w:w="991" w:type="dxa"/>
            <w:vAlign w:val="bottom"/>
          </w:tcPr>
          <w:p w14:paraId="295984C2" w14:textId="77777777" w:rsidR="00C9220A" w:rsidRPr="002B015A" w:rsidRDefault="00C9220A"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1,613</w:t>
            </w:r>
          </w:p>
        </w:tc>
      </w:tr>
      <w:tr w:rsidR="0045272B" w:rsidRPr="002B015A" w14:paraId="051A4502" w14:textId="77777777" w:rsidTr="00467374">
        <w:tc>
          <w:tcPr>
            <w:tcW w:w="1271" w:type="dxa"/>
          </w:tcPr>
          <w:p w14:paraId="0C1856D9" w14:textId="1C8BE98F"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2022</w:t>
            </w:r>
            <w:r w:rsidRPr="00414ED2">
              <w:rPr>
                <w:rFonts w:ascii="Times New Roman" w:hAnsi="Times New Roman" w:cs="Times New Roman"/>
                <w:color w:val="000000"/>
                <w:sz w:val="20"/>
                <w:szCs w:val="20"/>
                <w:lang w:val="sr-Cyrl-RS"/>
              </w:rPr>
              <w:t>/</w:t>
            </w:r>
            <w:r w:rsidRPr="00414ED2">
              <w:rPr>
                <w:rFonts w:ascii="Times New Roman" w:hAnsi="Times New Roman" w:cs="Times New Roman"/>
                <w:color w:val="000000"/>
                <w:sz w:val="20"/>
                <w:szCs w:val="20"/>
              </w:rPr>
              <w:t>23</w:t>
            </w:r>
          </w:p>
        </w:tc>
        <w:tc>
          <w:tcPr>
            <w:tcW w:w="616" w:type="dxa"/>
            <w:vAlign w:val="bottom"/>
          </w:tcPr>
          <w:p w14:paraId="1CC8727D" w14:textId="79DB2C5F"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191</w:t>
            </w:r>
          </w:p>
        </w:tc>
        <w:tc>
          <w:tcPr>
            <w:tcW w:w="877" w:type="dxa"/>
            <w:vAlign w:val="bottom"/>
          </w:tcPr>
          <w:p w14:paraId="50DCECF7" w14:textId="68422023"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214</w:t>
            </w:r>
          </w:p>
        </w:tc>
        <w:tc>
          <w:tcPr>
            <w:tcW w:w="878" w:type="dxa"/>
            <w:vAlign w:val="bottom"/>
          </w:tcPr>
          <w:p w14:paraId="467BAB7A" w14:textId="4BD7C0A5"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195</w:t>
            </w:r>
          </w:p>
        </w:tc>
        <w:tc>
          <w:tcPr>
            <w:tcW w:w="878" w:type="dxa"/>
            <w:vAlign w:val="bottom"/>
          </w:tcPr>
          <w:p w14:paraId="116E48CE" w14:textId="2F06634B"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189</w:t>
            </w:r>
          </w:p>
        </w:tc>
        <w:tc>
          <w:tcPr>
            <w:tcW w:w="878" w:type="dxa"/>
            <w:vAlign w:val="bottom"/>
          </w:tcPr>
          <w:p w14:paraId="4EEBC660" w14:textId="231BF68F"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104</w:t>
            </w:r>
          </w:p>
        </w:tc>
        <w:tc>
          <w:tcPr>
            <w:tcW w:w="874" w:type="dxa"/>
            <w:vAlign w:val="bottom"/>
          </w:tcPr>
          <w:p w14:paraId="46262BEA" w14:textId="02CE9C47"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105</w:t>
            </w:r>
          </w:p>
        </w:tc>
        <w:tc>
          <w:tcPr>
            <w:tcW w:w="874" w:type="dxa"/>
            <w:vAlign w:val="bottom"/>
          </w:tcPr>
          <w:p w14:paraId="416F7E15" w14:textId="4B4DF87B"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77</w:t>
            </w:r>
          </w:p>
        </w:tc>
        <w:tc>
          <w:tcPr>
            <w:tcW w:w="879" w:type="dxa"/>
            <w:vAlign w:val="bottom"/>
          </w:tcPr>
          <w:p w14:paraId="6D44CFCE" w14:textId="0942525E"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45</w:t>
            </w:r>
          </w:p>
        </w:tc>
        <w:tc>
          <w:tcPr>
            <w:tcW w:w="991" w:type="dxa"/>
            <w:vAlign w:val="bottom"/>
          </w:tcPr>
          <w:p w14:paraId="03E50C6C" w14:textId="73D11D40" w:rsidR="0045272B" w:rsidRPr="00414ED2" w:rsidRDefault="0045272B" w:rsidP="0045272B">
            <w:pPr>
              <w:jc w:val="center"/>
              <w:rPr>
                <w:rFonts w:ascii="Times New Roman" w:hAnsi="Times New Roman" w:cs="Times New Roman"/>
                <w:color w:val="000000"/>
                <w:sz w:val="20"/>
              </w:rPr>
            </w:pPr>
            <w:r w:rsidRPr="00414ED2">
              <w:rPr>
                <w:rFonts w:ascii="Times New Roman" w:hAnsi="Times New Roman" w:cs="Times New Roman"/>
                <w:color w:val="000000"/>
                <w:sz w:val="20"/>
                <w:szCs w:val="20"/>
              </w:rPr>
              <w:t>1,120</w:t>
            </w:r>
          </w:p>
        </w:tc>
      </w:tr>
    </w:tbl>
    <w:p w14:paraId="37FF244D" w14:textId="77777777" w:rsidR="00C9220A" w:rsidRPr="002B015A" w:rsidRDefault="00C9220A" w:rsidP="003B7A8E">
      <w:pPr>
        <w:spacing w:after="0" w:line="276" w:lineRule="auto"/>
        <w:jc w:val="both"/>
        <w:rPr>
          <w:rFonts w:ascii="Times New Roman" w:hAnsi="Times New Roman" w:cs="Times New Roman"/>
          <w:sz w:val="24"/>
          <w:szCs w:val="24"/>
        </w:rPr>
      </w:pPr>
    </w:p>
    <w:p w14:paraId="52207F61" w14:textId="77777777" w:rsidR="00C9220A" w:rsidRPr="002B015A" w:rsidRDefault="00C9220A" w:rsidP="003B7A8E">
      <w:pPr>
        <w:pStyle w:val="Bodytext21"/>
        <w:shd w:val="clear" w:color="auto" w:fill="auto"/>
        <w:spacing w:line="276" w:lineRule="auto"/>
        <w:ind w:firstLine="720"/>
        <w:jc w:val="both"/>
        <w:rPr>
          <w:sz w:val="24"/>
          <w:szCs w:val="24"/>
        </w:rPr>
      </w:pPr>
      <w:r w:rsidRPr="002B015A">
        <w:rPr>
          <w:sz w:val="24"/>
        </w:rPr>
        <w:t>From the abovementioned, it can be concluded that pupils are increasingly interested in this type of teaching. The increase in the number of pupils is also positively influenced by the fact that the Ministry of Education each school year drafts a Professional Instruction on the Establishment of Classes and Groups and the Method of Financing in Primary and Secondary Schools for a particular school year, which, among other things, regulates in more detail the method of forming groups for compulsory subjects, elective programmes and free teaching activities, which gives each school the opportunity to implement the elective programme of Mother Tongue/Speech with Elements of National Culture.</w:t>
      </w:r>
    </w:p>
    <w:p w14:paraId="43C38B2C" w14:textId="77777777" w:rsidR="00C9220A" w:rsidRPr="002B015A" w:rsidRDefault="00D36669" w:rsidP="003B7A8E">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According to the information we have, the National Council of the Vlach National Minority does not plan to take measures to introduce the elective programme of Vlach Speech with Elements of National Culture in secondary schools until the study of this subject becomes even more widespread in primary education. Before that, it is necessary for the National Council of the Vlach National Minority to submit for adoption the teaching and learning plans according to the newly adopted legal regulations, as well as the proposals for textbooks for the elective programme, for all grades of primary school, because currently in the </w:t>
      </w:r>
      <w:r w:rsidRPr="002B015A">
        <w:rPr>
          <w:rStyle w:val="Emphasis"/>
          <w:rFonts w:ascii="Times New Roman" w:hAnsi="Times New Roman" w:cs="Times New Roman"/>
          <w:i w:val="0"/>
          <w:sz w:val="24"/>
        </w:rPr>
        <w:t>Catalogue of Textbooks in National Minority Languages ​​for Preschool, Primary and Secondary Schools for the 2024/25</w:t>
      </w:r>
      <w:r w:rsidRPr="002B015A">
        <w:rPr>
          <w:rFonts w:ascii="Times New Roman" w:hAnsi="Times New Roman" w:cs="Times New Roman"/>
          <w:sz w:val="24"/>
        </w:rPr>
        <w:t xml:space="preserve"> School Year and the Supplement to the Catalogue of Textbooks in National Minority Languages ​​for Preschool, Primary and Secondary Schools for the 2024/25 School Year for members of the Vlach national minority there is only one textbook from 2014, and the new teaching and learning plans were successively adopted from the 2018/19 to 2021/22 school years.</w:t>
      </w:r>
    </w:p>
    <w:p w14:paraId="3FBEF625" w14:textId="77777777" w:rsidR="003B7A8E" w:rsidRPr="002B015A" w:rsidRDefault="003B7A8E" w:rsidP="003B7A8E">
      <w:pPr>
        <w:spacing w:after="0" w:line="276" w:lineRule="auto"/>
        <w:jc w:val="both"/>
        <w:rPr>
          <w:rFonts w:ascii="Times New Roman" w:hAnsi="Times New Roman" w:cs="Times New Roman"/>
          <w:sz w:val="24"/>
          <w:szCs w:val="24"/>
          <w:lang w:val="sr-Cyrl-RS"/>
        </w:rPr>
      </w:pPr>
    </w:p>
    <w:p w14:paraId="1BF5B725" w14:textId="77777777" w:rsidR="00C9220A" w:rsidRPr="002B015A" w:rsidRDefault="00E75A49" w:rsidP="003B7A8E">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b. Promote the use of the Vlach language in public electronic media.</w:t>
      </w:r>
    </w:p>
    <w:p w14:paraId="3C7FC7C8" w14:textId="77777777" w:rsidR="003B7A8E" w:rsidRPr="002B015A" w:rsidRDefault="003B7A8E" w:rsidP="003B7A8E">
      <w:pPr>
        <w:spacing w:after="0" w:line="276" w:lineRule="auto"/>
        <w:jc w:val="both"/>
        <w:rPr>
          <w:rFonts w:ascii="Times New Roman" w:hAnsi="Times New Roman" w:cs="Times New Roman"/>
          <w:b/>
          <w:sz w:val="24"/>
          <w:szCs w:val="24"/>
          <w:lang w:val="sr-Cyrl-RS"/>
        </w:rPr>
      </w:pPr>
    </w:p>
    <w:p w14:paraId="0D20061F" w14:textId="6D3DB853" w:rsidR="00E75A49" w:rsidRPr="00414ED2" w:rsidRDefault="00E75A49" w:rsidP="00E75A49">
      <w:pPr>
        <w:spacing w:after="0" w:line="276" w:lineRule="auto"/>
        <w:ind w:firstLine="720"/>
        <w:jc w:val="both"/>
        <w:rPr>
          <w:rFonts w:ascii="Times New Roman" w:eastAsia="Times New Roman" w:hAnsi="Times New Roman" w:cs="Times New Roman"/>
          <w:sz w:val="24"/>
          <w:szCs w:val="24"/>
        </w:rPr>
      </w:pPr>
      <w:r w:rsidRPr="002B015A">
        <w:rPr>
          <w:rFonts w:ascii="Times New Roman" w:hAnsi="Times New Roman" w:cs="Times New Roman"/>
          <w:sz w:val="24"/>
        </w:rPr>
        <w:t xml:space="preserve">When it comes to promoting the use of the Vlach language in public electronic media in 2022, the Ministry of Information and Telecommunications supported 5 projects with 2,300,000.00 dinars, allocated for </w:t>
      </w:r>
      <w:r w:rsidR="0045272B" w:rsidRPr="00414ED2">
        <w:rPr>
          <w:rFonts w:ascii="Times New Roman" w:hAnsi="Times New Roman" w:cs="Times New Roman"/>
          <w:sz w:val="24"/>
        </w:rPr>
        <w:t>3</w:t>
      </w:r>
      <w:r w:rsidRPr="00414ED2">
        <w:rPr>
          <w:rFonts w:ascii="Times New Roman" w:hAnsi="Times New Roman" w:cs="Times New Roman"/>
          <w:sz w:val="24"/>
        </w:rPr>
        <w:t xml:space="preserve"> projects for online media and 2 projects for television. To achieve this objective in 2023, 3 projects for online media were supported, 2 projects were implemented via television, and 1 project was implemented via radio. Funds in the amount of 3,</w:t>
      </w:r>
      <w:r w:rsidR="004F539C" w:rsidRPr="00414ED2">
        <w:rPr>
          <w:rFonts w:ascii="Times New Roman" w:hAnsi="Times New Roman" w:cs="Times New Roman"/>
          <w:sz w:val="24"/>
        </w:rPr>
        <w:t>1</w:t>
      </w:r>
      <w:r w:rsidRPr="00414ED2">
        <w:rPr>
          <w:rFonts w:ascii="Times New Roman" w:hAnsi="Times New Roman" w:cs="Times New Roman"/>
          <w:sz w:val="24"/>
        </w:rPr>
        <w:t xml:space="preserve">00,000.00 dinars were allocated for the implementation of these </w:t>
      </w:r>
      <w:r w:rsidR="0045272B" w:rsidRPr="00414ED2">
        <w:rPr>
          <w:rFonts w:ascii="Times New Roman" w:hAnsi="Times New Roman" w:cs="Times New Roman"/>
          <w:sz w:val="24"/>
        </w:rPr>
        <w:t>6</w:t>
      </w:r>
      <w:r w:rsidRPr="00414ED2">
        <w:rPr>
          <w:rFonts w:ascii="Times New Roman" w:hAnsi="Times New Roman" w:cs="Times New Roman"/>
          <w:sz w:val="24"/>
        </w:rPr>
        <w:t xml:space="preserve"> projects. In 2024, 2 projects for online media were supported with the amount of 1,300,000.00 dinars.</w:t>
      </w:r>
    </w:p>
    <w:p w14:paraId="20978B29" w14:textId="77777777" w:rsidR="00E75A49" w:rsidRPr="00414ED2" w:rsidRDefault="00E75A49" w:rsidP="00E75A49">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E75A49" w:rsidRPr="00414ED2" w14:paraId="2870FCD9" w14:textId="77777777" w:rsidTr="00B720D2">
        <w:tc>
          <w:tcPr>
            <w:tcW w:w="3116" w:type="dxa"/>
          </w:tcPr>
          <w:p w14:paraId="70C26AB3" w14:textId="77777777" w:rsidR="00E75A49" w:rsidRPr="00414ED2"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Year</w:t>
            </w:r>
          </w:p>
        </w:tc>
        <w:tc>
          <w:tcPr>
            <w:tcW w:w="3117" w:type="dxa"/>
          </w:tcPr>
          <w:p w14:paraId="6D8447D1" w14:textId="77777777" w:rsidR="00E75A49" w:rsidRPr="00414ED2"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Number of projects</w:t>
            </w:r>
          </w:p>
        </w:tc>
        <w:tc>
          <w:tcPr>
            <w:tcW w:w="3117" w:type="dxa"/>
          </w:tcPr>
          <w:p w14:paraId="06C40142" w14:textId="77777777" w:rsidR="00E75A49" w:rsidRPr="00414ED2"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Allocated funds</w:t>
            </w:r>
          </w:p>
        </w:tc>
      </w:tr>
      <w:tr w:rsidR="00E75A49" w:rsidRPr="00414ED2" w14:paraId="25C4C6BB" w14:textId="77777777" w:rsidTr="00B720D2">
        <w:tc>
          <w:tcPr>
            <w:tcW w:w="3116" w:type="dxa"/>
          </w:tcPr>
          <w:p w14:paraId="11A0C955" w14:textId="77777777" w:rsidR="00E75A49" w:rsidRPr="00414ED2"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2022</w:t>
            </w:r>
          </w:p>
        </w:tc>
        <w:tc>
          <w:tcPr>
            <w:tcW w:w="3117" w:type="dxa"/>
          </w:tcPr>
          <w:p w14:paraId="605873B4" w14:textId="77777777" w:rsidR="00E75A49" w:rsidRPr="00414ED2"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5</w:t>
            </w:r>
          </w:p>
        </w:tc>
        <w:tc>
          <w:tcPr>
            <w:tcW w:w="3117" w:type="dxa"/>
          </w:tcPr>
          <w:p w14:paraId="3C5BB893" w14:textId="77777777" w:rsidR="00E75A49" w:rsidRPr="00414ED2"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2,300,000.00 RSD</w:t>
            </w:r>
          </w:p>
        </w:tc>
      </w:tr>
      <w:tr w:rsidR="00E75A49" w:rsidRPr="00414ED2" w14:paraId="5C4EEABC" w14:textId="77777777" w:rsidTr="00B720D2">
        <w:tc>
          <w:tcPr>
            <w:tcW w:w="3116" w:type="dxa"/>
          </w:tcPr>
          <w:p w14:paraId="0908B9EC" w14:textId="77777777" w:rsidR="00E75A49" w:rsidRPr="00414ED2"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2023</w:t>
            </w:r>
          </w:p>
        </w:tc>
        <w:tc>
          <w:tcPr>
            <w:tcW w:w="3117" w:type="dxa"/>
          </w:tcPr>
          <w:p w14:paraId="2ED138E0" w14:textId="5D0C32DB" w:rsidR="00E75A49" w:rsidRPr="00414ED2" w:rsidRDefault="004F539C" w:rsidP="00B720D2">
            <w:pPr>
              <w:jc w:val="center"/>
              <w:rPr>
                <w:rFonts w:ascii="Times New Roman" w:eastAsia="Times New Roman" w:hAnsi="Times New Roman" w:cs="Times New Roman"/>
                <w:sz w:val="20"/>
                <w:szCs w:val="20"/>
              </w:rPr>
            </w:pPr>
            <w:r w:rsidRPr="00414ED2">
              <w:rPr>
                <w:rFonts w:ascii="Times New Roman" w:eastAsia="Times New Roman" w:hAnsi="Times New Roman" w:cs="Times New Roman"/>
                <w:sz w:val="20"/>
                <w:szCs w:val="20"/>
              </w:rPr>
              <w:t>6</w:t>
            </w:r>
          </w:p>
        </w:tc>
        <w:tc>
          <w:tcPr>
            <w:tcW w:w="3117" w:type="dxa"/>
          </w:tcPr>
          <w:p w14:paraId="2B7FAE50" w14:textId="25BB5D0C" w:rsidR="00E75A49" w:rsidRPr="00414ED2" w:rsidRDefault="004F539C" w:rsidP="00BB75AC">
            <w:pPr>
              <w:jc w:val="center"/>
              <w:rPr>
                <w:rFonts w:ascii="Times New Roman" w:eastAsia="Times New Roman" w:hAnsi="Times New Roman" w:cs="Times New Roman"/>
                <w:sz w:val="20"/>
                <w:szCs w:val="20"/>
              </w:rPr>
            </w:pPr>
            <w:r w:rsidRPr="00414ED2">
              <w:rPr>
                <w:rFonts w:ascii="Times New Roman" w:hAnsi="Times New Roman" w:cs="Times New Roman"/>
                <w:sz w:val="20"/>
              </w:rPr>
              <w:t>3,1</w:t>
            </w:r>
            <w:r w:rsidR="00E75A49" w:rsidRPr="00414ED2">
              <w:rPr>
                <w:rFonts w:ascii="Times New Roman" w:hAnsi="Times New Roman" w:cs="Times New Roman"/>
                <w:sz w:val="20"/>
              </w:rPr>
              <w:t>00,000.00 RSD</w:t>
            </w:r>
          </w:p>
        </w:tc>
      </w:tr>
      <w:tr w:rsidR="00E75A49" w:rsidRPr="002B015A" w14:paraId="34EF2807" w14:textId="77777777" w:rsidTr="00B720D2">
        <w:tc>
          <w:tcPr>
            <w:tcW w:w="3116" w:type="dxa"/>
          </w:tcPr>
          <w:p w14:paraId="5A900690" w14:textId="77777777" w:rsidR="00E75A49" w:rsidRPr="00414ED2"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2024</w:t>
            </w:r>
          </w:p>
        </w:tc>
        <w:tc>
          <w:tcPr>
            <w:tcW w:w="3117" w:type="dxa"/>
          </w:tcPr>
          <w:p w14:paraId="62589B1A" w14:textId="77777777" w:rsidR="00E75A49" w:rsidRPr="00414ED2"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2</w:t>
            </w:r>
          </w:p>
        </w:tc>
        <w:tc>
          <w:tcPr>
            <w:tcW w:w="3117" w:type="dxa"/>
          </w:tcPr>
          <w:p w14:paraId="7C4317A6" w14:textId="77777777" w:rsidR="00E75A49" w:rsidRPr="002B015A" w:rsidRDefault="00E75A49" w:rsidP="00B720D2">
            <w:pPr>
              <w:jc w:val="center"/>
              <w:rPr>
                <w:rFonts w:ascii="Times New Roman" w:eastAsia="Times New Roman" w:hAnsi="Times New Roman" w:cs="Times New Roman"/>
                <w:sz w:val="20"/>
                <w:szCs w:val="20"/>
              </w:rPr>
            </w:pPr>
            <w:r w:rsidRPr="00414ED2">
              <w:rPr>
                <w:rFonts w:ascii="Times New Roman" w:hAnsi="Times New Roman" w:cs="Times New Roman"/>
                <w:sz w:val="20"/>
              </w:rPr>
              <w:t>1,300,000.00 RSD</w:t>
            </w:r>
          </w:p>
        </w:tc>
      </w:tr>
    </w:tbl>
    <w:p w14:paraId="55DF5D99" w14:textId="3F5BC058" w:rsidR="00E75A49" w:rsidRDefault="00E75A49" w:rsidP="00414ED2">
      <w:pPr>
        <w:rPr>
          <w:lang w:val="sr-Cyrl-RS"/>
        </w:rPr>
      </w:pPr>
    </w:p>
    <w:p w14:paraId="7D0DC9FA" w14:textId="2E8AFEEB" w:rsidR="00414ED2" w:rsidRDefault="00414ED2" w:rsidP="00715993">
      <w:pPr>
        <w:pStyle w:val="Heading2"/>
        <w:spacing w:before="0" w:line="276" w:lineRule="auto"/>
        <w:rPr>
          <w:rFonts w:ascii="Times New Roman" w:hAnsi="Times New Roman" w:cs="Times New Roman"/>
          <w:b/>
          <w:color w:val="auto"/>
          <w:sz w:val="24"/>
        </w:rPr>
      </w:pPr>
    </w:p>
    <w:p w14:paraId="25625890" w14:textId="7A23DD94" w:rsidR="00414ED2" w:rsidRDefault="00414ED2" w:rsidP="00414ED2"/>
    <w:p w14:paraId="4CF86B6E" w14:textId="77777777" w:rsidR="00414ED2" w:rsidRPr="00414ED2" w:rsidRDefault="00414ED2" w:rsidP="00414ED2"/>
    <w:p w14:paraId="7516943D" w14:textId="36BFF459"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14" w:name="_Toc195527345"/>
      <w:r w:rsidRPr="002B015A">
        <w:rPr>
          <w:rFonts w:ascii="Times New Roman" w:hAnsi="Times New Roman" w:cs="Times New Roman"/>
          <w:b/>
          <w:color w:val="auto"/>
          <w:sz w:val="24"/>
        </w:rPr>
        <w:lastRenderedPageBreak/>
        <w:t>Hungarian language</w:t>
      </w:r>
      <w:bookmarkEnd w:id="14"/>
    </w:p>
    <w:p w14:paraId="7E41EA4F" w14:textId="77777777" w:rsidR="003B7A8E" w:rsidRPr="002B015A" w:rsidRDefault="003B7A8E" w:rsidP="003B7A8E">
      <w:pPr>
        <w:spacing w:after="0" w:line="276" w:lineRule="auto"/>
        <w:jc w:val="both"/>
        <w:rPr>
          <w:rFonts w:ascii="Times New Roman" w:hAnsi="Times New Roman" w:cs="Times New Roman"/>
          <w:b/>
          <w:sz w:val="24"/>
          <w:szCs w:val="24"/>
          <w:lang w:val="sr-Cyrl-RS"/>
        </w:rPr>
      </w:pPr>
    </w:p>
    <w:p w14:paraId="41C6C62B" w14:textId="77777777" w:rsidR="00C9220A" w:rsidRPr="002B015A" w:rsidRDefault="00467374" w:rsidP="003B7A8E">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a. Encourage Hungarian speakers to use their language in contacts with local branches of national authorities and facilitate the drafting of documents in the Hungarian language ​​by the aforementioned authorities.</w:t>
      </w:r>
    </w:p>
    <w:p w14:paraId="01AD4800" w14:textId="77777777" w:rsidR="003B7A8E" w:rsidRPr="002B015A" w:rsidRDefault="003B7A8E" w:rsidP="003B7A8E">
      <w:pPr>
        <w:spacing w:after="0" w:line="276" w:lineRule="auto"/>
        <w:jc w:val="both"/>
        <w:rPr>
          <w:rFonts w:ascii="Times New Roman" w:hAnsi="Times New Roman" w:cs="Times New Roman"/>
          <w:i/>
          <w:sz w:val="24"/>
          <w:szCs w:val="24"/>
          <w:lang w:val="sr-Cyrl-RS"/>
        </w:rPr>
      </w:pPr>
    </w:p>
    <w:p w14:paraId="6FAFDC72" w14:textId="77777777" w:rsidR="00467374" w:rsidRPr="002B015A" w:rsidRDefault="00467374" w:rsidP="003B7A8E">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school administrations of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Novi Sad and </w:t>
      </w:r>
      <w:proofErr w:type="spellStart"/>
      <w:r w:rsidRPr="002B015A">
        <w:rPr>
          <w:rFonts w:ascii="Times New Roman" w:hAnsi="Times New Roman" w:cs="Times New Roman"/>
          <w:sz w:val="24"/>
        </w:rPr>
        <w:t>Zrenjanin</w:t>
      </w:r>
      <w:proofErr w:type="spellEnd"/>
      <w:r w:rsidRPr="002B015A">
        <w:rPr>
          <w:rFonts w:ascii="Times New Roman" w:hAnsi="Times New Roman" w:cs="Times New Roman"/>
          <w:sz w:val="24"/>
        </w:rPr>
        <w:t>, speakers of minority languages ​​can speak in their own language in every school that implements part of the teaching or teaching entirely in the language of the national minority, since the teaching staff in bilingual schools is also bilingual.</w:t>
      </w:r>
    </w:p>
    <w:p w14:paraId="48A90750" w14:textId="77777777" w:rsidR="00467374" w:rsidRPr="002B015A" w:rsidRDefault="00467374" w:rsidP="003B7A8E">
      <w:pPr>
        <w:pStyle w:val="ListParagraph"/>
        <w:numPr>
          <w:ilvl w:val="0"/>
          <w:numId w:val="3"/>
        </w:num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School Administration, various types of teaching are conducted in Hungarian, Croatian, Slovak,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languages; </w:t>
      </w:r>
    </w:p>
    <w:p w14:paraId="178A693F" w14:textId="77777777" w:rsidR="00467374" w:rsidRPr="002B015A" w:rsidRDefault="00467374" w:rsidP="003B7A8E">
      <w:pPr>
        <w:pStyle w:val="ListParagraph"/>
        <w:numPr>
          <w:ilvl w:val="0"/>
          <w:numId w:val="3"/>
        </w:num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Novi Sad School Administration, various types of teaching are conducted in Hungarian, Slovak,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Roma languages; </w:t>
      </w:r>
    </w:p>
    <w:p w14:paraId="33F45FEB" w14:textId="77777777" w:rsidR="00467374" w:rsidRPr="002B015A" w:rsidRDefault="00467374" w:rsidP="003B7A8E">
      <w:pPr>
        <w:pStyle w:val="ListParagraph"/>
        <w:numPr>
          <w:ilvl w:val="0"/>
          <w:numId w:val="3"/>
        </w:num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w:t>
      </w:r>
      <w:proofErr w:type="spellStart"/>
      <w:r w:rsidRPr="002B015A">
        <w:rPr>
          <w:rFonts w:ascii="Times New Roman" w:hAnsi="Times New Roman" w:cs="Times New Roman"/>
          <w:sz w:val="24"/>
        </w:rPr>
        <w:t>Zrenjanin</w:t>
      </w:r>
      <w:proofErr w:type="spellEnd"/>
      <w:r w:rsidRPr="002B015A">
        <w:rPr>
          <w:rFonts w:ascii="Times New Roman" w:hAnsi="Times New Roman" w:cs="Times New Roman"/>
          <w:sz w:val="24"/>
        </w:rPr>
        <w:t xml:space="preserve"> School Administration, various types of teaching are conducted in Hungarian, Romanian and Slovak languages.</w:t>
      </w:r>
    </w:p>
    <w:p w14:paraId="41107F88" w14:textId="77777777" w:rsidR="003B7A8E" w:rsidRPr="002B015A" w:rsidRDefault="003B7A8E" w:rsidP="003B7A8E">
      <w:pPr>
        <w:pStyle w:val="ListParagraph"/>
        <w:spacing w:after="0" w:line="276" w:lineRule="auto"/>
        <w:jc w:val="both"/>
        <w:rPr>
          <w:rFonts w:ascii="Times New Roman" w:hAnsi="Times New Roman" w:cs="Times New Roman"/>
          <w:sz w:val="24"/>
          <w:szCs w:val="24"/>
        </w:rPr>
      </w:pPr>
    </w:p>
    <w:p w14:paraId="30F950FC" w14:textId="77777777" w:rsidR="00467374" w:rsidRPr="002B015A" w:rsidRDefault="00467374" w:rsidP="003B7A8E">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bilingual schools, all information, data, questionnaires, etc., must be provided in Serbian and in the language of the national minority in which the teaching is conducted. </w:t>
      </w:r>
    </w:p>
    <w:p w14:paraId="67A49F72" w14:textId="77777777" w:rsidR="00467374" w:rsidRPr="002B015A" w:rsidRDefault="00467374" w:rsidP="003B7A8E">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A student, parent or third party can contact the school in their native language in any school that implements part of the teaching or teaching entirely in the language of that national minority and receive an answer in the same language. For example, in the territory of the Novi Sad School Administration, teaching is conducted entirely in minority languages ​​in: 12 schools and 5 preschool institutions in the Slovak language of instruction, in 19 schools in the Hungarian language of instruction and 5 preschool institutions and in one school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in over 130 institutions, the elective programme of Mother Tongue with Elements of National Culture is fostered in Slovak, Hungarian,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Roma, German and Romanian.</w:t>
      </w:r>
    </w:p>
    <w:p w14:paraId="3185D8B1" w14:textId="77777777" w:rsidR="00562AB4" w:rsidRPr="002B015A" w:rsidRDefault="00562AB4" w:rsidP="003B7A8E">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School documents, such as class register, student booklets, certificates, final exam tests, school internal documents, questionnaires for parents, etc. must be translated into the languages ​​of the minorities used in a particular school institution. In addition, textbooks for various subjects, teaching and learning plans and programmes, teacher preparation forms for teaching and records are also translated.</w:t>
      </w:r>
    </w:p>
    <w:p w14:paraId="76D6D6F0" w14:textId="77777777" w:rsidR="00467374" w:rsidRPr="002B015A" w:rsidRDefault="00467374" w:rsidP="003B7A8E">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territory of the school administrations of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Novi Sad and </w:t>
      </w:r>
      <w:proofErr w:type="spellStart"/>
      <w:r w:rsidRPr="002B015A">
        <w:rPr>
          <w:rFonts w:ascii="Times New Roman" w:hAnsi="Times New Roman" w:cs="Times New Roman"/>
          <w:sz w:val="24"/>
        </w:rPr>
        <w:t>Zrenjanin</w:t>
      </w:r>
      <w:proofErr w:type="spellEnd"/>
      <w:r w:rsidRPr="002B015A">
        <w:rPr>
          <w:rFonts w:ascii="Times New Roman" w:hAnsi="Times New Roman" w:cs="Times New Roman"/>
          <w:sz w:val="24"/>
        </w:rPr>
        <w:t>, various types of activities are held in the languages ​​of national minorities, in the form of competitions, exhibitions, performances, festivals and others events, for the purpose of promoting and preserving cultural heritage.</w:t>
      </w:r>
      <w:r w:rsidRPr="002B015A">
        <w:rPr>
          <w:rFonts w:ascii="Times New Roman" w:hAnsi="Times New Roman" w:cs="Times New Roman"/>
          <w:color w:val="080809"/>
          <w:sz w:val="24"/>
        </w:rPr>
        <w:t xml:space="preserve"> </w:t>
      </w:r>
    </w:p>
    <w:p w14:paraId="2B00B0D2" w14:textId="77777777" w:rsidR="00467374" w:rsidRPr="002B015A" w:rsidRDefault="00467374" w:rsidP="003B7A8E">
      <w:pPr>
        <w:pStyle w:val="NoSpacing"/>
        <w:spacing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Support for educational practice is available on the unified </w:t>
      </w:r>
      <w:r w:rsidRPr="002B015A">
        <w:rPr>
          <w:rFonts w:ascii="Times New Roman" w:hAnsi="Times New Roman" w:cs="Times New Roman"/>
          <w:i/>
          <w:iCs/>
          <w:sz w:val="24"/>
        </w:rPr>
        <w:t>Learning Passport</w:t>
      </w:r>
      <w:r w:rsidRPr="002B015A">
        <w:rPr>
          <w:rFonts w:ascii="Times New Roman" w:hAnsi="Times New Roman" w:cs="Times New Roman"/>
          <w:sz w:val="24"/>
        </w:rPr>
        <w:t xml:space="preserve"> platform, which is located on the website of the Institute for the Advancement of Education. All materials are in Serbian and nine languages ​​of national minorities (Albanian, Bosnian, Bulgarian, Hungarian, Roma, Romanian,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Slovak and Croatian). </w:t>
      </w:r>
    </w:p>
    <w:p w14:paraId="548C370A" w14:textId="77777777" w:rsidR="00467374" w:rsidRPr="002B015A" w:rsidRDefault="00467374" w:rsidP="00562AB4">
      <w:pPr>
        <w:spacing w:after="0" w:line="276" w:lineRule="auto"/>
        <w:jc w:val="both"/>
        <w:rPr>
          <w:rFonts w:ascii="Times New Roman" w:hAnsi="Times New Roman" w:cs="Times New Roman"/>
          <w:sz w:val="24"/>
          <w:szCs w:val="24"/>
          <w:lang w:val="sr-Cyrl-RS"/>
        </w:rPr>
      </w:pPr>
    </w:p>
    <w:p w14:paraId="222850CD"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15" w:name="_Toc195527346"/>
      <w:r w:rsidRPr="002B015A">
        <w:rPr>
          <w:rFonts w:ascii="Times New Roman" w:hAnsi="Times New Roman" w:cs="Times New Roman"/>
          <w:b/>
          <w:color w:val="auto"/>
          <w:sz w:val="24"/>
        </w:rPr>
        <w:t>Macedonian language</w:t>
      </w:r>
      <w:bookmarkEnd w:id="15"/>
    </w:p>
    <w:p w14:paraId="7FB09DF6" w14:textId="77777777" w:rsidR="00562AB4" w:rsidRPr="002B015A" w:rsidRDefault="00562AB4" w:rsidP="00562AB4">
      <w:pPr>
        <w:spacing w:after="0" w:line="276" w:lineRule="auto"/>
        <w:jc w:val="both"/>
        <w:rPr>
          <w:rFonts w:ascii="Times New Roman" w:hAnsi="Times New Roman" w:cs="Times New Roman"/>
          <w:b/>
          <w:sz w:val="24"/>
          <w:szCs w:val="24"/>
          <w:lang w:val="sr-Cyrl-RS"/>
        </w:rPr>
      </w:pPr>
    </w:p>
    <w:p w14:paraId="35A8F03C" w14:textId="77777777" w:rsidR="00C9220A" w:rsidRPr="002B015A" w:rsidRDefault="00467374" w:rsidP="00562AB4">
      <w:pPr>
        <w:spacing w:after="0" w:line="276" w:lineRule="auto"/>
        <w:jc w:val="both"/>
        <w:rPr>
          <w:rFonts w:ascii="Times New Roman" w:hAnsi="Times New Roman" w:cs="Times New Roman"/>
          <w:sz w:val="24"/>
          <w:szCs w:val="24"/>
        </w:rPr>
      </w:pPr>
      <w:r w:rsidRPr="002B015A">
        <w:rPr>
          <w:rFonts w:ascii="Times New Roman" w:hAnsi="Times New Roman" w:cs="Times New Roman"/>
          <w:i/>
          <w:sz w:val="24"/>
        </w:rPr>
        <w:t>a. Consider implementing an educational model that provides a high level of proficiency in the Macedonian language, in cooperation with users</w:t>
      </w:r>
      <w:r w:rsidRPr="002B015A">
        <w:rPr>
          <w:rFonts w:ascii="Times New Roman" w:hAnsi="Times New Roman" w:cs="Times New Roman"/>
          <w:sz w:val="24"/>
        </w:rPr>
        <w:t>.</w:t>
      </w:r>
    </w:p>
    <w:p w14:paraId="2D151008" w14:textId="77777777" w:rsidR="00562AB4" w:rsidRPr="002B015A" w:rsidRDefault="00562AB4" w:rsidP="00562AB4">
      <w:pPr>
        <w:spacing w:after="0" w:line="276" w:lineRule="auto"/>
        <w:jc w:val="both"/>
        <w:rPr>
          <w:rFonts w:ascii="Times New Roman" w:hAnsi="Times New Roman" w:cs="Times New Roman"/>
          <w:sz w:val="24"/>
          <w:szCs w:val="24"/>
          <w:lang w:val="sr-Cyrl-RS"/>
        </w:rPr>
      </w:pPr>
    </w:p>
    <w:p w14:paraId="1C14BB68" w14:textId="77777777" w:rsidR="00467374" w:rsidRPr="002B015A" w:rsidRDefault="00467374" w:rsidP="00562AB4">
      <w:pPr>
        <w:suppressAutoHyphens/>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study of the elective programme of the Macedonian Language with Elements of National Culture has been organised since the 2010/11 school year in the primary school in </w:t>
      </w:r>
      <w:proofErr w:type="spellStart"/>
      <w:r w:rsidRPr="002B015A">
        <w:rPr>
          <w:rFonts w:ascii="Times New Roman" w:hAnsi="Times New Roman" w:cs="Times New Roman"/>
          <w:sz w:val="24"/>
        </w:rPr>
        <w:t>Jabuka</w:t>
      </w:r>
      <w:proofErr w:type="spellEnd"/>
      <w:r w:rsidRPr="002B015A">
        <w:rPr>
          <w:rFonts w:ascii="Times New Roman" w:hAnsi="Times New Roman" w:cs="Times New Roman"/>
          <w:sz w:val="24"/>
        </w:rPr>
        <w:t xml:space="preserve"> (city of </w:t>
      </w:r>
      <w:proofErr w:type="spellStart"/>
      <w:r w:rsidRPr="002B015A">
        <w:rPr>
          <w:rFonts w:ascii="Times New Roman" w:hAnsi="Times New Roman" w:cs="Times New Roman"/>
          <w:sz w:val="24"/>
        </w:rPr>
        <w:t>Pančevo</w:t>
      </w:r>
      <w:proofErr w:type="spellEnd"/>
      <w:r w:rsidRPr="002B015A">
        <w:rPr>
          <w:rFonts w:ascii="Times New Roman" w:hAnsi="Times New Roman" w:cs="Times New Roman"/>
          <w:sz w:val="24"/>
        </w:rPr>
        <w:t xml:space="preserve">). At the initiative of the National Council of the Macedonian National Minority, since the 2015/16 school year, this model of primary education, in cooperation with the competent ministry, has also been organised in </w:t>
      </w:r>
      <w:proofErr w:type="spellStart"/>
      <w:r w:rsidRPr="002B015A">
        <w:rPr>
          <w:rFonts w:ascii="Times New Roman" w:hAnsi="Times New Roman" w:cs="Times New Roman"/>
          <w:sz w:val="24"/>
        </w:rPr>
        <w:t>Leskovac</w:t>
      </w:r>
      <w:proofErr w:type="spellEnd"/>
      <w:r w:rsidRPr="002B015A">
        <w:rPr>
          <w:rFonts w:ascii="Times New Roman" w:hAnsi="Times New Roman" w:cs="Times New Roman"/>
          <w:sz w:val="24"/>
        </w:rPr>
        <w:t xml:space="preserve">, and since the 2016/17 school year, this opportunity has also been available to pupils of primary schools in </w:t>
      </w:r>
      <w:proofErr w:type="spellStart"/>
      <w:r w:rsidRPr="002B015A">
        <w:rPr>
          <w:rFonts w:ascii="Times New Roman" w:hAnsi="Times New Roman" w:cs="Times New Roman"/>
          <w:sz w:val="24"/>
        </w:rPr>
        <w:t>Vladičin</w:t>
      </w:r>
      <w:proofErr w:type="spellEnd"/>
      <w:r w:rsidRPr="002B015A">
        <w:rPr>
          <w:rFonts w:ascii="Times New Roman" w:hAnsi="Times New Roman" w:cs="Times New Roman"/>
          <w:sz w:val="24"/>
        </w:rPr>
        <w:t xml:space="preserve"> Han and </w:t>
      </w:r>
      <w:proofErr w:type="spellStart"/>
      <w:r w:rsidRPr="002B015A">
        <w:rPr>
          <w:rFonts w:ascii="Times New Roman" w:hAnsi="Times New Roman" w:cs="Times New Roman"/>
          <w:sz w:val="24"/>
        </w:rPr>
        <w:t>Vranje</w:t>
      </w:r>
      <w:proofErr w:type="spellEnd"/>
      <w:r w:rsidRPr="002B015A">
        <w:rPr>
          <w:rFonts w:ascii="Times New Roman" w:hAnsi="Times New Roman" w:cs="Times New Roman"/>
          <w:sz w:val="24"/>
        </w:rPr>
        <w:t>.</w:t>
      </w:r>
    </w:p>
    <w:p w14:paraId="6266369B" w14:textId="77777777" w:rsidR="00467374" w:rsidRPr="002B015A" w:rsidRDefault="00467374" w:rsidP="00562AB4">
      <w:pPr>
        <w:suppressAutoHyphens/>
        <w:spacing w:after="0" w:line="276" w:lineRule="auto"/>
        <w:ind w:firstLine="720"/>
        <w:jc w:val="both"/>
        <w:rPr>
          <w:rFonts w:ascii="Times New Roman" w:eastAsia="Times New Roman" w:hAnsi="Times New Roman" w:cs="Times New Roman"/>
          <w:bCs/>
          <w:sz w:val="24"/>
          <w:szCs w:val="24"/>
        </w:rPr>
      </w:pPr>
      <w:r w:rsidRPr="002B015A">
        <w:rPr>
          <w:rFonts w:ascii="Times New Roman" w:hAnsi="Times New Roman" w:cs="Times New Roman"/>
          <w:sz w:val="24"/>
        </w:rPr>
        <w:t>The table below contains data on the number of pupils attending the elective programme of Macedonian language with Elements of National Culture by grade, for the last three school years:</w:t>
      </w:r>
    </w:p>
    <w:p w14:paraId="0649D07F" w14:textId="77777777" w:rsidR="00467374" w:rsidRPr="002B015A" w:rsidRDefault="00467374" w:rsidP="00562AB4">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67374" w:rsidRPr="002B015A" w14:paraId="322AEA7D" w14:textId="77777777" w:rsidTr="00467374">
        <w:tc>
          <w:tcPr>
            <w:tcW w:w="1271" w:type="dxa"/>
            <w:vAlign w:val="bottom"/>
          </w:tcPr>
          <w:p w14:paraId="58D05919"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School year</w:t>
            </w:r>
          </w:p>
        </w:tc>
        <w:tc>
          <w:tcPr>
            <w:tcW w:w="616" w:type="dxa"/>
            <w:vAlign w:val="bottom"/>
          </w:tcPr>
          <w:p w14:paraId="4BF7006E"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w:t>
            </w:r>
          </w:p>
        </w:tc>
        <w:tc>
          <w:tcPr>
            <w:tcW w:w="877" w:type="dxa"/>
            <w:vAlign w:val="bottom"/>
          </w:tcPr>
          <w:p w14:paraId="5DD84876"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w:t>
            </w:r>
          </w:p>
        </w:tc>
        <w:tc>
          <w:tcPr>
            <w:tcW w:w="878" w:type="dxa"/>
            <w:vAlign w:val="bottom"/>
          </w:tcPr>
          <w:p w14:paraId="4D60C22A"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III</w:t>
            </w:r>
          </w:p>
        </w:tc>
        <w:tc>
          <w:tcPr>
            <w:tcW w:w="878" w:type="dxa"/>
            <w:vAlign w:val="bottom"/>
          </w:tcPr>
          <w:p w14:paraId="1405A34C"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IV</w:t>
            </w:r>
          </w:p>
        </w:tc>
        <w:tc>
          <w:tcPr>
            <w:tcW w:w="878" w:type="dxa"/>
            <w:vAlign w:val="bottom"/>
          </w:tcPr>
          <w:p w14:paraId="37564C83"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w:t>
            </w:r>
          </w:p>
        </w:tc>
        <w:tc>
          <w:tcPr>
            <w:tcW w:w="874" w:type="dxa"/>
            <w:vAlign w:val="bottom"/>
          </w:tcPr>
          <w:p w14:paraId="04C21662"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w:t>
            </w:r>
          </w:p>
        </w:tc>
        <w:tc>
          <w:tcPr>
            <w:tcW w:w="874" w:type="dxa"/>
            <w:vAlign w:val="bottom"/>
          </w:tcPr>
          <w:p w14:paraId="24E16A72"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w:t>
            </w:r>
          </w:p>
        </w:tc>
        <w:tc>
          <w:tcPr>
            <w:tcW w:w="879" w:type="dxa"/>
            <w:vAlign w:val="bottom"/>
          </w:tcPr>
          <w:p w14:paraId="76BD5DC5"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VIII</w:t>
            </w:r>
          </w:p>
        </w:tc>
        <w:tc>
          <w:tcPr>
            <w:tcW w:w="991" w:type="dxa"/>
            <w:vAlign w:val="bottom"/>
          </w:tcPr>
          <w:p w14:paraId="59C33DE9" w14:textId="77777777" w:rsidR="00467374" w:rsidRPr="002B015A" w:rsidRDefault="00467374" w:rsidP="00467374">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Total</w:t>
            </w:r>
          </w:p>
        </w:tc>
      </w:tr>
      <w:tr w:rsidR="00467374" w:rsidRPr="002B015A" w14:paraId="4CB49CE5" w14:textId="77777777" w:rsidTr="00467374">
        <w:tc>
          <w:tcPr>
            <w:tcW w:w="1271" w:type="dxa"/>
            <w:vAlign w:val="bottom"/>
          </w:tcPr>
          <w:p w14:paraId="337284E5"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2024/25</w:t>
            </w:r>
          </w:p>
        </w:tc>
        <w:tc>
          <w:tcPr>
            <w:tcW w:w="616" w:type="dxa"/>
            <w:vAlign w:val="bottom"/>
          </w:tcPr>
          <w:p w14:paraId="4B61039B"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15</w:t>
            </w:r>
          </w:p>
        </w:tc>
        <w:tc>
          <w:tcPr>
            <w:tcW w:w="877" w:type="dxa"/>
            <w:vAlign w:val="bottom"/>
          </w:tcPr>
          <w:p w14:paraId="63D436E9"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20</w:t>
            </w:r>
          </w:p>
        </w:tc>
        <w:tc>
          <w:tcPr>
            <w:tcW w:w="878" w:type="dxa"/>
            <w:vAlign w:val="bottom"/>
          </w:tcPr>
          <w:p w14:paraId="5F4B6E2C"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35</w:t>
            </w:r>
          </w:p>
        </w:tc>
        <w:tc>
          <w:tcPr>
            <w:tcW w:w="878" w:type="dxa"/>
            <w:vAlign w:val="bottom"/>
          </w:tcPr>
          <w:p w14:paraId="6BCE6C8B"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26</w:t>
            </w:r>
          </w:p>
        </w:tc>
        <w:tc>
          <w:tcPr>
            <w:tcW w:w="878" w:type="dxa"/>
            <w:vAlign w:val="bottom"/>
          </w:tcPr>
          <w:p w14:paraId="6926F32D"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62</w:t>
            </w:r>
          </w:p>
        </w:tc>
        <w:tc>
          <w:tcPr>
            <w:tcW w:w="874" w:type="dxa"/>
            <w:vAlign w:val="bottom"/>
          </w:tcPr>
          <w:p w14:paraId="164BE7BB"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56</w:t>
            </w:r>
          </w:p>
        </w:tc>
        <w:tc>
          <w:tcPr>
            <w:tcW w:w="874" w:type="dxa"/>
            <w:vAlign w:val="bottom"/>
          </w:tcPr>
          <w:p w14:paraId="7905B75D"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43</w:t>
            </w:r>
          </w:p>
        </w:tc>
        <w:tc>
          <w:tcPr>
            <w:tcW w:w="879" w:type="dxa"/>
            <w:vAlign w:val="bottom"/>
          </w:tcPr>
          <w:p w14:paraId="6B586118"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39</w:t>
            </w:r>
          </w:p>
        </w:tc>
        <w:tc>
          <w:tcPr>
            <w:tcW w:w="991" w:type="dxa"/>
            <w:vAlign w:val="bottom"/>
          </w:tcPr>
          <w:p w14:paraId="3891CEBB"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296</w:t>
            </w:r>
          </w:p>
        </w:tc>
      </w:tr>
      <w:tr w:rsidR="00467374" w:rsidRPr="002B015A" w14:paraId="0C0DF5A3" w14:textId="77777777" w:rsidTr="00467374">
        <w:tc>
          <w:tcPr>
            <w:tcW w:w="1271" w:type="dxa"/>
          </w:tcPr>
          <w:p w14:paraId="47F3E98A" w14:textId="77777777" w:rsidR="00467374" w:rsidRPr="002B015A" w:rsidRDefault="00467374" w:rsidP="00467374">
            <w:pPr>
              <w:jc w:val="center"/>
              <w:rPr>
                <w:rFonts w:ascii="Times New Roman" w:hAnsi="Times New Roman" w:cs="Times New Roman"/>
                <w:sz w:val="20"/>
                <w:szCs w:val="20"/>
              </w:rPr>
            </w:pPr>
            <w:r w:rsidRPr="002B015A">
              <w:rPr>
                <w:rFonts w:ascii="Times New Roman" w:hAnsi="Times New Roman" w:cs="Times New Roman"/>
                <w:color w:val="000000"/>
                <w:sz w:val="20"/>
              </w:rPr>
              <w:t>2023/24</w:t>
            </w:r>
          </w:p>
        </w:tc>
        <w:tc>
          <w:tcPr>
            <w:tcW w:w="616" w:type="dxa"/>
            <w:vAlign w:val="bottom"/>
          </w:tcPr>
          <w:p w14:paraId="73531FA2"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12</w:t>
            </w:r>
          </w:p>
        </w:tc>
        <w:tc>
          <w:tcPr>
            <w:tcW w:w="877" w:type="dxa"/>
            <w:vAlign w:val="bottom"/>
          </w:tcPr>
          <w:p w14:paraId="56F17526"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30</w:t>
            </w:r>
          </w:p>
        </w:tc>
        <w:tc>
          <w:tcPr>
            <w:tcW w:w="878" w:type="dxa"/>
            <w:vAlign w:val="bottom"/>
          </w:tcPr>
          <w:p w14:paraId="082810D8"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28</w:t>
            </w:r>
          </w:p>
        </w:tc>
        <w:tc>
          <w:tcPr>
            <w:tcW w:w="878" w:type="dxa"/>
            <w:vAlign w:val="bottom"/>
          </w:tcPr>
          <w:p w14:paraId="041AE060"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30</w:t>
            </w:r>
          </w:p>
        </w:tc>
        <w:tc>
          <w:tcPr>
            <w:tcW w:w="878" w:type="dxa"/>
            <w:vAlign w:val="bottom"/>
          </w:tcPr>
          <w:p w14:paraId="161E754E"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52</w:t>
            </w:r>
          </w:p>
        </w:tc>
        <w:tc>
          <w:tcPr>
            <w:tcW w:w="874" w:type="dxa"/>
            <w:vAlign w:val="bottom"/>
          </w:tcPr>
          <w:p w14:paraId="2986EE2E"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49</w:t>
            </w:r>
          </w:p>
        </w:tc>
        <w:tc>
          <w:tcPr>
            <w:tcW w:w="874" w:type="dxa"/>
            <w:vAlign w:val="bottom"/>
          </w:tcPr>
          <w:p w14:paraId="386C2112"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22</w:t>
            </w:r>
          </w:p>
        </w:tc>
        <w:tc>
          <w:tcPr>
            <w:tcW w:w="879" w:type="dxa"/>
            <w:vAlign w:val="bottom"/>
          </w:tcPr>
          <w:p w14:paraId="273D7885"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39</w:t>
            </w:r>
          </w:p>
        </w:tc>
        <w:tc>
          <w:tcPr>
            <w:tcW w:w="991" w:type="dxa"/>
            <w:vAlign w:val="bottom"/>
          </w:tcPr>
          <w:p w14:paraId="7C455D01"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262</w:t>
            </w:r>
          </w:p>
        </w:tc>
      </w:tr>
      <w:tr w:rsidR="00467374" w:rsidRPr="002B015A" w14:paraId="6AA063FC" w14:textId="77777777" w:rsidTr="00467374">
        <w:tc>
          <w:tcPr>
            <w:tcW w:w="1271" w:type="dxa"/>
          </w:tcPr>
          <w:p w14:paraId="0E9534E0" w14:textId="77777777" w:rsidR="00467374" w:rsidRPr="002B015A" w:rsidRDefault="00467374" w:rsidP="00467374">
            <w:pPr>
              <w:jc w:val="center"/>
              <w:rPr>
                <w:rFonts w:ascii="Times New Roman" w:hAnsi="Times New Roman" w:cs="Times New Roman"/>
                <w:sz w:val="20"/>
                <w:szCs w:val="20"/>
              </w:rPr>
            </w:pPr>
            <w:r w:rsidRPr="002B015A">
              <w:rPr>
                <w:rFonts w:ascii="Times New Roman" w:hAnsi="Times New Roman" w:cs="Times New Roman"/>
                <w:color w:val="000000"/>
                <w:sz w:val="20"/>
              </w:rPr>
              <w:t>2022/23</w:t>
            </w:r>
          </w:p>
        </w:tc>
        <w:tc>
          <w:tcPr>
            <w:tcW w:w="616" w:type="dxa"/>
            <w:vAlign w:val="bottom"/>
          </w:tcPr>
          <w:p w14:paraId="0D1A33DE"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46</w:t>
            </w:r>
          </w:p>
        </w:tc>
        <w:tc>
          <w:tcPr>
            <w:tcW w:w="877" w:type="dxa"/>
            <w:vAlign w:val="bottom"/>
          </w:tcPr>
          <w:p w14:paraId="414491DB"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48</w:t>
            </w:r>
          </w:p>
        </w:tc>
        <w:tc>
          <w:tcPr>
            <w:tcW w:w="878" w:type="dxa"/>
            <w:vAlign w:val="bottom"/>
          </w:tcPr>
          <w:p w14:paraId="7E9C5FF6"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76</w:t>
            </w:r>
          </w:p>
        </w:tc>
        <w:tc>
          <w:tcPr>
            <w:tcW w:w="878" w:type="dxa"/>
            <w:vAlign w:val="bottom"/>
          </w:tcPr>
          <w:p w14:paraId="501A65AA"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61</w:t>
            </w:r>
          </w:p>
        </w:tc>
        <w:tc>
          <w:tcPr>
            <w:tcW w:w="878" w:type="dxa"/>
            <w:vAlign w:val="bottom"/>
          </w:tcPr>
          <w:p w14:paraId="1FBB09FE"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66</w:t>
            </w:r>
          </w:p>
        </w:tc>
        <w:tc>
          <w:tcPr>
            <w:tcW w:w="874" w:type="dxa"/>
            <w:vAlign w:val="bottom"/>
          </w:tcPr>
          <w:p w14:paraId="657B29F1"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39</w:t>
            </w:r>
          </w:p>
        </w:tc>
        <w:tc>
          <w:tcPr>
            <w:tcW w:w="874" w:type="dxa"/>
            <w:vAlign w:val="bottom"/>
          </w:tcPr>
          <w:p w14:paraId="4104E621"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37</w:t>
            </w:r>
          </w:p>
        </w:tc>
        <w:tc>
          <w:tcPr>
            <w:tcW w:w="879" w:type="dxa"/>
            <w:vAlign w:val="bottom"/>
          </w:tcPr>
          <w:p w14:paraId="73FD692F"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36</w:t>
            </w:r>
          </w:p>
        </w:tc>
        <w:tc>
          <w:tcPr>
            <w:tcW w:w="991" w:type="dxa"/>
            <w:vAlign w:val="bottom"/>
          </w:tcPr>
          <w:p w14:paraId="5BB9312D" w14:textId="77777777" w:rsidR="00467374" w:rsidRPr="002B015A" w:rsidRDefault="00467374" w:rsidP="00467374">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409</w:t>
            </w:r>
          </w:p>
        </w:tc>
      </w:tr>
    </w:tbl>
    <w:p w14:paraId="2628B62E" w14:textId="77777777" w:rsidR="00467374" w:rsidRPr="002B015A" w:rsidRDefault="00467374" w:rsidP="00467374">
      <w:pPr>
        <w:spacing w:after="0"/>
        <w:jc w:val="both"/>
        <w:rPr>
          <w:rFonts w:ascii="Times New Roman" w:hAnsi="Times New Roman" w:cs="Times New Roman"/>
          <w:sz w:val="24"/>
          <w:szCs w:val="24"/>
        </w:rPr>
      </w:pPr>
    </w:p>
    <w:p w14:paraId="02E1D151" w14:textId="77777777" w:rsidR="00467374" w:rsidRPr="002B015A" w:rsidRDefault="00467374" w:rsidP="00562AB4">
      <w:pPr>
        <w:suppressAutoHyphens/>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National Council of the Macedonian National Minority currently has no plans to organise the study of the Macedonian language at the preschool and secondary education levels, as it must first submit an initiative for the adoption of new teaching and learning plans, which were successively adopted from the 2018/19 to 2021/22 school years. </w:t>
      </w:r>
    </w:p>
    <w:p w14:paraId="2C27B24B" w14:textId="77777777" w:rsidR="00467374" w:rsidRPr="002B015A" w:rsidRDefault="00467374" w:rsidP="00562AB4">
      <w:pPr>
        <w:spacing w:after="0" w:line="276" w:lineRule="auto"/>
        <w:ind w:firstLine="720"/>
        <w:jc w:val="both"/>
        <w:rPr>
          <w:rFonts w:ascii="Times New Roman" w:eastAsia="SimSun" w:hAnsi="Times New Roman" w:cs="Times New Roman"/>
          <w:sz w:val="24"/>
          <w:szCs w:val="24"/>
        </w:rPr>
      </w:pPr>
      <w:r w:rsidRPr="002B015A">
        <w:rPr>
          <w:rFonts w:ascii="Times New Roman" w:hAnsi="Times New Roman" w:cs="Times New Roman"/>
          <w:sz w:val="24"/>
        </w:rPr>
        <w:t>In addition, the National Council of the Macedonian National Minority should also submit to the Ministry of Education proposals for new textbooks for the elective programme, for all education levels, because currently in the Catalogue of Textbooks in National Minority Languages ​​for Preschool, Primary and Secondary Schools for the 2024/25School Year and the Supplement to the Catalogue of Textbooks in National Minority Languages ​​for Preschool, Primary and Secondary Schools for the 2024/25</w:t>
      </w:r>
      <w:r w:rsidRPr="002B015A">
        <w:rPr>
          <w:rFonts w:ascii="Times New Roman" w:hAnsi="Times New Roman" w:cs="Times New Roman"/>
          <w:i/>
          <w:sz w:val="24"/>
        </w:rPr>
        <w:t> </w:t>
      </w:r>
      <w:r w:rsidRPr="002B015A">
        <w:rPr>
          <w:rFonts w:ascii="Times New Roman" w:hAnsi="Times New Roman" w:cs="Times New Roman"/>
          <w:sz w:val="24"/>
        </w:rPr>
        <w:t xml:space="preserve">School Year for members of the Macedonian national minority there are only three textbooks drafted in accordance with old teaching and learning plans. </w:t>
      </w:r>
    </w:p>
    <w:p w14:paraId="09EFC4FD" w14:textId="77777777" w:rsidR="00467374" w:rsidRPr="002B015A" w:rsidRDefault="00467374" w:rsidP="00562AB4">
      <w:pPr>
        <w:spacing w:after="0" w:line="276" w:lineRule="auto"/>
        <w:ind w:firstLine="720"/>
        <w:jc w:val="both"/>
        <w:rPr>
          <w:rFonts w:ascii="Times New Roman" w:eastAsia="SimSun" w:hAnsi="Times New Roman" w:cs="Times New Roman"/>
          <w:sz w:val="24"/>
          <w:szCs w:val="24"/>
        </w:rPr>
      </w:pPr>
      <w:r w:rsidRPr="002B015A">
        <w:rPr>
          <w:rFonts w:ascii="Times New Roman" w:hAnsi="Times New Roman" w:cs="Times New Roman"/>
          <w:sz w:val="24"/>
        </w:rPr>
        <w:t>The Macedonian language in the Republic of Serbia is studied at the Faculty of Philology of the University of Belgrade and at the Faculty of Philosophy in Novi Sad, as an elective course in the study programmes of Serbian Language and Literature.</w:t>
      </w:r>
    </w:p>
    <w:p w14:paraId="6DC87801" w14:textId="77777777" w:rsidR="00562AB4" w:rsidRPr="002B015A" w:rsidRDefault="00562AB4" w:rsidP="00562AB4">
      <w:pPr>
        <w:spacing w:after="0" w:line="276" w:lineRule="auto"/>
        <w:jc w:val="both"/>
        <w:rPr>
          <w:rFonts w:ascii="Times New Roman" w:hAnsi="Times New Roman" w:cs="Times New Roman"/>
          <w:sz w:val="24"/>
          <w:szCs w:val="24"/>
          <w:lang w:val="sr-Cyrl-RS"/>
        </w:rPr>
      </w:pPr>
    </w:p>
    <w:p w14:paraId="3EB0B919"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16" w:name="_Toc195527347"/>
      <w:r w:rsidRPr="002B015A">
        <w:rPr>
          <w:rFonts w:ascii="Times New Roman" w:hAnsi="Times New Roman" w:cs="Times New Roman"/>
          <w:b/>
          <w:color w:val="auto"/>
          <w:sz w:val="24"/>
        </w:rPr>
        <w:t>German language</w:t>
      </w:r>
      <w:bookmarkEnd w:id="16"/>
    </w:p>
    <w:p w14:paraId="1CB9BBF1" w14:textId="77777777" w:rsidR="000F1DBD" w:rsidRPr="002B015A" w:rsidRDefault="000F1DBD" w:rsidP="00562AB4">
      <w:pPr>
        <w:spacing w:after="0" w:line="276" w:lineRule="auto"/>
        <w:jc w:val="both"/>
        <w:rPr>
          <w:rFonts w:ascii="Times New Roman" w:hAnsi="Times New Roman" w:cs="Times New Roman"/>
          <w:b/>
          <w:sz w:val="24"/>
          <w:szCs w:val="24"/>
          <w:lang w:val="sr-Cyrl-RS"/>
        </w:rPr>
      </w:pPr>
    </w:p>
    <w:p w14:paraId="1C6BC772" w14:textId="77777777" w:rsidR="00C9220A" w:rsidRPr="002B015A" w:rsidRDefault="00467374" w:rsidP="00562AB4">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 xml:space="preserve">a. Provide bilingual education in German at the preschool, primary and secondary school levels in </w:t>
      </w:r>
      <w:proofErr w:type="spellStart"/>
      <w:r w:rsidRPr="002B015A">
        <w:rPr>
          <w:rFonts w:ascii="Times New Roman" w:hAnsi="Times New Roman" w:cs="Times New Roman"/>
          <w:i/>
          <w:sz w:val="24"/>
        </w:rPr>
        <w:t>Sombor</w:t>
      </w:r>
      <w:proofErr w:type="spellEnd"/>
      <w:r w:rsidRPr="002B015A">
        <w:rPr>
          <w:rFonts w:ascii="Times New Roman" w:hAnsi="Times New Roman" w:cs="Times New Roman"/>
          <w:i/>
          <w:sz w:val="24"/>
        </w:rPr>
        <w:t>, Subotica and Novi Sad, as well as in additional municipalities where the German language is traditionally used.</w:t>
      </w:r>
    </w:p>
    <w:p w14:paraId="6DCF3169" w14:textId="77777777" w:rsidR="008C5DC3" w:rsidRPr="002B015A" w:rsidRDefault="008C5DC3" w:rsidP="008C5DC3">
      <w:pPr>
        <w:spacing w:after="0" w:line="276" w:lineRule="auto"/>
        <w:ind w:firstLine="720"/>
        <w:jc w:val="both"/>
        <w:rPr>
          <w:rFonts w:ascii="Times New Roman" w:hAnsi="Times New Roman" w:cs="Times New Roman"/>
          <w:sz w:val="24"/>
          <w:szCs w:val="24"/>
          <w:lang w:val="sr-Cyrl-RS"/>
        </w:rPr>
      </w:pPr>
    </w:p>
    <w:p w14:paraId="40A7708C" w14:textId="21A731BA" w:rsidR="008C5DC3" w:rsidRPr="002B015A" w:rsidRDefault="008C5DC3" w:rsidP="008C5D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The Ministry of Education relies in its work on sectoral laws in the field of education, and when it comes to the education of national minorities, on the Law on National Councils of National Minorities</w:t>
      </w:r>
      <w:r w:rsidRPr="002B015A">
        <w:rPr>
          <w:rStyle w:val="FootnoteReference"/>
          <w:rFonts w:ascii="Times New Roman" w:hAnsi="Times New Roman" w:cs="Times New Roman"/>
          <w:sz w:val="24"/>
          <w:szCs w:val="24"/>
          <w:lang w:val="sr-Cyrl-RS"/>
        </w:rPr>
        <w:footnoteReference w:id="16"/>
      </w:r>
      <w:r w:rsidRPr="002B015A">
        <w:rPr>
          <w:rFonts w:ascii="Times New Roman" w:hAnsi="Times New Roman" w:cs="Times New Roman"/>
          <w:sz w:val="24"/>
        </w:rPr>
        <w:t>. Pursuant to this law, national councils have broad powers in the field of curriculum regulation, teaching and learning programmes, as well as in the field of obtaining textbooks in the languages of national minorities.</w:t>
      </w:r>
    </w:p>
    <w:p w14:paraId="729577CF" w14:textId="77777777" w:rsidR="008C5DC3" w:rsidRPr="002B015A" w:rsidRDefault="008C5DC3" w:rsidP="008C5D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Bearing in mind the powers of the national councils of national minorities, the Ministry of Education always supports and encourages all initiatives of the national councils that contribute to improving the quality and accessibility of education in the languages ​​of national minorities, which also applies to the German national minority.</w:t>
      </w:r>
    </w:p>
    <w:p w14:paraId="6B222EF1" w14:textId="77777777" w:rsidR="00467374" w:rsidRPr="002B015A" w:rsidRDefault="00467374" w:rsidP="00A046CE">
      <w:pPr>
        <w:suppressAutoHyphens/>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National Council of the German National Minority has not yet submitted new initiatives to the Ministry of Education to teach German bilingually at the preschool, primary or secondary school levels in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Subotica and Novi Sad, as well as in additional municipalities where the German language is traditionally used. </w:t>
      </w:r>
    </w:p>
    <w:p w14:paraId="196FBF60" w14:textId="77777777" w:rsidR="00467374" w:rsidRPr="002B015A" w:rsidRDefault="00467374" w:rsidP="008C5DC3">
      <w:pPr>
        <w:pStyle w:val="Normal2"/>
        <w:spacing w:before="0" w:beforeAutospacing="0" w:after="0" w:afterAutospacing="0" w:line="276" w:lineRule="auto"/>
        <w:ind w:firstLine="720"/>
        <w:jc w:val="both"/>
        <w:rPr>
          <w:bCs/>
        </w:rPr>
      </w:pPr>
      <w:r w:rsidRPr="002B015A">
        <w:t>According to the Rulebook on the Detailed Conditions for Implementing Bilingual Education,</w:t>
      </w:r>
      <w:r w:rsidR="00A046CE" w:rsidRPr="002B015A">
        <w:rPr>
          <w:rStyle w:val="FootnoteReference"/>
          <w:bCs/>
          <w:lang w:eastAsia="zh-CN"/>
        </w:rPr>
        <w:footnoteReference w:id="17"/>
      </w:r>
      <w:r w:rsidRPr="002B015A">
        <w:t xml:space="preserve"> a request for approval to implement bilingual education shall be submitted by primary and secondary schools to the ministry responsible for education, no later than 1 December of the current school year in which bilingual education will begin. Along with the request, the school shall submit the decision of the management body on the introduction of bilingual education, a detailed study and evidence of compliance with the conditions set out in Article 1 of this Rulebook.</w:t>
      </w:r>
    </w:p>
    <w:p w14:paraId="6F0D8809" w14:textId="77777777" w:rsidR="00467374" w:rsidRPr="002B015A" w:rsidRDefault="00467374" w:rsidP="00A046CE">
      <w:pPr>
        <w:pStyle w:val="Normal2"/>
        <w:spacing w:before="0" w:beforeAutospacing="0" w:after="0" w:afterAutospacing="0" w:line="276" w:lineRule="auto"/>
        <w:ind w:firstLine="720"/>
        <w:jc w:val="both"/>
        <w:rPr>
          <w:color w:val="000000"/>
        </w:rPr>
      </w:pPr>
      <w:r w:rsidRPr="002B015A">
        <w:rPr>
          <w:color w:val="000000"/>
        </w:rPr>
        <w:t>The detailed study should contain the following: reasons and justification for introducing bilingual teaching; data on the school (name, address, verification decision, number of classes, satellite school classes, total number of students, total number of teachers, school rating in the external evaluation process; data on bilingual teaching (goals and outcomes of implementing bilingual teaching, grades in which bilingual teaching is being introduced/has been introduced, number of classes in which bilingual teaching is planned/in which bilingual teaching is being implemented, number of interested students/students attending bilingual teaching, plan for developing bilingual teaching in the school); a detailed description of the modalities of teaching implementation (certain subjects are taught in a foreign language for a minimum of 30% and a maximum of 45% of the total annual number of lessons in those subjects, excluding teaching in the subject of Foreign Language; selected topics from certain subjects are taught in a foreign language using a learning method in which the foreign language is used to teach non-language content, etc.); a description of the existing conditions in the school, as well as the sustainability of the programme itself, including expected support (local self-government, other legal or natural entities).</w:t>
      </w:r>
    </w:p>
    <w:p w14:paraId="7528AA04" w14:textId="77777777" w:rsidR="00467374" w:rsidRPr="002B015A" w:rsidRDefault="00467374" w:rsidP="00A046CE">
      <w:pPr>
        <w:pStyle w:val="Normal2"/>
        <w:numPr>
          <w:ilvl w:val="0"/>
          <w:numId w:val="2"/>
        </w:numPr>
        <w:spacing w:before="0" w:beforeAutospacing="0" w:after="0" w:afterAutospacing="0" w:line="276" w:lineRule="auto"/>
        <w:jc w:val="both"/>
        <w:rPr>
          <w:color w:val="000000"/>
        </w:rPr>
      </w:pPr>
      <w:r w:rsidRPr="002B015A">
        <w:rPr>
          <w:color w:val="000000"/>
        </w:rPr>
        <w:t xml:space="preserve">The request may be submitted by a school that has obtained at least a grade three (3) in the external evaluation process. </w:t>
      </w:r>
    </w:p>
    <w:p w14:paraId="340F5942" w14:textId="77777777" w:rsidR="00467374" w:rsidRPr="002B015A" w:rsidRDefault="00467374" w:rsidP="00A046CE">
      <w:pPr>
        <w:pStyle w:val="Normal2"/>
        <w:numPr>
          <w:ilvl w:val="0"/>
          <w:numId w:val="2"/>
        </w:numPr>
        <w:spacing w:before="0" w:beforeAutospacing="0" w:after="0" w:afterAutospacing="0" w:line="276" w:lineRule="auto"/>
        <w:jc w:val="both"/>
        <w:rPr>
          <w:color w:val="000000"/>
        </w:rPr>
      </w:pPr>
      <w:r w:rsidRPr="002B015A">
        <w:rPr>
          <w:color w:val="000000"/>
        </w:rPr>
        <w:t>The implementation of bilingual education can begin in the sixth or seventh grade of primary school or in the first grade of secondary school.</w:t>
      </w:r>
    </w:p>
    <w:p w14:paraId="4BE011EB" w14:textId="77777777" w:rsidR="00467374" w:rsidRPr="002B015A" w:rsidRDefault="00467374" w:rsidP="00A046CE">
      <w:pPr>
        <w:pStyle w:val="ListParagraph"/>
        <w:numPr>
          <w:ilvl w:val="0"/>
          <w:numId w:val="2"/>
        </w:numPr>
        <w:suppressAutoHyphens/>
        <w:spacing w:after="0" w:line="276" w:lineRule="auto"/>
        <w:jc w:val="both"/>
        <w:rPr>
          <w:rFonts w:ascii="Times New Roman" w:eastAsia="Times New Roman" w:hAnsi="Times New Roman" w:cs="Times New Roman"/>
          <w:color w:val="000000"/>
          <w:sz w:val="24"/>
          <w:szCs w:val="24"/>
        </w:rPr>
      </w:pPr>
      <w:r w:rsidRPr="002B015A">
        <w:rPr>
          <w:rFonts w:ascii="Times New Roman" w:hAnsi="Times New Roman" w:cs="Times New Roman"/>
          <w:color w:val="000000"/>
          <w:sz w:val="24"/>
        </w:rPr>
        <w:lastRenderedPageBreak/>
        <w:t>The condition regarding the teaching staff who will implement bilingual education includes the following: the teacher's consent to participate in bilingual education and to accept all obligations set out in these conditions; proof of the level of language proficiency with which the teacher can begin implementing bilingual education.</w:t>
      </w:r>
    </w:p>
    <w:p w14:paraId="6E1C2F26" w14:textId="77777777" w:rsidR="00467374" w:rsidRPr="002B015A" w:rsidRDefault="00467374" w:rsidP="00A046CE">
      <w:pPr>
        <w:pStyle w:val="ListParagraph"/>
        <w:numPr>
          <w:ilvl w:val="0"/>
          <w:numId w:val="2"/>
        </w:numPr>
        <w:suppressAutoHyphens/>
        <w:spacing w:after="0" w:line="276" w:lineRule="auto"/>
        <w:jc w:val="both"/>
        <w:rPr>
          <w:rFonts w:ascii="Times New Roman" w:eastAsia="Times New Roman" w:hAnsi="Times New Roman" w:cs="Times New Roman"/>
          <w:color w:val="000000"/>
          <w:sz w:val="24"/>
          <w:szCs w:val="24"/>
        </w:rPr>
      </w:pPr>
      <w:r w:rsidRPr="002B015A">
        <w:rPr>
          <w:rFonts w:ascii="Times New Roman" w:hAnsi="Times New Roman" w:cs="Times New Roman"/>
          <w:color w:val="000000"/>
          <w:sz w:val="24"/>
        </w:rPr>
        <w:t>Ensuring the quality of the implementation of bilingual education in schools is achieved in compliance with the law regulating the basics of the education system and the by-law regulating the evaluation of the quality of the institution's work.</w:t>
      </w:r>
    </w:p>
    <w:p w14:paraId="4A49A949" w14:textId="77777777" w:rsidR="00467374" w:rsidRPr="002B015A" w:rsidRDefault="00467374" w:rsidP="00A046CE">
      <w:pPr>
        <w:pStyle w:val="ListParagraph"/>
        <w:numPr>
          <w:ilvl w:val="0"/>
          <w:numId w:val="2"/>
        </w:numPr>
        <w:suppressAutoHyphens/>
        <w:spacing w:after="0" w:line="276" w:lineRule="auto"/>
        <w:jc w:val="both"/>
        <w:rPr>
          <w:rFonts w:ascii="Times New Roman" w:eastAsia="Times New Roman" w:hAnsi="Times New Roman" w:cs="Times New Roman"/>
          <w:color w:val="000000"/>
          <w:sz w:val="24"/>
          <w:szCs w:val="24"/>
        </w:rPr>
      </w:pPr>
      <w:r w:rsidRPr="002B015A">
        <w:rPr>
          <w:rFonts w:ascii="Times New Roman" w:hAnsi="Times New Roman" w:cs="Times New Roman"/>
          <w:color w:val="000000"/>
          <w:sz w:val="24"/>
        </w:rPr>
        <w:t>For each school year in which bilingual education is implemented, the school submits a report to the Ministry (excerpt from the annual self-evaluation report), which should provide insight into the implementation of bilingual education in the school, from an organisational perspective, performance of students who attend bilingual lessons and the interest of other students in this type of education, as well as the work of teachers.</w:t>
      </w:r>
    </w:p>
    <w:p w14:paraId="06F01F54" w14:textId="77777777" w:rsidR="00A046CE" w:rsidRPr="002B015A" w:rsidRDefault="00A046CE" w:rsidP="00A046CE">
      <w:pPr>
        <w:pStyle w:val="Normal2"/>
        <w:spacing w:before="0" w:beforeAutospacing="0" w:after="0" w:afterAutospacing="0" w:line="276" w:lineRule="auto"/>
        <w:jc w:val="both"/>
        <w:rPr>
          <w:color w:val="333333"/>
        </w:rPr>
      </w:pPr>
    </w:p>
    <w:p w14:paraId="44EE89C5" w14:textId="77777777" w:rsidR="00467374" w:rsidRPr="002B015A" w:rsidRDefault="00467374" w:rsidP="00A046CE">
      <w:pPr>
        <w:pStyle w:val="Normal2"/>
        <w:spacing w:before="0" w:beforeAutospacing="0" w:after="0" w:afterAutospacing="0" w:line="276" w:lineRule="auto"/>
        <w:ind w:firstLine="720"/>
        <w:jc w:val="both"/>
        <w:rPr>
          <w:color w:val="333333"/>
        </w:rPr>
      </w:pPr>
      <w:r w:rsidRPr="002B015A">
        <w:rPr>
          <w:color w:val="333333"/>
        </w:rPr>
        <w:t>The educational process implemented through bilingual education encourages students' personal, social and professional development, as well as the development of key and cross-curricular competencies, and motivates young people for lifelong learning. Knowledge of foreign languages ​​is recognised as a key competency in the labour market.</w:t>
      </w:r>
    </w:p>
    <w:p w14:paraId="0E282382" w14:textId="77777777" w:rsidR="00467374" w:rsidRPr="002B015A" w:rsidRDefault="00467374" w:rsidP="00A046CE">
      <w:pPr>
        <w:spacing w:after="0" w:line="276" w:lineRule="auto"/>
        <w:ind w:firstLine="720"/>
        <w:jc w:val="both"/>
        <w:rPr>
          <w:rFonts w:ascii="Times New Roman" w:hAnsi="Times New Roman" w:cs="Times New Roman"/>
          <w:color w:val="333333"/>
          <w:sz w:val="24"/>
          <w:szCs w:val="24"/>
        </w:rPr>
      </w:pPr>
      <w:r w:rsidRPr="002B015A">
        <w:rPr>
          <w:rFonts w:ascii="Times New Roman" w:hAnsi="Times New Roman" w:cs="Times New Roman"/>
          <w:sz w:val="24"/>
        </w:rPr>
        <w:t>The Ministry of Education therefore encourages the National Council of the German National Minority to start the application procedure for bilingual education in cooperation with schools that are interested in bilingual education and that meet the requirements prescribed by the Rulebook, because in addition to the abovementioned, bilingual education provides students with the opportunity to acquire intercultural and interdisciplinary openness and intensive improvement of the foreign language in which part of the education is carried out.</w:t>
      </w:r>
    </w:p>
    <w:p w14:paraId="34E6FD02" w14:textId="77777777" w:rsidR="00872DCD" w:rsidRPr="002B015A" w:rsidRDefault="00872DCD" w:rsidP="00A046CE">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According to data for the 2024/25 school year, educational work in preschool institutions is implemented bilingually - in the mother tongue and a foreign language, i.e. in Serbian and German for 64 children and in Hungarian and German for 14 children. The preparatory preschool programme before starting primary school is implemented bilingually - in the mother tongue and a foreign language, i.e. in Serbian and German – for 32 children, as well as in Hungarian and German – for five children.  </w:t>
      </w:r>
    </w:p>
    <w:p w14:paraId="1C84F3D8" w14:textId="77777777" w:rsidR="009306CB" w:rsidRPr="002B015A" w:rsidRDefault="009306CB" w:rsidP="00A046CE">
      <w:pPr>
        <w:spacing w:after="0" w:line="276" w:lineRule="auto"/>
        <w:ind w:firstLine="720"/>
        <w:jc w:val="both"/>
        <w:rPr>
          <w:rFonts w:ascii="Times New Roman" w:hAnsi="Times New Roman" w:cs="Times New Roman"/>
          <w:color w:val="333333"/>
          <w:sz w:val="24"/>
          <w:szCs w:val="24"/>
        </w:rPr>
      </w:pPr>
      <w:r w:rsidRPr="002B015A">
        <w:rPr>
          <w:rFonts w:ascii="Times New Roman" w:hAnsi="Times New Roman" w:cs="Times New Roman"/>
          <w:color w:val="333333"/>
          <w:sz w:val="24"/>
        </w:rPr>
        <w:t xml:space="preserve">Bilingual education based on the Serbian-German and Hungarian-German models is implemented in two classes each for the sixth, seventh and eighth grades in the “10. </w:t>
      </w:r>
      <w:proofErr w:type="spellStart"/>
      <w:r w:rsidRPr="002B015A">
        <w:rPr>
          <w:rFonts w:ascii="Times New Roman" w:hAnsi="Times New Roman" w:cs="Times New Roman"/>
          <w:color w:val="333333"/>
          <w:sz w:val="24"/>
        </w:rPr>
        <w:t>Oktobar</w:t>
      </w:r>
      <w:proofErr w:type="spellEnd"/>
      <w:r w:rsidRPr="002B015A">
        <w:rPr>
          <w:rFonts w:ascii="Times New Roman" w:hAnsi="Times New Roman" w:cs="Times New Roman"/>
          <w:color w:val="333333"/>
          <w:sz w:val="24"/>
        </w:rPr>
        <w:t>” Primary School in Subotica. This type of education was attended by 146 students in the 2022/23 school year, and 141 students in the 2023/24 school year.</w:t>
      </w:r>
    </w:p>
    <w:p w14:paraId="338B6F33" w14:textId="77777777" w:rsidR="008C5DC3" w:rsidRPr="002B015A" w:rsidRDefault="009306CB" w:rsidP="008C5DC3">
      <w:pPr>
        <w:suppressAutoHyphens/>
        <w:spacing w:after="0" w:line="276" w:lineRule="auto"/>
        <w:ind w:firstLine="720"/>
        <w:jc w:val="both"/>
        <w:rPr>
          <w:rFonts w:ascii="Times New Roman" w:eastAsia="Times New Roman" w:hAnsi="Times New Roman" w:cs="Times New Roman"/>
          <w:bCs/>
          <w:sz w:val="24"/>
          <w:szCs w:val="24"/>
        </w:rPr>
      </w:pPr>
      <w:r w:rsidRPr="002B015A">
        <w:rPr>
          <w:rFonts w:ascii="Times New Roman" w:hAnsi="Times New Roman" w:cs="Times New Roman"/>
          <w:sz w:val="24"/>
        </w:rPr>
        <w:t>Interested pupils in primary schools can also attend the optional programme of German Language with Elements of National Culture, and the table below contains data on the number of pupils by grade, in the last three school years:</w:t>
      </w:r>
    </w:p>
    <w:p w14:paraId="0735C72E" w14:textId="77777777" w:rsidR="008C5DC3" w:rsidRPr="002B015A" w:rsidRDefault="008C5DC3" w:rsidP="008C5DC3">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8C5DC3" w:rsidRPr="002B015A" w14:paraId="5D5CFCC9" w14:textId="77777777" w:rsidTr="006C199D">
        <w:tc>
          <w:tcPr>
            <w:tcW w:w="1271" w:type="dxa"/>
            <w:vAlign w:val="bottom"/>
          </w:tcPr>
          <w:p w14:paraId="3526E669"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School year</w:t>
            </w:r>
          </w:p>
        </w:tc>
        <w:tc>
          <w:tcPr>
            <w:tcW w:w="616" w:type="dxa"/>
            <w:vAlign w:val="bottom"/>
          </w:tcPr>
          <w:p w14:paraId="3062148D"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w:t>
            </w:r>
          </w:p>
        </w:tc>
        <w:tc>
          <w:tcPr>
            <w:tcW w:w="877" w:type="dxa"/>
            <w:vAlign w:val="bottom"/>
          </w:tcPr>
          <w:p w14:paraId="3DBB26DC"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w:t>
            </w:r>
          </w:p>
        </w:tc>
        <w:tc>
          <w:tcPr>
            <w:tcW w:w="878" w:type="dxa"/>
            <w:vAlign w:val="bottom"/>
          </w:tcPr>
          <w:p w14:paraId="4FCEA442"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III</w:t>
            </w:r>
          </w:p>
        </w:tc>
        <w:tc>
          <w:tcPr>
            <w:tcW w:w="878" w:type="dxa"/>
            <w:vAlign w:val="bottom"/>
          </w:tcPr>
          <w:p w14:paraId="458045C1"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IV</w:t>
            </w:r>
          </w:p>
        </w:tc>
        <w:tc>
          <w:tcPr>
            <w:tcW w:w="878" w:type="dxa"/>
            <w:vAlign w:val="bottom"/>
          </w:tcPr>
          <w:p w14:paraId="6500C56B"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w:t>
            </w:r>
          </w:p>
        </w:tc>
        <w:tc>
          <w:tcPr>
            <w:tcW w:w="874" w:type="dxa"/>
            <w:vAlign w:val="bottom"/>
          </w:tcPr>
          <w:p w14:paraId="69A27E93"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w:t>
            </w:r>
          </w:p>
        </w:tc>
        <w:tc>
          <w:tcPr>
            <w:tcW w:w="874" w:type="dxa"/>
            <w:vAlign w:val="bottom"/>
          </w:tcPr>
          <w:p w14:paraId="19DEAC0A"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w:t>
            </w:r>
          </w:p>
        </w:tc>
        <w:tc>
          <w:tcPr>
            <w:tcW w:w="879" w:type="dxa"/>
            <w:vAlign w:val="bottom"/>
          </w:tcPr>
          <w:p w14:paraId="0E7ABEEC"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VIII</w:t>
            </w:r>
          </w:p>
        </w:tc>
        <w:tc>
          <w:tcPr>
            <w:tcW w:w="991" w:type="dxa"/>
            <w:vAlign w:val="bottom"/>
          </w:tcPr>
          <w:p w14:paraId="15FB1B8F" w14:textId="77777777" w:rsidR="008C5DC3" w:rsidRPr="002B015A" w:rsidRDefault="008C5DC3"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Total</w:t>
            </w:r>
          </w:p>
        </w:tc>
      </w:tr>
      <w:tr w:rsidR="008C5DC3" w:rsidRPr="002B015A" w14:paraId="51B9C66F" w14:textId="77777777" w:rsidTr="006C199D">
        <w:tc>
          <w:tcPr>
            <w:tcW w:w="1271" w:type="dxa"/>
            <w:vAlign w:val="bottom"/>
          </w:tcPr>
          <w:p w14:paraId="535AA1EE"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2024/25</w:t>
            </w:r>
          </w:p>
        </w:tc>
        <w:tc>
          <w:tcPr>
            <w:tcW w:w="616" w:type="dxa"/>
            <w:vAlign w:val="bottom"/>
          </w:tcPr>
          <w:p w14:paraId="57030B6A"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292</w:t>
            </w:r>
          </w:p>
        </w:tc>
        <w:tc>
          <w:tcPr>
            <w:tcW w:w="877" w:type="dxa"/>
            <w:vAlign w:val="bottom"/>
          </w:tcPr>
          <w:p w14:paraId="2AD9C730"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381</w:t>
            </w:r>
          </w:p>
        </w:tc>
        <w:tc>
          <w:tcPr>
            <w:tcW w:w="878" w:type="dxa"/>
            <w:vAlign w:val="bottom"/>
          </w:tcPr>
          <w:p w14:paraId="7FBB4291"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399</w:t>
            </w:r>
          </w:p>
        </w:tc>
        <w:tc>
          <w:tcPr>
            <w:tcW w:w="878" w:type="dxa"/>
            <w:vAlign w:val="bottom"/>
          </w:tcPr>
          <w:p w14:paraId="4DF5B57A"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442</w:t>
            </w:r>
          </w:p>
        </w:tc>
        <w:tc>
          <w:tcPr>
            <w:tcW w:w="878" w:type="dxa"/>
            <w:vAlign w:val="bottom"/>
          </w:tcPr>
          <w:p w14:paraId="663FEC73"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90</w:t>
            </w:r>
          </w:p>
        </w:tc>
        <w:tc>
          <w:tcPr>
            <w:tcW w:w="874" w:type="dxa"/>
            <w:vAlign w:val="bottom"/>
          </w:tcPr>
          <w:p w14:paraId="3D5EDD88"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85</w:t>
            </w:r>
          </w:p>
        </w:tc>
        <w:tc>
          <w:tcPr>
            <w:tcW w:w="874" w:type="dxa"/>
            <w:vAlign w:val="bottom"/>
          </w:tcPr>
          <w:p w14:paraId="7B657781"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38</w:t>
            </w:r>
          </w:p>
        </w:tc>
        <w:tc>
          <w:tcPr>
            <w:tcW w:w="879" w:type="dxa"/>
            <w:vAlign w:val="bottom"/>
          </w:tcPr>
          <w:p w14:paraId="7EA68C8A"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30</w:t>
            </w:r>
          </w:p>
        </w:tc>
        <w:tc>
          <w:tcPr>
            <w:tcW w:w="991" w:type="dxa"/>
            <w:vAlign w:val="bottom"/>
          </w:tcPr>
          <w:p w14:paraId="566A93ED"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1,757</w:t>
            </w:r>
          </w:p>
        </w:tc>
      </w:tr>
      <w:tr w:rsidR="008C5DC3" w:rsidRPr="002B015A" w14:paraId="4CD27FD9" w14:textId="77777777" w:rsidTr="006C199D">
        <w:tc>
          <w:tcPr>
            <w:tcW w:w="1271" w:type="dxa"/>
          </w:tcPr>
          <w:p w14:paraId="5EFE7A45" w14:textId="77777777" w:rsidR="008C5DC3" w:rsidRPr="002B015A" w:rsidRDefault="008C5DC3" w:rsidP="006C199D">
            <w:pPr>
              <w:jc w:val="center"/>
              <w:rPr>
                <w:rFonts w:ascii="Times New Roman" w:hAnsi="Times New Roman" w:cs="Times New Roman"/>
                <w:sz w:val="20"/>
                <w:szCs w:val="20"/>
              </w:rPr>
            </w:pPr>
            <w:r w:rsidRPr="002B015A">
              <w:rPr>
                <w:rFonts w:ascii="Times New Roman" w:hAnsi="Times New Roman" w:cs="Times New Roman"/>
                <w:color w:val="000000"/>
                <w:sz w:val="20"/>
              </w:rPr>
              <w:t>2023/24</w:t>
            </w:r>
          </w:p>
        </w:tc>
        <w:tc>
          <w:tcPr>
            <w:tcW w:w="616" w:type="dxa"/>
            <w:vAlign w:val="bottom"/>
          </w:tcPr>
          <w:p w14:paraId="63A5A31F"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252</w:t>
            </w:r>
          </w:p>
        </w:tc>
        <w:tc>
          <w:tcPr>
            <w:tcW w:w="877" w:type="dxa"/>
            <w:vAlign w:val="bottom"/>
          </w:tcPr>
          <w:p w14:paraId="646FD857"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363</w:t>
            </w:r>
          </w:p>
        </w:tc>
        <w:tc>
          <w:tcPr>
            <w:tcW w:w="878" w:type="dxa"/>
            <w:vAlign w:val="bottom"/>
          </w:tcPr>
          <w:p w14:paraId="31CB7A04"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294</w:t>
            </w:r>
          </w:p>
        </w:tc>
        <w:tc>
          <w:tcPr>
            <w:tcW w:w="878" w:type="dxa"/>
            <w:vAlign w:val="bottom"/>
          </w:tcPr>
          <w:p w14:paraId="6614C152"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246</w:t>
            </w:r>
          </w:p>
        </w:tc>
        <w:tc>
          <w:tcPr>
            <w:tcW w:w="878" w:type="dxa"/>
            <w:vAlign w:val="bottom"/>
          </w:tcPr>
          <w:p w14:paraId="454946C6"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23</w:t>
            </w:r>
          </w:p>
        </w:tc>
        <w:tc>
          <w:tcPr>
            <w:tcW w:w="874" w:type="dxa"/>
            <w:vAlign w:val="bottom"/>
          </w:tcPr>
          <w:p w14:paraId="272CE78F"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34</w:t>
            </w:r>
          </w:p>
        </w:tc>
        <w:tc>
          <w:tcPr>
            <w:tcW w:w="874" w:type="dxa"/>
            <w:vAlign w:val="bottom"/>
          </w:tcPr>
          <w:p w14:paraId="00BC1353"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38</w:t>
            </w:r>
          </w:p>
        </w:tc>
        <w:tc>
          <w:tcPr>
            <w:tcW w:w="879" w:type="dxa"/>
            <w:vAlign w:val="bottom"/>
          </w:tcPr>
          <w:p w14:paraId="4A3DF75F"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17</w:t>
            </w:r>
          </w:p>
        </w:tc>
        <w:tc>
          <w:tcPr>
            <w:tcW w:w="991" w:type="dxa"/>
            <w:vAlign w:val="bottom"/>
          </w:tcPr>
          <w:p w14:paraId="4647D566"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1,267</w:t>
            </w:r>
          </w:p>
        </w:tc>
      </w:tr>
      <w:tr w:rsidR="008C5DC3" w:rsidRPr="002B015A" w14:paraId="6DF0EB50" w14:textId="77777777" w:rsidTr="006C199D">
        <w:tc>
          <w:tcPr>
            <w:tcW w:w="1271" w:type="dxa"/>
          </w:tcPr>
          <w:p w14:paraId="427F80D9" w14:textId="77777777" w:rsidR="008C5DC3" w:rsidRPr="002B015A" w:rsidRDefault="008C5DC3" w:rsidP="006C199D">
            <w:pPr>
              <w:jc w:val="center"/>
              <w:rPr>
                <w:rFonts w:ascii="Times New Roman" w:hAnsi="Times New Roman" w:cs="Times New Roman"/>
                <w:sz w:val="20"/>
                <w:szCs w:val="20"/>
              </w:rPr>
            </w:pPr>
            <w:r w:rsidRPr="002B015A">
              <w:rPr>
                <w:rFonts w:ascii="Times New Roman" w:hAnsi="Times New Roman" w:cs="Times New Roman"/>
                <w:color w:val="000000"/>
                <w:sz w:val="20"/>
              </w:rPr>
              <w:t>2022/23</w:t>
            </w:r>
          </w:p>
        </w:tc>
        <w:tc>
          <w:tcPr>
            <w:tcW w:w="616" w:type="dxa"/>
            <w:vAlign w:val="bottom"/>
          </w:tcPr>
          <w:p w14:paraId="307ED694"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172</w:t>
            </w:r>
          </w:p>
        </w:tc>
        <w:tc>
          <w:tcPr>
            <w:tcW w:w="877" w:type="dxa"/>
            <w:vAlign w:val="bottom"/>
          </w:tcPr>
          <w:p w14:paraId="0CFACC20"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276</w:t>
            </w:r>
          </w:p>
        </w:tc>
        <w:tc>
          <w:tcPr>
            <w:tcW w:w="878" w:type="dxa"/>
            <w:vAlign w:val="bottom"/>
          </w:tcPr>
          <w:p w14:paraId="0C75B1BC"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266</w:t>
            </w:r>
          </w:p>
        </w:tc>
        <w:tc>
          <w:tcPr>
            <w:tcW w:w="878" w:type="dxa"/>
            <w:vAlign w:val="bottom"/>
          </w:tcPr>
          <w:p w14:paraId="1A301F10"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372</w:t>
            </w:r>
          </w:p>
        </w:tc>
        <w:tc>
          <w:tcPr>
            <w:tcW w:w="878" w:type="dxa"/>
            <w:vAlign w:val="bottom"/>
          </w:tcPr>
          <w:p w14:paraId="43247145"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40</w:t>
            </w:r>
          </w:p>
        </w:tc>
        <w:tc>
          <w:tcPr>
            <w:tcW w:w="874" w:type="dxa"/>
            <w:vAlign w:val="bottom"/>
          </w:tcPr>
          <w:p w14:paraId="681A3057"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18</w:t>
            </w:r>
          </w:p>
        </w:tc>
        <w:tc>
          <w:tcPr>
            <w:tcW w:w="874" w:type="dxa"/>
            <w:vAlign w:val="bottom"/>
          </w:tcPr>
          <w:p w14:paraId="4FBD765C"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6</w:t>
            </w:r>
          </w:p>
        </w:tc>
        <w:tc>
          <w:tcPr>
            <w:tcW w:w="879" w:type="dxa"/>
            <w:vAlign w:val="bottom"/>
          </w:tcPr>
          <w:p w14:paraId="327291D2"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w:t>
            </w:r>
          </w:p>
        </w:tc>
        <w:tc>
          <w:tcPr>
            <w:tcW w:w="991" w:type="dxa"/>
            <w:vAlign w:val="bottom"/>
          </w:tcPr>
          <w:p w14:paraId="7050FC6E" w14:textId="77777777" w:rsidR="008C5DC3" w:rsidRPr="002B015A" w:rsidRDefault="008C5DC3"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1,150</w:t>
            </w:r>
          </w:p>
        </w:tc>
      </w:tr>
    </w:tbl>
    <w:p w14:paraId="4E8056DF" w14:textId="77777777" w:rsidR="008C5DC3" w:rsidRPr="002B015A" w:rsidRDefault="008C5DC3" w:rsidP="008C5DC3">
      <w:pPr>
        <w:spacing w:after="0" w:line="276" w:lineRule="auto"/>
        <w:jc w:val="both"/>
        <w:rPr>
          <w:rFonts w:ascii="Times New Roman" w:hAnsi="Times New Roman" w:cs="Times New Roman"/>
          <w:sz w:val="24"/>
          <w:szCs w:val="24"/>
        </w:rPr>
      </w:pPr>
    </w:p>
    <w:p w14:paraId="2C9177C3" w14:textId="77777777" w:rsidR="008C5DC3" w:rsidRPr="002B015A" w:rsidRDefault="008C5DC3" w:rsidP="008C5D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National Council of the German National Minority should also submit to the Ministry of Education proposals for new textbooks for the elective programme, for all education levels, because currently in the </w:t>
      </w:r>
      <w:r w:rsidRPr="002B015A">
        <w:rPr>
          <w:rStyle w:val="Emphasis"/>
          <w:rFonts w:ascii="Times New Roman" w:hAnsi="Times New Roman" w:cs="Times New Roman"/>
          <w:i w:val="0"/>
          <w:sz w:val="24"/>
        </w:rPr>
        <w:t>Catalogue of Textbooks in National Minority Languages ​​for Preschool, Primary and Secondary Schools for the 2024/25</w:t>
      </w:r>
      <w:r w:rsidRPr="002B015A">
        <w:rPr>
          <w:rFonts w:ascii="Times New Roman" w:hAnsi="Times New Roman" w:cs="Times New Roman"/>
          <w:i/>
          <w:sz w:val="24"/>
        </w:rPr>
        <w:t xml:space="preserve"> </w:t>
      </w:r>
      <w:r w:rsidRPr="002B015A">
        <w:rPr>
          <w:rFonts w:ascii="Times New Roman" w:hAnsi="Times New Roman" w:cs="Times New Roman"/>
          <w:sz w:val="24"/>
        </w:rPr>
        <w:t xml:space="preserve">School Year </w:t>
      </w:r>
      <w:proofErr w:type="spellStart"/>
      <w:r w:rsidRPr="002B015A">
        <w:rPr>
          <w:rFonts w:ascii="Times New Roman" w:hAnsi="Times New Roman" w:cs="Times New Roman"/>
          <w:sz w:val="24"/>
        </w:rPr>
        <w:t>andthe</w:t>
      </w:r>
      <w:proofErr w:type="spellEnd"/>
      <w:r w:rsidRPr="002B015A">
        <w:rPr>
          <w:rFonts w:ascii="Times New Roman" w:hAnsi="Times New Roman" w:cs="Times New Roman"/>
          <w:sz w:val="24"/>
        </w:rPr>
        <w:t xml:space="preserve"> Supplement to the Catalogue of Textbooks in National Minority Languages ​​for Preschool, Primary and Secondary Schools for the 2024/25</w:t>
      </w:r>
      <w:r w:rsidRPr="002B015A">
        <w:rPr>
          <w:rFonts w:ascii="Times New Roman" w:hAnsi="Times New Roman" w:cs="Times New Roman"/>
          <w:i/>
          <w:sz w:val="24"/>
        </w:rPr>
        <w:t xml:space="preserve"> </w:t>
      </w:r>
      <w:r w:rsidRPr="002B015A">
        <w:rPr>
          <w:rFonts w:ascii="Times New Roman" w:hAnsi="Times New Roman" w:cs="Times New Roman"/>
          <w:sz w:val="24"/>
        </w:rPr>
        <w:t xml:space="preserve">School Year for members of the German national minority there are no textbooks. </w:t>
      </w:r>
    </w:p>
    <w:p w14:paraId="63AC4A01" w14:textId="77777777" w:rsidR="009306CB" w:rsidRPr="002B015A" w:rsidRDefault="009306CB" w:rsidP="008C5D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When it comes to bilingual education in Serbian and German in secondary schools, it is organised in three secondary schools: "</w:t>
      </w:r>
      <w:proofErr w:type="spellStart"/>
      <w:r w:rsidRPr="002B015A">
        <w:rPr>
          <w:rFonts w:ascii="Times New Roman" w:hAnsi="Times New Roman" w:cs="Times New Roman"/>
          <w:sz w:val="24"/>
        </w:rPr>
        <w:t>Stevan</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Sremac</w:t>
      </w:r>
      <w:proofErr w:type="spellEnd"/>
      <w:r w:rsidRPr="002B015A">
        <w:rPr>
          <w:rFonts w:ascii="Times New Roman" w:hAnsi="Times New Roman" w:cs="Times New Roman"/>
          <w:sz w:val="24"/>
        </w:rPr>
        <w:t xml:space="preserve">” First </w:t>
      </w:r>
      <w:proofErr w:type="spellStart"/>
      <w:r w:rsidRPr="002B015A">
        <w:rPr>
          <w:rFonts w:ascii="Times New Roman" w:hAnsi="Times New Roman" w:cs="Times New Roman"/>
          <w:sz w:val="24"/>
        </w:rPr>
        <w:t>Niš</w:t>
      </w:r>
      <w:proofErr w:type="spellEnd"/>
      <w:r w:rsidRPr="002B015A">
        <w:rPr>
          <w:rFonts w:ascii="Times New Roman" w:hAnsi="Times New Roman" w:cs="Times New Roman"/>
          <w:sz w:val="24"/>
        </w:rPr>
        <w:t xml:space="preserve"> Grammar School, </w:t>
      </w:r>
      <w:proofErr w:type="spellStart"/>
      <w:r w:rsidRPr="002B015A">
        <w:rPr>
          <w:rFonts w:ascii="Times New Roman" w:hAnsi="Times New Roman" w:cs="Times New Roman"/>
          <w:sz w:val="24"/>
        </w:rPr>
        <w:t>Valjevo</w:t>
      </w:r>
      <w:proofErr w:type="spellEnd"/>
      <w:r w:rsidRPr="002B015A">
        <w:rPr>
          <w:rFonts w:ascii="Times New Roman" w:hAnsi="Times New Roman" w:cs="Times New Roman"/>
          <w:sz w:val="24"/>
        </w:rPr>
        <w:t xml:space="preserve"> Grammar School and "Jovan </w:t>
      </w:r>
      <w:proofErr w:type="spellStart"/>
      <w:r w:rsidRPr="002B015A">
        <w:rPr>
          <w:rFonts w:ascii="Times New Roman" w:hAnsi="Times New Roman" w:cs="Times New Roman"/>
          <w:sz w:val="24"/>
        </w:rPr>
        <w:t>Jovanović</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Zmaj</w:t>
      </w:r>
      <w:proofErr w:type="spellEnd"/>
      <w:r w:rsidRPr="002B015A">
        <w:rPr>
          <w:rFonts w:ascii="Times New Roman" w:hAnsi="Times New Roman" w:cs="Times New Roman"/>
          <w:sz w:val="24"/>
        </w:rPr>
        <w:t>" Grammar School from Novi Sad.</w:t>
      </w:r>
    </w:p>
    <w:p w14:paraId="63A00438" w14:textId="77777777" w:rsidR="00963D60" w:rsidRPr="002B015A" w:rsidRDefault="00963D60" w:rsidP="00963D60">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addition to the abovementioned, in the AP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xml:space="preserve">, the subject of German Language is studied as a first foreign language by 1,747 students, and as a second foreign language by 11,445 students (about 23% of the total 57,183 students enrolled in secondary education in the AP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xml:space="preserve">). Of the given number of students, in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Subotica and Novi Sad, German is studied as a first foreign language by 766 students, and as a second foreign language by 4,770 students, which is about 24% of the total 23,149 students in secondary schools in the territory of these three cities.</w:t>
      </w:r>
    </w:p>
    <w:p w14:paraId="0CCEBBDA" w14:textId="77777777" w:rsidR="00A046CE" w:rsidRPr="002B015A" w:rsidRDefault="00963D60" w:rsidP="00502BF4">
      <w:pPr>
        <w:spacing w:after="0" w:line="276" w:lineRule="auto"/>
        <w:jc w:val="both"/>
        <w:rPr>
          <w:rFonts w:ascii="Times New Roman" w:hAnsi="Times New Roman" w:cs="Times New Roman"/>
          <w:b/>
          <w:sz w:val="24"/>
          <w:szCs w:val="24"/>
        </w:rPr>
      </w:pPr>
      <w:r w:rsidRPr="002B015A">
        <w:rPr>
          <w:rFonts w:ascii="Times New Roman" w:hAnsi="Times New Roman" w:cs="Times New Roman"/>
          <w:b/>
          <w:sz w:val="24"/>
        </w:rPr>
        <w:t xml:space="preserve"> </w:t>
      </w:r>
    </w:p>
    <w:p w14:paraId="7209560F"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17" w:name="_Toc195527348"/>
      <w:r w:rsidRPr="002B015A">
        <w:rPr>
          <w:rFonts w:ascii="Times New Roman" w:hAnsi="Times New Roman" w:cs="Times New Roman"/>
          <w:b/>
          <w:color w:val="auto"/>
          <w:sz w:val="24"/>
        </w:rPr>
        <w:t>Roma language</w:t>
      </w:r>
      <w:bookmarkEnd w:id="17"/>
    </w:p>
    <w:p w14:paraId="6B3782AB" w14:textId="77777777" w:rsidR="00502BF4" w:rsidRPr="002B015A" w:rsidRDefault="00502BF4" w:rsidP="00502BF4">
      <w:pPr>
        <w:spacing w:after="0" w:line="276" w:lineRule="auto"/>
        <w:jc w:val="both"/>
        <w:rPr>
          <w:rFonts w:ascii="Times New Roman" w:hAnsi="Times New Roman" w:cs="Times New Roman"/>
          <w:b/>
          <w:sz w:val="24"/>
          <w:szCs w:val="24"/>
          <w:lang w:val="sr-Cyrl-RS"/>
        </w:rPr>
      </w:pPr>
    </w:p>
    <w:p w14:paraId="4B9CD8D3" w14:textId="77777777" w:rsidR="00C9220A" w:rsidRPr="002B015A" w:rsidRDefault="00467374" w:rsidP="00502BF4">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a. Provide bilingual education in the Roma language at preschool, primary, secondary and vocational levels.</w:t>
      </w:r>
    </w:p>
    <w:p w14:paraId="5B36F67C" w14:textId="77777777" w:rsidR="002C5C45" w:rsidRPr="002B015A" w:rsidRDefault="002C5C45" w:rsidP="00502BF4">
      <w:pPr>
        <w:spacing w:after="0" w:line="276" w:lineRule="auto"/>
        <w:jc w:val="both"/>
        <w:rPr>
          <w:rFonts w:ascii="Times New Roman" w:hAnsi="Times New Roman" w:cs="Times New Roman"/>
          <w:i/>
          <w:sz w:val="24"/>
          <w:szCs w:val="24"/>
          <w:lang w:val="sr-Cyrl-RS"/>
        </w:rPr>
      </w:pPr>
    </w:p>
    <w:p w14:paraId="669AD919" w14:textId="2078492A" w:rsidR="002C5C45" w:rsidRPr="002B015A" w:rsidRDefault="002C5C45" w:rsidP="002C5C4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Ministry of Education relies in its work on sectoral laws in the field of education, and when it comes to the education of national minorities, on the Law on National Councils of National Minorities. Pursuant to this law, national councils have broad powers in the field of curriculum regulation, teaching and learning programmes, as well as in the field of obtaining textbooks in the languages of national minorities.</w:t>
      </w:r>
    </w:p>
    <w:p w14:paraId="5D877D0E" w14:textId="70D79BBE" w:rsidR="002C5C45" w:rsidRPr="002B015A" w:rsidRDefault="002C5C45" w:rsidP="002C5C4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Bearing in mind the powers of the national councils of national minorities, the Ministry of Education always supports and encourages all initiatives of the national councils that contribute to improving the quality and accessibility of education in the languages ​​of national minorities, which also applies to </w:t>
      </w:r>
      <w:r w:rsidRPr="00414ED2">
        <w:rPr>
          <w:rFonts w:ascii="Times New Roman" w:hAnsi="Times New Roman" w:cs="Times New Roman"/>
          <w:sz w:val="24"/>
        </w:rPr>
        <w:t xml:space="preserve">the </w:t>
      </w:r>
      <w:r w:rsidR="004F539C" w:rsidRPr="00414ED2">
        <w:rPr>
          <w:rFonts w:ascii="Times New Roman" w:hAnsi="Times New Roman" w:cs="Times New Roman"/>
          <w:sz w:val="24"/>
        </w:rPr>
        <w:t>Roma</w:t>
      </w:r>
      <w:r w:rsidRPr="00414ED2">
        <w:rPr>
          <w:rFonts w:ascii="Times New Roman" w:hAnsi="Times New Roman" w:cs="Times New Roman"/>
          <w:sz w:val="24"/>
        </w:rPr>
        <w:t xml:space="preserve"> national minority.</w:t>
      </w:r>
    </w:p>
    <w:p w14:paraId="31D56E49" w14:textId="77777777" w:rsidR="00502BF4" w:rsidRPr="002B015A" w:rsidRDefault="00467374" w:rsidP="00502BF4">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National Council of the Roma National Minority has not yet submitted an initiative to the Ministry of Education to teach the Roma language bilingually at any level. The procedure for implementing bilingual education is explained in the part of the Report that refers to the recommendation regarding the introduction of bilingual education in the German language.</w:t>
      </w:r>
    </w:p>
    <w:p w14:paraId="63F4A515" w14:textId="36A96F2B" w:rsidR="00467374" w:rsidRPr="002B015A" w:rsidRDefault="00467374" w:rsidP="00502BF4">
      <w:pPr>
        <w:pStyle w:val="Normal2"/>
        <w:spacing w:before="0" w:beforeAutospacing="0" w:after="0" w:afterAutospacing="0" w:line="276" w:lineRule="auto"/>
        <w:ind w:firstLine="720"/>
        <w:jc w:val="both"/>
        <w:rPr>
          <w:color w:val="333333"/>
        </w:rPr>
      </w:pPr>
      <w:r w:rsidRPr="002B015A">
        <w:t xml:space="preserve">The Ministry of Education encourages the National Council of the Roma National Minority to, in cooperation with schools that are interested in bilingual education and that meet the requirements, begin the application procedure for bilingual education, once the objective conditions for this have been met. </w:t>
      </w:r>
    </w:p>
    <w:p w14:paraId="3B6E0A2B" w14:textId="77777777" w:rsidR="00467374" w:rsidRPr="002B015A" w:rsidRDefault="002C5C45" w:rsidP="00502BF4">
      <w:pPr>
        <w:suppressAutoHyphens/>
        <w:spacing w:after="0" w:line="276" w:lineRule="auto"/>
        <w:ind w:firstLine="720"/>
        <w:jc w:val="both"/>
        <w:rPr>
          <w:rFonts w:ascii="Times New Roman" w:eastAsia="Times New Roman" w:hAnsi="Times New Roman" w:cs="Times New Roman"/>
          <w:bCs/>
          <w:sz w:val="24"/>
          <w:szCs w:val="24"/>
        </w:rPr>
      </w:pPr>
      <w:r w:rsidRPr="002B015A">
        <w:rPr>
          <w:rFonts w:ascii="Times New Roman" w:hAnsi="Times New Roman" w:cs="Times New Roman"/>
          <w:sz w:val="24"/>
        </w:rPr>
        <w:lastRenderedPageBreak/>
        <w:t>At the moment, interested pupils can attend the elective programme of Roma Language with Elements of National Culture, and the table below contains data on the number of pupils by grade, in the last three school years:</w:t>
      </w:r>
    </w:p>
    <w:p w14:paraId="0788F0E9" w14:textId="77777777" w:rsidR="00467374" w:rsidRPr="002B015A" w:rsidRDefault="00467374" w:rsidP="00467374">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67374" w:rsidRPr="002B015A" w14:paraId="00E9A401" w14:textId="77777777" w:rsidTr="00467374">
        <w:tc>
          <w:tcPr>
            <w:tcW w:w="1271" w:type="dxa"/>
            <w:vAlign w:val="bottom"/>
          </w:tcPr>
          <w:p w14:paraId="2B8ED397"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School year</w:t>
            </w:r>
          </w:p>
        </w:tc>
        <w:tc>
          <w:tcPr>
            <w:tcW w:w="616" w:type="dxa"/>
            <w:vAlign w:val="bottom"/>
          </w:tcPr>
          <w:p w14:paraId="2158237F"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w:t>
            </w:r>
          </w:p>
        </w:tc>
        <w:tc>
          <w:tcPr>
            <w:tcW w:w="877" w:type="dxa"/>
            <w:vAlign w:val="bottom"/>
          </w:tcPr>
          <w:p w14:paraId="4D56783B"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II</w:t>
            </w:r>
          </w:p>
        </w:tc>
        <w:tc>
          <w:tcPr>
            <w:tcW w:w="878" w:type="dxa"/>
            <w:vAlign w:val="bottom"/>
          </w:tcPr>
          <w:p w14:paraId="094F5903"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III</w:t>
            </w:r>
          </w:p>
        </w:tc>
        <w:tc>
          <w:tcPr>
            <w:tcW w:w="878" w:type="dxa"/>
            <w:vAlign w:val="bottom"/>
          </w:tcPr>
          <w:p w14:paraId="441678F1"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IV</w:t>
            </w:r>
          </w:p>
        </w:tc>
        <w:tc>
          <w:tcPr>
            <w:tcW w:w="878" w:type="dxa"/>
            <w:vAlign w:val="bottom"/>
          </w:tcPr>
          <w:p w14:paraId="2D2A9FE0"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w:t>
            </w:r>
          </w:p>
        </w:tc>
        <w:tc>
          <w:tcPr>
            <w:tcW w:w="874" w:type="dxa"/>
            <w:vAlign w:val="bottom"/>
          </w:tcPr>
          <w:p w14:paraId="5744248C"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VI</w:t>
            </w:r>
          </w:p>
        </w:tc>
        <w:tc>
          <w:tcPr>
            <w:tcW w:w="874" w:type="dxa"/>
            <w:vAlign w:val="bottom"/>
          </w:tcPr>
          <w:p w14:paraId="6C3AF655"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VII</w:t>
            </w:r>
          </w:p>
        </w:tc>
        <w:tc>
          <w:tcPr>
            <w:tcW w:w="879" w:type="dxa"/>
            <w:vAlign w:val="bottom"/>
          </w:tcPr>
          <w:p w14:paraId="2D09152A"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VIII</w:t>
            </w:r>
          </w:p>
        </w:tc>
        <w:tc>
          <w:tcPr>
            <w:tcW w:w="991" w:type="dxa"/>
            <w:vAlign w:val="bottom"/>
          </w:tcPr>
          <w:p w14:paraId="507DB084"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Total</w:t>
            </w:r>
          </w:p>
        </w:tc>
      </w:tr>
      <w:tr w:rsidR="00467374" w:rsidRPr="002B015A" w14:paraId="46A4D737" w14:textId="77777777" w:rsidTr="00467374">
        <w:tc>
          <w:tcPr>
            <w:tcW w:w="1271" w:type="dxa"/>
            <w:vAlign w:val="bottom"/>
          </w:tcPr>
          <w:p w14:paraId="1E456AFE" w14:textId="77777777" w:rsidR="00467374" w:rsidRPr="002B015A" w:rsidRDefault="00467374" w:rsidP="00502BF4">
            <w:pPr>
              <w:rPr>
                <w:rFonts w:ascii="Times New Roman" w:hAnsi="Times New Roman" w:cs="Times New Roman"/>
                <w:color w:val="000000"/>
                <w:sz w:val="20"/>
                <w:szCs w:val="20"/>
              </w:rPr>
            </w:pPr>
            <w:r w:rsidRPr="002B015A">
              <w:rPr>
                <w:rFonts w:ascii="Times New Roman" w:hAnsi="Times New Roman" w:cs="Times New Roman"/>
                <w:color w:val="000000"/>
                <w:sz w:val="20"/>
              </w:rPr>
              <w:t>2024/25</w:t>
            </w:r>
          </w:p>
        </w:tc>
        <w:tc>
          <w:tcPr>
            <w:tcW w:w="616" w:type="dxa"/>
            <w:vAlign w:val="bottom"/>
          </w:tcPr>
          <w:p w14:paraId="682667B1"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381</w:t>
            </w:r>
          </w:p>
        </w:tc>
        <w:tc>
          <w:tcPr>
            <w:tcW w:w="877" w:type="dxa"/>
            <w:vAlign w:val="bottom"/>
          </w:tcPr>
          <w:p w14:paraId="2464D957"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493</w:t>
            </w:r>
          </w:p>
        </w:tc>
        <w:tc>
          <w:tcPr>
            <w:tcW w:w="878" w:type="dxa"/>
            <w:vAlign w:val="bottom"/>
          </w:tcPr>
          <w:p w14:paraId="4BF2AD48"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648</w:t>
            </w:r>
          </w:p>
        </w:tc>
        <w:tc>
          <w:tcPr>
            <w:tcW w:w="878" w:type="dxa"/>
            <w:vAlign w:val="bottom"/>
          </w:tcPr>
          <w:p w14:paraId="37EE725B"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597</w:t>
            </w:r>
          </w:p>
        </w:tc>
        <w:tc>
          <w:tcPr>
            <w:tcW w:w="878" w:type="dxa"/>
            <w:vAlign w:val="bottom"/>
          </w:tcPr>
          <w:p w14:paraId="51A5E6AC"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501</w:t>
            </w:r>
          </w:p>
        </w:tc>
        <w:tc>
          <w:tcPr>
            <w:tcW w:w="874" w:type="dxa"/>
            <w:vAlign w:val="bottom"/>
          </w:tcPr>
          <w:p w14:paraId="648F379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507</w:t>
            </w:r>
          </w:p>
        </w:tc>
        <w:tc>
          <w:tcPr>
            <w:tcW w:w="874" w:type="dxa"/>
            <w:vAlign w:val="bottom"/>
          </w:tcPr>
          <w:p w14:paraId="655567C9"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513</w:t>
            </w:r>
          </w:p>
        </w:tc>
        <w:tc>
          <w:tcPr>
            <w:tcW w:w="879" w:type="dxa"/>
            <w:vAlign w:val="bottom"/>
          </w:tcPr>
          <w:p w14:paraId="187B7D7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480</w:t>
            </w:r>
          </w:p>
        </w:tc>
        <w:tc>
          <w:tcPr>
            <w:tcW w:w="991" w:type="dxa"/>
            <w:vAlign w:val="bottom"/>
          </w:tcPr>
          <w:p w14:paraId="5489D45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4,120</w:t>
            </w:r>
          </w:p>
        </w:tc>
      </w:tr>
      <w:tr w:rsidR="00467374" w:rsidRPr="002B015A" w14:paraId="4AD103CA" w14:textId="77777777" w:rsidTr="00467374">
        <w:tc>
          <w:tcPr>
            <w:tcW w:w="1271" w:type="dxa"/>
          </w:tcPr>
          <w:p w14:paraId="3CE1343E" w14:textId="77777777" w:rsidR="00467374" w:rsidRPr="002B015A" w:rsidRDefault="00467374" w:rsidP="00502BF4">
            <w:pPr>
              <w:rPr>
                <w:rFonts w:ascii="Times New Roman" w:hAnsi="Times New Roman" w:cs="Times New Roman"/>
                <w:sz w:val="20"/>
                <w:szCs w:val="20"/>
              </w:rPr>
            </w:pPr>
            <w:r w:rsidRPr="002B015A">
              <w:rPr>
                <w:rFonts w:ascii="Times New Roman" w:hAnsi="Times New Roman" w:cs="Times New Roman"/>
                <w:color w:val="000000"/>
                <w:sz w:val="20"/>
              </w:rPr>
              <w:t>2023/24</w:t>
            </w:r>
          </w:p>
        </w:tc>
        <w:tc>
          <w:tcPr>
            <w:tcW w:w="616" w:type="dxa"/>
            <w:vAlign w:val="bottom"/>
          </w:tcPr>
          <w:p w14:paraId="269E1181"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311</w:t>
            </w:r>
          </w:p>
        </w:tc>
        <w:tc>
          <w:tcPr>
            <w:tcW w:w="877" w:type="dxa"/>
            <w:vAlign w:val="bottom"/>
          </w:tcPr>
          <w:p w14:paraId="191259AF"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475</w:t>
            </w:r>
          </w:p>
        </w:tc>
        <w:tc>
          <w:tcPr>
            <w:tcW w:w="878" w:type="dxa"/>
            <w:vAlign w:val="bottom"/>
          </w:tcPr>
          <w:p w14:paraId="70073D8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439</w:t>
            </w:r>
          </w:p>
        </w:tc>
        <w:tc>
          <w:tcPr>
            <w:tcW w:w="878" w:type="dxa"/>
            <w:vAlign w:val="bottom"/>
          </w:tcPr>
          <w:p w14:paraId="60D14627"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452</w:t>
            </w:r>
          </w:p>
        </w:tc>
        <w:tc>
          <w:tcPr>
            <w:tcW w:w="878" w:type="dxa"/>
            <w:vAlign w:val="bottom"/>
          </w:tcPr>
          <w:p w14:paraId="577D30CA"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451</w:t>
            </w:r>
          </w:p>
        </w:tc>
        <w:tc>
          <w:tcPr>
            <w:tcW w:w="874" w:type="dxa"/>
            <w:vAlign w:val="bottom"/>
          </w:tcPr>
          <w:p w14:paraId="78C5A16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517</w:t>
            </w:r>
          </w:p>
        </w:tc>
        <w:tc>
          <w:tcPr>
            <w:tcW w:w="874" w:type="dxa"/>
            <w:vAlign w:val="bottom"/>
          </w:tcPr>
          <w:p w14:paraId="50CECFF4"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426</w:t>
            </w:r>
          </w:p>
        </w:tc>
        <w:tc>
          <w:tcPr>
            <w:tcW w:w="879" w:type="dxa"/>
            <w:vAlign w:val="bottom"/>
          </w:tcPr>
          <w:p w14:paraId="290C9923"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386</w:t>
            </w:r>
          </w:p>
        </w:tc>
        <w:tc>
          <w:tcPr>
            <w:tcW w:w="991" w:type="dxa"/>
            <w:vAlign w:val="bottom"/>
          </w:tcPr>
          <w:p w14:paraId="635B90DB"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3,457</w:t>
            </w:r>
          </w:p>
        </w:tc>
      </w:tr>
      <w:tr w:rsidR="00467374" w:rsidRPr="002B015A" w14:paraId="4F91AEC8" w14:textId="77777777" w:rsidTr="00467374">
        <w:tc>
          <w:tcPr>
            <w:tcW w:w="1271" w:type="dxa"/>
          </w:tcPr>
          <w:p w14:paraId="4F8B3B3E" w14:textId="77777777" w:rsidR="00467374" w:rsidRPr="002B015A" w:rsidRDefault="00467374" w:rsidP="00502BF4">
            <w:pPr>
              <w:rPr>
                <w:rFonts w:ascii="Times New Roman" w:hAnsi="Times New Roman" w:cs="Times New Roman"/>
                <w:sz w:val="20"/>
                <w:szCs w:val="20"/>
              </w:rPr>
            </w:pPr>
            <w:r w:rsidRPr="002B015A">
              <w:rPr>
                <w:rFonts w:ascii="Times New Roman" w:hAnsi="Times New Roman" w:cs="Times New Roman"/>
                <w:color w:val="000000"/>
                <w:sz w:val="20"/>
              </w:rPr>
              <w:t>2022/23</w:t>
            </w:r>
          </w:p>
        </w:tc>
        <w:tc>
          <w:tcPr>
            <w:tcW w:w="616" w:type="dxa"/>
            <w:vAlign w:val="bottom"/>
          </w:tcPr>
          <w:p w14:paraId="2B6C91B7"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297</w:t>
            </w:r>
          </w:p>
        </w:tc>
        <w:tc>
          <w:tcPr>
            <w:tcW w:w="877" w:type="dxa"/>
            <w:vAlign w:val="bottom"/>
          </w:tcPr>
          <w:p w14:paraId="7F1EEB4C"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404</w:t>
            </w:r>
          </w:p>
        </w:tc>
        <w:tc>
          <w:tcPr>
            <w:tcW w:w="878" w:type="dxa"/>
            <w:vAlign w:val="bottom"/>
          </w:tcPr>
          <w:p w14:paraId="6035D04C"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438</w:t>
            </w:r>
          </w:p>
        </w:tc>
        <w:tc>
          <w:tcPr>
            <w:tcW w:w="878" w:type="dxa"/>
            <w:vAlign w:val="bottom"/>
          </w:tcPr>
          <w:p w14:paraId="0B84E009"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342</w:t>
            </w:r>
          </w:p>
        </w:tc>
        <w:tc>
          <w:tcPr>
            <w:tcW w:w="878" w:type="dxa"/>
            <w:vAlign w:val="bottom"/>
          </w:tcPr>
          <w:p w14:paraId="03936661"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570</w:t>
            </w:r>
          </w:p>
        </w:tc>
        <w:tc>
          <w:tcPr>
            <w:tcW w:w="874" w:type="dxa"/>
            <w:vAlign w:val="bottom"/>
          </w:tcPr>
          <w:p w14:paraId="48CB580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451</w:t>
            </w:r>
          </w:p>
        </w:tc>
        <w:tc>
          <w:tcPr>
            <w:tcW w:w="874" w:type="dxa"/>
            <w:vAlign w:val="bottom"/>
          </w:tcPr>
          <w:p w14:paraId="3BFDC922"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424</w:t>
            </w:r>
          </w:p>
        </w:tc>
        <w:tc>
          <w:tcPr>
            <w:tcW w:w="879" w:type="dxa"/>
            <w:vAlign w:val="bottom"/>
          </w:tcPr>
          <w:p w14:paraId="1219F219"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402</w:t>
            </w:r>
          </w:p>
        </w:tc>
        <w:tc>
          <w:tcPr>
            <w:tcW w:w="991" w:type="dxa"/>
            <w:vAlign w:val="bottom"/>
          </w:tcPr>
          <w:p w14:paraId="08696D45"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3,328</w:t>
            </w:r>
          </w:p>
        </w:tc>
      </w:tr>
    </w:tbl>
    <w:p w14:paraId="22EB09C5" w14:textId="77777777" w:rsidR="00467374" w:rsidRPr="002B015A" w:rsidRDefault="00467374" w:rsidP="00502BF4">
      <w:pPr>
        <w:spacing w:after="0" w:line="276" w:lineRule="auto"/>
        <w:jc w:val="both"/>
        <w:rPr>
          <w:rFonts w:ascii="Times New Roman" w:hAnsi="Times New Roman" w:cs="Times New Roman"/>
          <w:sz w:val="24"/>
          <w:szCs w:val="24"/>
        </w:rPr>
      </w:pPr>
    </w:p>
    <w:p w14:paraId="2DE29F9D" w14:textId="77777777" w:rsidR="00467374" w:rsidRPr="002B015A" w:rsidRDefault="00467374" w:rsidP="00502BF4">
      <w:pPr>
        <w:pStyle w:val="Bodytext21"/>
        <w:shd w:val="clear" w:color="auto" w:fill="auto"/>
        <w:spacing w:line="276" w:lineRule="auto"/>
        <w:ind w:firstLine="720"/>
        <w:jc w:val="both"/>
        <w:rPr>
          <w:iCs/>
          <w:sz w:val="24"/>
          <w:szCs w:val="24"/>
        </w:rPr>
      </w:pPr>
      <w:r w:rsidRPr="002B015A">
        <w:rPr>
          <w:sz w:val="24"/>
        </w:rPr>
        <w:t>From the abovementioned, it can be concluded that interest in this type of education is slightly increasing among students of Roma nationality. The increase in the number of pupils is also positively influenced by the fact that the Ministry of Education each school year drafts a Professional Instruction on the Establishment of Classes and Groups and the Method of Financing in Primary and Secondary Schools for a particular school year, which, among other things, regulates in more detail the method of forming groups for compulsory subjects, elective programmes and free teaching activities, which gives each school the opportunity to implement the elective programme of Mother Tongue/Speech with Elements of National Culture.</w:t>
      </w:r>
    </w:p>
    <w:p w14:paraId="6A1203BA" w14:textId="77777777" w:rsidR="00467374" w:rsidRPr="002B015A" w:rsidRDefault="00467374" w:rsidP="00502BF4">
      <w:pPr>
        <w:shd w:val="clear" w:color="auto" w:fill="FDFDFD"/>
        <w:spacing w:after="0" w:line="276" w:lineRule="auto"/>
        <w:ind w:firstLine="720"/>
        <w:jc w:val="both"/>
        <w:rPr>
          <w:rFonts w:ascii="Times New Roman" w:hAnsi="Times New Roman" w:cs="Times New Roman"/>
          <w:bCs/>
          <w:kern w:val="3"/>
          <w:sz w:val="24"/>
          <w:szCs w:val="24"/>
        </w:rPr>
      </w:pPr>
      <w:r w:rsidRPr="002B015A">
        <w:rPr>
          <w:rFonts w:ascii="Times New Roman" w:hAnsi="Times New Roman" w:cs="Times New Roman"/>
          <w:sz w:val="24"/>
        </w:rPr>
        <w:t xml:space="preserve">The Ministry of Education continues its activities to expand the network of pedagogical assistants for Roma students who need additional support in education. For the 2024/25 school year, consent has been given to hire 8 new pedagogical assistants, bringing the total number of them currently hired in the education system to 280. Free distance training has been organised for the new pedagogical assistants, and they are also provided with a Guidebook with a didactic and methodological overview of the training content. </w:t>
      </w:r>
    </w:p>
    <w:p w14:paraId="5025F187" w14:textId="12E958C1" w:rsidR="00467374" w:rsidRPr="002B015A" w:rsidRDefault="00467374" w:rsidP="00502BF4">
      <w:pPr>
        <w:pStyle w:val="NoSpacing"/>
        <w:spacing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Support for educational practice is available on the unified </w:t>
      </w:r>
      <w:r w:rsidRPr="002B015A">
        <w:rPr>
          <w:rFonts w:ascii="Times New Roman" w:hAnsi="Times New Roman" w:cs="Times New Roman"/>
          <w:i/>
          <w:iCs/>
          <w:sz w:val="24"/>
        </w:rPr>
        <w:t>Learning Passport</w:t>
      </w:r>
      <w:r w:rsidRPr="002B015A">
        <w:rPr>
          <w:rFonts w:ascii="Times New Roman" w:hAnsi="Times New Roman" w:cs="Times New Roman"/>
          <w:sz w:val="24"/>
        </w:rPr>
        <w:t xml:space="preserve"> platform, which is located on the website of the Institute for the Advancement of Education. All materials are in Serbian and nine languages of national minorities (Albanian, Bosnian, Bulgarian, Hungarian, Roma, Romanian,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Slovak and Croatian). </w:t>
      </w:r>
    </w:p>
    <w:p w14:paraId="5AAFA4A7" w14:textId="77777777" w:rsidR="00467374" w:rsidRPr="002B015A" w:rsidRDefault="00467374" w:rsidP="00502BF4">
      <w:pPr>
        <w:shd w:val="clear" w:color="auto" w:fill="FDFDFD"/>
        <w:spacing w:after="0" w:line="276" w:lineRule="auto"/>
        <w:ind w:firstLine="720"/>
        <w:jc w:val="both"/>
        <w:rPr>
          <w:rFonts w:ascii="Times New Roman" w:hAnsi="Times New Roman" w:cs="Times New Roman"/>
          <w:bCs/>
          <w:kern w:val="3"/>
          <w:sz w:val="24"/>
          <w:szCs w:val="24"/>
        </w:rPr>
      </w:pPr>
      <w:r w:rsidRPr="002B015A">
        <w:rPr>
          <w:rFonts w:ascii="Times New Roman" w:hAnsi="Times New Roman" w:cs="Times New Roman"/>
          <w:sz w:val="24"/>
        </w:rPr>
        <w:t>Affirmative action for secondary school enrolment in the 2024/25 school year was used by 2,502 students of Roma nationality. According to data from the National Council of the Roma National Minority, 150 students used affirmative action measures when enrolling in college in the 2024/25 school year.</w:t>
      </w:r>
    </w:p>
    <w:p w14:paraId="1F4C87FE" w14:textId="2D1D5766" w:rsidR="00467374" w:rsidRPr="002B015A" w:rsidRDefault="00467374" w:rsidP="00502BF4">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National Council of the Roma National Minority should also submit to the Ministry of Education proposals for new textbooks for the elective programme, for all education levels, because currently in the </w:t>
      </w:r>
      <w:r w:rsidRPr="002B015A">
        <w:rPr>
          <w:rStyle w:val="Emphasis"/>
          <w:rFonts w:ascii="Times New Roman" w:hAnsi="Times New Roman" w:cs="Times New Roman"/>
          <w:i w:val="0"/>
          <w:sz w:val="24"/>
        </w:rPr>
        <w:t>Catalogue of Textbooks in National Minority Languages for Preschool, Primary and Secondary Schools for the 2024/25</w:t>
      </w:r>
      <w:r w:rsidRPr="002B015A">
        <w:rPr>
          <w:rFonts w:ascii="Times New Roman" w:hAnsi="Times New Roman" w:cs="Times New Roman"/>
          <w:i/>
          <w:sz w:val="24"/>
        </w:rPr>
        <w:t xml:space="preserve"> </w:t>
      </w:r>
      <w:r w:rsidRPr="002B015A">
        <w:rPr>
          <w:rFonts w:ascii="Times New Roman" w:hAnsi="Times New Roman" w:cs="Times New Roman"/>
          <w:sz w:val="24"/>
        </w:rPr>
        <w:t xml:space="preserve">School Year </w:t>
      </w:r>
      <w:proofErr w:type="spellStart"/>
      <w:r w:rsidRPr="002B015A">
        <w:rPr>
          <w:rFonts w:ascii="Times New Roman" w:hAnsi="Times New Roman" w:cs="Times New Roman"/>
          <w:sz w:val="24"/>
        </w:rPr>
        <w:t>andthe</w:t>
      </w:r>
      <w:proofErr w:type="spellEnd"/>
      <w:r w:rsidRPr="002B015A">
        <w:rPr>
          <w:rFonts w:ascii="Times New Roman" w:hAnsi="Times New Roman" w:cs="Times New Roman"/>
          <w:sz w:val="24"/>
        </w:rPr>
        <w:t xml:space="preserve"> Supplement to the Catalogue of Textbooks in National Minority Languages for Preschool, Primary and Secondary Schools for the 2024/25</w:t>
      </w:r>
      <w:r w:rsidRPr="002B015A">
        <w:rPr>
          <w:rFonts w:ascii="Times New Roman" w:hAnsi="Times New Roman" w:cs="Times New Roman"/>
          <w:i/>
          <w:sz w:val="24"/>
        </w:rPr>
        <w:t xml:space="preserve"> </w:t>
      </w:r>
      <w:r w:rsidRPr="002B015A">
        <w:rPr>
          <w:rFonts w:ascii="Times New Roman" w:hAnsi="Times New Roman" w:cs="Times New Roman"/>
          <w:sz w:val="24"/>
        </w:rPr>
        <w:t xml:space="preserve">School Year for members of the Roma national minority there are six textbooks. </w:t>
      </w:r>
    </w:p>
    <w:p w14:paraId="5609CF46" w14:textId="77777777" w:rsidR="00467374" w:rsidRPr="002B015A" w:rsidRDefault="00467374" w:rsidP="00502BF4">
      <w:pPr>
        <w:spacing w:after="0" w:line="276" w:lineRule="auto"/>
        <w:jc w:val="both"/>
        <w:rPr>
          <w:rFonts w:ascii="Times New Roman" w:hAnsi="Times New Roman" w:cs="Times New Roman"/>
          <w:sz w:val="24"/>
          <w:szCs w:val="24"/>
          <w:lang w:val="sr-Cyrl-RS"/>
        </w:rPr>
      </w:pPr>
    </w:p>
    <w:p w14:paraId="51618C84" w14:textId="77777777" w:rsidR="00C9220A" w:rsidRPr="002B015A" w:rsidRDefault="00AE7505" w:rsidP="00502BF4">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b. Encourage the introduction of the Roma language into official use in additional municipalities in order to facilitate the implementation of the Charter.</w:t>
      </w:r>
    </w:p>
    <w:p w14:paraId="265886DC" w14:textId="77777777" w:rsidR="00463246" w:rsidRPr="002B015A" w:rsidRDefault="00463246" w:rsidP="00502BF4">
      <w:pPr>
        <w:spacing w:after="0" w:line="276" w:lineRule="auto"/>
        <w:jc w:val="both"/>
        <w:rPr>
          <w:rFonts w:ascii="Times New Roman" w:hAnsi="Times New Roman" w:cs="Times New Roman"/>
          <w:sz w:val="24"/>
          <w:szCs w:val="24"/>
          <w:highlight w:val="yellow"/>
          <w:lang w:val="sr-Cyrl-RS"/>
        </w:rPr>
      </w:pPr>
    </w:p>
    <w:p w14:paraId="2D3A76C5" w14:textId="4480C016" w:rsidR="00463246" w:rsidRPr="002B015A" w:rsidRDefault="00463246" w:rsidP="002D1D9D">
      <w:pPr>
        <w:spacing w:after="0" w:line="276" w:lineRule="auto"/>
        <w:ind w:firstLine="720"/>
        <w:jc w:val="both"/>
        <w:rPr>
          <w:rFonts w:ascii="Times New Roman" w:hAnsi="Times New Roman" w:cs="Times New Roman"/>
          <w:sz w:val="24"/>
          <w:szCs w:val="24"/>
          <w:highlight w:val="yellow"/>
        </w:rPr>
      </w:pPr>
      <w:r w:rsidRPr="002B015A">
        <w:rPr>
          <w:rFonts w:ascii="Times New Roman" w:hAnsi="Times New Roman" w:cs="Times New Roman"/>
          <w:sz w:val="24"/>
        </w:rPr>
        <w:lastRenderedPageBreak/>
        <w:t>As presented in previous state reports, the Republic of Serbia, through its legislation, but also in practice, shows great flexibility in terms of introducing minority languages into official use even when the legal criterion of 15% for mandatory introduction into official use is not met, which was also recognised by the Committee of Experts in its findings.</w:t>
      </w:r>
    </w:p>
    <w:p w14:paraId="36EB3D08" w14:textId="77777777" w:rsidR="00E96DD7" w:rsidRPr="002B015A" w:rsidRDefault="00E96DD7" w:rsidP="00DF7CD0">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Considering that the population census was conducted in 2022, in order to determine the fulfilment of the legal obligation to also print the names of bodies exercising public authority, names of local self-government units, populated areas, squares and streets, and other </w:t>
      </w:r>
      <w:proofErr w:type="spellStart"/>
      <w:r w:rsidRPr="002B015A">
        <w:rPr>
          <w:rFonts w:ascii="Times New Roman" w:hAnsi="Times New Roman" w:cs="Times New Roman"/>
          <w:sz w:val="24"/>
        </w:rPr>
        <w:t>toponyms</w:t>
      </w:r>
      <w:proofErr w:type="spellEnd"/>
      <w:r w:rsidRPr="002B015A">
        <w:rPr>
          <w:rFonts w:ascii="Times New Roman" w:hAnsi="Times New Roman" w:cs="Times New Roman"/>
          <w:sz w:val="24"/>
        </w:rPr>
        <w:t xml:space="preserve"> in the language of the Roma national minority in populated areas where the percentage of members of the Roma national minority reaches 15%, the competent provincial secretariat contacted the Statistical Office of the Republic of Serbia and, after receiving the data on the national structure by populated areas, analysed the data obtained.</w:t>
      </w:r>
    </w:p>
    <w:p w14:paraId="79913119" w14:textId="77777777" w:rsidR="00463246" w:rsidRPr="002B015A" w:rsidRDefault="00900032" w:rsidP="00DF7CD0">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accordance with the data obtained, it was determined that the percentage of members of the Roma national minority in the total number of residents in the territory of certain populated areas in the Autonomous Province of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xml:space="preserve"> reached 15%, and there is an obligation to write the names of bodies exercising public powers, the names of local self-government units, populated areas, squares and streets and other </w:t>
      </w:r>
      <w:proofErr w:type="spellStart"/>
      <w:r w:rsidRPr="002B015A">
        <w:rPr>
          <w:rFonts w:ascii="Times New Roman" w:hAnsi="Times New Roman" w:cs="Times New Roman"/>
          <w:sz w:val="24"/>
        </w:rPr>
        <w:t>toponyms</w:t>
      </w:r>
      <w:proofErr w:type="spellEnd"/>
      <w:r w:rsidRPr="002B015A">
        <w:rPr>
          <w:rFonts w:ascii="Times New Roman" w:hAnsi="Times New Roman" w:cs="Times New Roman"/>
          <w:sz w:val="24"/>
        </w:rPr>
        <w:t xml:space="preserve"> in the language of the Roma national minority, according to its tradition and orthography, even though the language of the Roma national minority is not in official use in the territory of the local self-government unit. In this regard, and for the purpose of implementing Article 11 of the Law on the Official Use of Languages and Scripts and the Exercise of Powers referred to in Article 22 of the Law on National Councils of National Minorities, the competent provincial secretariat sent an official letter to the National Council of the Roma National Minority at the end of 2024, pointing out the aforementioned facts and invited the National Council to propose establishing the Roma language and script as the official language and script in these settlements. </w:t>
      </w:r>
    </w:p>
    <w:p w14:paraId="52157A13" w14:textId="77777777" w:rsidR="00900032" w:rsidRPr="002B015A" w:rsidRDefault="00900032" w:rsidP="00DF7CD0">
      <w:pPr>
        <w:spacing w:after="0" w:line="276" w:lineRule="auto"/>
        <w:ind w:firstLine="720"/>
        <w:jc w:val="both"/>
        <w:rPr>
          <w:rFonts w:ascii="Times New Roman" w:hAnsi="Times New Roman" w:cs="Times New Roman"/>
          <w:sz w:val="24"/>
          <w:szCs w:val="24"/>
          <w:highlight w:val="yellow"/>
        </w:rPr>
      </w:pPr>
      <w:r w:rsidRPr="002B015A">
        <w:rPr>
          <w:rFonts w:ascii="Times New Roman" w:hAnsi="Times New Roman" w:cs="Times New Roman"/>
          <w:sz w:val="24"/>
        </w:rPr>
        <w:t xml:space="preserve">In addition to the abovementioned, the Ministry of Human and Minority Rights and Social Dialogue also contacted the Statistical Office of the Republic of Serbia in order to obtain appropriate data on the number of members of the Roma national minority by settlements in the central part of Serbia, which will also be analysed in order to determine the fulfilment of the aforementioned legal obligation. The National Council of the Roma National Minority will be informed of the results of the data analysis, as well as the steps to be taken to introduce the Roma language into official use. </w:t>
      </w:r>
    </w:p>
    <w:p w14:paraId="1CF91D9F" w14:textId="77777777" w:rsidR="00463246" w:rsidRPr="002B015A" w:rsidRDefault="00463246" w:rsidP="00502BF4">
      <w:pPr>
        <w:spacing w:after="0" w:line="276" w:lineRule="auto"/>
        <w:jc w:val="both"/>
        <w:rPr>
          <w:rFonts w:ascii="Times New Roman" w:hAnsi="Times New Roman" w:cs="Times New Roman"/>
          <w:sz w:val="24"/>
          <w:szCs w:val="24"/>
          <w:highlight w:val="yellow"/>
          <w:lang w:val="sr-Cyrl-RS"/>
        </w:rPr>
      </w:pPr>
    </w:p>
    <w:p w14:paraId="1BF213C3" w14:textId="77777777" w:rsidR="00C9220A" w:rsidRPr="002B015A" w:rsidRDefault="0075219E" w:rsidP="00502BF4">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 xml:space="preserve">c. In cooperation with representatives of Roma language users, develop a comprehensive strategy for fulfilling the obligations of the Charter regarding this language.  </w:t>
      </w:r>
    </w:p>
    <w:p w14:paraId="0A50C6A2" w14:textId="77777777" w:rsidR="00AC2F80" w:rsidRPr="002B015A" w:rsidRDefault="00AC2F80" w:rsidP="00FE300E">
      <w:pPr>
        <w:spacing w:after="0" w:line="276" w:lineRule="auto"/>
        <w:ind w:firstLine="720"/>
        <w:jc w:val="both"/>
        <w:rPr>
          <w:rFonts w:ascii="Times New Roman" w:hAnsi="Times New Roman" w:cs="Times New Roman"/>
          <w:sz w:val="24"/>
          <w:szCs w:val="24"/>
          <w:lang w:val="sr-Cyrl-RS"/>
        </w:rPr>
      </w:pPr>
    </w:p>
    <w:p w14:paraId="57E0EE52" w14:textId="77777777" w:rsidR="00AC2F80" w:rsidRPr="002B015A" w:rsidRDefault="00AC2F80" w:rsidP="00632BCD">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order to fulfil the obligations of the Charter regarding the Roma language, the Ministry of Human and Minority Rights and Social Dialogue has initiated consultations to secure donor funds for the engagement of consultants who would prepare an analysis of the possibilities and capacities for the use of the Roma language in compliance with the obligations of the Charter. During the preparation of the analysis, in addition to the competent state authorities, the National </w:t>
      </w:r>
      <w:r w:rsidRPr="002B015A">
        <w:rPr>
          <w:rFonts w:ascii="Times New Roman" w:hAnsi="Times New Roman" w:cs="Times New Roman"/>
          <w:sz w:val="24"/>
        </w:rPr>
        <w:lastRenderedPageBreak/>
        <w:t>Council of the Roma National Minority and speakers of the Roma language is also planned to be consulted.</w:t>
      </w:r>
    </w:p>
    <w:p w14:paraId="6B23A5D7" w14:textId="77777777" w:rsidR="00502BF4" w:rsidRPr="002B015A" w:rsidRDefault="00502BF4" w:rsidP="00502BF4">
      <w:pPr>
        <w:spacing w:after="0" w:line="276" w:lineRule="auto"/>
        <w:jc w:val="both"/>
        <w:rPr>
          <w:rFonts w:ascii="Times New Roman" w:hAnsi="Times New Roman" w:cs="Times New Roman"/>
          <w:b/>
          <w:sz w:val="24"/>
          <w:szCs w:val="24"/>
          <w:lang w:val="sr-Cyrl-RS"/>
        </w:rPr>
      </w:pPr>
    </w:p>
    <w:p w14:paraId="519E1214"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18" w:name="_Toc195527349"/>
      <w:r w:rsidRPr="002B015A">
        <w:rPr>
          <w:rFonts w:ascii="Times New Roman" w:hAnsi="Times New Roman" w:cs="Times New Roman"/>
          <w:b/>
          <w:color w:val="auto"/>
          <w:sz w:val="24"/>
        </w:rPr>
        <w:t>Romanian language</w:t>
      </w:r>
      <w:bookmarkEnd w:id="18"/>
    </w:p>
    <w:p w14:paraId="3828758A" w14:textId="77777777" w:rsidR="00502BF4" w:rsidRPr="002B015A" w:rsidRDefault="00502BF4" w:rsidP="00502BF4">
      <w:pPr>
        <w:spacing w:after="0" w:line="276" w:lineRule="auto"/>
        <w:jc w:val="both"/>
        <w:rPr>
          <w:rFonts w:ascii="Times New Roman" w:hAnsi="Times New Roman" w:cs="Times New Roman"/>
          <w:b/>
          <w:sz w:val="24"/>
          <w:szCs w:val="24"/>
          <w:lang w:val="sr-Cyrl-RS"/>
        </w:rPr>
      </w:pPr>
    </w:p>
    <w:p w14:paraId="0331F4AC" w14:textId="77777777" w:rsidR="00C9220A" w:rsidRPr="002B015A" w:rsidRDefault="00467374" w:rsidP="00502BF4">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a. Provide education in Romanian or bilingually at preschool, primary, secondary and vocational levels of education in central Serbia, in consultation with user representatives.</w:t>
      </w:r>
    </w:p>
    <w:p w14:paraId="2E840D2D" w14:textId="77777777" w:rsidR="00B92EBF" w:rsidRPr="002B015A" w:rsidRDefault="00B92EBF" w:rsidP="00502BF4">
      <w:pPr>
        <w:spacing w:after="0" w:line="276" w:lineRule="auto"/>
        <w:jc w:val="both"/>
        <w:rPr>
          <w:rFonts w:ascii="Times New Roman" w:hAnsi="Times New Roman" w:cs="Times New Roman"/>
          <w:i/>
          <w:sz w:val="24"/>
          <w:szCs w:val="24"/>
          <w:lang w:val="sr-Cyrl-RS"/>
        </w:rPr>
      </w:pPr>
    </w:p>
    <w:p w14:paraId="1AFA5503" w14:textId="77777777" w:rsidR="002C5C45" w:rsidRPr="002B015A" w:rsidRDefault="002C5C45" w:rsidP="002C5C45">
      <w:pPr>
        <w:pStyle w:val="Bodytext21"/>
        <w:shd w:val="clear" w:color="auto" w:fill="auto"/>
        <w:spacing w:line="276" w:lineRule="auto"/>
        <w:ind w:firstLine="720"/>
        <w:jc w:val="both"/>
        <w:rPr>
          <w:iCs/>
          <w:sz w:val="24"/>
          <w:szCs w:val="24"/>
        </w:rPr>
      </w:pPr>
      <w:r w:rsidRPr="002B015A">
        <w:rPr>
          <w:sz w:val="24"/>
        </w:rPr>
        <w:t xml:space="preserve">Every school year, the Ministry of Education drafts a Professional Instruction on the Establishment of Classes and Groups and the Method of Financing in Primary and Secondary Schools for a particular school year, which, among other things, regulates in more detail the method of forming groups for compulsory subjects, elective programmes and free teaching activities. </w:t>
      </w:r>
    </w:p>
    <w:p w14:paraId="109C2085" w14:textId="77777777" w:rsidR="002C5C45" w:rsidRPr="002B015A" w:rsidRDefault="002C5C45" w:rsidP="002C5C45">
      <w:pPr>
        <w:pStyle w:val="Bodytext21"/>
        <w:shd w:val="clear" w:color="auto" w:fill="auto"/>
        <w:spacing w:line="276" w:lineRule="auto"/>
        <w:ind w:firstLine="720"/>
        <w:jc w:val="both"/>
        <w:rPr>
          <w:bCs/>
          <w:sz w:val="24"/>
          <w:szCs w:val="24"/>
        </w:rPr>
      </w:pPr>
      <w:r w:rsidRPr="002B015A">
        <w:rPr>
          <w:sz w:val="24"/>
        </w:rPr>
        <w:t xml:space="preserve">According to the Rulebook on the Detailed Conditions for Implementing Bilingual Education, each primary or secondary school may submit a request to the Ministry of Education for approval to implement bilingual education, no later than 1 December 1 of the current year for the next school year in which bilingual education will begin.  </w:t>
      </w:r>
    </w:p>
    <w:p w14:paraId="50984C48" w14:textId="77777777" w:rsidR="002C5C45" w:rsidRPr="002B015A" w:rsidRDefault="002C5C45" w:rsidP="00C26186">
      <w:pPr>
        <w:spacing w:after="0" w:line="276" w:lineRule="auto"/>
        <w:ind w:firstLine="720"/>
        <w:jc w:val="both"/>
        <w:rPr>
          <w:rFonts w:ascii="Times New Roman" w:hAnsi="Times New Roman" w:cs="Times New Roman"/>
          <w:i/>
          <w:sz w:val="24"/>
          <w:szCs w:val="24"/>
        </w:rPr>
      </w:pPr>
      <w:r w:rsidRPr="002B015A">
        <w:rPr>
          <w:rFonts w:ascii="Times New Roman" w:hAnsi="Times New Roman" w:cs="Times New Roman"/>
          <w:sz w:val="24"/>
        </w:rPr>
        <w:t>Since there are no legal obstacles to introducing the Romanian language into education in central Serbia, the Ministry of Education encourages the National Council of the Romanian National Minority to, in cooperation with school institutions from central Serbia, begin the process of lobbying parents of Romanian nationality who decide whether their children will be taught in their mother tongue in that region.</w:t>
      </w:r>
    </w:p>
    <w:p w14:paraId="7DB3484F" w14:textId="77777777" w:rsidR="00467374" w:rsidRPr="002B015A" w:rsidRDefault="00467374" w:rsidP="00B92EBF">
      <w:pPr>
        <w:suppressAutoHyphens/>
        <w:spacing w:after="0" w:line="276" w:lineRule="auto"/>
        <w:ind w:firstLine="720"/>
        <w:jc w:val="both"/>
        <w:rPr>
          <w:rFonts w:ascii="Times New Roman" w:eastAsia="Times New Roman" w:hAnsi="Times New Roman" w:cs="Times New Roman"/>
          <w:bCs/>
          <w:sz w:val="24"/>
          <w:szCs w:val="24"/>
        </w:rPr>
      </w:pPr>
      <w:r w:rsidRPr="002B015A">
        <w:rPr>
          <w:rFonts w:ascii="Times New Roman" w:hAnsi="Times New Roman" w:cs="Times New Roman"/>
          <w:sz w:val="24"/>
        </w:rPr>
        <w:t>The following tables contain data on the number of students attending classes in Romanian in primary and secondary schools and the optional programme of Romanian Language with Elements of National Culture by grade, in the last three school years.</w:t>
      </w:r>
    </w:p>
    <w:p w14:paraId="61E9FCF4" w14:textId="77777777" w:rsidR="00467374" w:rsidRPr="002B015A" w:rsidRDefault="00467374" w:rsidP="00502BF4">
      <w:pPr>
        <w:suppressAutoHyphens/>
        <w:spacing w:after="0" w:line="276" w:lineRule="auto"/>
        <w:jc w:val="both"/>
        <w:rPr>
          <w:rFonts w:ascii="Times New Roman" w:eastAsia="Times New Roman" w:hAnsi="Times New Roman" w:cs="Times New Roman"/>
          <w:bCs/>
          <w:sz w:val="24"/>
          <w:szCs w:val="24"/>
          <w:lang w:val="sr-Cyrl-RS" w:eastAsia="zh-CN"/>
        </w:rPr>
      </w:pPr>
    </w:p>
    <w:p w14:paraId="6899F906" w14:textId="77777777" w:rsidR="00467374" w:rsidRPr="002B015A" w:rsidRDefault="00467374" w:rsidP="00502BF4">
      <w:pPr>
        <w:spacing w:after="0" w:line="276" w:lineRule="auto"/>
        <w:rPr>
          <w:rFonts w:ascii="Times New Roman" w:eastAsia="Times New Roman" w:hAnsi="Times New Roman" w:cs="Times New Roman"/>
          <w:bCs/>
          <w:sz w:val="24"/>
          <w:szCs w:val="24"/>
        </w:rPr>
      </w:pPr>
      <w:r w:rsidRPr="002B015A">
        <w:rPr>
          <w:rFonts w:ascii="Times New Roman" w:hAnsi="Times New Roman" w:cs="Times New Roman"/>
          <w:sz w:val="24"/>
        </w:rPr>
        <w:t>Romanian Language Classes in Primary Schools</w:t>
      </w:r>
    </w:p>
    <w:p w14:paraId="75F359F5" w14:textId="77777777" w:rsidR="00467374" w:rsidRPr="002B015A" w:rsidRDefault="00467374" w:rsidP="00502BF4">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67374" w:rsidRPr="002B015A" w14:paraId="365BF21E" w14:textId="77777777" w:rsidTr="00467374">
        <w:tc>
          <w:tcPr>
            <w:tcW w:w="1271" w:type="dxa"/>
            <w:vAlign w:val="bottom"/>
          </w:tcPr>
          <w:p w14:paraId="13CEF2BC"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School year</w:t>
            </w:r>
          </w:p>
        </w:tc>
        <w:tc>
          <w:tcPr>
            <w:tcW w:w="616" w:type="dxa"/>
            <w:vAlign w:val="bottom"/>
          </w:tcPr>
          <w:p w14:paraId="0542CAFA"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w:t>
            </w:r>
          </w:p>
        </w:tc>
        <w:tc>
          <w:tcPr>
            <w:tcW w:w="877" w:type="dxa"/>
            <w:vAlign w:val="bottom"/>
          </w:tcPr>
          <w:p w14:paraId="6E718088"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II</w:t>
            </w:r>
          </w:p>
        </w:tc>
        <w:tc>
          <w:tcPr>
            <w:tcW w:w="878" w:type="dxa"/>
            <w:vAlign w:val="bottom"/>
          </w:tcPr>
          <w:p w14:paraId="135CC597"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III</w:t>
            </w:r>
          </w:p>
        </w:tc>
        <w:tc>
          <w:tcPr>
            <w:tcW w:w="878" w:type="dxa"/>
            <w:vAlign w:val="bottom"/>
          </w:tcPr>
          <w:p w14:paraId="6914DFC9"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IV</w:t>
            </w:r>
          </w:p>
        </w:tc>
        <w:tc>
          <w:tcPr>
            <w:tcW w:w="878" w:type="dxa"/>
            <w:vAlign w:val="bottom"/>
          </w:tcPr>
          <w:p w14:paraId="60DA091F"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w:t>
            </w:r>
          </w:p>
        </w:tc>
        <w:tc>
          <w:tcPr>
            <w:tcW w:w="874" w:type="dxa"/>
            <w:vAlign w:val="bottom"/>
          </w:tcPr>
          <w:p w14:paraId="279CC1B4"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VI</w:t>
            </w:r>
          </w:p>
        </w:tc>
        <w:tc>
          <w:tcPr>
            <w:tcW w:w="874" w:type="dxa"/>
            <w:vAlign w:val="bottom"/>
          </w:tcPr>
          <w:p w14:paraId="43BFEF41"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VII</w:t>
            </w:r>
          </w:p>
        </w:tc>
        <w:tc>
          <w:tcPr>
            <w:tcW w:w="879" w:type="dxa"/>
            <w:vAlign w:val="bottom"/>
          </w:tcPr>
          <w:p w14:paraId="354A7ACA"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VIII</w:t>
            </w:r>
          </w:p>
        </w:tc>
        <w:tc>
          <w:tcPr>
            <w:tcW w:w="991" w:type="dxa"/>
            <w:vAlign w:val="bottom"/>
          </w:tcPr>
          <w:p w14:paraId="055559A0"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Total</w:t>
            </w:r>
          </w:p>
        </w:tc>
      </w:tr>
      <w:tr w:rsidR="00467374" w:rsidRPr="002B015A" w14:paraId="1DDCA86B" w14:textId="77777777" w:rsidTr="00467374">
        <w:tc>
          <w:tcPr>
            <w:tcW w:w="1271" w:type="dxa"/>
            <w:vAlign w:val="bottom"/>
          </w:tcPr>
          <w:p w14:paraId="00643C13" w14:textId="77777777" w:rsidR="00467374" w:rsidRPr="002B015A" w:rsidRDefault="00467374" w:rsidP="00B92EBF">
            <w:pPr>
              <w:rPr>
                <w:rFonts w:ascii="Times New Roman" w:hAnsi="Times New Roman" w:cs="Times New Roman"/>
                <w:color w:val="000000"/>
                <w:sz w:val="20"/>
                <w:szCs w:val="20"/>
              </w:rPr>
            </w:pPr>
            <w:r w:rsidRPr="002B015A">
              <w:rPr>
                <w:rFonts w:ascii="Times New Roman" w:hAnsi="Times New Roman" w:cs="Times New Roman"/>
                <w:color w:val="000000"/>
                <w:sz w:val="20"/>
              </w:rPr>
              <w:t>2024/25</w:t>
            </w:r>
          </w:p>
        </w:tc>
        <w:tc>
          <w:tcPr>
            <w:tcW w:w="616" w:type="dxa"/>
            <w:vAlign w:val="bottom"/>
          </w:tcPr>
          <w:p w14:paraId="206149D8"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74</w:t>
            </w:r>
          </w:p>
        </w:tc>
        <w:tc>
          <w:tcPr>
            <w:tcW w:w="877" w:type="dxa"/>
            <w:vAlign w:val="bottom"/>
          </w:tcPr>
          <w:p w14:paraId="4F5AAC00"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92</w:t>
            </w:r>
          </w:p>
        </w:tc>
        <w:tc>
          <w:tcPr>
            <w:tcW w:w="878" w:type="dxa"/>
            <w:vAlign w:val="bottom"/>
          </w:tcPr>
          <w:p w14:paraId="64855DA1"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78</w:t>
            </w:r>
          </w:p>
        </w:tc>
        <w:tc>
          <w:tcPr>
            <w:tcW w:w="878" w:type="dxa"/>
            <w:vAlign w:val="bottom"/>
          </w:tcPr>
          <w:p w14:paraId="6B65DD53"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95</w:t>
            </w:r>
          </w:p>
        </w:tc>
        <w:tc>
          <w:tcPr>
            <w:tcW w:w="878" w:type="dxa"/>
            <w:vAlign w:val="bottom"/>
          </w:tcPr>
          <w:p w14:paraId="3DE8B250"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96</w:t>
            </w:r>
          </w:p>
        </w:tc>
        <w:tc>
          <w:tcPr>
            <w:tcW w:w="874" w:type="dxa"/>
            <w:vAlign w:val="bottom"/>
          </w:tcPr>
          <w:p w14:paraId="230D75F7"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77</w:t>
            </w:r>
          </w:p>
        </w:tc>
        <w:tc>
          <w:tcPr>
            <w:tcW w:w="874" w:type="dxa"/>
            <w:vAlign w:val="bottom"/>
          </w:tcPr>
          <w:p w14:paraId="56734278"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60</w:t>
            </w:r>
          </w:p>
        </w:tc>
        <w:tc>
          <w:tcPr>
            <w:tcW w:w="879" w:type="dxa"/>
            <w:vAlign w:val="bottom"/>
          </w:tcPr>
          <w:p w14:paraId="1EC9E936"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85</w:t>
            </w:r>
          </w:p>
        </w:tc>
        <w:tc>
          <w:tcPr>
            <w:tcW w:w="991" w:type="dxa"/>
            <w:vAlign w:val="bottom"/>
          </w:tcPr>
          <w:p w14:paraId="43047A82"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657</w:t>
            </w:r>
          </w:p>
        </w:tc>
      </w:tr>
      <w:tr w:rsidR="00467374" w:rsidRPr="002B015A" w14:paraId="44EABF65" w14:textId="77777777" w:rsidTr="00467374">
        <w:tc>
          <w:tcPr>
            <w:tcW w:w="1271" w:type="dxa"/>
          </w:tcPr>
          <w:p w14:paraId="3535C685" w14:textId="77777777" w:rsidR="00467374" w:rsidRPr="002B015A" w:rsidRDefault="00467374" w:rsidP="00B92EBF">
            <w:pPr>
              <w:rPr>
                <w:rFonts w:ascii="Times New Roman" w:hAnsi="Times New Roman" w:cs="Times New Roman"/>
                <w:sz w:val="20"/>
                <w:szCs w:val="20"/>
              </w:rPr>
            </w:pPr>
            <w:r w:rsidRPr="002B015A">
              <w:rPr>
                <w:rFonts w:ascii="Times New Roman" w:hAnsi="Times New Roman" w:cs="Times New Roman"/>
                <w:color w:val="000000"/>
                <w:sz w:val="20"/>
              </w:rPr>
              <w:t>2023/24</w:t>
            </w:r>
          </w:p>
        </w:tc>
        <w:tc>
          <w:tcPr>
            <w:tcW w:w="616" w:type="dxa"/>
            <w:vAlign w:val="bottom"/>
          </w:tcPr>
          <w:p w14:paraId="6B0DB840"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90</w:t>
            </w:r>
          </w:p>
        </w:tc>
        <w:tc>
          <w:tcPr>
            <w:tcW w:w="877" w:type="dxa"/>
            <w:vAlign w:val="bottom"/>
          </w:tcPr>
          <w:p w14:paraId="08626A96"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78</w:t>
            </w:r>
          </w:p>
        </w:tc>
        <w:tc>
          <w:tcPr>
            <w:tcW w:w="878" w:type="dxa"/>
            <w:vAlign w:val="bottom"/>
          </w:tcPr>
          <w:p w14:paraId="429FAF5E"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79</w:t>
            </w:r>
          </w:p>
        </w:tc>
        <w:tc>
          <w:tcPr>
            <w:tcW w:w="878" w:type="dxa"/>
            <w:vAlign w:val="bottom"/>
          </w:tcPr>
          <w:p w14:paraId="03178FCE"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106</w:t>
            </w:r>
          </w:p>
        </w:tc>
        <w:tc>
          <w:tcPr>
            <w:tcW w:w="878" w:type="dxa"/>
            <w:vAlign w:val="bottom"/>
          </w:tcPr>
          <w:p w14:paraId="39F47F78"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87</w:t>
            </w:r>
          </w:p>
        </w:tc>
        <w:tc>
          <w:tcPr>
            <w:tcW w:w="874" w:type="dxa"/>
            <w:vAlign w:val="bottom"/>
          </w:tcPr>
          <w:p w14:paraId="73CAE9D2"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64</w:t>
            </w:r>
          </w:p>
        </w:tc>
        <w:tc>
          <w:tcPr>
            <w:tcW w:w="874" w:type="dxa"/>
            <w:vAlign w:val="bottom"/>
          </w:tcPr>
          <w:p w14:paraId="4A791C38"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88</w:t>
            </w:r>
          </w:p>
        </w:tc>
        <w:tc>
          <w:tcPr>
            <w:tcW w:w="879" w:type="dxa"/>
            <w:vAlign w:val="bottom"/>
          </w:tcPr>
          <w:p w14:paraId="233C5ECC"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84</w:t>
            </w:r>
          </w:p>
        </w:tc>
        <w:tc>
          <w:tcPr>
            <w:tcW w:w="991" w:type="dxa"/>
            <w:vAlign w:val="bottom"/>
          </w:tcPr>
          <w:p w14:paraId="5E0D7267"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676</w:t>
            </w:r>
          </w:p>
        </w:tc>
      </w:tr>
      <w:tr w:rsidR="00467374" w:rsidRPr="002B015A" w14:paraId="7820DD64" w14:textId="77777777" w:rsidTr="00467374">
        <w:tc>
          <w:tcPr>
            <w:tcW w:w="1271" w:type="dxa"/>
          </w:tcPr>
          <w:p w14:paraId="7CBD67B2" w14:textId="77777777" w:rsidR="00467374" w:rsidRPr="002B015A" w:rsidRDefault="00467374" w:rsidP="00B92EBF">
            <w:pPr>
              <w:rPr>
                <w:rFonts w:ascii="Times New Roman" w:hAnsi="Times New Roman" w:cs="Times New Roman"/>
                <w:sz w:val="20"/>
                <w:szCs w:val="20"/>
              </w:rPr>
            </w:pPr>
            <w:r w:rsidRPr="002B015A">
              <w:rPr>
                <w:rFonts w:ascii="Times New Roman" w:hAnsi="Times New Roman" w:cs="Times New Roman"/>
                <w:color w:val="000000"/>
                <w:sz w:val="20"/>
              </w:rPr>
              <w:t>2022/23</w:t>
            </w:r>
          </w:p>
        </w:tc>
        <w:tc>
          <w:tcPr>
            <w:tcW w:w="616" w:type="dxa"/>
            <w:vAlign w:val="bottom"/>
          </w:tcPr>
          <w:p w14:paraId="094007FC"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77</w:t>
            </w:r>
          </w:p>
        </w:tc>
        <w:tc>
          <w:tcPr>
            <w:tcW w:w="877" w:type="dxa"/>
            <w:vAlign w:val="bottom"/>
          </w:tcPr>
          <w:p w14:paraId="787F0CCF"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82</w:t>
            </w:r>
          </w:p>
        </w:tc>
        <w:tc>
          <w:tcPr>
            <w:tcW w:w="878" w:type="dxa"/>
            <w:vAlign w:val="bottom"/>
          </w:tcPr>
          <w:p w14:paraId="3D1B5F3B"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100</w:t>
            </w:r>
          </w:p>
        </w:tc>
        <w:tc>
          <w:tcPr>
            <w:tcW w:w="878" w:type="dxa"/>
            <w:vAlign w:val="bottom"/>
          </w:tcPr>
          <w:p w14:paraId="5E2121F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103</w:t>
            </w:r>
          </w:p>
        </w:tc>
        <w:tc>
          <w:tcPr>
            <w:tcW w:w="878" w:type="dxa"/>
            <w:vAlign w:val="bottom"/>
          </w:tcPr>
          <w:p w14:paraId="3821D2A8"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72</w:t>
            </w:r>
          </w:p>
        </w:tc>
        <w:tc>
          <w:tcPr>
            <w:tcW w:w="874" w:type="dxa"/>
            <w:vAlign w:val="bottom"/>
          </w:tcPr>
          <w:p w14:paraId="049B5884"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87</w:t>
            </w:r>
          </w:p>
        </w:tc>
        <w:tc>
          <w:tcPr>
            <w:tcW w:w="874" w:type="dxa"/>
            <w:vAlign w:val="bottom"/>
          </w:tcPr>
          <w:p w14:paraId="569F7F7E"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90</w:t>
            </w:r>
          </w:p>
        </w:tc>
        <w:tc>
          <w:tcPr>
            <w:tcW w:w="879" w:type="dxa"/>
            <w:vAlign w:val="bottom"/>
          </w:tcPr>
          <w:p w14:paraId="3FEADFD0"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97</w:t>
            </w:r>
          </w:p>
        </w:tc>
        <w:tc>
          <w:tcPr>
            <w:tcW w:w="991" w:type="dxa"/>
            <w:vAlign w:val="bottom"/>
          </w:tcPr>
          <w:p w14:paraId="3098FCA4"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708</w:t>
            </w:r>
          </w:p>
        </w:tc>
      </w:tr>
    </w:tbl>
    <w:p w14:paraId="1FDA3FEA" w14:textId="77777777" w:rsidR="00467374" w:rsidRPr="002B015A" w:rsidRDefault="00467374" w:rsidP="00467374">
      <w:pPr>
        <w:spacing w:after="0"/>
        <w:rPr>
          <w:rFonts w:ascii="Times New Roman" w:eastAsia="Times New Roman" w:hAnsi="Times New Roman" w:cs="Times New Roman"/>
          <w:bCs/>
          <w:sz w:val="24"/>
          <w:szCs w:val="24"/>
          <w:lang w:val="sr-Cyrl-RS" w:eastAsia="zh-CN"/>
        </w:rPr>
      </w:pPr>
    </w:p>
    <w:p w14:paraId="12D2ADC8" w14:textId="77777777" w:rsidR="00467374" w:rsidRPr="002B015A" w:rsidRDefault="00467374" w:rsidP="00467374">
      <w:pPr>
        <w:spacing w:after="0"/>
        <w:rPr>
          <w:rFonts w:ascii="Times New Roman" w:eastAsia="Times New Roman" w:hAnsi="Times New Roman" w:cs="Times New Roman"/>
          <w:bCs/>
          <w:sz w:val="24"/>
          <w:szCs w:val="24"/>
        </w:rPr>
      </w:pPr>
      <w:r w:rsidRPr="002B015A">
        <w:rPr>
          <w:rFonts w:ascii="Times New Roman" w:hAnsi="Times New Roman" w:cs="Times New Roman"/>
          <w:sz w:val="24"/>
        </w:rPr>
        <w:t>Romanian Language Classes in Secondary Schools</w:t>
      </w:r>
    </w:p>
    <w:p w14:paraId="376186DB" w14:textId="77777777" w:rsidR="00467374" w:rsidRPr="002B015A" w:rsidRDefault="00467374" w:rsidP="00467374">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991"/>
      </w:tblGrid>
      <w:tr w:rsidR="00467374" w:rsidRPr="002B015A" w14:paraId="3E6E206D" w14:textId="77777777" w:rsidTr="00467374">
        <w:tc>
          <w:tcPr>
            <w:tcW w:w="1271" w:type="dxa"/>
            <w:vAlign w:val="bottom"/>
          </w:tcPr>
          <w:p w14:paraId="337F580D"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School year</w:t>
            </w:r>
          </w:p>
        </w:tc>
        <w:tc>
          <w:tcPr>
            <w:tcW w:w="616" w:type="dxa"/>
            <w:vAlign w:val="bottom"/>
          </w:tcPr>
          <w:p w14:paraId="3761B20E"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w:t>
            </w:r>
          </w:p>
        </w:tc>
        <w:tc>
          <w:tcPr>
            <w:tcW w:w="877" w:type="dxa"/>
            <w:vAlign w:val="bottom"/>
          </w:tcPr>
          <w:p w14:paraId="39F899EE"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II</w:t>
            </w:r>
          </w:p>
        </w:tc>
        <w:tc>
          <w:tcPr>
            <w:tcW w:w="878" w:type="dxa"/>
            <w:vAlign w:val="bottom"/>
          </w:tcPr>
          <w:p w14:paraId="113606F2"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III</w:t>
            </w:r>
          </w:p>
        </w:tc>
        <w:tc>
          <w:tcPr>
            <w:tcW w:w="878" w:type="dxa"/>
            <w:vAlign w:val="bottom"/>
          </w:tcPr>
          <w:p w14:paraId="60B53054"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IV</w:t>
            </w:r>
          </w:p>
        </w:tc>
        <w:tc>
          <w:tcPr>
            <w:tcW w:w="991" w:type="dxa"/>
            <w:vAlign w:val="bottom"/>
          </w:tcPr>
          <w:p w14:paraId="220BEC1F"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Total</w:t>
            </w:r>
          </w:p>
        </w:tc>
      </w:tr>
      <w:tr w:rsidR="00467374" w:rsidRPr="002B015A" w14:paraId="526B93EA" w14:textId="77777777" w:rsidTr="00467374">
        <w:tc>
          <w:tcPr>
            <w:tcW w:w="1271" w:type="dxa"/>
            <w:vAlign w:val="bottom"/>
          </w:tcPr>
          <w:p w14:paraId="21DED429" w14:textId="77777777" w:rsidR="00467374" w:rsidRPr="002B015A" w:rsidRDefault="00467374" w:rsidP="00B92EBF">
            <w:pPr>
              <w:rPr>
                <w:rFonts w:ascii="Times New Roman" w:hAnsi="Times New Roman" w:cs="Times New Roman"/>
                <w:color w:val="000000"/>
                <w:sz w:val="20"/>
                <w:szCs w:val="20"/>
              </w:rPr>
            </w:pPr>
            <w:r w:rsidRPr="002B015A">
              <w:rPr>
                <w:rFonts w:ascii="Times New Roman" w:hAnsi="Times New Roman" w:cs="Times New Roman"/>
                <w:color w:val="000000"/>
                <w:sz w:val="20"/>
              </w:rPr>
              <w:t>2024/25</w:t>
            </w:r>
          </w:p>
        </w:tc>
        <w:tc>
          <w:tcPr>
            <w:tcW w:w="616" w:type="dxa"/>
            <w:vAlign w:val="bottom"/>
          </w:tcPr>
          <w:p w14:paraId="7C7DE535"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27</w:t>
            </w:r>
          </w:p>
        </w:tc>
        <w:tc>
          <w:tcPr>
            <w:tcW w:w="877" w:type="dxa"/>
            <w:vAlign w:val="bottom"/>
          </w:tcPr>
          <w:p w14:paraId="04CF2AE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30</w:t>
            </w:r>
          </w:p>
        </w:tc>
        <w:tc>
          <w:tcPr>
            <w:tcW w:w="878" w:type="dxa"/>
            <w:vAlign w:val="bottom"/>
          </w:tcPr>
          <w:p w14:paraId="1AAE8591"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21</w:t>
            </w:r>
          </w:p>
        </w:tc>
        <w:tc>
          <w:tcPr>
            <w:tcW w:w="878" w:type="dxa"/>
            <w:vAlign w:val="bottom"/>
          </w:tcPr>
          <w:p w14:paraId="3446B962"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23</w:t>
            </w:r>
          </w:p>
        </w:tc>
        <w:tc>
          <w:tcPr>
            <w:tcW w:w="991" w:type="dxa"/>
            <w:vAlign w:val="bottom"/>
          </w:tcPr>
          <w:p w14:paraId="1842B6C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101</w:t>
            </w:r>
          </w:p>
        </w:tc>
      </w:tr>
      <w:tr w:rsidR="00467374" w:rsidRPr="002B015A" w14:paraId="2FF9521D" w14:textId="77777777" w:rsidTr="00467374">
        <w:tc>
          <w:tcPr>
            <w:tcW w:w="1271" w:type="dxa"/>
          </w:tcPr>
          <w:p w14:paraId="04164FC1" w14:textId="77777777" w:rsidR="00467374" w:rsidRPr="002B015A" w:rsidRDefault="00467374" w:rsidP="00B92EBF">
            <w:pPr>
              <w:rPr>
                <w:rFonts w:ascii="Times New Roman" w:hAnsi="Times New Roman" w:cs="Times New Roman"/>
                <w:sz w:val="20"/>
                <w:szCs w:val="20"/>
              </w:rPr>
            </w:pPr>
            <w:r w:rsidRPr="002B015A">
              <w:rPr>
                <w:rFonts w:ascii="Times New Roman" w:hAnsi="Times New Roman" w:cs="Times New Roman"/>
                <w:color w:val="000000"/>
                <w:sz w:val="20"/>
              </w:rPr>
              <w:t>2023/24</w:t>
            </w:r>
          </w:p>
        </w:tc>
        <w:tc>
          <w:tcPr>
            <w:tcW w:w="616" w:type="dxa"/>
            <w:vAlign w:val="bottom"/>
          </w:tcPr>
          <w:p w14:paraId="66FE471F"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31</w:t>
            </w:r>
          </w:p>
        </w:tc>
        <w:tc>
          <w:tcPr>
            <w:tcW w:w="877" w:type="dxa"/>
            <w:vAlign w:val="bottom"/>
          </w:tcPr>
          <w:p w14:paraId="43FB7050"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23</w:t>
            </w:r>
          </w:p>
        </w:tc>
        <w:tc>
          <w:tcPr>
            <w:tcW w:w="878" w:type="dxa"/>
            <w:vAlign w:val="bottom"/>
          </w:tcPr>
          <w:p w14:paraId="2010972A"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25</w:t>
            </w:r>
          </w:p>
        </w:tc>
        <w:tc>
          <w:tcPr>
            <w:tcW w:w="878" w:type="dxa"/>
            <w:vAlign w:val="bottom"/>
          </w:tcPr>
          <w:p w14:paraId="3783E187"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37</w:t>
            </w:r>
          </w:p>
        </w:tc>
        <w:tc>
          <w:tcPr>
            <w:tcW w:w="991" w:type="dxa"/>
            <w:vAlign w:val="bottom"/>
          </w:tcPr>
          <w:p w14:paraId="596FC585"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116</w:t>
            </w:r>
          </w:p>
        </w:tc>
      </w:tr>
      <w:tr w:rsidR="00467374" w:rsidRPr="002B015A" w14:paraId="282656EB" w14:textId="77777777" w:rsidTr="00467374">
        <w:tc>
          <w:tcPr>
            <w:tcW w:w="1271" w:type="dxa"/>
          </w:tcPr>
          <w:p w14:paraId="0ACFF15D" w14:textId="77777777" w:rsidR="00467374" w:rsidRPr="002B015A" w:rsidRDefault="00467374" w:rsidP="00B92EBF">
            <w:pPr>
              <w:rPr>
                <w:rFonts w:ascii="Times New Roman" w:hAnsi="Times New Roman" w:cs="Times New Roman"/>
                <w:sz w:val="20"/>
                <w:szCs w:val="20"/>
              </w:rPr>
            </w:pPr>
            <w:r w:rsidRPr="002B015A">
              <w:rPr>
                <w:rFonts w:ascii="Times New Roman" w:hAnsi="Times New Roman" w:cs="Times New Roman"/>
                <w:color w:val="000000"/>
                <w:sz w:val="20"/>
              </w:rPr>
              <w:t>2022/23</w:t>
            </w:r>
          </w:p>
        </w:tc>
        <w:tc>
          <w:tcPr>
            <w:tcW w:w="616" w:type="dxa"/>
            <w:vAlign w:val="bottom"/>
          </w:tcPr>
          <w:p w14:paraId="666B338E"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26</w:t>
            </w:r>
          </w:p>
        </w:tc>
        <w:tc>
          <w:tcPr>
            <w:tcW w:w="877" w:type="dxa"/>
            <w:vAlign w:val="bottom"/>
          </w:tcPr>
          <w:p w14:paraId="39A5C652"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26</w:t>
            </w:r>
          </w:p>
        </w:tc>
        <w:tc>
          <w:tcPr>
            <w:tcW w:w="878" w:type="dxa"/>
            <w:vAlign w:val="bottom"/>
          </w:tcPr>
          <w:p w14:paraId="27B61BAC"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37</w:t>
            </w:r>
          </w:p>
        </w:tc>
        <w:tc>
          <w:tcPr>
            <w:tcW w:w="878" w:type="dxa"/>
            <w:vAlign w:val="bottom"/>
          </w:tcPr>
          <w:p w14:paraId="10504DD5"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24</w:t>
            </w:r>
          </w:p>
        </w:tc>
        <w:tc>
          <w:tcPr>
            <w:tcW w:w="991" w:type="dxa"/>
            <w:vAlign w:val="bottom"/>
          </w:tcPr>
          <w:p w14:paraId="73C6AEA1"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113</w:t>
            </w:r>
          </w:p>
        </w:tc>
      </w:tr>
    </w:tbl>
    <w:p w14:paraId="61E135BC" w14:textId="77777777" w:rsidR="00467374" w:rsidRPr="002B015A" w:rsidRDefault="00467374" w:rsidP="00467374">
      <w:pPr>
        <w:spacing w:after="0" w:line="240" w:lineRule="auto"/>
        <w:rPr>
          <w:rFonts w:ascii="Times New Roman" w:eastAsia="Calibri" w:hAnsi="Times New Roman" w:cs="Times New Roman"/>
          <w:sz w:val="24"/>
          <w:szCs w:val="24"/>
          <w:lang w:val="sr-Cyrl-RS"/>
        </w:rPr>
      </w:pPr>
    </w:p>
    <w:p w14:paraId="17D74843" w14:textId="77777777" w:rsidR="00467374" w:rsidRPr="002B015A" w:rsidRDefault="00467374" w:rsidP="00467374">
      <w:pPr>
        <w:spacing w:after="0"/>
        <w:rPr>
          <w:rFonts w:ascii="Times New Roman" w:eastAsia="Times New Roman" w:hAnsi="Times New Roman" w:cs="Times New Roman"/>
          <w:bCs/>
          <w:sz w:val="24"/>
          <w:szCs w:val="24"/>
        </w:rPr>
      </w:pPr>
      <w:r w:rsidRPr="002B015A">
        <w:rPr>
          <w:rFonts w:ascii="Times New Roman" w:hAnsi="Times New Roman" w:cs="Times New Roman"/>
          <w:sz w:val="24"/>
        </w:rPr>
        <w:t>Elective programme of Romanian Language with Elements of National Culture</w:t>
      </w:r>
    </w:p>
    <w:p w14:paraId="38FBF973" w14:textId="77777777" w:rsidR="00467374" w:rsidRPr="002B015A" w:rsidRDefault="00467374" w:rsidP="00467374">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67374" w:rsidRPr="002B015A" w14:paraId="3137C198" w14:textId="77777777" w:rsidTr="00467374">
        <w:tc>
          <w:tcPr>
            <w:tcW w:w="1271" w:type="dxa"/>
            <w:vAlign w:val="bottom"/>
          </w:tcPr>
          <w:p w14:paraId="359D72B7"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School year</w:t>
            </w:r>
          </w:p>
        </w:tc>
        <w:tc>
          <w:tcPr>
            <w:tcW w:w="616" w:type="dxa"/>
            <w:vAlign w:val="bottom"/>
          </w:tcPr>
          <w:p w14:paraId="7446AA53"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w:t>
            </w:r>
          </w:p>
        </w:tc>
        <w:tc>
          <w:tcPr>
            <w:tcW w:w="877" w:type="dxa"/>
            <w:vAlign w:val="bottom"/>
          </w:tcPr>
          <w:p w14:paraId="560115CE"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II</w:t>
            </w:r>
          </w:p>
        </w:tc>
        <w:tc>
          <w:tcPr>
            <w:tcW w:w="878" w:type="dxa"/>
            <w:vAlign w:val="bottom"/>
          </w:tcPr>
          <w:p w14:paraId="02AE7028"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III</w:t>
            </w:r>
          </w:p>
        </w:tc>
        <w:tc>
          <w:tcPr>
            <w:tcW w:w="878" w:type="dxa"/>
            <w:vAlign w:val="bottom"/>
          </w:tcPr>
          <w:p w14:paraId="79116CB8"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IV</w:t>
            </w:r>
          </w:p>
        </w:tc>
        <w:tc>
          <w:tcPr>
            <w:tcW w:w="878" w:type="dxa"/>
            <w:vAlign w:val="bottom"/>
          </w:tcPr>
          <w:p w14:paraId="2C84C5E9"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w:t>
            </w:r>
          </w:p>
        </w:tc>
        <w:tc>
          <w:tcPr>
            <w:tcW w:w="874" w:type="dxa"/>
            <w:vAlign w:val="bottom"/>
          </w:tcPr>
          <w:p w14:paraId="7CA937CF"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VI</w:t>
            </w:r>
          </w:p>
        </w:tc>
        <w:tc>
          <w:tcPr>
            <w:tcW w:w="874" w:type="dxa"/>
            <w:vAlign w:val="bottom"/>
          </w:tcPr>
          <w:p w14:paraId="02CEFAF0"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VII</w:t>
            </w:r>
          </w:p>
        </w:tc>
        <w:tc>
          <w:tcPr>
            <w:tcW w:w="879" w:type="dxa"/>
            <w:vAlign w:val="bottom"/>
          </w:tcPr>
          <w:p w14:paraId="597D6AAE"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VIII</w:t>
            </w:r>
          </w:p>
        </w:tc>
        <w:tc>
          <w:tcPr>
            <w:tcW w:w="991" w:type="dxa"/>
            <w:vAlign w:val="bottom"/>
          </w:tcPr>
          <w:p w14:paraId="3B727679" w14:textId="77777777" w:rsidR="00467374" w:rsidRPr="002B015A" w:rsidRDefault="00467374" w:rsidP="00467374">
            <w:pPr>
              <w:rPr>
                <w:rFonts w:ascii="Times New Roman" w:hAnsi="Times New Roman" w:cs="Times New Roman"/>
                <w:b/>
                <w:color w:val="000000"/>
                <w:sz w:val="20"/>
                <w:szCs w:val="20"/>
              </w:rPr>
            </w:pPr>
            <w:r w:rsidRPr="002B015A">
              <w:rPr>
                <w:rFonts w:ascii="Times New Roman" w:hAnsi="Times New Roman" w:cs="Times New Roman"/>
                <w:b/>
                <w:color w:val="000000"/>
                <w:sz w:val="20"/>
              </w:rPr>
              <w:t>Total</w:t>
            </w:r>
          </w:p>
        </w:tc>
      </w:tr>
      <w:tr w:rsidR="00467374" w:rsidRPr="002B015A" w14:paraId="3A32DAE1" w14:textId="77777777" w:rsidTr="00467374">
        <w:tc>
          <w:tcPr>
            <w:tcW w:w="1271" w:type="dxa"/>
            <w:vAlign w:val="bottom"/>
          </w:tcPr>
          <w:p w14:paraId="430AC28E" w14:textId="77777777" w:rsidR="00467374" w:rsidRPr="002B015A" w:rsidRDefault="00467374" w:rsidP="00B92EBF">
            <w:pPr>
              <w:rPr>
                <w:rFonts w:ascii="Times New Roman" w:hAnsi="Times New Roman" w:cs="Times New Roman"/>
                <w:color w:val="000000"/>
                <w:sz w:val="20"/>
                <w:szCs w:val="20"/>
              </w:rPr>
            </w:pPr>
            <w:r w:rsidRPr="002B015A">
              <w:rPr>
                <w:rFonts w:ascii="Times New Roman" w:hAnsi="Times New Roman" w:cs="Times New Roman"/>
                <w:color w:val="000000"/>
                <w:sz w:val="20"/>
              </w:rPr>
              <w:lastRenderedPageBreak/>
              <w:t>2024/25</w:t>
            </w:r>
          </w:p>
        </w:tc>
        <w:tc>
          <w:tcPr>
            <w:tcW w:w="616" w:type="dxa"/>
            <w:vAlign w:val="bottom"/>
          </w:tcPr>
          <w:p w14:paraId="0ED68F5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214</w:t>
            </w:r>
          </w:p>
        </w:tc>
        <w:tc>
          <w:tcPr>
            <w:tcW w:w="877" w:type="dxa"/>
            <w:vAlign w:val="bottom"/>
          </w:tcPr>
          <w:p w14:paraId="5846AB17"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304</w:t>
            </w:r>
          </w:p>
        </w:tc>
        <w:tc>
          <w:tcPr>
            <w:tcW w:w="878" w:type="dxa"/>
            <w:vAlign w:val="bottom"/>
          </w:tcPr>
          <w:p w14:paraId="2A1E7610"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299</w:t>
            </w:r>
          </w:p>
        </w:tc>
        <w:tc>
          <w:tcPr>
            <w:tcW w:w="878" w:type="dxa"/>
            <w:vAlign w:val="bottom"/>
          </w:tcPr>
          <w:p w14:paraId="6DA3FC15"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253</w:t>
            </w:r>
          </w:p>
        </w:tc>
        <w:tc>
          <w:tcPr>
            <w:tcW w:w="878" w:type="dxa"/>
            <w:vAlign w:val="bottom"/>
          </w:tcPr>
          <w:p w14:paraId="470A9B47"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165</w:t>
            </w:r>
          </w:p>
        </w:tc>
        <w:tc>
          <w:tcPr>
            <w:tcW w:w="874" w:type="dxa"/>
            <w:vAlign w:val="bottom"/>
          </w:tcPr>
          <w:p w14:paraId="7CF3D120"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200</w:t>
            </w:r>
          </w:p>
        </w:tc>
        <w:tc>
          <w:tcPr>
            <w:tcW w:w="874" w:type="dxa"/>
            <w:vAlign w:val="bottom"/>
          </w:tcPr>
          <w:p w14:paraId="30AAACC4"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142</w:t>
            </w:r>
          </w:p>
        </w:tc>
        <w:tc>
          <w:tcPr>
            <w:tcW w:w="879" w:type="dxa"/>
            <w:vAlign w:val="bottom"/>
          </w:tcPr>
          <w:p w14:paraId="1EB2A3A9"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98</w:t>
            </w:r>
          </w:p>
        </w:tc>
        <w:tc>
          <w:tcPr>
            <w:tcW w:w="991" w:type="dxa"/>
            <w:vAlign w:val="bottom"/>
          </w:tcPr>
          <w:p w14:paraId="463D56AC"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1,675</w:t>
            </w:r>
          </w:p>
        </w:tc>
      </w:tr>
      <w:tr w:rsidR="00467374" w:rsidRPr="002B015A" w14:paraId="7955D1C0" w14:textId="77777777" w:rsidTr="00467374">
        <w:tc>
          <w:tcPr>
            <w:tcW w:w="1271" w:type="dxa"/>
          </w:tcPr>
          <w:p w14:paraId="4C03ADC6" w14:textId="77777777" w:rsidR="00467374" w:rsidRPr="002B015A" w:rsidRDefault="00467374" w:rsidP="00B92EBF">
            <w:pPr>
              <w:rPr>
                <w:rFonts w:ascii="Times New Roman" w:hAnsi="Times New Roman" w:cs="Times New Roman"/>
                <w:sz w:val="20"/>
                <w:szCs w:val="20"/>
              </w:rPr>
            </w:pPr>
            <w:r w:rsidRPr="002B015A">
              <w:rPr>
                <w:rFonts w:ascii="Times New Roman" w:hAnsi="Times New Roman" w:cs="Times New Roman"/>
                <w:color w:val="000000"/>
                <w:sz w:val="20"/>
              </w:rPr>
              <w:t>2023/24</w:t>
            </w:r>
          </w:p>
        </w:tc>
        <w:tc>
          <w:tcPr>
            <w:tcW w:w="616" w:type="dxa"/>
            <w:vAlign w:val="bottom"/>
          </w:tcPr>
          <w:p w14:paraId="442E5C12"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158</w:t>
            </w:r>
          </w:p>
        </w:tc>
        <w:tc>
          <w:tcPr>
            <w:tcW w:w="877" w:type="dxa"/>
            <w:vAlign w:val="bottom"/>
          </w:tcPr>
          <w:p w14:paraId="418F01E5"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227</w:t>
            </w:r>
          </w:p>
        </w:tc>
        <w:tc>
          <w:tcPr>
            <w:tcW w:w="878" w:type="dxa"/>
            <w:vAlign w:val="bottom"/>
          </w:tcPr>
          <w:p w14:paraId="2648827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258</w:t>
            </w:r>
          </w:p>
        </w:tc>
        <w:tc>
          <w:tcPr>
            <w:tcW w:w="878" w:type="dxa"/>
            <w:vAlign w:val="bottom"/>
          </w:tcPr>
          <w:p w14:paraId="46C2B626"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247</w:t>
            </w:r>
          </w:p>
        </w:tc>
        <w:tc>
          <w:tcPr>
            <w:tcW w:w="878" w:type="dxa"/>
            <w:vAlign w:val="bottom"/>
          </w:tcPr>
          <w:p w14:paraId="36D2A73F"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254</w:t>
            </w:r>
          </w:p>
        </w:tc>
        <w:tc>
          <w:tcPr>
            <w:tcW w:w="874" w:type="dxa"/>
            <w:vAlign w:val="bottom"/>
          </w:tcPr>
          <w:p w14:paraId="4A66F4C0"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270</w:t>
            </w:r>
          </w:p>
        </w:tc>
        <w:tc>
          <w:tcPr>
            <w:tcW w:w="874" w:type="dxa"/>
            <w:vAlign w:val="bottom"/>
          </w:tcPr>
          <w:p w14:paraId="6AC853EC"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186</w:t>
            </w:r>
          </w:p>
        </w:tc>
        <w:tc>
          <w:tcPr>
            <w:tcW w:w="879" w:type="dxa"/>
            <w:vAlign w:val="bottom"/>
          </w:tcPr>
          <w:p w14:paraId="22486D56"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154</w:t>
            </w:r>
          </w:p>
        </w:tc>
        <w:tc>
          <w:tcPr>
            <w:tcW w:w="991" w:type="dxa"/>
            <w:vAlign w:val="bottom"/>
          </w:tcPr>
          <w:p w14:paraId="4F974599"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1,754</w:t>
            </w:r>
          </w:p>
        </w:tc>
      </w:tr>
      <w:tr w:rsidR="00467374" w:rsidRPr="002B015A" w14:paraId="00B58C00" w14:textId="77777777" w:rsidTr="00467374">
        <w:tc>
          <w:tcPr>
            <w:tcW w:w="1271" w:type="dxa"/>
          </w:tcPr>
          <w:p w14:paraId="6C5CA46A" w14:textId="77777777" w:rsidR="00467374" w:rsidRPr="002B015A" w:rsidRDefault="00467374" w:rsidP="00B92EBF">
            <w:pPr>
              <w:rPr>
                <w:rFonts w:ascii="Times New Roman" w:hAnsi="Times New Roman" w:cs="Times New Roman"/>
                <w:sz w:val="20"/>
                <w:szCs w:val="20"/>
              </w:rPr>
            </w:pPr>
            <w:r w:rsidRPr="002B015A">
              <w:rPr>
                <w:rFonts w:ascii="Times New Roman" w:hAnsi="Times New Roman" w:cs="Times New Roman"/>
                <w:color w:val="000000"/>
                <w:sz w:val="20"/>
              </w:rPr>
              <w:t>2022/23</w:t>
            </w:r>
          </w:p>
        </w:tc>
        <w:tc>
          <w:tcPr>
            <w:tcW w:w="616" w:type="dxa"/>
            <w:vAlign w:val="bottom"/>
          </w:tcPr>
          <w:p w14:paraId="391C657A"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220</w:t>
            </w:r>
          </w:p>
        </w:tc>
        <w:tc>
          <w:tcPr>
            <w:tcW w:w="877" w:type="dxa"/>
            <w:vAlign w:val="bottom"/>
          </w:tcPr>
          <w:p w14:paraId="116DD39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185</w:t>
            </w:r>
          </w:p>
        </w:tc>
        <w:tc>
          <w:tcPr>
            <w:tcW w:w="878" w:type="dxa"/>
            <w:vAlign w:val="bottom"/>
          </w:tcPr>
          <w:p w14:paraId="3D5BDCCA"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255</w:t>
            </w:r>
          </w:p>
        </w:tc>
        <w:tc>
          <w:tcPr>
            <w:tcW w:w="878" w:type="dxa"/>
            <w:vAlign w:val="bottom"/>
          </w:tcPr>
          <w:p w14:paraId="0832186A"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212</w:t>
            </w:r>
          </w:p>
        </w:tc>
        <w:tc>
          <w:tcPr>
            <w:tcW w:w="878" w:type="dxa"/>
            <w:vAlign w:val="bottom"/>
          </w:tcPr>
          <w:p w14:paraId="04DF449F"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144</w:t>
            </w:r>
          </w:p>
        </w:tc>
        <w:tc>
          <w:tcPr>
            <w:tcW w:w="874" w:type="dxa"/>
            <w:vAlign w:val="bottom"/>
          </w:tcPr>
          <w:p w14:paraId="04583E63"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120</w:t>
            </w:r>
          </w:p>
        </w:tc>
        <w:tc>
          <w:tcPr>
            <w:tcW w:w="874" w:type="dxa"/>
            <w:vAlign w:val="bottom"/>
          </w:tcPr>
          <w:p w14:paraId="485E1F66"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158</w:t>
            </w:r>
          </w:p>
        </w:tc>
        <w:tc>
          <w:tcPr>
            <w:tcW w:w="879" w:type="dxa"/>
            <w:vAlign w:val="bottom"/>
          </w:tcPr>
          <w:p w14:paraId="5DE7782D"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144</w:t>
            </w:r>
          </w:p>
        </w:tc>
        <w:tc>
          <w:tcPr>
            <w:tcW w:w="991" w:type="dxa"/>
            <w:vAlign w:val="bottom"/>
          </w:tcPr>
          <w:p w14:paraId="13FA3450" w14:textId="77777777" w:rsidR="00467374" w:rsidRPr="002B015A" w:rsidRDefault="00467374" w:rsidP="00467374">
            <w:pPr>
              <w:rPr>
                <w:rFonts w:ascii="Times New Roman" w:hAnsi="Times New Roman" w:cs="Times New Roman"/>
                <w:color w:val="000000"/>
                <w:sz w:val="20"/>
                <w:szCs w:val="20"/>
              </w:rPr>
            </w:pPr>
            <w:r w:rsidRPr="002B015A">
              <w:rPr>
                <w:rFonts w:ascii="Times New Roman" w:hAnsi="Times New Roman" w:cs="Times New Roman"/>
                <w:color w:val="000000"/>
                <w:sz w:val="20"/>
              </w:rPr>
              <w:t>1,438</w:t>
            </w:r>
          </w:p>
        </w:tc>
      </w:tr>
    </w:tbl>
    <w:p w14:paraId="4FC8928C" w14:textId="77777777" w:rsidR="00B92EBF" w:rsidRPr="002B015A" w:rsidRDefault="00B92EBF" w:rsidP="002C5C45">
      <w:pPr>
        <w:spacing w:after="0" w:line="276" w:lineRule="auto"/>
        <w:rPr>
          <w:rFonts w:ascii="Times New Roman" w:eastAsia="Calibri" w:hAnsi="Times New Roman" w:cs="Times New Roman"/>
          <w:sz w:val="24"/>
          <w:szCs w:val="24"/>
          <w:u w:val="single"/>
          <w:lang w:val="sr-Cyrl-RS"/>
        </w:rPr>
      </w:pPr>
    </w:p>
    <w:p w14:paraId="5CAAE7B1" w14:textId="34824F7F" w:rsidR="00467374" w:rsidRPr="002B015A" w:rsidRDefault="00467374" w:rsidP="002C5C45">
      <w:pPr>
        <w:tabs>
          <w:tab w:val="left" w:pos="12333"/>
        </w:tabs>
        <w:spacing w:after="0" w:line="276" w:lineRule="auto"/>
        <w:ind w:firstLine="720"/>
        <w:jc w:val="both"/>
        <w:rPr>
          <w:rFonts w:ascii="Times New Roman" w:eastAsia="Times New Roman" w:hAnsi="Times New Roman" w:cs="Times New Roman"/>
          <w:snapToGrid w:val="0"/>
          <w:sz w:val="24"/>
          <w:szCs w:val="24"/>
        </w:rPr>
      </w:pPr>
      <w:r w:rsidRPr="002B015A">
        <w:rPr>
          <w:rFonts w:ascii="Times New Roman" w:hAnsi="Times New Roman" w:cs="Times New Roman"/>
          <w:sz w:val="24"/>
        </w:rPr>
        <w:t xml:space="preserve">In order to provide professional development for teachers who teach in one of the 8 languages of national minorities in which all teaching is conducted, a total of 56 training courses have been developed based on </w:t>
      </w:r>
      <w:r w:rsidRPr="002B015A">
        <w:rPr>
          <w:rFonts w:ascii="Times New Roman" w:hAnsi="Times New Roman" w:cs="Times New Roman"/>
          <w:snapToGrid w:val="0"/>
          <w:sz w:val="24"/>
        </w:rPr>
        <w:t xml:space="preserve">the needs expressed within the Action Plan for the Implementation of the Strategy for the Development of Education in Serbia. </w:t>
      </w:r>
      <w:r w:rsidRPr="002B015A">
        <w:rPr>
          <w:rFonts w:ascii="Times New Roman" w:hAnsi="Times New Roman" w:cs="Times New Roman"/>
          <w:sz w:val="24"/>
        </w:rPr>
        <w:t xml:space="preserve">The online training programme entitled "Strengthening the Language Competencies of Teachers Who Teach in Eight Languages ​​of National Minorities" has so far brought together 160 Romanian language teachers. </w:t>
      </w:r>
    </w:p>
    <w:p w14:paraId="238746A5" w14:textId="77777777" w:rsidR="00467374" w:rsidRPr="002B015A" w:rsidRDefault="00467374" w:rsidP="002C5C45">
      <w:pPr>
        <w:pStyle w:val="NoSpacing"/>
        <w:spacing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Support for educational practice is available on the unified </w:t>
      </w:r>
      <w:r w:rsidRPr="002B015A">
        <w:rPr>
          <w:rFonts w:ascii="Times New Roman" w:hAnsi="Times New Roman" w:cs="Times New Roman"/>
          <w:i/>
          <w:iCs/>
          <w:sz w:val="24"/>
        </w:rPr>
        <w:t>Learning Passport</w:t>
      </w:r>
      <w:r w:rsidRPr="002B015A">
        <w:rPr>
          <w:rFonts w:ascii="Times New Roman" w:hAnsi="Times New Roman" w:cs="Times New Roman"/>
          <w:sz w:val="24"/>
        </w:rPr>
        <w:t xml:space="preserve"> platform, which is located on the website of the Institute for the Advancement of Education. All materials are in Serbian and nine languages ​​of national minorities (Albanian, Bosnian, Bulgarian, Hungarian, Roma, Romanian,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Slovak and Croatian). </w:t>
      </w:r>
    </w:p>
    <w:p w14:paraId="17ADFD83" w14:textId="77777777" w:rsidR="00467374" w:rsidRPr="002B015A" w:rsidRDefault="00467374" w:rsidP="002C5C45">
      <w:pPr>
        <w:pStyle w:val="Bodytext21"/>
        <w:shd w:val="clear" w:color="auto" w:fill="auto"/>
        <w:spacing w:line="276" w:lineRule="auto"/>
        <w:ind w:firstLine="720"/>
        <w:jc w:val="both"/>
        <w:rPr>
          <w:rFonts w:eastAsia="SimSun"/>
          <w:sz w:val="24"/>
          <w:szCs w:val="24"/>
        </w:rPr>
      </w:pPr>
      <w:r w:rsidRPr="002B015A">
        <w:rPr>
          <w:sz w:val="24"/>
        </w:rPr>
        <w:t xml:space="preserve"> </w:t>
      </w:r>
    </w:p>
    <w:p w14:paraId="08E34EB4" w14:textId="77777777" w:rsidR="00C9220A" w:rsidRPr="002B015A" w:rsidRDefault="000F1DBD" w:rsidP="00B92EBF">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b. Facilitate the broadcasting of private radio and television programmes in Romanian.</w:t>
      </w:r>
    </w:p>
    <w:p w14:paraId="134F0724" w14:textId="77777777" w:rsidR="000F1DBD" w:rsidRPr="002B015A" w:rsidRDefault="000F1DBD" w:rsidP="0084104A">
      <w:pPr>
        <w:spacing w:after="0" w:line="276" w:lineRule="auto"/>
        <w:jc w:val="both"/>
        <w:rPr>
          <w:rFonts w:ascii="Times New Roman" w:hAnsi="Times New Roman" w:cs="Times New Roman"/>
          <w:sz w:val="24"/>
          <w:szCs w:val="24"/>
          <w:lang w:val="sr-Cyrl-RS"/>
        </w:rPr>
      </w:pPr>
    </w:p>
    <w:p w14:paraId="59D1A8F3" w14:textId="77777777" w:rsidR="000F1DBD" w:rsidRPr="002B015A" w:rsidRDefault="000F1DBD" w:rsidP="0084104A">
      <w:pPr>
        <w:spacing w:after="0" w:line="276" w:lineRule="auto"/>
        <w:ind w:firstLine="720"/>
        <w:jc w:val="both"/>
        <w:rPr>
          <w:rFonts w:ascii="Times New Roman" w:eastAsia="Times New Roman" w:hAnsi="Times New Roman" w:cs="Times New Roman"/>
          <w:sz w:val="24"/>
          <w:szCs w:val="24"/>
        </w:rPr>
      </w:pPr>
      <w:r w:rsidRPr="002B015A">
        <w:rPr>
          <w:rFonts w:ascii="Times New Roman" w:hAnsi="Times New Roman" w:cs="Times New Roman"/>
          <w:sz w:val="24"/>
        </w:rPr>
        <w:t>In order to facilitate the broadcasting of private radio and television programmes in Romanian, the Ministry of Information and Telecommunications indicates that in 2022 there were no projects broadcast on television in Romanian, but in 2023 it supported 1 project for radio for which the amount of 500,000.00 dinars was allocated, and in 2024 it also supported 1 project for television with the amount of 600,000.00 dinars.</w:t>
      </w:r>
    </w:p>
    <w:p w14:paraId="5B4B46F2" w14:textId="77777777" w:rsidR="000F1DBD" w:rsidRPr="002B015A" w:rsidRDefault="000F1DBD" w:rsidP="0084104A">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0F1DBD" w:rsidRPr="002B015A" w14:paraId="0DD378BC" w14:textId="77777777" w:rsidTr="00B720D2">
        <w:tc>
          <w:tcPr>
            <w:tcW w:w="3116" w:type="dxa"/>
          </w:tcPr>
          <w:p w14:paraId="71ED957E"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Year</w:t>
            </w:r>
          </w:p>
        </w:tc>
        <w:tc>
          <w:tcPr>
            <w:tcW w:w="3117" w:type="dxa"/>
          </w:tcPr>
          <w:p w14:paraId="428CEBF9"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Number of projects</w:t>
            </w:r>
          </w:p>
        </w:tc>
        <w:tc>
          <w:tcPr>
            <w:tcW w:w="3117" w:type="dxa"/>
          </w:tcPr>
          <w:p w14:paraId="33458A32"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Allocated funds</w:t>
            </w:r>
          </w:p>
        </w:tc>
      </w:tr>
      <w:tr w:rsidR="000F1DBD" w:rsidRPr="002B015A" w14:paraId="6803033D" w14:textId="77777777" w:rsidTr="00B720D2">
        <w:tc>
          <w:tcPr>
            <w:tcW w:w="3116" w:type="dxa"/>
          </w:tcPr>
          <w:p w14:paraId="04CB6C3D"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2022</w:t>
            </w:r>
          </w:p>
        </w:tc>
        <w:tc>
          <w:tcPr>
            <w:tcW w:w="3117" w:type="dxa"/>
          </w:tcPr>
          <w:p w14:paraId="0B040C85"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w:t>
            </w:r>
          </w:p>
        </w:tc>
        <w:tc>
          <w:tcPr>
            <w:tcW w:w="3117" w:type="dxa"/>
          </w:tcPr>
          <w:p w14:paraId="3561122C"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w:t>
            </w:r>
          </w:p>
        </w:tc>
      </w:tr>
      <w:tr w:rsidR="000F1DBD" w:rsidRPr="002B015A" w14:paraId="7A29147D" w14:textId="77777777" w:rsidTr="00B720D2">
        <w:tc>
          <w:tcPr>
            <w:tcW w:w="3116" w:type="dxa"/>
          </w:tcPr>
          <w:p w14:paraId="56A03285"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2023</w:t>
            </w:r>
          </w:p>
        </w:tc>
        <w:tc>
          <w:tcPr>
            <w:tcW w:w="3117" w:type="dxa"/>
          </w:tcPr>
          <w:p w14:paraId="5ABEFFB7"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1</w:t>
            </w:r>
          </w:p>
        </w:tc>
        <w:tc>
          <w:tcPr>
            <w:tcW w:w="3117" w:type="dxa"/>
          </w:tcPr>
          <w:p w14:paraId="6C6502CB"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500,000.00 RSD</w:t>
            </w:r>
          </w:p>
        </w:tc>
      </w:tr>
      <w:tr w:rsidR="000F1DBD" w:rsidRPr="002B015A" w14:paraId="568C1467" w14:textId="77777777" w:rsidTr="00B720D2">
        <w:tc>
          <w:tcPr>
            <w:tcW w:w="3116" w:type="dxa"/>
          </w:tcPr>
          <w:p w14:paraId="1503EB3C"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2024</w:t>
            </w:r>
          </w:p>
        </w:tc>
        <w:tc>
          <w:tcPr>
            <w:tcW w:w="3117" w:type="dxa"/>
          </w:tcPr>
          <w:p w14:paraId="52641EF5"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1</w:t>
            </w:r>
          </w:p>
        </w:tc>
        <w:tc>
          <w:tcPr>
            <w:tcW w:w="3117" w:type="dxa"/>
          </w:tcPr>
          <w:p w14:paraId="660485C0"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600,000.00 RSD</w:t>
            </w:r>
          </w:p>
        </w:tc>
      </w:tr>
    </w:tbl>
    <w:p w14:paraId="56F7A4B5" w14:textId="77777777" w:rsidR="000F1DBD" w:rsidRPr="002B015A" w:rsidRDefault="000F1DBD" w:rsidP="0084104A">
      <w:pPr>
        <w:spacing w:after="0" w:line="276" w:lineRule="auto"/>
        <w:jc w:val="both"/>
        <w:rPr>
          <w:rFonts w:ascii="Times New Roman" w:hAnsi="Times New Roman" w:cs="Times New Roman"/>
          <w:sz w:val="24"/>
          <w:szCs w:val="24"/>
          <w:lang w:val="sr-Cyrl-RS"/>
        </w:rPr>
      </w:pPr>
    </w:p>
    <w:p w14:paraId="7576A62B" w14:textId="6BC982F4" w:rsidR="00B720D2" w:rsidRPr="002B015A" w:rsidRDefault="00B720D2" w:rsidP="0084104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Provincial Secretariat for Culture, Public Information and Relations with Religious Communities also announces calls for proposals for co-financing media projects from the budget. During the year, the Secretariat announces a call for achieving public interest in media content in Serbian and languages of national minorities and for improving professional standards. In the calls for proposals for the production of media content in the period 2022-2024, the following projects of private radio and television stations for broadcasting content in the Romanian language were supported. </w:t>
      </w:r>
    </w:p>
    <w:p w14:paraId="63D1A778" w14:textId="77777777" w:rsidR="000F1DBD" w:rsidRPr="002B015A" w:rsidRDefault="000F1DBD" w:rsidP="006225BB">
      <w:pPr>
        <w:pStyle w:val="ListParagraph"/>
        <w:numPr>
          <w:ilvl w:val="0"/>
          <w:numId w:val="4"/>
        </w:numPr>
        <w:spacing w:after="0" w:line="276" w:lineRule="auto"/>
        <w:rPr>
          <w:rFonts w:ascii="Times New Roman" w:hAnsi="Times New Roman" w:cs="Times New Roman"/>
          <w:sz w:val="24"/>
          <w:szCs w:val="24"/>
        </w:rPr>
      </w:pPr>
      <w:r w:rsidRPr="002B015A">
        <w:rPr>
          <w:rFonts w:ascii="Times New Roman" w:hAnsi="Times New Roman" w:cs="Times New Roman"/>
          <w:sz w:val="24"/>
        </w:rPr>
        <w:t xml:space="preserve">"Mosaic - Beauty Is in Diversity" (BC INFO DOO Bela </w:t>
      </w:r>
      <w:proofErr w:type="spellStart"/>
      <w:r w:rsidRPr="002B015A">
        <w:rPr>
          <w:rFonts w:ascii="Times New Roman" w:hAnsi="Times New Roman" w:cs="Times New Roman"/>
          <w:sz w:val="24"/>
        </w:rPr>
        <w:t>Crkva</w:t>
      </w:r>
      <w:proofErr w:type="spellEnd"/>
      <w:r w:rsidRPr="002B015A">
        <w:rPr>
          <w:rFonts w:ascii="Times New Roman" w:hAnsi="Times New Roman" w:cs="Times New Roman"/>
          <w:sz w:val="24"/>
        </w:rPr>
        <w:t xml:space="preserve"> Information company - multilingual project) - 100,000.00 dinars;</w:t>
      </w:r>
    </w:p>
    <w:p w14:paraId="7D129D80" w14:textId="77777777" w:rsidR="000F1DBD" w:rsidRPr="002B015A" w:rsidRDefault="000F1DBD" w:rsidP="006225BB">
      <w:pPr>
        <w:pStyle w:val="ListParagraph"/>
        <w:numPr>
          <w:ilvl w:val="0"/>
          <w:numId w:val="4"/>
        </w:numPr>
        <w:spacing w:after="0" w:line="276" w:lineRule="auto"/>
        <w:rPr>
          <w:rFonts w:ascii="Times New Roman" w:hAnsi="Times New Roman" w:cs="Times New Roman"/>
          <w:sz w:val="24"/>
          <w:szCs w:val="24"/>
        </w:rPr>
      </w:pPr>
      <w:r w:rsidRPr="002B015A">
        <w:rPr>
          <w:rFonts w:ascii="Times New Roman" w:hAnsi="Times New Roman" w:cs="Times New Roman"/>
          <w:sz w:val="24"/>
        </w:rPr>
        <w:t xml:space="preserve">"Preservation of the Cultural Heritage of the Czechs and Romanians" (BC INFO DOO Bela </w:t>
      </w:r>
      <w:proofErr w:type="spellStart"/>
      <w:r w:rsidRPr="002B015A">
        <w:rPr>
          <w:rFonts w:ascii="Times New Roman" w:hAnsi="Times New Roman" w:cs="Times New Roman"/>
          <w:sz w:val="24"/>
        </w:rPr>
        <w:t>Crkva</w:t>
      </w:r>
      <w:proofErr w:type="spellEnd"/>
      <w:r w:rsidRPr="002B015A">
        <w:rPr>
          <w:rFonts w:ascii="Times New Roman" w:hAnsi="Times New Roman" w:cs="Times New Roman"/>
          <w:sz w:val="24"/>
        </w:rPr>
        <w:t xml:space="preserve"> Information company - multilingual project) - 200,000.00 dinars;</w:t>
      </w:r>
    </w:p>
    <w:p w14:paraId="4E3141D1" w14:textId="77777777" w:rsidR="000F1DBD" w:rsidRPr="002B015A" w:rsidRDefault="000F1DBD" w:rsidP="006225BB">
      <w:pPr>
        <w:pStyle w:val="ListParagraph"/>
        <w:numPr>
          <w:ilvl w:val="0"/>
          <w:numId w:val="4"/>
        </w:numPr>
        <w:tabs>
          <w:tab w:val="left" w:pos="709"/>
        </w:tabs>
        <w:spacing w:after="0" w:line="276" w:lineRule="auto"/>
        <w:rPr>
          <w:rFonts w:ascii="Times New Roman" w:hAnsi="Times New Roman" w:cs="Times New Roman"/>
          <w:sz w:val="24"/>
          <w:szCs w:val="24"/>
        </w:rPr>
      </w:pPr>
      <w:r w:rsidRPr="002B015A">
        <w:rPr>
          <w:rFonts w:ascii="Times New Roman" w:hAnsi="Times New Roman" w:cs="Times New Roman"/>
          <w:sz w:val="24"/>
        </w:rPr>
        <w:t>"In the Spirit of the Language" (Builders - multilingual project) - 200,000.00 dinars;</w:t>
      </w:r>
    </w:p>
    <w:p w14:paraId="52B6D4C1" w14:textId="77777777" w:rsidR="000F1DBD" w:rsidRPr="002B015A" w:rsidRDefault="000F1DBD" w:rsidP="006225BB">
      <w:pPr>
        <w:pStyle w:val="ListParagraph"/>
        <w:numPr>
          <w:ilvl w:val="0"/>
          <w:numId w:val="4"/>
        </w:numPr>
        <w:tabs>
          <w:tab w:val="left" w:pos="709"/>
        </w:tabs>
        <w:spacing w:after="0" w:line="276" w:lineRule="auto"/>
        <w:rPr>
          <w:rFonts w:ascii="Times New Roman" w:hAnsi="Times New Roman" w:cs="Times New Roman"/>
          <w:sz w:val="24"/>
          <w:szCs w:val="24"/>
        </w:rPr>
      </w:pPr>
      <w:r w:rsidRPr="002B015A">
        <w:rPr>
          <w:rFonts w:ascii="Times New Roman" w:hAnsi="Times New Roman" w:cs="Times New Roman"/>
          <w:sz w:val="24"/>
        </w:rPr>
        <w:lastRenderedPageBreak/>
        <w:t xml:space="preserve">"Seals of Time - </w:t>
      </w:r>
      <w:proofErr w:type="spellStart"/>
      <w:r w:rsidRPr="002B015A">
        <w:rPr>
          <w:rFonts w:ascii="Times New Roman" w:hAnsi="Times New Roman" w:cs="Times New Roman"/>
          <w:sz w:val="24"/>
        </w:rPr>
        <w:t>Sigirile</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timpului</w:t>
      </w:r>
      <w:proofErr w:type="spellEnd"/>
      <w:r w:rsidRPr="002B015A">
        <w:rPr>
          <w:rFonts w:ascii="Times New Roman" w:hAnsi="Times New Roman" w:cs="Times New Roman"/>
          <w:sz w:val="24"/>
        </w:rPr>
        <w:t xml:space="preserve"> - Romanians in Banat Through Tradition, History and Culture" (</w:t>
      </w:r>
      <w:proofErr w:type="spellStart"/>
      <w:r w:rsidRPr="002B015A">
        <w:rPr>
          <w:rFonts w:ascii="Times New Roman" w:hAnsi="Times New Roman" w:cs="Times New Roman"/>
          <w:sz w:val="24"/>
        </w:rPr>
        <w:t>D</w:t>
      </w:r>
      <w:r w:rsidRPr="002B015A">
        <w:rPr>
          <w:rFonts w:ascii="Times New Roman" w:hAnsi="Times New Roman" w:cs="Times New Roman"/>
          <w:i/>
          <w:iCs/>
          <w:sz w:val="24"/>
        </w:rPr>
        <w:t>anelli</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Alibunar</w:t>
      </w:r>
      <w:proofErr w:type="spellEnd"/>
      <w:r w:rsidRPr="002B015A">
        <w:rPr>
          <w:rFonts w:ascii="Times New Roman" w:hAnsi="Times New Roman" w:cs="Times New Roman"/>
          <w:i/>
          <w:iCs/>
          <w:sz w:val="24"/>
        </w:rPr>
        <w:t xml:space="preserve"> LLC</w:t>
      </w:r>
      <w:r w:rsidRPr="002B015A">
        <w:rPr>
          <w:rFonts w:ascii="Times New Roman" w:hAnsi="Times New Roman" w:cs="Times New Roman"/>
          <w:sz w:val="24"/>
        </w:rPr>
        <w:t xml:space="preserve"> for production, trade in goods and services) - 100,000.00 dinars;</w:t>
      </w:r>
    </w:p>
    <w:p w14:paraId="4B0CC42F" w14:textId="77777777" w:rsidR="000F1DBD" w:rsidRPr="002B015A" w:rsidRDefault="000F1DBD" w:rsidP="006225BB">
      <w:pPr>
        <w:pStyle w:val="ListParagraph"/>
        <w:numPr>
          <w:ilvl w:val="0"/>
          <w:numId w:val="4"/>
        </w:numPr>
        <w:spacing w:after="0" w:line="276" w:lineRule="auto"/>
        <w:rPr>
          <w:rFonts w:ascii="Times New Roman" w:hAnsi="Times New Roman" w:cs="Times New Roman"/>
          <w:sz w:val="24"/>
          <w:szCs w:val="24"/>
        </w:rPr>
      </w:pPr>
      <w:r w:rsidRPr="002B015A">
        <w:rPr>
          <w:rFonts w:ascii="Times New Roman" w:hAnsi="Times New Roman" w:cs="Times New Roman"/>
          <w:sz w:val="24"/>
        </w:rPr>
        <w:t xml:space="preserve">"Kaleidoscope of the Intangible Cultural Heritage of the Czechs and Romanians" (BC INFO DOO Bela </w:t>
      </w:r>
      <w:proofErr w:type="spellStart"/>
      <w:r w:rsidRPr="002B015A">
        <w:rPr>
          <w:rFonts w:ascii="Times New Roman" w:hAnsi="Times New Roman" w:cs="Times New Roman"/>
          <w:sz w:val="24"/>
        </w:rPr>
        <w:t>Crkva</w:t>
      </w:r>
      <w:proofErr w:type="spellEnd"/>
      <w:r w:rsidRPr="002B015A">
        <w:rPr>
          <w:rFonts w:ascii="Times New Roman" w:hAnsi="Times New Roman" w:cs="Times New Roman"/>
          <w:sz w:val="24"/>
        </w:rPr>
        <w:t xml:space="preserve"> Information company - multilingual project) - 100,000.00 dinars.</w:t>
      </w:r>
    </w:p>
    <w:p w14:paraId="43CF1145" w14:textId="77777777" w:rsidR="000F1DBD" w:rsidRPr="002B015A" w:rsidRDefault="000F1DBD" w:rsidP="0084104A">
      <w:pPr>
        <w:spacing w:after="0" w:line="276" w:lineRule="auto"/>
        <w:jc w:val="both"/>
        <w:rPr>
          <w:rFonts w:ascii="Times New Roman" w:hAnsi="Times New Roman" w:cs="Times New Roman"/>
          <w:sz w:val="24"/>
          <w:szCs w:val="24"/>
          <w:lang w:val="sr-Cyrl-RS"/>
        </w:rPr>
      </w:pPr>
    </w:p>
    <w:p w14:paraId="79D667DE"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19" w:name="_Toc195527350"/>
      <w:proofErr w:type="spellStart"/>
      <w:r w:rsidRPr="002B015A">
        <w:rPr>
          <w:rFonts w:ascii="Times New Roman" w:hAnsi="Times New Roman" w:cs="Times New Roman"/>
          <w:b/>
          <w:color w:val="auto"/>
          <w:sz w:val="24"/>
        </w:rPr>
        <w:t>Ruthenian</w:t>
      </w:r>
      <w:proofErr w:type="spellEnd"/>
      <w:r w:rsidRPr="002B015A">
        <w:rPr>
          <w:rFonts w:ascii="Times New Roman" w:hAnsi="Times New Roman" w:cs="Times New Roman"/>
          <w:b/>
          <w:color w:val="auto"/>
          <w:sz w:val="24"/>
        </w:rPr>
        <w:t xml:space="preserve"> language</w:t>
      </w:r>
      <w:bookmarkEnd w:id="19"/>
    </w:p>
    <w:p w14:paraId="315BADC1" w14:textId="77777777" w:rsidR="000F1DBD" w:rsidRPr="002B015A" w:rsidRDefault="000F1DBD" w:rsidP="00B92EBF">
      <w:pPr>
        <w:spacing w:after="0" w:line="276" w:lineRule="auto"/>
        <w:jc w:val="both"/>
        <w:rPr>
          <w:rFonts w:ascii="Times New Roman" w:hAnsi="Times New Roman" w:cs="Times New Roman"/>
          <w:b/>
          <w:sz w:val="24"/>
          <w:szCs w:val="24"/>
          <w:lang w:val="sr-Cyrl-RS"/>
        </w:rPr>
      </w:pPr>
    </w:p>
    <w:p w14:paraId="25259391" w14:textId="77777777" w:rsidR="00C9220A" w:rsidRPr="002B015A" w:rsidRDefault="000F1DBD" w:rsidP="00B92EBF">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 xml:space="preserve">a. Facilitate the broadcasting of private television programmes in </w:t>
      </w:r>
      <w:proofErr w:type="spellStart"/>
      <w:r w:rsidRPr="002B015A">
        <w:rPr>
          <w:rFonts w:ascii="Times New Roman" w:hAnsi="Times New Roman" w:cs="Times New Roman"/>
          <w:i/>
          <w:sz w:val="24"/>
        </w:rPr>
        <w:t>Ruthenian</w:t>
      </w:r>
      <w:proofErr w:type="spellEnd"/>
      <w:r w:rsidRPr="002B015A">
        <w:rPr>
          <w:rFonts w:ascii="Times New Roman" w:hAnsi="Times New Roman" w:cs="Times New Roman"/>
          <w:i/>
          <w:sz w:val="24"/>
        </w:rPr>
        <w:t>.</w:t>
      </w:r>
    </w:p>
    <w:p w14:paraId="2D9ADBF9" w14:textId="77777777" w:rsidR="000F1DBD" w:rsidRPr="002B015A" w:rsidRDefault="000F1DBD" w:rsidP="006225BB">
      <w:pPr>
        <w:spacing w:after="0" w:line="276" w:lineRule="auto"/>
        <w:jc w:val="both"/>
        <w:rPr>
          <w:rFonts w:ascii="Times New Roman" w:hAnsi="Times New Roman" w:cs="Times New Roman"/>
          <w:sz w:val="24"/>
          <w:szCs w:val="24"/>
          <w:lang w:val="sr-Cyrl-RS"/>
        </w:rPr>
      </w:pPr>
    </w:p>
    <w:p w14:paraId="28F59F13" w14:textId="77777777" w:rsidR="000F1DBD" w:rsidRPr="002B015A" w:rsidRDefault="006225BB" w:rsidP="006225BB">
      <w:pPr>
        <w:spacing w:after="0" w:line="276" w:lineRule="auto"/>
        <w:ind w:firstLine="720"/>
        <w:jc w:val="both"/>
        <w:rPr>
          <w:rFonts w:ascii="Times New Roman" w:eastAsia="Times New Roman" w:hAnsi="Times New Roman" w:cs="Times New Roman"/>
          <w:sz w:val="24"/>
          <w:szCs w:val="24"/>
        </w:rPr>
      </w:pPr>
      <w:r w:rsidRPr="002B015A">
        <w:rPr>
          <w:rFonts w:ascii="Times New Roman" w:hAnsi="Times New Roman" w:cs="Times New Roman"/>
          <w:sz w:val="24"/>
        </w:rPr>
        <w:t xml:space="preserve">With regard to the facilitated broadcasting of private television programmes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the Ministry of Information and Telecommunications points out that in 2022, 2023 and 2024 there were no submitted television projects for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On the other hand, in 2022, 1 project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for internet media was supported with the amount of 504,000.00 dinars, in 2023, 1 project for online media was also supported for which 505,000.00 dinars were allocated, while in 2024, 3 projects were supported, 2 projects for </w:t>
      </w:r>
      <w:proofErr w:type="spellStart"/>
      <w:r w:rsidRPr="002B015A">
        <w:rPr>
          <w:rFonts w:ascii="Times New Roman" w:hAnsi="Times New Roman" w:cs="Times New Roman"/>
          <w:sz w:val="24"/>
        </w:rPr>
        <w:t>ionline</w:t>
      </w:r>
      <w:proofErr w:type="spellEnd"/>
      <w:r w:rsidRPr="002B015A">
        <w:rPr>
          <w:rFonts w:ascii="Times New Roman" w:hAnsi="Times New Roman" w:cs="Times New Roman"/>
          <w:sz w:val="24"/>
        </w:rPr>
        <w:t xml:space="preserve"> media, and 1 project for radio, with 1,750,000.00 dinars allocated for their implementation.</w:t>
      </w:r>
    </w:p>
    <w:p w14:paraId="71E4578B" w14:textId="77777777" w:rsidR="000F1DBD" w:rsidRPr="002B015A" w:rsidRDefault="000F1DBD" w:rsidP="006225BB">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0F1DBD" w:rsidRPr="002B015A" w14:paraId="6D0B40FF" w14:textId="77777777" w:rsidTr="00B720D2">
        <w:tc>
          <w:tcPr>
            <w:tcW w:w="3116" w:type="dxa"/>
          </w:tcPr>
          <w:p w14:paraId="5FFF5FD0"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Year</w:t>
            </w:r>
          </w:p>
        </w:tc>
        <w:tc>
          <w:tcPr>
            <w:tcW w:w="3117" w:type="dxa"/>
          </w:tcPr>
          <w:p w14:paraId="630B9330"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Number of projects</w:t>
            </w:r>
          </w:p>
        </w:tc>
        <w:tc>
          <w:tcPr>
            <w:tcW w:w="3117" w:type="dxa"/>
          </w:tcPr>
          <w:p w14:paraId="4E1A9677"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Allocated funds</w:t>
            </w:r>
          </w:p>
        </w:tc>
      </w:tr>
      <w:tr w:rsidR="000F1DBD" w:rsidRPr="002B015A" w14:paraId="63F6208B" w14:textId="77777777" w:rsidTr="00B720D2">
        <w:tc>
          <w:tcPr>
            <w:tcW w:w="3116" w:type="dxa"/>
          </w:tcPr>
          <w:p w14:paraId="63C97ACF"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2022</w:t>
            </w:r>
          </w:p>
        </w:tc>
        <w:tc>
          <w:tcPr>
            <w:tcW w:w="3117" w:type="dxa"/>
          </w:tcPr>
          <w:p w14:paraId="437940EC"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1</w:t>
            </w:r>
          </w:p>
        </w:tc>
        <w:tc>
          <w:tcPr>
            <w:tcW w:w="3117" w:type="dxa"/>
          </w:tcPr>
          <w:p w14:paraId="1DBC82E4"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504,000.00 RSD</w:t>
            </w:r>
          </w:p>
        </w:tc>
      </w:tr>
      <w:tr w:rsidR="000F1DBD" w:rsidRPr="002B015A" w14:paraId="19E4F2D7" w14:textId="77777777" w:rsidTr="00B720D2">
        <w:tc>
          <w:tcPr>
            <w:tcW w:w="3116" w:type="dxa"/>
          </w:tcPr>
          <w:p w14:paraId="744B6BC7"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2023</w:t>
            </w:r>
          </w:p>
        </w:tc>
        <w:tc>
          <w:tcPr>
            <w:tcW w:w="3117" w:type="dxa"/>
          </w:tcPr>
          <w:p w14:paraId="0C72B818"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1</w:t>
            </w:r>
          </w:p>
        </w:tc>
        <w:tc>
          <w:tcPr>
            <w:tcW w:w="3117" w:type="dxa"/>
          </w:tcPr>
          <w:p w14:paraId="280D1B81"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505,000.00 RSD</w:t>
            </w:r>
          </w:p>
        </w:tc>
      </w:tr>
      <w:tr w:rsidR="000F1DBD" w:rsidRPr="002B015A" w14:paraId="15C0DE26" w14:textId="77777777" w:rsidTr="00B720D2">
        <w:tc>
          <w:tcPr>
            <w:tcW w:w="3116" w:type="dxa"/>
          </w:tcPr>
          <w:p w14:paraId="7F44E6D0"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2024</w:t>
            </w:r>
          </w:p>
        </w:tc>
        <w:tc>
          <w:tcPr>
            <w:tcW w:w="3117" w:type="dxa"/>
          </w:tcPr>
          <w:p w14:paraId="1157A90F"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3</w:t>
            </w:r>
          </w:p>
        </w:tc>
        <w:tc>
          <w:tcPr>
            <w:tcW w:w="3117" w:type="dxa"/>
          </w:tcPr>
          <w:p w14:paraId="6AFD62B6"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1,750,000.00 RSD</w:t>
            </w:r>
          </w:p>
        </w:tc>
      </w:tr>
    </w:tbl>
    <w:p w14:paraId="23171F5D" w14:textId="77777777" w:rsidR="000F1DBD" w:rsidRPr="002B015A" w:rsidRDefault="000F1DBD" w:rsidP="00B92EBF">
      <w:pPr>
        <w:spacing w:after="0" w:line="276" w:lineRule="auto"/>
        <w:jc w:val="both"/>
        <w:rPr>
          <w:rFonts w:ascii="Times New Roman" w:hAnsi="Times New Roman" w:cs="Times New Roman"/>
          <w:sz w:val="24"/>
          <w:szCs w:val="24"/>
          <w:lang w:val="sr-Cyrl-RS"/>
        </w:rPr>
      </w:pPr>
    </w:p>
    <w:p w14:paraId="491AF82B" w14:textId="3AC1B8BD" w:rsidR="006225BB" w:rsidRPr="002B015A" w:rsidRDefault="006225BB" w:rsidP="006225BB">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Provincial Secretariat for Culture, Public Information and Relations with Religious Communities also announces calls for proposals for co-financing media projects from the budget. During the year, the Secretariat announces a call for achieving public interest in media content in Serbian and languages of national minorities and for improving professional standards.</w:t>
      </w:r>
    </w:p>
    <w:p w14:paraId="2AAF6B1B" w14:textId="77777777" w:rsidR="003330D3" w:rsidRPr="002B015A" w:rsidRDefault="006225BB" w:rsidP="00D00319">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2022, the Call for Proposals for Co-financing of Media Content Production Projects in the Field of Public Information supported two projects for broadcasting radio and TV content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in the total amount of 200,000.00 dinars: "</w:t>
      </w:r>
      <w:proofErr w:type="spellStart"/>
      <w:r w:rsidRPr="002B015A">
        <w:rPr>
          <w:rFonts w:ascii="Times New Roman" w:hAnsi="Times New Roman" w:cs="Times New Roman"/>
          <w:i/>
          <w:iCs/>
          <w:sz w:val="24"/>
        </w:rPr>
        <w:t>Rusnaci</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Našo</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Sušedi</w:t>
      </w:r>
      <w:proofErr w:type="spellEnd"/>
      <w:r w:rsidRPr="002B015A">
        <w:rPr>
          <w:rFonts w:ascii="Times New Roman" w:hAnsi="Times New Roman" w:cs="Times New Roman"/>
          <w:sz w:val="24"/>
        </w:rPr>
        <w:t>" (</w:t>
      </w:r>
      <w:proofErr w:type="spellStart"/>
      <w:r w:rsidRPr="002B015A">
        <w:rPr>
          <w:rFonts w:ascii="Times New Roman" w:hAnsi="Times New Roman" w:cs="Times New Roman"/>
          <w:i/>
          <w:iCs/>
          <w:sz w:val="24"/>
        </w:rPr>
        <w:t>Talasi</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Dunava</w:t>
      </w:r>
      <w:proofErr w:type="spellEnd"/>
      <w:r w:rsidRPr="002B015A">
        <w:rPr>
          <w:rFonts w:ascii="Times New Roman" w:hAnsi="Times New Roman" w:cs="Times New Roman"/>
          <w:i/>
          <w:iCs/>
          <w:sz w:val="24"/>
        </w:rPr>
        <w:t xml:space="preserve"> 588 doo </w:t>
      </w:r>
      <w:proofErr w:type="spellStart"/>
      <w:r w:rsidRPr="002B015A">
        <w:rPr>
          <w:rFonts w:ascii="Times New Roman" w:hAnsi="Times New Roman" w:cs="Times New Roman"/>
          <w:i/>
          <w:iCs/>
          <w:sz w:val="24"/>
        </w:rPr>
        <w:t>Sombor</w:t>
      </w:r>
      <w:proofErr w:type="spellEnd"/>
      <w:r w:rsidRPr="002B015A">
        <w:rPr>
          <w:rFonts w:ascii="Times New Roman" w:hAnsi="Times New Roman" w:cs="Times New Roman"/>
          <w:sz w:val="24"/>
        </w:rPr>
        <w:t xml:space="preserve">) - 100,000.00 dinars and "Preserving the Tradition and Culture of Slovaks and </w:t>
      </w:r>
      <w:proofErr w:type="spellStart"/>
      <w:r w:rsidRPr="002B015A">
        <w:rPr>
          <w:rFonts w:ascii="Times New Roman" w:hAnsi="Times New Roman" w:cs="Times New Roman"/>
          <w:sz w:val="24"/>
        </w:rPr>
        <w:t>Ruthenians</w:t>
      </w:r>
      <w:proofErr w:type="spellEnd"/>
      <w:r w:rsidRPr="002B015A">
        <w:rPr>
          <w:rFonts w:ascii="Times New Roman" w:hAnsi="Times New Roman" w:cs="Times New Roman"/>
          <w:sz w:val="24"/>
        </w:rPr>
        <w:t>" (</w:t>
      </w:r>
      <w:proofErr w:type="spellStart"/>
      <w:r w:rsidRPr="002B015A">
        <w:rPr>
          <w:rFonts w:ascii="Times New Roman" w:hAnsi="Times New Roman" w:cs="Times New Roman"/>
          <w:sz w:val="24"/>
        </w:rPr>
        <w:t>Kopernikus</w:t>
      </w:r>
      <w:proofErr w:type="spellEnd"/>
      <w:r w:rsidRPr="002B015A">
        <w:rPr>
          <w:rFonts w:ascii="Times New Roman" w:hAnsi="Times New Roman" w:cs="Times New Roman"/>
          <w:sz w:val="24"/>
        </w:rPr>
        <w:t xml:space="preserve"> Radio Television </w:t>
      </w:r>
      <w:proofErr w:type="spellStart"/>
      <w:r w:rsidRPr="002B015A">
        <w:rPr>
          <w:rFonts w:ascii="Times New Roman" w:hAnsi="Times New Roman" w:cs="Times New Roman"/>
          <w:sz w:val="24"/>
        </w:rPr>
        <w:t>Šid</w:t>
      </w:r>
      <w:proofErr w:type="spellEnd"/>
      <w:r w:rsidRPr="002B015A">
        <w:rPr>
          <w:rFonts w:ascii="Times New Roman" w:hAnsi="Times New Roman" w:cs="Times New Roman"/>
          <w:sz w:val="24"/>
        </w:rPr>
        <w:t xml:space="preserve"> doo, </w:t>
      </w:r>
      <w:proofErr w:type="spellStart"/>
      <w:r w:rsidRPr="002B015A">
        <w:rPr>
          <w:rFonts w:ascii="Times New Roman" w:hAnsi="Times New Roman" w:cs="Times New Roman"/>
          <w:sz w:val="24"/>
        </w:rPr>
        <w:t>Šid</w:t>
      </w:r>
      <w:proofErr w:type="spellEnd"/>
      <w:r w:rsidRPr="002B015A">
        <w:rPr>
          <w:rFonts w:ascii="Times New Roman" w:hAnsi="Times New Roman" w:cs="Times New Roman"/>
          <w:sz w:val="24"/>
        </w:rPr>
        <w:t>) - 100,000.00 dinars.</w:t>
      </w:r>
    </w:p>
    <w:p w14:paraId="26ACAA5A" w14:textId="77777777" w:rsidR="003330D3" w:rsidRPr="002B015A" w:rsidRDefault="00D00319" w:rsidP="00D00319">
      <w:pPr>
        <w:tabs>
          <w:tab w:val="left" w:pos="709"/>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ab/>
        <w:t xml:space="preserve">In 2023, the Call for Proposals for Co-financing Projects for the Production of Media Content in the Field of Public Information supported the project of </w:t>
      </w:r>
      <w:proofErr w:type="spellStart"/>
      <w:r w:rsidRPr="002B015A">
        <w:rPr>
          <w:rFonts w:ascii="Times New Roman" w:hAnsi="Times New Roman" w:cs="Times New Roman"/>
          <w:sz w:val="24"/>
        </w:rPr>
        <w:t>Kopernikus</w:t>
      </w:r>
      <w:proofErr w:type="spellEnd"/>
      <w:r w:rsidRPr="002B015A">
        <w:rPr>
          <w:rFonts w:ascii="Times New Roman" w:hAnsi="Times New Roman" w:cs="Times New Roman"/>
          <w:sz w:val="24"/>
        </w:rPr>
        <w:t xml:space="preserve"> Radio Television </w:t>
      </w:r>
      <w:proofErr w:type="spellStart"/>
      <w:r w:rsidRPr="002B015A">
        <w:rPr>
          <w:rFonts w:ascii="Times New Roman" w:hAnsi="Times New Roman" w:cs="Times New Roman"/>
          <w:i/>
          <w:iCs/>
          <w:sz w:val="24"/>
        </w:rPr>
        <w:t>Šid</w:t>
      </w:r>
      <w:proofErr w:type="spellEnd"/>
      <w:r w:rsidRPr="002B015A">
        <w:rPr>
          <w:rFonts w:ascii="Times New Roman" w:hAnsi="Times New Roman" w:cs="Times New Roman"/>
          <w:i/>
          <w:iCs/>
          <w:sz w:val="24"/>
        </w:rPr>
        <w:t xml:space="preserve"> doo</w:t>
      </w:r>
      <w:r w:rsidRPr="002B015A">
        <w:rPr>
          <w:rFonts w:ascii="Times New Roman" w:hAnsi="Times New Roman" w:cs="Times New Roman"/>
          <w:sz w:val="24"/>
        </w:rPr>
        <w:t xml:space="preserve">, </w:t>
      </w:r>
      <w:proofErr w:type="spellStart"/>
      <w:r w:rsidRPr="002B015A">
        <w:rPr>
          <w:rFonts w:ascii="Times New Roman" w:hAnsi="Times New Roman" w:cs="Times New Roman"/>
          <w:sz w:val="24"/>
        </w:rPr>
        <w:t>Šid</w:t>
      </w:r>
      <w:proofErr w:type="spellEnd"/>
      <w:r w:rsidRPr="002B015A">
        <w:rPr>
          <w:rFonts w:ascii="Times New Roman" w:hAnsi="Times New Roman" w:cs="Times New Roman"/>
          <w:sz w:val="24"/>
        </w:rPr>
        <w:t xml:space="preserve"> entitled "Preserving the Tradition and Culture of Slovaks and </w:t>
      </w:r>
      <w:proofErr w:type="spellStart"/>
      <w:r w:rsidRPr="002B015A">
        <w:rPr>
          <w:rFonts w:ascii="Times New Roman" w:hAnsi="Times New Roman" w:cs="Times New Roman"/>
          <w:sz w:val="24"/>
        </w:rPr>
        <w:t>Ruthenians</w:t>
      </w:r>
      <w:proofErr w:type="spellEnd"/>
      <w:r w:rsidRPr="002B015A">
        <w:rPr>
          <w:rFonts w:ascii="Times New Roman" w:hAnsi="Times New Roman" w:cs="Times New Roman"/>
          <w:sz w:val="24"/>
        </w:rPr>
        <w:t xml:space="preserve">" in the amount of 200,000.00 dinars, while the Call for Proposals for Improving Professional Standards supported the project of the Journalists' Association of </w:t>
      </w:r>
      <w:proofErr w:type="spellStart"/>
      <w:r w:rsidRPr="002B015A">
        <w:rPr>
          <w:rFonts w:ascii="Times New Roman" w:hAnsi="Times New Roman" w:cs="Times New Roman"/>
          <w:sz w:val="24"/>
        </w:rPr>
        <w:t>Ruthenians</w:t>
      </w:r>
      <w:proofErr w:type="spellEnd"/>
      <w:r w:rsidRPr="002B015A">
        <w:rPr>
          <w:rFonts w:ascii="Times New Roman" w:hAnsi="Times New Roman" w:cs="Times New Roman"/>
          <w:sz w:val="24"/>
        </w:rPr>
        <w:t xml:space="preserve"> in the amount of 150,000.00 dinars.</w:t>
      </w:r>
    </w:p>
    <w:p w14:paraId="490FF35F" w14:textId="77777777" w:rsidR="003330D3" w:rsidRPr="002B015A" w:rsidRDefault="00D00319" w:rsidP="00D00319">
      <w:p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ab/>
        <w:t xml:space="preserve">In 2023, the Call for Proposals for Co-financing of Media Content Production Projects in the Field of Public Information supported the multilingual project of Copernicus Radio Television </w:t>
      </w:r>
      <w:proofErr w:type="spellStart"/>
      <w:r w:rsidRPr="002B015A">
        <w:rPr>
          <w:rFonts w:ascii="Times New Roman" w:hAnsi="Times New Roman" w:cs="Times New Roman"/>
          <w:sz w:val="24"/>
        </w:rPr>
        <w:lastRenderedPageBreak/>
        <w:t>Šid</w:t>
      </w:r>
      <w:proofErr w:type="spellEnd"/>
      <w:r w:rsidRPr="002B015A">
        <w:rPr>
          <w:rFonts w:ascii="Times New Roman" w:hAnsi="Times New Roman" w:cs="Times New Roman"/>
          <w:sz w:val="24"/>
        </w:rPr>
        <w:t xml:space="preserve"> doo entitled "Preserving the Tradition and Culture of Slovaks and </w:t>
      </w:r>
      <w:proofErr w:type="spellStart"/>
      <w:r w:rsidRPr="002B015A">
        <w:rPr>
          <w:rFonts w:ascii="Times New Roman" w:hAnsi="Times New Roman" w:cs="Times New Roman"/>
          <w:sz w:val="24"/>
        </w:rPr>
        <w:t>Ruthenians</w:t>
      </w:r>
      <w:proofErr w:type="spellEnd"/>
      <w:r w:rsidRPr="002B015A">
        <w:rPr>
          <w:rFonts w:ascii="Times New Roman" w:hAnsi="Times New Roman" w:cs="Times New Roman"/>
          <w:sz w:val="24"/>
        </w:rPr>
        <w:t>" in the amount of 100,000.00 dinars.</w:t>
      </w:r>
    </w:p>
    <w:p w14:paraId="03F85197" w14:textId="77777777" w:rsidR="000F4FDA" w:rsidRPr="002B015A" w:rsidRDefault="000F4FDA" w:rsidP="00D00319">
      <w:p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ab/>
        <w:t xml:space="preserve">In addition, in the period 2022-2024, the Municipality of Kula allocated 2,110,000 dinars for financing media content in Hungarian, German,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Ukrainian through the "Kula” Information and Advertising Centre.  </w:t>
      </w:r>
    </w:p>
    <w:p w14:paraId="685ECBAB" w14:textId="77777777" w:rsidR="000F1DBD" w:rsidRPr="002B015A" w:rsidRDefault="000F1DBD" w:rsidP="00D00319">
      <w:pPr>
        <w:spacing w:after="0" w:line="276" w:lineRule="auto"/>
        <w:jc w:val="both"/>
        <w:rPr>
          <w:rFonts w:ascii="Times New Roman" w:hAnsi="Times New Roman" w:cs="Times New Roman"/>
          <w:sz w:val="24"/>
          <w:szCs w:val="24"/>
          <w:lang w:val="sr-Cyrl-RS"/>
        </w:rPr>
      </w:pPr>
    </w:p>
    <w:p w14:paraId="17B859B5" w14:textId="77777777" w:rsidR="00C9220A" w:rsidRPr="002B015A" w:rsidRDefault="00AE7505" w:rsidP="00B92EBF">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 xml:space="preserve">b. Encourage </w:t>
      </w:r>
      <w:proofErr w:type="spellStart"/>
      <w:r w:rsidRPr="002B015A">
        <w:rPr>
          <w:rFonts w:ascii="Times New Roman" w:hAnsi="Times New Roman" w:cs="Times New Roman"/>
          <w:i/>
          <w:sz w:val="24"/>
        </w:rPr>
        <w:t>Ruthenian</w:t>
      </w:r>
      <w:proofErr w:type="spellEnd"/>
      <w:r w:rsidRPr="002B015A">
        <w:rPr>
          <w:rFonts w:ascii="Times New Roman" w:hAnsi="Times New Roman" w:cs="Times New Roman"/>
          <w:i/>
          <w:sz w:val="24"/>
        </w:rPr>
        <w:t xml:space="preserve"> speakers to use this language in contacts with local authorities.</w:t>
      </w:r>
    </w:p>
    <w:p w14:paraId="16562E87" w14:textId="77777777" w:rsidR="00476862" w:rsidRPr="002B015A" w:rsidRDefault="00476862" w:rsidP="00B92EBF">
      <w:pPr>
        <w:spacing w:after="0" w:line="276" w:lineRule="auto"/>
        <w:jc w:val="both"/>
        <w:rPr>
          <w:rFonts w:ascii="Times New Roman" w:hAnsi="Times New Roman" w:cs="Times New Roman"/>
          <w:sz w:val="24"/>
          <w:szCs w:val="24"/>
          <w:lang w:val="sr-Cyrl-RS"/>
        </w:rPr>
      </w:pPr>
    </w:p>
    <w:p w14:paraId="0343A63F" w14:textId="0A481B88" w:rsidR="00476862" w:rsidRPr="002B015A" w:rsidRDefault="00476862"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Considering the concentration of members of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national minority in the municipality of Kula, the Kula Municipal Assembly adopted the Charter on Regional or Minority Languages of the Municipality of Kula at its session held on 9 November 2022</w:t>
      </w:r>
      <w:r w:rsidR="00CC2E10" w:rsidRPr="002B015A">
        <w:rPr>
          <w:rStyle w:val="FootnoteReference"/>
          <w:rFonts w:ascii="Times New Roman" w:hAnsi="Times New Roman" w:cs="Times New Roman"/>
          <w:sz w:val="24"/>
          <w:szCs w:val="24"/>
          <w:lang w:val="sr-Cyrl-RS"/>
        </w:rPr>
        <w:footnoteReference w:id="18"/>
      </w:r>
      <w:r w:rsidRPr="002B015A">
        <w:rPr>
          <w:rFonts w:ascii="Times New Roman" w:hAnsi="Times New Roman" w:cs="Times New Roman"/>
          <w:sz w:val="24"/>
        </w:rPr>
        <w:t xml:space="preserve">. Emphasising the importance of the European Charter for Regional or Minority Languages of the Council of Europe, the said Charter stipulates that the Municipality of Kula shall, within the framework of its constitutional and legal powers, take all necessary measures to promote the use of the Hungarian, German,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Ukrainian languages, in speech and writing, in public and private life, in order to preserve them in its territory and promote their development. By this act, the Municipality of Kula, </w:t>
      </w:r>
      <w:r w:rsidRPr="002B015A">
        <w:rPr>
          <w:rFonts w:ascii="Times New Roman" w:hAnsi="Times New Roman" w:cs="Times New Roman"/>
          <w:i/>
          <w:iCs/>
          <w:sz w:val="24"/>
        </w:rPr>
        <w:t>inter alia</w:t>
      </w:r>
      <w:r w:rsidRPr="002B015A">
        <w:rPr>
          <w:rFonts w:ascii="Times New Roman" w:hAnsi="Times New Roman" w:cs="Times New Roman"/>
          <w:sz w:val="24"/>
        </w:rPr>
        <w:t xml:space="preserve">, confirms that it will implement, in accordance with the needs and possibilities, the following provisions of Part III of the Charter pertaining to encouraging persons who speak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to use it in contacts with local authorities, when necessary in cooperation with other authorities:</w:t>
      </w:r>
    </w:p>
    <w:p w14:paraId="554D7103" w14:textId="77777777" w:rsidR="00D668B5"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the municipality shall undertake to provide the most important national legislative texts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especially those concerning persons using this language, unless they have not obtained them in some other way;</w:t>
      </w:r>
    </w:p>
    <w:p w14:paraId="16F56DCA" w14:textId="77777777" w:rsidR="00D668B5"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publish its official documents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w:t>
      </w:r>
    </w:p>
    <w:p w14:paraId="6081A5DD" w14:textId="77777777" w:rsidR="00D668B5"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the obligation to translate and interpret when necessary;</w:t>
      </w:r>
    </w:p>
    <w:p w14:paraId="68C4F410" w14:textId="77777777" w:rsidR="00D668B5"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hire or, if necessary, train civil servants and other employees within the public services;</w:t>
      </w:r>
    </w:p>
    <w:p w14:paraId="66D3EF6A" w14:textId="77777777" w:rsidR="00D668B5"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use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in the local assembly, without neglecting the use of the Serbian language;</w:t>
      </w:r>
    </w:p>
    <w:p w14:paraId="6B949B09" w14:textId="77777777" w:rsidR="00D668B5"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approve or encourage the use of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within the financing of regional or local authorities;</w:t>
      </w:r>
    </w:p>
    <w:p w14:paraId="3F0C86D4" w14:textId="77777777" w:rsidR="00476862"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not to question the validity of legal documents solely because they were adopted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w:t>
      </w:r>
    </w:p>
    <w:p w14:paraId="5E9D55D8" w14:textId="77777777" w:rsidR="00476862"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approve or encourage the possibility for those who use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to submit written or oral petitions in that language;</w:t>
      </w:r>
    </w:p>
    <w:p w14:paraId="54F32FB6" w14:textId="115E9CF0" w:rsidR="00476862"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use, if </w:t>
      </w:r>
      <w:r w:rsidR="004D6A3C" w:rsidRPr="002B015A">
        <w:rPr>
          <w:rFonts w:ascii="Times New Roman" w:hAnsi="Times New Roman" w:cs="Times New Roman"/>
          <w:sz w:val="24"/>
        </w:rPr>
        <w:t>necessary,</w:t>
      </w:r>
      <w:r w:rsidRPr="002B015A">
        <w:rPr>
          <w:rFonts w:ascii="Times New Roman" w:hAnsi="Times New Roman" w:cs="Times New Roman"/>
          <w:sz w:val="24"/>
        </w:rPr>
        <w:t xml:space="preserve"> together with the name in Serbian, traditional forms of place names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w:t>
      </w:r>
    </w:p>
    <w:p w14:paraId="107A36B5" w14:textId="77777777" w:rsidR="00476862"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allow the use and adoption of family names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at the request of those interested.</w:t>
      </w:r>
    </w:p>
    <w:p w14:paraId="3B916C36" w14:textId="77777777" w:rsidR="00D668B5" w:rsidRPr="002B015A" w:rsidRDefault="00D668B5" w:rsidP="00D668B5">
      <w:pPr>
        <w:spacing w:after="0" w:line="276" w:lineRule="auto"/>
        <w:ind w:firstLine="720"/>
        <w:jc w:val="both"/>
        <w:rPr>
          <w:rFonts w:ascii="Times New Roman" w:hAnsi="Times New Roman" w:cs="Times New Roman"/>
          <w:sz w:val="24"/>
          <w:szCs w:val="24"/>
          <w:lang w:val="sr-Cyrl-RS"/>
        </w:rPr>
      </w:pPr>
    </w:p>
    <w:p w14:paraId="54F11EC5" w14:textId="6B4E4C66" w:rsidR="00D668B5"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 xml:space="preserve">Article 76 of the Law on Determining the Competences of the AP </w:t>
      </w:r>
      <w:proofErr w:type="spellStart"/>
      <w:r w:rsidRPr="002B015A">
        <w:rPr>
          <w:rFonts w:ascii="Times New Roman" w:hAnsi="Times New Roman" w:cs="Times New Roman"/>
          <w:sz w:val="24"/>
        </w:rPr>
        <w:t>Vojvodina</w:t>
      </w:r>
      <w:proofErr w:type="spellEnd"/>
      <w:r w:rsidR="00CC2E10" w:rsidRPr="002B015A">
        <w:rPr>
          <w:rStyle w:val="FootnoteReference"/>
          <w:rFonts w:ascii="Times New Roman" w:hAnsi="Times New Roman" w:cs="Times New Roman"/>
          <w:sz w:val="24"/>
          <w:szCs w:val="24"/>
          <w:lang w:val="sr-Cyrl-RS"/>
        </w:rPr>
        <w:footnoteReference w:id="19"/>
      </w:r>
      <w:r w:rsidRPr="002B015A">
        <w:rPr>
          <w:rFonts w:ascii="Times New Roman" w:hAnsi="Times New Roman" w:cs="Times New Roman"/>
          <w:sz w:val="24"/>
        </w:rPr>
        <w:t xml:space="preserve"> stipulates that the AP of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through its bodies, shall carry out inspection supervision in the field of official use of languages and scripts - as a</w:t>
      </w:r>
      <w:r w:rsidR="005F2009">
        <w:rPr>
          <w:rFonts w:ascii="Times New Roman" w:hAnsi="Times New Roman" w:cs="Times New Roman"/>
          <w:sz w:val="24"/>
        </w:rPr>
        <w:t>n</w:t>
      </w:r>
      <w:r w:rsidRPr="002B015A">
        <w:rPr>
          <w:rFonts w:ascii="Times New Roman" w:hAnsi="Times New Roman" w:cs="Times New Roman"/>
          <w:sz w:val="24"/>
        </w:rPr>
        <w:t xml:space="preserve"> entrusted task. Pursuant to Article 37 of the Provincial Assembly Decision on Provincial Administration</w:t>
      </w:r>
      <w:r w:rsidR="002F3A3F" w:rsidRPr="002B015A">
        <w:rPr>
          <w:rStyle w:val="FootnoteReference"/>
          <w:rFonts w:ascii="Times New Roman" w:hAnsi="Times New Roman" w:cs="Times New Roman"/>
          <w:sz w:val="24"/>
          <w:szCs w:val="24"/>
          <w:lang w:val="sr-Cyrl-RS"/>
        </w:rPr>
        <w:footnoteReference w:id="20"/>
      </w:r>
      <w:r w:rsidRPr="002B015A">
        <w:rPr>
          <w:rFonts w:ascii="Times New Roman" w:hAnsi="Times New Roman" w:cs="Times New Roman"/>
          <w:sz w:val="24"/>
        </w:rPr>
        <w:t xml:space="preserve">, these tasks shall be classified within the scope of the Provincial Secretariat for Education, Regulations, Administration and National Minorities - National Communities. Within the framework of the inspections carried out in the period 2022-2024, the Secretariat's inspection carried out regular and extraordinary inspections in supervised entities the seats of which are in local self-government units where, among others,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and script are in official use (Novi Sad, </w:t>
      </w:r>
      <w:proofErr w:type="spellStart"/>
      <w:r w:rsidRPr="002B015A">
        <w:rPr>
          <w:rFonts w:ascii="Times New Roman" w:hAnsi="Times New Roman" w:cs="Times New Roman"/>
          <w:sz w:val="24"/>
        </w:rPr>
        <w:t>Vrbas</w:t>
      </w:r>
      <w:proofErr w:type="spellEnd"/>
      <w:r w:rsidRPr="002B015A">
        <w:rPr>
          <w:rFonts w:ascii="Times New Roman" w:hAnsi="Times New Roman" w:cs="Times New Roman"/>
          <w:sz w:val="24"/>
        </w:rPr>
        <w:t xml:space="preserve"> and Kula). During the inspections, authorised persons from the supervised entities were instructed on manners in which they could improve the use of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and script with the aim of encouraging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speakers to use this language in contacts with local authorities and ensuring that the use of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does not constitute an aggravating circumstance when exercising their rights, both for citizens and for officers of local authorities. </w:t>
      </w:r>
    </w:p>
    <w:p w14:paraId="41364C86" w14:textId="1BFBB4F3" w:rsidR="00D668B5" w:rsidRPr="002B015A" w:rsidRDefault="00D668B5" w:rsidP="00D668B5">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addition, through the Call for Proposals for the allocation of budget funds to bodies and organisations in the Autonomous Province of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xml:space="preserve"> in the work of which the languages and scripts of national minorities - national communities are in official use, the Secretariat encourages public authorities every year to promote the official use, among others, of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and script. In the period 2022-2024, in the abovementioned call for proposals, various entities (a total of 19) in local self-government units where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is also in official use, were awarded a total of 2,581,000.00 dinars. The funds from the abovementioned call are intended for creating conditions for the efficient use of minority languages in the communication of public authorities with citizens. In this way, by the existence of conditions, aware that there are good conditions and opportunities, citizens are encouraged and they decide to use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and script more often when exercising their rights.</w:t>
      </w:r>
    </w:p>
    <w:p w14:paraId="5B228C2A" w14:textId="77777777" w:rsidR="00B92EBF" w:rsidRPr="002B015A" w:rsidRDefault="00B92EBF" w:rsidP="00B92EBF">
      <w:pPr>
        <w:spacing w:after="0" w:line="276" w:lineRule="auto"/>
        <w:jc w:val="both"/>
        <w:rPr>
          <w:rFonts w:ascii="Times New Roman" w:hAnsi="Times New Roman" w:cs="Times New Roman"/>
          <w:sz w:val="24"/>
          <w:szCs w:val="24"/>
          <w:lang w:val="sr-Cyrl-RS"/>
        </w:rPr>
      </w:pPr>
    </w:p>
    <w:p w14:paraId="57681F24"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20" w:name="_Toc195527351"/>
      <w:r w:rsidRPr="002B015A">
        <w:rPr>
          <w:rFonts w:ascii="Times New Roman" w:hAnsi="Times New Roman" w:cs="Times New Roman"/>
          <w:b/>
          <w:color w:val="auto"/>
          <w:sz w:val="24"/>
        </w:rPr>
        <w:t>Slovak language</w:t>
      </w:r>
      <w:bookmarkEnd w:id="20"/>
    </w:p>
    <w:p w14:paraId="507F99E5" w14:textId="77777777" w:rsidR="00B92EBF" w:rsidRPr="002B015A" w:rsidRDefault="00B92EBF" w:rsidP="00B92EBF">
      <w:pPr>
        <w:spacing w:after="0" w:line="276" w:lineRule="auto"/>
        <w:jc w:val="both"/>
        <w:rPr>
          <w:rFonts w:ascii="Times New Roman" w:hAnsi="Times New Roman" w:cs="Times New Roman"/>
          <w:b/>
          <w:sz w:val="24"/>
          <w:szCs w:val="24"/>
          <w:lang w:val="sr-Cyrl-RS"/>
        </w:rPr>
      </w:pPr>
    </w:p>
    <w:p w14:paraId="4A3FBCA9" w14:textId="3EE342E6" w:rsidR="00C9220A" w:rsidRPr="002B015A" w:rsidRDefault="00467374" w:rsidP="00B92EBF">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 xml:space="preserve">a. </w:t>
      </w:r>
      <w:r w:rsidRPr="002B015A">
        <w:rPr>
          <w:rFonts w:ascii="Times New Roman" w:hAnsi="Times New Roman" w:cs="Times New Roman"/>
          <w:i/>
          <w:iCs/>
          <w:sz w:val="24"/>
        </w:rPr>
        <w:t>Encourage Slovak speakers to use their language in contacts with local branches of national authorities and facilitate the drafting of documents in the Slovak language by the aforementioned authorities.</w:t>
      </w:r>
    </w:p>
    <w:p w14:paraId="0A356A67" w14:textId="77777777" w:rsidR="00C32CEF" w:rsidRPr="002B015A" w:rsidRDefault="00C32CEF" w:rsidP="00B92EBF">
      <w:pPr>
        <w:spacing w:after="0" w:line="276" w:lineRule="auto"/>
        <w:jc w:val="both"/>
        <w:rPr>
          <w:rFonts w:ascii="Times New Roman" w:hAnsi="Times New Roman" w:cs="Times New Roman"/>
          <w:i/>
          <w:sz w:val="24"/>
          <w:szCs w:val="24"/>
          <w:lang w:val="sr-Cyrl-RS"/>
        </w:rPr>
      </w:pPr>
    </w:p>
    <w:p w14:paraId="3E3F9E13" w14:textId="77777777" w:rsidR="00467374" w:rsidRPr="002B015A" w:rsidRDefault="00467374" w:rsidP="00C32CEF">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school administrations of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Novi Sad and </w:t>
      </w:r>
      <w:proofErr w:type="spellStart"/>
      <w:r w:rsidRPr="002B015A">
        <w:rPr>
          <w:rFonts w:ascii="Times New Roman" w:hAnsi="Times New Roman" w:cs="Times New Roman"/>
          <w:sz w:val="24"/>
        </w:rPr>
        <w:t>Zrenjanin</w:t>
      </w:r>
      <w:proofErr w:type="spellEnd"/>
      <w:r w:rsidRPr="002B015A">
        <w:rPr>
          <w:rFonts w:ascii="Times New Roman" w:hAnsi="Times New Roman" w:cs="Times New Roman"/>
          <w:sz w:val="24"/>
        </w:rPr>
        <w:t>, speakers of minority languages ​​can speak in their own language in every school that implements part of the teaching or teaching entirely in the language of the national minority, since the teaching staff in bilingual schools is also bilingual.</w:t>
      </w:r>
    </w:p>
    <w:p w14:paraId="29A022A2" w14:textId="77777777" w:rsidR="00467374" w:rsidRPr="002B015A" w:rsidRDefault="00467374" w:rsidP="00B92EBF">
      <w:pPr>
        <w:pStyle w:val="ListParagraph"/>
        <w:numPr>
          <w:ilvl w:val="0"/>
          <w:numId w:val="3"/>
        </w:numPr>
        <w:spacing w:after="0" w:line="276" w:lineRule="auto"/>
        <w:jc w:val="both"/>
        <w:rPr>
          <w:rFonts w:ascii="Times New Roman" w:hAnsi="Times New Roman" w:cs="Times New Roman"/>
          <w:sz w:val="24"/>
          <w:szCs w:val="24"/>
        </w:rPr>
      </w:pPr>
      <w:r w:rsidRPr="002B015A">
        <w:rPr>
          <w:rFonts w:ascii="Times New Roman" w:hAnsi="Times New Roman" w:cs="Times New Roman"/>
          <w:sz w:val="24"/>
        </w:rPr>
        <w:lastRenderedPageBreak/>
        <w:t xml:space="preserve">In the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School Administration, various types of teaching are conducted in Hungarian, Croatian, Slovak,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languages; </w:t>
      </w:r>
    </w:p>
    <w:p w14:paraId="7F5D719F" w14:textId="77777777" w:rsidR="00467374" w:rsidRPr="002B015A" w:rsidRDefault="00467374" w:rsidP="00B92EBF">
      <w:pPr>
        <w:pStyle w:val="ListParagraph"/>
        <w:numPr>
          <w:ilvl w:val="0"/>
          <w:numId w:val="3"/>
        </w:num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Novi Sad School Administration, various types of teaching are conducted in Hungarian, Slovak,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Roma languages; </w:t>
      </w:r>
    </w:p>
    <w:p w14:paraId="3EDCD99F" w14:textId="77777777" w:rsidR="00467374" w:rsidRPr="002B015A" w:rsidRDefault="00467374" w:rsidP="00B92EBF">
      <w:pPr>
        <w:pStyle w:val="ListParagraph"/>
        <w:numPr>
          <w:ilvl w:val="0"/>
          <w:numId w:val="3"/>
        </w:num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w:t>
      </w:r>
      <w:proofErr w:type="spellStart"/>
      <w:r w:rsidRPr="002B015A">
        <w:rPr>
          <w:rFonts w:ascii="Times New Roman" w:hAnsi="Times New Roman" w:cs="Times New Roman"/>
          <w:sz w:val="24"/>
        </w:rPr>
        <w:t>Zrenjanin</w:t>
      </w:r>
      <w:proofErr w:type="spellEnd"/>
      <w:r w:rsidRPr="002B015A">
        <w:rPr>
          <w:rFonts w:ascii="Times New Roman" w:hAnsi="Times New Roman" w:cs="Times New Roman"/>
          <w:sz w:val="24"/>
        </w:rPr>
        <w:t xml:space="preserve"> School Administration, various types of teaching are conducted in Hungarian, Romanian and Slovak languages.</w:t>
      </w:r>
    </w:p>
    <w:p w14:paraId="39958227" w14:textId="77777777" w:rsidR="00C32CEF" w:rsidRPr="002B015A" w:rsidRDefault="00C32CEF" w:rsidP="00B92EBF">
      <w:pPr>
        <w:spacing w:after="0" w:line="276" w:lineRule="auto"/>
        <w:jc w:val="both"/>
        <w:rPr>
          <w:rFonts w:ascii="Times New Roman" w:hAnsi="Times New Roman" w:cs="Times New Roman"/>
          <w:sz w:val="24"/>
          <w:szCs w:val="24"/>
        </w:rPr>
      </w:pPr>
    </w:p>
    <w:p w14:paraId="37AEE065" w14:textId="77777777" w:rsidR="00C32CEF" w:rsidRPr="002B015A" w:rsidRDefault="00467374" w:rsidP="00C32CEF">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In bilingual schools, all information, data, questionnaires, etc., must be provided in Serbian and in the language of the national minority in which the teaching is conducted.</w:t>
      </w:r>
    </w:p>
    <w:p w14:paraId="4AE34E72" w14:textId="6EF14A55" w:rsidR="00C32CEF" w:rsidRPr="002B015A" w:rsidRDefault="00C32CEF" w:rsidP="00C32CEF">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A student, parent or third party can contact the school in their native language in any school that implements part of the teaching or teaching entirely in the language of that national minority and receive an answer in the same language. For example, in the territory of the Novi Sad School Administration, teaching is conducted entirely in minority languages in: 12 schools and 5 preschool institutions in the Slovak language of instruction, in 19 schools in the Hungarian language of instruction and 5 preschool institutions and in one school in the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language; in over 130 institutions, the elective programme of Mother Tongue with Elements of National Culture is fostered in Slovak, Hungarian,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Roma, German and Romanian.</w:t>
      </w:r>
    </w:p>
    <w:p w14:paraId="0D453765" w14:textId="77777777" w:rsidR="00467374" w:rsidRPr="002B015A" w:rsidRDefault="00467374" w:rsidP="00C32CEF">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School documents, such as class register, student booklets, certificates, final exam tests, school internal documents, questionnaires for parents, etc. must be translated into the languages ​​of the minorities used in a particular school institution. In addition, textbooks for various subjects, teaching and learning plans and programmes, teacher preparation forms for teaching and records are also translated.</w:t>
      </w:r>
    </w:p>
    <w:p w14:paraId="336AD836" w14:textId="5A353130" w:rsidR="00467374" w:rsidRPr="002B015A" w:rsidRDefault="00467374" w:rsidP="00C32CEF">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territory of the school administrations of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Novi Sad and </w:t>
      </w:r>
      <w:proofErr w:type="spellStart"/>
      <w:r w:rsidRPr="002B015A">
        <w:rPr>
          <w:rFonts w:ascii="Times New Roman" w:hAnsi="Times New Roman" w:cs="Times New Roman"/>
          <w:sz w:val="24"/>
        </w:rPr>
        <w:t>Zrenjanin</w:t>
      </w:r>
      <w:proofErr w:type="spellEnd"/>
      <w:r w:rsidRPr="002B015A">
        <w:rPr>
          <w:rFonts w:ascii="Times New Roman" w:hAnsi="Times New Roman" w:cs="Times New Roman"/>
          <w:sz w:val="24"/>
        </w:rPr>
        <w:t>, various types of activities are held in the languages of national minorities, in the form of competitions, exhibitions, performances, festivals and others events, for the purpose of promoting and preserving cultural heritage.</w:t>
      </w:r>
    </w:p>
    <w:p w14:paraId="24F56423" w14:textId="13370ABF" w:rsidR="00467374" w:rsidRPr="002B015A" w:rsidRDefault="00467374" w:rsidP="00C32CEF">
      <w:pPr>
        <w:pStyle w:val="NoSpacing"/>
        <w:spacing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Support for educational practice is available on the unified </w:t>
      </w:r>
      <w:r w:rsidRPr="002B015A">
        <w:rPr>
          <w:rFonts w:ascii="Times New Roman" w:hAnsi="Times New Roman" w:cs="Times New Roman"/>
          <w:i/>
          <w:iCs/>
          <w:sz w:val="24"/>
        </w:rPr>
        <w:t>Learning Passport</w:t>
      </w:r>
      <w:r w:rsidRPr="002B015A">
        <w:rPr>
          <w:rFonts w:ascii="Times New Roman" w:hAnsi="Times New Roman" w:cs="Times New Roman"/>
          <w:sz w:val="24"/>
        </w:rPr>
        <w:t xml:space="preserve"> platform, which is located on the website of the Institute for the Advancement of Education. All materials are in Serbian and nine languages of national minorities (Albanian, Bosnian, Bulgarian, Hungarian, Roma, Romanian,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Slovak and Croatian). </w:t>
      </w:r>
    </w:p>
    <w:p w14:paraId="750F685B" w14:textId="77777777" w:rsidR="00467374" w:rsidRPr="002B015A" w:rsidRDefault="00467374" w:rsidP="00B92EBF">
      <w:pPr>
        <w:spacing w:after="0" w:line="276" w:lineRule="auto"/>
        <w:jc w:val="both"/>
        <w:rPr>
          <w:rFonts w:ascii="Times New Roman" w:hAnsi="Times New Roman" w:cs="Times New Roman"/>
          <w:sz w:val="24"/>
          <w:szCs w:val="24"/>
          <w:lang w:val="sr-Cyrl-RS"/>
        </w:rPr>
      </w:pPr>
    </w:p>
    <w:p w14:paraId="6B235C7F"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21" w:name="_Toc195527352"/>
      <w:r w:rsidRPr="002B015A">
        <w:rPr>
          <w:rFonts w:ascii="Times New Roman" w:hAnsi="Times New Roman" w:cs="Times New Roman"/>
          <w:b/>
          <w:color w:val="auto"/>
          <w:sz w:val="24"/>
        </w:rPr>
        <w:t>Ukrainian language</w:t>
      </w:r>
      <w:bookmarkEnd w:id="21"/>
    </w:p>
    <w:p w14:paraId="46A074A3" w14:textId="77777777" w:rsidR="00C32CEF" w:rsidRPr="002B015A" w:rsidRDefault="00C32CEF" w:rsidP="00C32CEF">
      <w:pPr>
        <w:spacing w:after="0" w:line="276" w:lineRule="auto"/>
        <w:jc w:val="both"/>
        <w:rPr>
          <w:rFonts w:ascii="Times New Roman" w:hAnsi="Times New Roman" w:cs="Times New Roman"/>
          <w:b/>
          <w:sz w:val="24"/>
          <w:szCs w:val="24"/>
          <w:lang w:val="sr-Cyrl-RS"/>
        </w:rPr>
      </w:pPr>
    </w:p>
    <w:p w14:paraId="14A77ED7" w14:textId="77777777" w:rsidR="00C9220A" w:rsidRPr="002B015A" w:rsidRDefault="00467374" w:rsidP="00C32CEF">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a. Provide bilingual education in the Ukrainian language at preschool, primary, secondary and vocational levels.</w:t>
      </w:r>
    </w:p>
    <w:p w14:paraId="78B9A79D" w14:textId="77777777" w:rsidR="00C32CEF" w:rsidRPr="002B015A" w:rsidRDefault="00C32CEF" w:rsidP="00C32CEF">
      <w:pPr>
        <w:spacing w:after="0" w:line="276" w:lineRule="auto"/>
        <w:jc w:val="both"/>
        <w:rPr>
          <w:rFonts w:ascii="Times New Roman" w:hAnsi="Times New Roman" w:cs="Times New Roman"/>
          <w:i/>
          <w:sz w:val="24"/>
          <w:szCs w:val="24"/>
          <w:lang w:val="sr-Cyrl-RS"/>
        </w:rPr>
      </w:pPr>
    </w:p>
    <w:p w14:paraId="05602401" w14:textId="77777777" w:rsidR="00467374" w:rsidRPr="002B015A" w:rsidRDefault="00467374" w:rsidP="00C26186">
      <w:pPr>
        <w:pStyle w:val="ListParagraph"/>
        <w:spacing w:after="0" w:line="276" w:lineRule="auto"/>
        <w:ind w:left="0" w:firstLine="720"/>
        <w:jc w:val="both"/>
        <w:rPr>
          <w:rFonts w:ascii="Times New Roman" w:hAnsi="Times New Roman" w:cs="Times New Roman"/>
          <w:sz w:val="24"/>
          <w:szCs w:val="24"/>
        </w:rPr>
      </w:pPr>
      <w:r w:rsidRPr="002B015A">
        <w:rPr>
          <w:rFonts w:ascii="Times New Roman" w:hAnsi="Times New Roman" w:cs="Times New Roman"/>
          <w:sz w:val="24"/>
        </w:rPr>
        <w:t xml:space="preserve">The Ministry of Education relies in its work on sectoral laws in the field of education, and when it comes to the education of national minorities, on the Law on National Councils of National Minorities. Pursuant to this law, national councils have broad powers in the field of curriculum </w:t>
      </w:r>
      <w:r w:rsidRPr="002B015A">
        <w:rPr>
          <w:rFonts w:ascii="Times New Roman" w:hAnsi="Times New Roman" w:cs="Times New Roman"/>
          <w:sz w:val="24"/>
        </w:rPr>
        <w:lastRenderedPageBreak/>
        <w:t>regulation, teaching and learning programmes, as well as in the field of obtaining textbooks in the languages ​​of national minorities.</w:t>
      </w:r>
    </w:p>
    <w:p w14:paraId="5451F87A" w14:textId="77777777" w:rsidR="00467374" w:rsidRPr="002B015A" w:rsidRDefault="00467374" w:rsidP="00C26186">
      <w:pPr>
        <w:pStyle w:val="ListParagraph"/>
        <w:spacing w:after="0" w:line="276" w:lineRule="auto"/>
        <w:ind w:left="0" w:firstLine="720"/>
        <w:jc w:val="both"/>
        <w:rPr>
          <w:rFonts w:ascii="Times New Roman" w:hAnsi="Times New Roman" w:cs="Times New Roman"/>
          <w:sz w:val="24"/>
          <w:szCs w:val="24"/>
        </w:rPr>
      </w:pPr>
      <w:r w:rsidRPr="002B015A">
        <w:rPr>
          <w:rFonts w:ascii="Times New Roman" w:hAnsi="Times New Roman" w:cs="Times New Roman"/>
          <w:sz w:val="24"/>
        </w:rPr>
        <w:t>Bearing in mind the powers of the national councils of national minorities, the Ministry of Education always supports and encourages all initiatives of the national councils that contribute to improving the quality and accessibility of education in the languages ​​of national minorities, which also applies to the Ukrainian national minority.</w:t>
      </w:r>
    </w:p>
    <w:p w14:paraId="67B65069" w14:textId="77777777" w:rsidR="008C5DC3" w:rsidRPr="002B015A" w:rsidRDefault="008C5DC3" w:rsidP="00C26186">
      <w:pPr>
        <w:suppressAutoHyphens/>
        <w:spacing w:after="0"/>
        <w:ind w:firstLine="720"/>
        <w:jc w:val="both"/>
        <w:rPr>
          <w:rFonts w:ascii="Times New Roman" w:hAnsi="Times New Roman" w:cs="Times New Roman"/>
          <w:sz w:val="24"/>
          <w:szCs w:val="24"/>
        </w:rPr>
      </w:pPr>
      <w:r w:rsidRPr="002B015A">
        <w:rPr>
          <w:rFonts w:ascii="Times New Roman" w:hAnsi="Times New Roman" w:cs="Times New Roman"/>
          <w:sz w:val="24"/>
        </w:rPr>
        <w:t>The National Council of the Ukrainian National Minority has not yet submitted an initiative to the Ministry of Education to teach the Ukrainian language bilingually at preschool, primary and secondary education levels. The procedure for implementing bilingual education is explained in the part of the Report that refers to the recommendation regarding the introduction of bilingual education in the German language.</w:t>
      </w:r>
    </w:p>
    <w:p w14:paraId="5837C228" w14:textId="77777777" w:rsidR="008C5DC3" w:rsidRPr="002B015A" w:rsidRDefault="008C5DC3" w:rsidP="00E418F3">
      <w:pPr>
        <w:pStyle w:val="Normal2"/>
        <w:spacing w:before="0" w:beforeAutospacing="0" w:after="0" w:afterAutospacing="0" w:line="276" w:lineRule="auto"/>
        <w:ind w:firstLine="720"/>
        <w:jc w:val="both"/>
        <w:rPr>
          <w:color w:val="333333"/>
        </w:rPr>
      </w:pPr>
      <w:r w:rsidRPr="002B015A">
        <w:t>The Ministry of Education therefore encourages the National Council of the Ukrainian National Minority to start the application procedure for bilingual education in cooperation with schools that are interested in bilingual education and that meet the requirements prescribed by the Rulebook, because in addition to the abovementioned, bilingual education provides students with the opportunity to acquire inter-cultural and interdisciplinary openness.</w:t>
      </w:r>
    </w:p>
    <w:p w14:paraId="6E205597" w14:textId="77777777" w:rsidR="00404350" w:rsidRPr="002B015A" w:rsidRDefault="00404350" w:rsidP="00E418F3">
      <w:pPr>
        <w:pStyle w:val="Normal2"/>
        <w:spacing w:before="0" w:beforeAutospacing="0" w:after="0" w:afterAutospacing="0" w:line="276" w:lineRule="auto"/>
        <w:ind w:firstLine="720"/>
        <w:jc w:val="both"/>
        <w:rPr>
          <w:color w:val="333333"/>
        </w:rPr>
      </w:pPr>
      <w:r w:rsidRPr="002B015A">
        <w:rPr>
          <w:color w:val="333333"/>
        </w:rPr>
        <w:t xml:space="preserve">At the moment, interested pupils can attend the elective programme of Ukrainian Language with Elements of National Culture which is implemented in Kula, </w:t>
      </w:r>
      <w:proofErr w:type="spellStart"/>
      <w:r w:rsidRPr="002B015A">
        <w:rPr>
          <w:color w:val="333333"/>
        </w:rPr>
        <w:t>Vrbas</w:t>
      </w:r>
      <w:proofErr w:type="spellEnd"/>
      <w:r w:rsidRPr="002B015A">
        <w:rPr>
          <w:color w:val="333333"/>
        </w:rPr>
        <w:t xml:space="preserve"> and Sremska </w:t>
      </w:r>
      <w:proofErr w:type="spellStart"/>
      <w:r w:rsidRPr="002B015A">
        <w:rPr>
          <w:color w:val="333333"/>
        </w:rPr>
        <w:t>Mitrovica</w:t>
      </w:r>
      <w:proofErr w:type="spellEnd"/>
      <w:r w:rsidRPr="002B015A">
        <w:rPr>
          <w:color w:val="333333"/>
        </w:rPr>
        <w:t>, and the table below contains data on the number of pupils by grade, in the last three school years:</w:t>
      </w:r>
    </w:p>
    <w:p w14:paraId="6980729F" w14:textId="77777777" w:rsidR="008275F8" w:rsidRPr="002B015A" w:rsidRDefault="008275F8" w:rsidP="008275F8">
      <w:pPr>
        <w:spacing w:after="0" w:line="276"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8275F8" w:rsidRPr="002B015A" w14:paraId="0C16965A" w14:textId="77777777" w:rsidTr="006C199D">
        <w:tc>
          <w:tcPr>
            <w:tcW w:w="1271" w:type="dxa"/>
            <w:vAlign w:val="bottom"/>
          </w:tcPr>
          <w:p w14:paraId="7FBA25D5"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School year</w:t>
            </w:r>
          </w:p>
        </w:tc>
        <w:tc>
          <w:tcPr>
            <w:tcW w:w="616" w:type="dxa"/>
            <w:vAlign w:val="bottom"/>
          </w:tcPr>
          <w:p w14:paraId="234A680C"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w:t>
            </w:r>
          </w:p>
        </w:tc>
        <w:tc>
          <w:tcPr>
            <w:tcW w:w="877" w:type="dxa"/>
            <w:vAlign w:val="bottom"/>
          </w:tcPr>
          <w:p w14:paraId="78865E03"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w:t>
            </w:r>
          </w:p>
        </w:tc>
        <w:tc>
          <w:tcPr>
            <w:tcW w:w="878" w:type="dxa"/>
            <w:vAlign w:val="bottom"/>
          </w:tcPr>
          <w:p w14:paraId="55D18822"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III</w:t>
            </w:r>
          </w:p>
        </w:tc>
        <w:tc>
          <w:tcPr>
            <w:tcW w:w="878" w:type="dxa"/>
            <w:vAlign w:val="bottom"/>
          </w:tcPr>
          <w:p w14:paraId="626061AE"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IV</w:t>
            </w:r>
          </w:p>
        </w:tc>
        <w:tc>
          <w:tcPr>
            <w:tcW w:w="878" w:type="dxa"/>
            <w:vAlign w:val="bottom"/>
          </w:tcPr>
          <w:p w14:paraId="26904E8B"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w:t>
            </w:r>
          </w:p>
        </w:tc>
        <w:tc>
          <w:tcPr>
            <w:tcW w:w="874" w:type="dxa"/>
            <w:vAlign w:val="bottom"/>
          </w:tcPr>
          <w:p w14:paraId="0921E76B"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w:t>
            </w:r>
          </w:p>
        </w:tc>
        <w:tc>
          <w:tcPr>
            <w:tcW w:w="874" w:type="dxa"/>
            <w:vAlign w:val="bottom"/>
          </w:tcPr>
          <w:p w14:paraId="74B79AD5"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w:t>
            </w:r>
          </w:p>
        </w:tc>
        <w:tc>
          <w:tcPr>
            <w:tcW w:w="879" w:type="dxa"/>
            <w:vAlign w:val="bottom"/>
          </w:tcPr>
          <w:p w14:paraId="42BBC89A"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VIII</w:t>
            </w:r>
          </w:p>
        </w:tc>
        <w:tc>
          <w:tcPr>
            <w:tcW w:w="991" w:type="dxa"/>
            <w:vAlign w:val="bottom"/>
          </w:tcPr>
          <w:p w14:paraId="390B9316" w14:textId="77777777" w:rsidR="008275F8" w:rsidRPr="002B015A" w:rsidRDefault="008275F8"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Total</w:t>
            </w:r>
          </w:p>
        </w:tc>
      </w:tr>
      <w:tr w:rsidR="008275F8" w:rsidRPr="002B015A" w14:paraId="5E68C46D" w14:textId="77777777" w:rsidTr="006C199D">
        <w:tc>
          <w:tcPr>
            <w:tcW w:w="1271" w:type="dxa"/>
            <w:vAlign w:val="bottom"/>
          </w:tcPr>
          <w:p w14:paraId="5992A8A0"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2024/25</w:t>
            </w:r>
          </w:p>
        </w:tc>
        <w:tc>
          <w:tcPr>
            <w:tcW w:w="616" w:type="dxa"/>
            <w:vAlign w:val="bottom"/>
          </w:tcPr>
          <w:p w14:paraId="6A5BE939"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w:t>
            </w:r>
          </w:p>
        </w:tc>
        <w:tc>
          <w:tcPr>
            <w:tcW w:w="877" w:type="dxa"/>
            <w:vAlign w:val="bottom"/>
          </w:tcPr>
          <w:p w14:paraId="630F2D83"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w:t>
            </w:r>
          </w:p>
        </w:tc>
        <w:tc>
          <w:tcPr>
            <w:tcW w:w="878" w:type="dxa"/>
            <w:vAlign w:val="bottom"/>
          </w:tcPr>
          <w:p w14:paraId="5851D374"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w:t>
            </w:r>
          </w:p>
        </w:tc>
        <w:tc>
          <w:tcPr>
            <w:tcW w:w="878" w:type="dxa"/>
            <w:vAlign w:val="bottom"/>
          </w:tcPr>
          <w:p w14:paraId="5629F350"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7</w:t>
            </w:r>
          </w:p>
        </w:tc>
        <w:tc>
          <w:tcPr>
            <w:tcW w:w="878" w:type="dxa"/>
            <w:vAlign w:val="bottom"/>
          </w:tcPr>
          <w:p w14:paraId="22682CAA"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w:t>
            </w:r>
          </w:p>
        </w:tc>
        <w:tc>
          <w:tcPr>
            <w:tcW w:w="874" w:type="dxa"/>
            <w:vAlign w:val="bottom"/>
          </w:tcPr>
          <w:p w14:paraId="11863F1E"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w:t>
            </w:r>
          </w:p>
        </w:tc>
        <w:tc>
          <w:tcPr>
            <w:tcW w:w="874" w:type="dxa"/>
            <w:vAlign w:val="bottom"/>
          </w:tcPr>
          <w:p w14:paraId="66300EB4"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w:t>
            </w:r>
          </w:p>
        </w:tc>
        <w:tc>
          <w:tcPr>
            <w:tcW w:w="879" w:type="dxa"/>
            <w:vAlign w:val="bottom"/>
          </w:tcPr>
          <w:p w14:paraId="5CB1010E"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w:t>
            </w:r>
          </w:p>
        </w:tc>
        <w:tc>
          <w:tcPr>
            <w:tcW w:w="991" w:type="dxa"/>
            <w:vAlign w:val="bottom"/>
          </w:tcPr>
          <w:p w14:paraId="0D8264FC"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29</w:t>
            </w:r>
          </w:p>
        </w:tc>
      </w:tr>
      <w:tr w:rsidR="008275F8" w:rsidRPr="002B015A" w14:paraId="03251DDB" w14:textId="77777777" w:rsidTr="006C199D">
        <w:tc>
          <w:tcPr>
            <w:tcW w:w="1271" w:type="dxa"/>
          </w:tcPr>
          <w:p w14:paraId="7444823B" w14:textId="77777777" w:rsidR="008275F8" w:rsidRPr="002B015A" w:rsidRDefault="008275F8" w:rsidP="006C199D">
            <w:pPr>
              <w:jc w:val="center"/>
              <w:rPr>
                <w:rFonts w:ascii="Times New Roman" w:hAnsi="Times New Roman" w:cs="Times New Roman"/>
                <w:sz w:val="20"/>
                <w:szCs w:val="20"/>
              </w:rPr>
            </w:pPr>
            <w:r w:rsidRPr="002B015A">
              <w:rPr>
                <w:rFonts w:ascii="Times New Roman" w:hAnsi="Times New Roman" w:cs="Times New Roman"/>
                <w:color w:val="000000"/>
                <w:sz w:val="20"/>
              </w:rPr>
              <w:t>2023/24</w:t>
            </w:r>
          </w:p>
        </w:tc>
        <w:tc>
          <w:tcPr>
            <w:tcW w:w="616" w:type="dxa"/>
            <w:vAlign w:val="bottom"/>
          </w:tcPr>
          <w:p w14:paraId="0344FC36"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w:t>
            </w:r>
          </w:p>
        </w:tc>
        <w:tc>
          <w:tcPr>
            <w:tcW w:w="877" w:type="dxa"/>
            <w:vAlign w:val="bottom"/>
          </w:tcPr>
          <w:p w14:paraId="088C50F4"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w:t>
            </w:r>
          </w:p>
        </w:tc>
        <w:tc>
          <w:tcPr>
            <w:tcW w:w="878" w:type="dxa"/>
            <w:vAlign w:val="bottom"/>
          </w:tcPr>
          <w:p w14:paraId="0A0A5000"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w:t>
            </w:r>
          </w:p>
        </w:tc>
        <w:tc>
          <w:tcPr>
            <w:tcW w:w="878" w:type="dxa"/>
            <w:vAlign w:val="bottom"/>
          </w:tcPr>
          <w:p w14:paraId="48ABD2AD" w14:textId="77777777" w:rsidR="008275F8" w:rsidRPr="002B015A" w:rsidRDefault="008275F8" w:rsidP="006C199D">
            <w:pPr>
              <w:jc w:val="center"/>
              <w:rPr>
                <w:rFonts w:ascii="Times New Roman" w:hAnsi="Times New Roman" w:cs="Times New Roman"/>
                <w:color w:val="000000"/>
                <w:sz w:val="20"/>
                <w:szCs w:val="20"/>
              </w:rPr>
            </w:pPr>
          </w:p>
        </w:tc>
        <w:tc>
          <w:tcPr>
            <w:tcW w:w="878" w:type="dxa"/>
            <w:vAlign w:val="bottom"/>
          </w:tcPr>
          <w:p w14:paraId="02BE1AC2"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14</w:t>
            </w:r>
          </w:p>
        </w:tc>
        <w:tc>
          <w:tcPr>
            <w:tcW w:w="874" w:type="dxa"/>
            <w:vAlign w:val="bottom"/>
          </w:tcPr>
          <w:p w14:paraId="5215443D"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14</w:t>
            </w:r>
          </w:p>
        </w:tc>
        <w:tc>
          <w:tcPr>
            <w:tcW w:w="874" w:type="dxa"/>
            <w:vAlign w:val="bottom"/>
          </w:tcPr>
          <w:p w14:paraId="14E7C81C"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12</w:t>
            </w:r>
          </w:p>
        </w:tc>
        <w:tc>
          <w:tcPr>
            <w:tcW w:w="879" w:type="dxa"/>
            <w:vAlign w:val="bottom"/>
          </w:tcPr>
          <w:p w14:paraId="1AF48C87"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12</w:t>
            </w:r>
          </w:p>
        </w:tc>
        <w:tc>
          <w:tcPr>
            <w:tcW w:w="991" w:type="dxa"/>
            <w:vAlign w:val="bottom"/>
          </w:tcPr>
          <w:p w14:paraId="32BFCCEB"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63</w:t>
            </w:r>
          </w:p>
        </w:tc>
      </w:tr>
      <w:tr w:rsidR="008275F8" w:rsidRPr="002B015A" w14:paraId="30E8340D" w14:textId="77777777" w:rsidTr="006C199D">
        <w:tc>
          <w:tcPr>
            <w:tcW w:w="1271" w:type="dxa"/>
          </w:tcPr>
          <w:p w14:paraId="41F6FCCD" w14:textId="77777777" w:rsidR="008275F8" w:rsidRPr="002B015A" w:rsidRDefault="008275F8" w:rsidP="006C199D">
            <w:pPr>
              <w:jc w:val="center"/>
              <w:rPr>
                <w:rFonts w:ascii="Times New Roman" w:hAnsi="Times New Roman" w:cs="Times New Roman"/>
                <w:sz w:val="20"/>
                <w:szCs w:val="20"/>
              </w:rPr>
            </w:pPr>
            <w:r w:rsidRPr="002B015A">
              <w:rPr>
                <w:rFonts w:ascii="Times New Roman" w:hAnsi="Times New Roman" w:cs="Times New Roman"/>
                <w:color w:val="000000"/>
                <w:sz w:val="20"/>
              </w:rPr>
              <w:t>2022/23</w:t>
            </w:r>
          </w:p>
        </w:tc>
        <w:tc>
          <w:tcPr>
            <w:tcW w:w="616" w:type="dxa"/>
            <w:vAlign w:val="bottom"/>
          </w:tcPr>
          <w:p w14:paraId="3B4D1EB0"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9</w:t>
            </w:r>
          </w:p>
        </w:tc>
        <w:tc>
          <w:tcPr>
            <w:tcW w:w="877" w:type="dxa"/>
            <w:vAlign w:val="bottom"/>
          </w:tcPr>
          <w:p w14:paraId="189F2B18"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10</w:t>
            </w:r>
          </w:p>
        </w:tc>
        <w:tc>
          <w:tcPr>
            <w:tcW w:w="878" w:type="dxa"/>
            <w:vAlign w:val="bottom"/>
          </w:tcPr>
          <w:p w14:paraId="2D44F370"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10</w:t>
            </w:r>
          </w:p>
        </w:tc>
        <w:tc>
          <w:tcPr>
            <w:tcW w:w="878" w:type="dxa"/>
            <w:vAlign w:val="bottom"/>
          </w:tcPr>
          <w:p w14:paraId="493BE09C"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w:t>
            </w:r>
          </w:p>
        </w:tc>
        <w:tc>
          <w:tcPr>
            <w:tcW w:w="878" w:type="dxa"/>
            <w:vAlign w:val="bottom"/>
          </w:tcPr>
          <w:p w14:paraId="1924A11B"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12</w:t>
            </w:r>
          </w:p>
        </w:tc>
        <w:tc>
          <w:tcPr>
            <w:tcW w:w="874" w:type="dxa"/>
            <w:vAlign w:val="bottom"/>
          </w:tcPr>
          <w:p w14:paraId="2D4559E2"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12</w:t>
            </w:r>
          </w:p>
        </w:tc>
        <w:tc>
          <w:tcPr>
            <w:tcW w:w="874" w:type="dxa"/>
            <w:vAlign w:val="bottom"/>
          </w:tcPr>
          <w:p w14:paraId="5895FB1B"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12</w:t>
            </w:r>
          </w:p>
        </w:tc>
        <w:tc>
          <w:tcPr>
            <w:tcW w:w="879" w:type="dxa"/>
            <w:vAlign w:val="bottom"/>
          </w:tcPr>
          <w:p w14:paraId="0CCF2A01"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12</w:t>
            </w:r>
          </w:p>
        </w:tc>
        <w:tc>
          <w:tcPr>
            <w:tcW w:w="991" w:type="dxa"/>
            <w:vAlign w:val="bottom"/>
          </w:tcPr>
          <w:p w14:paraId="028B311F" w14:textId="77777777" w:rsidR="008275F8" w:rsidRPr="002B015A" w:rsidRDefault="008275F8"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81</w:t>
            </w:r>
          </w:p>
        </w:tc>
      </w:tr>
    </w:tbl>
    <w:p w14:paraId="57219CA2" w14:textId="77777777" w:rsidR="008275F8" w:rsidRPr="002B015A" w:rsidRDefault="008275F8" w:rsidP="008275F8">
      <w:pPr>
        <w:spacing w:after="0" w:line="240" w:lineRule="auto"/>
        <w:jc w:val="center"/>
        <w:rPr>
          <w:rFonts w:ascii="Times New Roman" w:eastAsia="Calibri" w:hAnsi="Times New Roman" w:cs="Times New Roman"/>
          <w:sz w:val="24"/>
          <w:szCs w:val="24"/>
          <w:u w:val="single"/>
          <w:lang w:val="sr-Cyrl-RS"/>
        </w:rPr>
      </w:pPr>
    </w:p>
    <w:p w14:paraId="3F82CF63" w14:textId="48DC5FB1" w:rsidR="008275F8" w:rsidRPr="002B015A" w:rsidRDefault="008275F8" w:rsidP="008275F8">
      <w:pPr>
        <w:pStyle w:val="Normal2"/>
        <w:spacing w:before="0" w:beforeAutospacing="0" w:after="0" w:afterAutospacing="0" w:line="276" w:lineRule="auto"/>
        <w:ind w:firstLine="720"/>
        <w:jc w:val="both"/>
        <w:rPr>
          <w:color w:val="333333"/>
        </w:rPr>
      </w:pPr>
      <w:r w:rsidRPr="002B015A">
        <w:t>In</w:t>
      </w:r>
      <w:r w:rsidRPr="002B015A">
        <w:rPr>
          <w:i/>
        </w:rPr>
        <w:t xml:space="preserve"> </w:t>
      </w:r>
      <w:r w:rsidRPr="002B015A">
        <w:rPr>
          <w:rStyle w:val="Emphasis"/>
          <w:i w:val="0"/>
          <w:color w:val="000000"/>
        </w:rPr>
        <w:t>the Catalogue of Textbooks in National Minority Languages for Preschool, Primary and Secondary Schools for the 2024/25 School Year</w:t>
      </w:r>
      <w:r w:rsidRPr="002B015A">
        <w:t xml:space="preserve"> and </w:t>
      </w:r>
      <w:r w:rsidRPr="002B015A">
        <w:rPr>
          <w:rStyle w:val="Emphasis"/>
          <w:i w:val="0"/>
          <w:color w:val="000000"/>
        </w:rPr>
        <w:t>the Supplement to the Catalogue of Textbooks in National Minority Languages for Preschool, Primary and Secondary Schools for the 2024/25</w:t>
      </w:r>
      <w:r w:rsidR="00414ED2">
        <w:rPr>
          <w:rStyle w:val="Emphasis"/>
          <w:i w:val="0"/>
          <w:color w:val="000000"/>
          <w:lang w:val="sr-Cyrl-RS"/>
        </w:rPr>
        <w:t xml:space="preserve"> </w:t>
      </w:r>
      <w:r w:rsidRPr="002B015A">
        <w:rPr>
          <w:rStyle w:val="Emphasis"/>
          <w:i w:val="0"/>
          <w:color w:val="000000"/>
        </w:rPr>
        <w:t>School Year</w:t>
      </w:r>
      <w:r w:rsidRPr="002B015A">
        <w:t xml:space="preserve"> </w:t>
      </w:r>
      <w:r w:rsidRPr="002B015A">
        <w:rPr>
          <w:rStyle w:val="Emphasis"/>
          <w:i w:val="0"/>
        </w:rPr>
        <w:t>for members of the Ukrainian national minority, 8 textbook</w:t>
      </w:r>
      <w:r w:rsidR="00D4294A">
        <w:rPr>
          <w:rStyle w:val="Emphasis"/>
          <w:i w:val="0"/>
        </w:rPr>
        <w:t>s</w:t>
      </w:r>
      <w:r w:rsidRPr="002B015A">
        <w:rPr>
          <w:rStyle w:val="Emphasis"/>
          <w:i w:val="0"/>
        </w:rPr>
        <w:t xml:space="preserve"> for the first cycle of primary education have been approved.</w:t>
      </w:r>
    </w:p>
    <w:p w14:paraId="185AEF52" w14:textId="77777777" w:rsidR="00467374" w:rsidRPr="002B015A"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Ministry of Education observes and implements in practice the accessibility of the right to education, which is guaranteed for all children in the Republic of Serbia, and since the beginning of the Ukrainian crisis, it has undertaken a number of activities regarding the inclusion of refugee children from Ukraine in the educational process. Already in early April 2022, it sent the </w:t>
      </w:r>
      <w:r w:rsidRPr="002B015A">
        <w:rPr>
          <w:rFonts w:ascii="Times New Roman" w:hAnsi="Times New Roman" w:cs="Times New Roman"/>
          <w:i/>
          <w:iCs/>
          <w:sz w:val="24"/>
        </w:rPr>
        <w:t>Instruction on the Inclusion of Children from the Migrant and Refugee Population in the Education System of the Republic of Serbia</w:t>
      </w:r>
      <w:r w:rsidRPr="002B015A">
        <w:rPr>
          <w:rFonts w:ascii="Times New Roman" w:hAnsi="Times New Roman" w:cs="Times New Roman"/>
          <w:sz w:val="24"/>
        </w:rPr>
        <w:t xml:space="preserve"> to all school administrations in which the influx of children from Ukraine has been registered. On this occasion, schools were provided with information about the education system in Ukraine in order to adapt teaching materials to the greatest extent possible and connect with the system from which the children come, as well as information on the organisation of the educational process for Ukrainian children who were evacuated from their places of permanent residence. </w:t>
      </w:r>
    </w:p>
    <w:p w14:paraId="739BD4E8" w14:textId="77777777" w:rsidR="00467374" w:rsidRPr="002B015A"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 xml:space="preserve">With the affirmative approach, children from vulnerable social groups, and these certainly include pupils who have fled from Ukraine, are enrolled in primary school without proof of parental residence and the necessary documentation, and with proof of the child's medical examination. Refugees and migrants are enrolled in secondary school in those secondary school courses where there are places after the second round of enrolment. </w:t>
      </w:r>
    </w:p>
    <w:p w14:paraId="3C43CA5B" w14:textId="77777777" w:rsidR="00467374" w:rsidRPr="002B015A"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Schools in the Republic of Serbia already have extensive experience in including children of migrants who have been present since 2013, so children from Ukraine are immediately enrolled in schools and regularly attend classes. Taking into account the circumstances of the refugee situation, all schools are trained to introduce children into the system gradually with the primary goal of overcoming traumatic experiences and creating a friendly environment in which children feel safe and accepted. </w:t>
      </w:r>
    </w:p>
    <w:p w14:paraId="0FB6EB7D" w14:textId="77777777" w:rsidR="00467374" w:rsidRPr="002B015A"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Aware of the challenges faced by education system employees when including refugees, migrants and foreign citizens in teaching, the Ministry of Education actively supports schools that educate these social groups, both by strengthening the capacity of institutions and by improving the competencies of employees in the system for working with these students. </w:t>
      </w:r>
    </w:p>
    <w:p w14:paraId="7774D97F" w14:textId="77777777" w:rsidR="00467374" w:rsidRPr="002B015A"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Additional support for the inclusion of refugee and migrant/asylum-seeking children and students in the regular education system in the Republic of Serbia is also provided in accordance with the Professional Instructions for the Inclusion of Refugee/Asylum-Seeking Students in the Education System, which more closely regulates the enrolment procedure and support measures both at the school level and through the support plan for migrant/asylum-seeking students. </w:t>
      </w:r>
    </w:p>
    <w:p w14:paraId="58C8DB17" w14:textId="77777777" w:rsidR="00467374" w:rsidRPr="002B015A" w:rsidRDefault="00467374" w:rsidP="008275F8">
      <w:pPr>
        <w:pStyle w:val="BodyTextIndent"/>
        <w:spacing w:line="276" w:lineRule="auto"/>
        <w:rPr>
          <w:rFonts w:ascii="Times New Roman" w:hAnsi="Times New Roman"/>
          <w:noProof/>
          <w:sz w:val="24"/>
          <w:szCs w:val="24"/>
        </w:rPr>
      </w:pPr>
      <w:r w:rsidRPr="002B015A">
        <w:rPr>
          <w:rFonts w:ascii="Times New Roman" w:hAnsi="Times New Roman"/>
          <w:sz w:val="24"/>
        </w:rPr>
        <w:t>Within the framework of the current Work Plan adopted by UNICEF and the Ministry of Education, the implementation of the project is underway with the aim of strengthening the capacity of the education system and schools. Providing quality education for children on the move involves providing the necessary support for learning in schools (within the classroom and through extracurricular activities), including activities that stimulate the successful integration of children and contribute to their psychosocial well-being. The project supports schools with the largest number of refugee and migrant children, through the development of capacities for social inclusion and the provision of first psychological assistance to children coming from war-affected areas.</w:t>
      </w:r>
    </w:p>
    <w:p w14:paraId="2C89E83C" w14:textId="57D5E9AB" w:rsidR="00467374" w:rsidRPr="002B015A" w:rsidRDefault="008275F8" w:rsidP="008275F8">
      <w:pPr>
        <w:pStyle w:val="BodyTextIndent"/>
        <w:spacing w:line="276" w:lineRule="auto"/>
        <w:rPr>
          <w:rFonts w:ascii="Times New Roman" w:hAnsi="Times New Roman"/>
          <w:noProof/>
          <w:sz w:val="24"/>
          <w:szCs w:val="24"/>
        </w:rPr>
      </w:pPr>
      <w:r w:rsidRPr="002B015A">
        <w:rPr>
          <w:rFonts w:ascii="Times New Roman" w:hAnsi="Times New Roman"/>
          <w:sz w:val="24"/>
        </w:rPr>
        <w:t xml:space="preserve">Bearing in mind that the language barrier is also evident among students who have fled from Ukraine, and that it is legally regulated that the institution organises the learning of Serbian as a foreign language for students who do not know the language of instruction, the Ministry has so far trained more than 600 teachers of Serbian and foreign languages in the implementation of the new curriculum for </w:t>
      </w:r>
      <w:r w:rsidRPr="002B015A">
        <w:rPr>
          <w:rFonts w:ascii="Times New Roman" w:hAnsi="Times New Roman"/>
          <w:i/>
          <w:iCs/>
          <w:sz w:val="24"/>
        </w:rPr>
        <w:t>Serbian as a Foreign Language</w:t>
      </w:r>
      <w:r w:rsidRPr="002B015A">
        <w:rPr>
          <w:rFonts w:ascii="Times New Roman" w:hAnsi="Times New Roman"/>
          <w:sz w:val="24"/>
        </w:rPr>
        <w:t xml:space="preserve">, and materials are available, as well as a Teacher's Manual on the website of the National Education Portal of the Institute for the Advancement of Education. However, given that the Ukrainian language is also studied in our system as one of the minority languages through an elective programme, the Ministry of Education, in cooperation with the National Council of the Ukrainian National Minority, translated a leaflet on the education system in the Republic of Serbia into Ukrainian. Also, in addition to Arabic and Farsi, part of the educational material is translated into Ukrainian. Educational content </w:t>
      </w:r>
      <w:r w:rsidRPr="002B015A">
        <w:rPr>
          <w:rFonts w:ascii="Times New Roman" w:hAnsi="Times New Roman"/>
          <w:sz w:val="24"/>
        </w:rPr>
        <w:lastRenderedPageBreak/>
        <w:t xml:space="preserve">is available to all teachers, students and parents on the website </w:t>
      </w:r>
      <w:r w:rsidRPr="002B015A">
        <w:rPr>
          <w:rFonts w:ascii="Times New Roman" w:hAnsi="Times New Roman"/>
          <w:color w:val="4472C4" w:themeColor="accent5"/>
          <w:sz w:val="24"/>
        </w:rPr>
        <w:t>remis.rs.</w:t>
      </w:r>
      <w:r w:rsidRPr="002B015A">
        <w:rPr>
          <w:rStyle w:val="FootnoteReference"/>
          <w:rFonts w:ascii="Times New Roman" w:hAnsi="Times New Roman"/>
          <w:color w:val="4472C4" w:themeColor="accent5"/>
          <w:sz w:val="24"/>
          <w:szCs w:val="24"/>
        </w:rPr>
        <w:footnoteReference w:id="21"/>
      </w:r>
    </w:p>
    <w:p w14:paraId="419F0855" w14:textId="77777777" w:rsidR="00467374" w:rsidRPr="002B015A" w:rsidRDefault="00467374" w:rsidP="008275F8">
      <w:pPr>
        <w:spacing w:after="0" w:line="276" w:lineRule="auto"/>
        <w:jc w:val="both"/>
        <w:rPr>
          <w:rFonts w:ascii="Times New Roman" w:hAnsi="Times New Roman" w:cs="Times New Roman"/>
          <w:sz w:val="24"/>
          <w:szCs w:val="24"/>
          <w:lang w:val="sr-Cyrl-RS"/>
        </w:rPr>
      </w:pPr>
    </w:p>
    <w:p w14:paraId="0D0F8A1C" w14:textId="77777777" w:rsidR="00C9220A" w:rsidRPr="002B015A" w:rsidRDefault="00AE7505" w:rsidP="008275F8">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 xml:space="preserve">b. Encourage the introduction of the Ukrainian language into official use in the Autonomous Province of </w:t>
      </w:r>
      <w:proofErr w:type="spellStart"/>
      <w:r w:rsidRPr="002B015A">
        <w:rPr>
          <w:rFonts w:ascii="Times New Roman" w:hAnsi="Times New Roman" w:cs="Times New Roman"/>
          <w:i/>
          <w:sz w:val="24"/>
        </w:rPr>
        <w:t>Vojvodina</w:t>
      </w:r>
      <w:proofErr w:type="spellEnd"/>
      <w:r w:rsidRPr="002B015A">
        <w:rPr>
          <w:rFonts w:ascii="Times New Roman" w:hAnsi="Times New Roman" w:cs="Times New Roman"/>
          <w:i/>
          <w:sz w:val="24"/>
        </w:rPr>
        <w:t xml:space="preserve"> and additional municipalities in order to facilitate the implementation of the Charter.</w:t>
      </w:r>
    </w:p>
    <w:p w14:paraId="283216DC" w14:textId="77777777" w:rsidR="00D668B5" w:rsidRPr="002B015A" w:rsidRDefault="00D668B5" w:rsidP="008275F8">
      <w:pPr>
        <w:spacing w:after="0" w:line="276" w:lineRule="auto"/>
        <w:jc w:val="both"/>
        <w:rPr>
          <w:rFonts w:ascii="Times New Roman" w:hAnsi="Times New Roman" w:cs="Times New Roman"/>
          <w:sz w:val="24"/>
          <w:szCs w:val="24"/>
          <w:highlight w:val="yellow"/>
          <w:lang w:val="sr-Cyrl-RS"/>
        </w:rPr>
      </w:pPr>
    </w:p>
    <w:p w14:paraId="24A3C2BA" w14:textId="77777777" w:rsidR="00A222F3" w:rsidRPr="002B015A" w:rsidRDefault="002467B4" w:rsidP="003F496B">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According to the 2022 census, there are 3,969 Ukrainians living in the Republic of Serbia, of which 3,133 are in the Autonomous Province of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xml:space="preserve">, which is 0.18% of the total population of the Autonomous Province of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xml:space="preserve">. The largest number of Ukrainians live in the following local self-government units: Kula (940), </w:t>
      </w:r>
      <w:proofErr w:type="spellStart"/>
      <w:r w:rsidRPr="002B015A">
        <w:rPr>
          <w:rFonts w:ascii="Times New Roman" w:hAnsi="Times New Roman" w:cs="Times New Roman"/>
          <w:sz w:val="24"/>
        </w:rPr>
        <w:t>Vrbas</w:t>
      </w:r>
      <w:proofErr w:type="spellEnd"/>
      <w:r w:rsidRPr="002B015A">
        <w:rPr>
          <w:rFonts w:ascii="Times New Roman" w:hAnsi="Times New Roman" w:cs="Times New Roman"/>
          <w:sz w:val="24"/>
        </w:rPr>
        <w:t xml:space="preserve"> (626), Sremska </w:t>
      </w:r>
      <w:proofErr w:type="spellStart"/>
      <w:r w:rsidRPr="002B015A">
        <w:rPr>
          <w:rFonts w:ascii="Times New Roman" w:hAnsi="Times New Roman" w:cs="Times New Roman"/>
          <w:sz w:val="24"/>
        </w:rPr>
        <w:t>Mitrovica</w:t>
      </w:r>
      <w:proofErr w:type="spellEnd"/>
      <w:r w:rsidRPr="002B015A">
        <w:rPr>
          <w:rFonts w:ascii="Times New Roman" w:hAnsi="Times New Roman" w:cs="Times New Roman"/>
          <w:sz w:val="24"/>
        </w:rPr>
        <w:t xml:space="preserve"> (333), Novi Sad (454) and </w:t>
      </w:r>
      <w:proofErr w:type="spellStart"/>
      <w:r w:rsidRPr="002B015A">
        <w:rPr>
          <w:rFonts w:ascii="Times New Roman" w:hAnsi="Times New Roman" w:cs="Times New Roman"/>
          <w:sz w:val="24"/>
        </w:rPr>
        <w:t>Inđija</w:t>
      </w:r>
      <w:proofErr w:type="spellEnd"/>
      <w:r w:rsidRPr="002B015A">
        <w:rPr>
          <w:rFonts w:ascii="Times New Roman" w:hAnsi="Times New Roman" w:cs="Times New Roman"/>
          <w:sz w:val="24"/>
        </w:rPr>
        <w:t xml:space="preserve"> (238). Observed by individual municipalities, Ukrainians are the most numerous, with a share of more than 2% compared to the total population of a particular municipality, in one municipality – in Kula (2.66%).</w:t>
      </w:r>
    </w:p>
    <w:p w14:paraId="39721404" w14:textId="77777777" w:rsidR="002467B4" w:rsidRPr="002B015A" w:rsidRDefault="002467B4" w:rsidP="003F496B">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Compared to the 2011 census data, when the number of members of this national community in the AP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xml:space="preserve"> was 4,202, it can be stated that their number decreased by 1,069, or 25%, and the largest decrease in the number of Ukrainians was recorded precisely in the local self-government units where the largest number of Ukrainians live: the municipalities of Kula (-344), </w:t>
      </w:r>
      <w:proofErr w:type="spellStart"/>
      <w:r w:rsidRPr="002B015A">
        <w:rPr>
          <w:rFonts w:ascii="Times New Roman" w:hAnsi="Times New Roman" w:cs="Times New Roman"/>
          <w:sz w:val="24"/>
        </w:rPr>
        <w:t>Vrbas</w:t>
      </w:r>
      <w:proofErr w:type="spellEnd"/>
      <w:r w:rsidRPr="002B015A">
        <w:rPr>
          <w:rFonts w:ascii="Times New Roman" w:hAnsi="Times New Roman" w:cs="Times New Roman"/>
          <w:sz w:val="24"/>
        </w:rPr>
        <w:t xml:space="preserve"> (-210) and the city of Sremska </w:t>
      </w:r>
      <w:proofErr w:type="spellStart"/>
      <w:r w:rsidRPr="002B015A">
        <w:rPr>
          <w:rFonts w:ascii="Times New Roman" w:hAnsi="Times New Roman" w:cs="Times New Roman"/>
          <w:sz w:val="24"/>
        </w:rPr>
        <w:t>Mitrovica</w:t>
      </w:r>
      <w:proofErr w:type="spellEnd"/>
      <w:r w:rsidRPr="002B015A">
        <w:rPr>
          <w:rFonts w:ascii="Times New Roman" w:hAnsi="Times New Roman" w:cs="Times New Roman"/>
          <w:sz w:val="24"/>
        </w:rPr>
        <w:t xml:space="preserve"> (-201). </w:t>
      </w:r>
    </w:p>
    <w:p w14:paraId="6876AB00" w14:textId="00414833" w:rsidR="002467B4" w:rsidRPr="002B015A" w:rsidRDefault="002467B4" w:rsidP="003F496B">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Bearing in mind the abovementioned data from the last population census, pursuant to the Law on the Official Use of Languages and Scripts, which provides for a share of at least 15% in order for a certain (Ukrainian) language to be introduced into official use in local self-government units, does not exist. Likewise, there is no legal obligation to introduce the Ukrainian language into official use in the territory of a populated area, regardless of the entire territory of the local self-government unit.</w:t>
      </w:r>
    </w:p>
    <w:p w14:paraId="2B8B1F21"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Although there is no legal obligation, given the need and affirmative action measures that would be directed towards the Ukrainian national community, there is no obstacle to introducing the Ukrainian language and script into official use, if the interest and need are assessed, even if there is not the necessary percentage share of the Ukrainian population necessary for this, especially considering the already existing practices in that direction (the introduction of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 and script in Subotica in 2021, although there was no legal obligation regarding reaching the percentage share of the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population in the City of Subotica).</w:t>
      </w:r>
    </w:p>
    <w:p w14:paraId="1335FFB2" w14:textId="1E183CEF" w:rsidR="00131475" w:rsidRPr="002B015A" w:rsidRDefault="00131475"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In 2023 and 2024, the "</w:t>
      </w:r>
      <w:proofErr w:type="spellStart"/>
      <w:r w:rsidRPr="002B015A">
        <w:rPr>
          <w:rFonts w:ascii="Times New Roman" w:hAnsi="Times New Roman" w:cs="Times New Roman"/>
          <w:sz w:val="24"/>
        </w:rPr>
        <w:t>Prosvita</w:t>
      </w:r>
      <w:proofErr w:type="spellEnd"/>
      <w:r w:rsidRPr="002B015A">
        <w:rPr>
          <w:rFonts w:ascii="Times New Roman" w:hAnsi="Times New Roman" w:cs="Times New Roman"/>
          <w:sz w:val="24"/>
        </w:rPr>
        <w:t xml:space="preserve">” Society for Ukrainian Language, Literature and Culture from Novi Sad organised round tables entitled "Languages of Minority Communities of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xml:space="preserve"> - Achievements and Problems", which discussed the position of minority languages in the fields of education and information, the achievements and problems in the aforementioned areas in the last few years, the preservation of minority languages and their promotion, as well as the obligations under the European Charter for Regional or Minority Languages and the importance of local charters for minority languages in Serbia as instruments for the protection of minority languages. Representatives of national councils of national minorities, experts from the Council of </w:t>
      </w:r>
      <w:r w:rsidRPr="002B015A">
        <w:rPr>
          <w:rFonts w:ascii="Times New Roman" w:hAnsi="Times New Roman" w:cs="Times New Roman"/>
          <w:sz w:val="24"/>
        </w:rPr>
        <w:lastRenderedPageBreak/>
        <w:t xml:space="preserve">Europe, press and publishing institutions of national minorities, representatives of competent ministries and provincial secretariats, local self-government units, Radio and Television of </w:t>
      </w:r>
      <w:proofErr w:type="spellStart"/>
      <w:r w:rsidRPr="002B015A">
        <w:rPr>
          <w:rFonts w:ascii="Times New Roman" w:hAnsi="Times New Roman" w:cs="Times New Roman"/>
          <w:sz w:val="24"/>
        </w:rPr>
        <w:t>Vojvodina</w:t>
      </w:r>
      <w:proofErr w:type="spellEnd"/>
      <w:r w:rsidRPr="002B015A">
        <w:rPr>
          <w:rFonts w:ascii="Times New Roman" w:hAnsi="Times New Roman" w:cs="Times New Roman"/>
          <w:sz w:val="24"/>
        </w:rPr>
        <w:t>, the Provincial Ombudsman and the civil sector participated in the work. Among other things, the topic of the round table was the prospects of the Ukrainian language, vision and possibilities for its introduction into official use.</w:t>
      </w:r>
    </w:p>
    <w:p w14:paraId="199F06D0" w14:textId="77777777" w:rsidR="00D668B5" w:rsidRPr="002B015A" w:rsidRDefault="00D668B5" w:rsidP="008275F8">
      <w:pPr>
        <w:spacing w:after="0" w:line="276" w:lineRule="auto"/>
        <w:jc w:val="both"/>
        <w:rPr>
          <w:rFonts w:ascii="Times New Roman" w:hAnsi="Times New Roman" w:cs="Times New Roman"/>
          <w:sz w:val="24"/>
          <w:szCs w:val="24"/>
          <w:highlight w:val="yellow"/>
          <w:lang w:val="sr-Cyrl-RS"/>
        </w:rPr>
      </w:pPr>
    </w:p>
    <w:p w14:paraId="04D5276B" w14:textId="77777777" w:rsidR="00C9220A" w:rsidRPr="002B015A" w:rsidRDefault="00AE7505" w:rsidP="008275F8">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 xml:space="preserve">c. In cooperation with representatives of Ukrainian language users, develop a comprehensive strategy for fulfilling the obligations of the Charter regarding this language.  </w:t>
      </w:r>
    </w:p>
    <w:p w14:paraId="0055DCC9" w14:textId="77777777" w:rsidR="008275F8" w:rsidRPr="002B015A" w:rsidRDefault="008275F8" w:rsidP="008275F8">
      <w:pPr>
        <w:spacing w:after="0" w:line="276" w:lineRule="auto"/>
        <w:jc w:val="both"/>
        <w:rPr>
          <w:rFonts w:ascii="Times New Roman" w:hAnsi="Times New Roman" w:cs="Times New Roman"/>
          <w:b/>
          <w:sz w:val="24"/>
          <w:szCs w:val="24"/>
          <w:lang w:val="sr-Cyrl-RS"/>
        </w:rPr>
      </w:pPr>
    </w:p>
    <w:p w14:paraId="7903C53C" w14:textId="241436FB" w:rsidR="003F496B" w:rsidRPr="002B015A" w:rsidRDefault="003F496B"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Considering the concentration of members of the Ukrainian national minority in the municipality of Kula, the Kula Municipal Assembly adopted the Charter on Regional or Minority Languages of the Municipality of Kula at its session held on 9 November 2022. Emphasising the importance of the European Charter for Regional or Minority Languages of the Council of Europe, the said Charter stipulates that the Municipality of Kula shall, within the framework of its constitutional and legal powers, take all necessary measures to promote the use of the Hungarian, German,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Ukrainian languages, in speech and writing, in public and private life, in order to preserve them in its territory and promote their development.</w:t>
      </w:r>
      <w:r w:rsidRPr="002B015A">
        <w:rPr>
          <w:rFonts w:ascii="Times New Roman" w:hAnsi="Times New Roman" w:cs="Times New Roman"/>
        </w:rPr>
        <w:t xml:space="preserve"> </w:t>
      </w:r>
      <w:r w:rsidRPr="002B015A">
        <w:rPr>
          <w:rFonts w:ascii="Times New Roman" w:hAnsi="Times New Roman" w:cs="Times New Roman"/>
          <w:sz w:val="24"/>
        </w:rPr>
        <w:t>By this act, the Municipality of Kula confirms that it will apply to the Ukrainian language those provisions of Part II of the Charter that fall within its constitutional and legal competences and that it will advocate for the application of the remaining provisions of Part II to these languages by other competent authorities. The Municipality of Kula undertakes to apply, within the framework of its constitutional and legal powers, and in accordance with needs and possibilities, the following provisions of Part III of the Charter to the Ukrainian language, as necessary in cooperation with other authorities:</w:t>
      </w:r>
    </w:p>
    <w:p w14:paraId="20B2942C"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 to provide a significant part of primary education in the Ukrainian language, for those whose families wish so and whose number is considered sufficient;</w:t>
      </w:r>
    </w:p>
    <w:p w14:paraId="7DEB2A22"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 to apply this measure at least to those students who wish so;</w:t>
      </w:r>
    </w:p>
    <w:p w14:paraId="41BC4580"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3. to provide for adult education through permanent courses that would be implemented mainly or entirely in the Ukrainian language;</w:t>
      </w:r>
    </w:p>
    <w:p w14:paraId="6EC30FBF"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4. to make arrangements to provide the teaching of history and culture related to the Ukrainian language;</w:t>
      </w:r>
    </w:p>
    <w:p w14:paraId="4C4000D5"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5. with regard to education in territories outside the areas where the Ukrainian language is traditionally used, the Parties undertake, if the number of speakers of that language justifies it, to approve, encourage or facilitate teaching in the Ukrainian language;</w:t>
      </w:r>
    </w:p>
    <w:p w14:paraId="4E6CBB54"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6. not to question the validity of legal documents solely because they were adopted in the Ukrainian language;</w:t>
      </w:r>
    </w:p>
    <w:p w14:paraId="3C5B5816"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7. municipality shall undertake to provide the most important national legislative texts in the Ukrainian language, especially those concerning persons using this language, unless they have not obtained them in some other way;</w:t>
      </w:r>
    </w:p>
    <w:p w14:paraId="174F2447"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8. use of the Ukrainian language within the framework of financing regional or local authorities;</w:t>
      </w:r>
    </w:p>
    <w:p w14:paraId="522F7AEE"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9. the possibility for those who use the Ukrainian language to submit written or oral petitions in that language;</w:t>
      </w:r>
    </w:p>
    <w:p w14:paraId="028BCCB7" w14:textId="16684CF1"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10. use, if necessary</w:t>
      </w:r>
      <w:r w:rsidR="00D4294A">
        <w:rPr>
          <w:rFonts w:ascii="Times New Roman" w:hAnsi="Times New Roman" w:cs="Times New Roman"/>
          <w:sz w:val="24"/>
        </w:rPr>
        <w:t>,</w:t>
      </w:r>
      <w:r w:rsidRPr="002B015A">
        <w:rPr>
          <w:rFonts w:ascii="Times New Roman" w:hAnsi="Times New Roman" w:cs="Times New Roman"/>
          <w:sz w:val="24"/>
        </w:rPr>
        <w:t xml:space="preserve"> together with the name in the official language of the state, traditional forms of place names in the Ukrainian language;</w:t>
      </w:r>
    </w:p>
    <w:p w14:paraId="48392A33"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11. to enable, in accordance with the possibilities, the use of the Ukrainian language in public services;</w:t>
      </w:r>
    </w:p>
    <w:p w14:paraId="5414B654"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12. to hire or, if necessary, train civil servants and other employees within the public services;</w:t>
      </w:r>
    </w:p>
    <w:p w14:paraId="39A39027"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13. to meet, as far as possible, the requests of employees in public services who know the Ukrainian language to be hired in territories where this language is used;</w:t>
      </w:r>
    </w:p>
    <w:p w14:paraId="52DE07A0"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14. the municipality shall undertake to allow the use and adoption of family names in the Ukrainian language, at the request of those interested;</w:t>
      </w:r>
    </w:p>
    <w:p w14:paraId="2AD76EB3"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15. to provide appropriate provisions owing to which programme presenters would offer content in the Ukrainian language;</w:t>
      </w:r>
    </w:p>
    <w:p w14:paraId="25BEA03F"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16. to encourage or facilitate the establishment of at least one radio station in the Ukrainian language;</w:t>
      </w:r>
    </w:p>
    <w:p w14:paraId="1D1654D9"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17. to encourage or facilitate the regular broadcasting of a television programme in the Ukrainian language;</w:t>
      </w:r>
    </w:p>
    <w:p w14:paraId="7CC1D900"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18. to encourage or facilitate the production and distribution of audio or </w:t>
      </w:r>
      <w:proofErr w:type="spellStart"/>
      <w:r w:rsidRPr="002B015A">
        <w:rPr>
          <w:rFonts w:ascii="Times New Roman" w:hAnsi="Times New Roman" w:cs="Times New Roman"/>
          <w:sz w:val="24"/>
        </w:rPr>
        <w:t>audiovisual</w:t>
      </w:r>
      <w:proofErr w:type="spellEnd"/>
      <w:r w:rsidRPr="002B015A">
        <w:rPr>
          <w:rFonts w:ascii="Times New Roman" w:hAnsi="Times New Roman" w:cs="Times New Roman"/>
          <w:sz w:val="24"/>
        </w:rPr>
        <w:t xml:space="preserve"> works in the Ukrainian language;</w:t>
      </w:r>
    </w:p>
    <w:p w14:paraId="33AEE2D7"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19. to encourage or facilitate the creation and preservation of at least one newspaper in the Ukrainian language;</w:t>
      </w:r>
    </w:p>
    <w:p w14:paraId="57412619"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20. to assist the education of journalists and other employees of the media using the Ukrainian language;</w:t>
      </w:r>
    </w:p>
    <w:p w14:paraId="795F7EAC"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21. to encourage forms of expression and initiatives specific to the Ukrainian language and to provide various ways of accessing artistic works produced in that language;</w:t>
      </w:r>
    </w:p>
    <w:p w14:paraId="5F8B7469"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22. to encourage various means by which works composed in the Ukrainian language would become accessible, by assisting and developing translation, dubbing, and subtitles;</w:t>
      </w:r>
    </w:p>
    <w:p w14:paraId="03FDB797"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23. to improve the accessibility of the Ukrainian language to works produced in other languages, by providing translation, dubbing and subtitles;</w:t>
      </w:r>
    </w:p>
    <w:p w14:paraId="3778CE5C"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24. to ensure that bodies responsible for organising or supporting various cultural activities make appropriate contributions to the inclusion of knowledge and use of the Ukrainian language and culture in all those undertakings they initiate or for which they provide financial support;</w:t>
      </w:r>
    </w:p>
    <w:p w14:paraId="3091633C" w14:textId="16976A4C"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25. to promote measures to ensure that bodies responsible for organising and supporting cultural activities have at their disposal collaborators who are well versed in the Ukrainian language, as well as in the languages spoken by the rest of the population;</w:t>
      </w:r>
    </w:p>
    <w:p w14:paraId="5498B708"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26. to encourage the direct participation of representatives of those who use the Ukrainian language in providing conditions and planning cultural activities;</w:t>
      </w:r>
    </w:p>
    <w:p w14:paraId="01B29DA1"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27. to encourage and/or facilitate the establishment of one or more bodies responsible for collecting and preserving copies and presenting or publishing works produced in the Ukrainian language;</w:t>
      </w:r>
    </w:p>
    <w:p w14:paraId="3C55D64C"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28. if necessary, to create and/or promote activities aimed at financing the translation or research of various linguistic terms, with particular regard to the maintenance and development of appropriate administrative, commercial, economic, social, technical or legal terms in the Ukrainian language;</w:t>
      </w:r>
    </w:p>
    <w:p w14:paraId="440AECEA"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29. to oppose practices aimed at discouraging the use of the Ukrainian language regarding economic and social activities;</w:t>
      </w:r>
    </w:p>
    <w:p w14:paraId="722FAC8A"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30. to organise activities in the economic and social sector under their control (public sector) to promote the use of the Ukrainian language;</w:t>
      </w:r>
    </w:p>
    <w:p w14:paraId="29FB1AAD"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31. to ensure that all important warnings related to safety and security are displayed in the Ukrainian language;</w:t>
      </w:r>
    </w:p>
    <w:p w14:paraId="213B3218" w14:textId="77777777" w:rsidR="006044CA" w:rsidRPr="002B015A" w:rsidRDefault="006044CA"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32. to arrange that all information provided by the competent public authorities concerning consumer rights is available in the Ukrainian language.</w:t>
      </w:r>
    </w:p>
    <w:p w14:paraId="76FD94FD" w14:textId="77777777" w:rsidR="006044CA" w:rsidRPr="002B015A" w:rsidRDefault="006044CA" w:rsidP="006044CA">
      <w:pPr>
        <w:spacing w:after="0" w:line="276" w:lineRule="auto"/>
        <w:ind w:firstLine="720"/>
        <w:jc w:val="both"/>
        <w:rPr>
          <w:rFonts w:ascii="Times New Roman" w:hAnsi="Times New Roman" w:cs="Times New Roman"/>
          <w:sz w:val="24"/>
          <w:szCs w:val="24"/>
          <w:lang w:val="sr-Cyrl-RS"/>
        </w:rPr>
      </w:pPr>
    </w:p>
    <w:p w14:paraId="794998AE" w14:textId="5BB7DDDC" w:rsidR="006044CA" w:rsidRPr="002B015A" w:rsidRDefault="0012021F" w:rsidP="006044C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Although no specific strategy has been developed for the implementation of the Charter's obligations regarding the Ukrainian language, the implementation of the Charter for Regional or Minority Languages of the Municipality of Kula will significantly advance the implementation of the Republic of Serbia's obligations regarding the Ukrainian language.</w:t>
      </w:r>
    </w:p>
    <w:p w14:paraId="17734546" w14:textId="77777777" w:rsidR="003F496B" w:rsidRPr="002B015A" w:rsidRDefault="003F496B" w:rsidP="008275F8">
      <w:pPr>
        <w:spacing w:after="0" w:line="276" w:lineRule="auto"/>
        <w:jc w:val="both"/>
        <w:rPr>
          <w:rFonts w:ascii="Times New Roman" w:hAnsi="Times New Roman" w:cs="Times New Roman"/>
          <w:b/>
          <w:sz w:val="24"/>
          <w:szCs w:val="24"/>
          <w:lang w:val="sr-Cyrl-RS"/>
        </w:rPr>
      </w:pPr>
    </w:p>
    <w:p w14:paraId="3C353DDC"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22" w:name="_Toc195527353"/>
      <w:r w:rsidRPr="002B015A">
        <w:rPr>
          <w:rFonts w:ascii="Times New Roman" w:hAnsi="Times New Roman" w:cs="Times New Roman"/>
          <w:b/>
          <w:color w:val="auto"/>
          <w:sz w:val="24"/>
        </w:rPr>
        <w:t>Croatian language</w:t>
      </w:r>
      <w:bookmarkEnd w:id="22"/>
    </w:p>
    <w:p w14:paraId="6192F9EF" w14:textId="77777777" w:rsidR="008275F8" w:rsidRPr="002B015A" w:rsidRDefault="008275F8" w:rsidP="008275F8">
      <w:pPr>
        <w:spacing w:after="0" w:line="276" w:lineRule="auto"/>
        <w:jc w:val="both"/>
        <w:rPr>
          <w:rFonts w:ascii="Times New Roman" w:hAnsi="Times New Roman" w:cs="Times New Roman"/>
          <w:b/>
          <w:sz w:val="24"/>
          <w:szCs w:val="24"/>
          <w:lang w:val="sr-Cyrl-RS"/>
        </w:rPr>
      </w:pPr>
    </w:p>
    <w:p w14:paraId="5E8B3DEF" w14:textId="77777777" w:rsidR="00C9220A" w:rsidRPr="002B015A" w:rsidRDefault="00467374" w:rsidP="008275F8">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a. Encourage respect, understanding and tolerance towards the Croatian language by including content about this language in curricula, teacher training and educational materials in regular education and encourage the mass media to work towards raising awareness about this in their reporting and training of journalists.</w:t>
      </w:r>
    </w:p>
    <w:p w14:paraId="1ED3DA2F" w14:textId="77777777" w:rsidR="008B04C3" w:rsidRPr="002B015A" w:rsidRDefault="008B04C3" w:rsidP="008275F8">
      <w:pPr>
        <w:spacing w:after="0" w:line="276" w:lineRule="auto"/>
        <w:jc w:val="both"/>
        <w:rPr>
          <w:rFonts w:ascii="Times New Roman" w:hAnsi="Times New Roman" w:cs="Times New Roman"/>
          <w:sz w:val="24"/>
          <w:szCs w:val="24"/>
          <w:lang w:val="sr-Cyrl-RS"/>
        </w:rPr>
      </w:pPr>
    </w:p>
    <w:p w14:paraId="4066072E" w14:textId="77777777" w:rsidR="00467374" w:rsidRPr="002B015A" w:rsidRDefault="00467374"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Observing the fundamental human right to education, the Republic of Serbia has provided conditions for every citizen to exercise their right to education in their mother tongue. </w:t>
      </w:r>
    </w:p>
    <w:p w14:paraId="252E3BD7" w14:textId="77777777" w:rsidR="00467374" w:rsidRPr="002B015A" w:rsidRDefault="00467374"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Rulebook on the Curriculum for the First Cycle of Primary Education and the Curriculum for the First Grade of Primary Education and other rulebooks referring to the Curriculum for the Second Cycle of Primary Education, the subject of Croatian Language and Croatian Language and Literature covers the following teaching areas: Croatian Language, Literature, Linguistic Expression, Elements of National Culture and Media Culture (in the Second Cycle). Elements of Croatian national culture, as well as elements of the national cultures of other nationalities living in the Republic of Serbia, are also studied through other subjects.  </w:t>
      </w:r>
    </w:p>
    <w:p w14:paraId="79BA6F8F" w14:textId="77777777" w:rsidR="00467374" w:rsidRPr="002B015A" w:rsidRDefault="00467374"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addition to classic textbooks, all national minorities can use other teaching aids for the given subjects. This is a national supplement that is printed within the textbook or as a separate guidebook. The content of the national supplement follows the curriculum and programme of </w:t>
      </w:r>
      <w:r w:rsidRPr="002B015A">
        <w:rPr>
          <w:rFonts w:ascii="Times New Roman" w:hAnsi="Times New Roman" w:cs="Times New Roman"/>
          <w:sz w:val="24"/>
        </w:rPr>
        <w:lastRenderedPageBreak/>
        <w:t>teaching and learning that has been approved in accordance with the rulebooks on the curriculum and learning and the Law on Textbooks. The Croatian community has supplemented the following teaching and learning programmes: The World Around Us, Nature and Society, History, Geography, Fine Arts and Music, and the elective programme of Croatian Language with Elements of National Culture.</w:t>
      </w:r>
    </w:p>
    <w:p w14:paraId="0056B398" w14:textId="77777777" w:rsidR="00467374" w:rsidRPr="002B015A" w:rsidRDefault="00467374"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Through teaching areas that include the study of the Croatian language and other subjects, as well as through national supplements, students of the Croatian national minority can become acquainted with elements of tradition (customs, holidays, fairy tales, folk tales, tongue twisters, riddles), significant events from the life of Croats, cultural and historical monuments, figures from the history of Croats, with a review of historical events, the Catholic faith of Croats etc. </w:t>
      </w:r>
    </w:p>
    <w:p w14:paraId="19347E66" w14:textId="77777777" w:rsidR="008B04C3" w:rsidRPr="002B015A" w:rsidRDefault="00467374"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During 2024, under the auspices of the National Council of the Croatian National Minority, various events were held with the aim of developing the national spirit:</w:t>
      </w:r>
    </w:p>
    <w:p w14:paraId="0DE1E108" w14:textId="3D3B7771" w:rsidR="008B04C3" w:rsidRPr="002B015A" w:rsidRDefault="008B04C3"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Religious Education Olympiad in</w:t>
      </w:r>
      <w:r w:rsidR="00A21E15">
        <w:rPr>
          <w:rFonts w:ascii="Times New Roman" w:hAnsi="Times New Roman" w:cs="Times New Roman"/>
          <w:sz w:val="24"/>
        </w:rPr>
        <w:t xml:space="preserve"> </w:t>
      </w:r>
      <w:proofErr w:type="spellStart"/>
      <w:r w:rsidRPr="002B015A">
        <w:rPr>
          <w:rFonts w:ascii="Times New Roman" w:hAnsi="Times New Roman" w:cs="Times New Roman"/>
          <w:sz w:val="24"/>
        </w:rPr>
        <w:t>Toto</w:t>
      </w:r>
      <w:r w:rsidR="00A21E15">
        <w:rPr>
          <w:rFonts w:ascii="Times New Roman" w:hAnsi="Times New Roman" w:cs="Times New Roman"/>
          <w:sz w:val="24"/>
        </w:rPr>
        <w:t>vo</w:t>
      </w:r>
      <w:proofErr w:type="spellEnd"/>
      <w:r w:rsidR="00A21E15">
        <w:rPr>
          <w:rFonts w:ascii="Times New Roman" w:hAnsi="Times New Roman" w:cs="Times New Roman"/>
          <w:sz w:val="24"/>
        </w:rPr>
        <w:t xml:space="preserve"> </w:t>
      </w:r>
      <w:proofErr w:type="spellStart"/>
      <w:r w:rsidR="00A21E15">
        <w:rPr>
          <w:rFonts w:ascii="Times New Roman" w:hAnsi="Times New Roman" w:cs="Times New Roman"/>
          <w:sz w:val="24"/>
        </w:rPr>
        <w:t>Selo</w:t>
      </w:r>
      <w:proofErr w:type="spellEnd"/>
      <w:r w:rsidRPr="002B015A">
        <w:rPr>
          <w:rFonts w:ascii="Times New Roman" w:hAnsi="Times New Roman" w:cs="Times New Roman"/>
          <w:sz w:val="24"/>
        </w:rPr>
        <w:t xml:space="preserve">, organised by the Catechetical Office of the Diocese of Subotica, which brought together over 500 children. The aim of the event was to increase the importance of religious education as a subject in schools among school principals and teachers and to encourage children to learn more about the Catholic faith and adopt it; </w:t>
      </w:r>
    </w:p>
    <w:p w14:paraId="2D82A6D0" w14:textId="77777777" w:rsidR="008B04C3" w:rsidRPr="002B015A" w:rsidRDefault="008B04C3"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Joint event of the </w:t>
      </w:r>
      <w:proofErr w:type="spellStart"/>
      <w:r w:rsidRPr="002B015A">
        <w:rPr>
          <w:rFonts w:ascii="Times New Roman" w:hAnsi="Times New Roman" w:cs="Times New Roman"/>
          <w:sz w:val="24"/>
        </w:rPr>
        <w:t>Šokci</w:t>
      </w:r>
      <w:proofErr w:type="spellEnd"/>
      <w:r w:rsidRPr="002B015A">
        <w:rPr>
          <w:rFonts w:ascii="Times New Roman" w:hAnsi="Times New Roman" w:cs="Times New Roman"/>
          <w:sz w:val="24"/>
        </w:rPr>
        <w:t xml:space="preserve"> associations "</w:t>
      </w:r>
      <w:proofErr w:type="spellStart"/>
      <w:r w:rsidRPr="002B015A">
        <w:rPr>
          <w:rFonts w:ascii="Times New Roman" w:hAnsi="Times New Roman" w:cs="Times New Roman"/>
          <w:sz w:val="24"/>
        </w:rPr>
        <w:t>Šokci</w:t>
      </w:r>
      <w:proofErr w:type="spellEnd"/>
      <w:r w:rsidRPr="002B015A">
        <w:rPr>
          <w:rFonts w:ascii="Times New Roman" w:hAnsi="Times New Roman" w:cs="Times New Roman"/>
          <w:sz w:val="24"/>
        </w:rPr>
        <w:t xml:space="preserve"> and Heritage" in </w:t>
      </w:r>
      <w:proofErr w:type="spellStart"/>
      <w:r w:rsidRPr="002B015A">
        <w:rPr>
          <w:rFonts w:ascii="Times New Roman" w:hAnsi="Times New Roman" w:cs="Times New Roman"/>
          <w:sz w:val="24"/>
        </w:rPr>
        <w:t>Sonta</w:t>
      </w:r>
      <w:proofErr w:type="spellEnd"/>
      <w:r w:rsidRPr="002B015A">
        <w:rPr>
          <w:rFonts w:ascii="Times New Roman" w:hAnsi="Times New Roman" w:cs="Times New Roman"/>
          <w:sz w:val="24"/>
        </w:rPr>
        <w:t xml:space="preserve">. The aim of the event was to promote the preservation of the language and Croatian heritage in </w:t>
      </w:r>
      <w:proofErr w:type="spellStart"/>
      <w:r w:rsidRPr="002B015A">
        <w:rPr>
          <w:rFonts w:ascii="Times New Roman" w:hAnsi="Times New Roman" w:cs="Times New Roman"/>
          <w:sz w:val="24"/>
        </w:rPr>
        <w:t>Monoštor</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Sonta</w:t>
      </w:r>
      <w:proofErr w:type="spellEnd"/>
      <w:r w:rsidRPr="002B015A">
        <w:rPr>
          <w:rFonts w:ascii="Times New Roman" w:hAnsi="Times New Roman" w:cs="Times New Roman"/>
          <w:sz w:val="24"/>
        </w:rPr>
        <w:t xml:space="preserve">, where the </w:t>
      </w:r>
      <w:proofErr w:type="spellStart"/>
      <w:r w:rsidRPr="002B015A">
        <w:rPr>
          <w:rFonts w:ascii="Times New Roman" w:hAnsi="Times New Roman" w:cs="Times New Roman"/>
          <w:sz w:val="24"/>
        </w:rPr>
        <w:t>Šokac</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ikavian</w:t>
      </w:r>
      <w:proofErr w:type="spellEnd"/>
      <w:r w:rsidRPr="002B015A">
        <w:rPr>
          <w:rFonts w:ascii="Times New Roman" w:hAnsi="Times New Roman" w:cs="Times New Roman"/>
          <w:sz w:val="24"/>
        </w:rPr>
        <w:t xml:space="preserve"> dialect is cultivated; </w:t>
      </w:r>
    </w:p>
    <w:p w14:paraId="08463A5C" w14:textId="77777777" w:rsidR="00467374" w:rsidRPr="002B015A" w:rsidRDefault="008B04C3"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 The "Ivan Goran </w:t>
      </w:r>
      <w:proofErr w:type="spellStart"/>
      <w:r w:rsidRPr="002B015A">
        <w:rPr>
          <w:rFonts w:ascii="Times New Roman" w:hAnsi="Times New Roman" w:cs="Times New Roman"/>
          <w:sz w:val="24"/>
        </w:rPr>
        <w:t>Kovačić</w:t>
      </w:r>
      <w:proofErr w:type="spellEnd"/>
      <w:r w:rsidRPr="002B015A">
        <w:rPr>
          <w:rFonts w:ascii="Times New Roman" w:hAnsi="Times New Roman" w:cs="Times New Roman"/>
          <w:sz w:val="24"/>
        </w:rPr>
        <w:t xml:space="preserve">" Primary School in </w:t>
      </w:r>
      <w:proofErr w:type="spellStart"/>
      <w:r w:rsidRPr="002B015A">
        <w:rPr>
          <w:rFonts w:ascii="Times New Roman" w:hAnsi="Times New Roman" w:cs="Times New Roman"/>
          <w:sz w:val="24"/>
        </w:rPr>
        <w:t>Đakovo</w:t>
      </w:r>
      <w:proofErr w:type="spellEnd"/>
      <w:r w:rsidRPr="002B015A">
        <w:rPr>
          <w:rFonts w:ascii="Times New Roman" w:hAnsi="Times New Roman" w:cs="Times New Roman"/>
          <w:sz w:val="24"/>
        </w:rPr>
        <w:t xml:space="preserve"> and the "</w:t>
      </w:r>
      <w:proofErr w:type="spellStart"/>
      <w:r w:rsidRPr="002B015A">
        <w:rPr>
          <w:rFonts w:ascii="Times New Roman" w:hAnsi="Times New Roman" w:cs="Times New Roman"/>
          <w:sz w:val="24"/>
        </w:rPr>
        <w:t>Matija</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Gubec</w:t>
      </w:r>
      <w:proofErr w:type="spellEnd"/>
      <w:r w:rsidRPr="002B015A">
        <w:rPr>
          <w:rFonts w:ascii="Times New Roman" w:hAnsi="Times New Roman" w:cs="Times New Roman"/>
          <w:sz w:val="24"/>
        </w:rPr>
        <w:t xml:space="preserve">" Primary School in </w:t>
      </w:r>
      <w:proofErr w:type="spellStart"/>
      <w:r w:rsidRPr="002B015A">
        <w:rPr>
          <w:rFonts w:ascii="Times New Roman" w:hAnsi="Times New Roman" w:cs="Times New Roman"/>
          <w:sz w:val="24"/>
        </w:rPr>
        <w:t>Tavankut</w:t>
      </w:r>
      <w:proofErr w:type="spellEnd"/>
      <w:r w:rsidRPr="002B015A">
        <w:rPr>
          <w:rFonts w:ascii="Times New Roman" w:hAnsi="Times New Roman" w:cs="Times New Roman"/>
          <w:sz w:val="24"/>
        </w:rPr>
        <w:t xml:space="preserve"> have been partners in the Serbia-Croatia cross-border cooperation programme for years. One of the activities is a mutual visit of students and teachers of these two schools to exchange experiences.</w:t>
      </w:r>
    </w:p>
    <w:p w14:paraId="09399B57" w14:textId="77777777" w:rsidR="008B04C3" w:rsidRPr="002B015A" w:rsidRDefault="008B04C3" w:rsidP="008275F8">
      <w:pPr>
        <w:spacing w:after="0" w:line="276" w:lineRule="auto"/>
        <w:jc w:val="both"/>
        <w:rPr>
          <w:rFonts w:ascii="Times New Roman" w:hAnsi="Times New Roman" w:cs="Times New Roman"/>
          <w:sz w:val="24"/>
          <w:szCs w:val="24"/>
          <w:lang w:val="sr-Cyrl-RS"/>
        </w:rPr>
      </w:pPr>
    </w:p>
    <w:p w14:paraId="020909C3" w14:textId="2E31C05A" w:rsidR="00467374" w:rsidRPr="002B015A" w:rsidRDefault="00467374"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Pursuant to the Law on Textbooks, a list of textbooks approved for use in a particular school year is published on the website of the Ministry of Education. In </w:t>
      </w:r>
      <w:r w:rsidRPr="002B015A">
        <w:rPr>
          <w:rStyle w:val="Emphasis"/>
          <w:rFonts w:ascii="Times New Roman" w:hAnsi="Times New Roman" w:cs="Times New Roman"/>
          <w:i w:val="0"/>
          <w:color w:val="000000"/>
          <w:sz w:val="24"/>
        </w:rPr>
        <w:t>the Catalogue of Textbooks in National Minority Languages for Preschool, Primary and Secondary Schools for the 2024/25 School Year</w:t>
      </w:r>
      <w:r w:rsidRPr="002B015A">
        <w:rPr>
          <w:rFonts w:ascii="Times New Roman" w:hAnsi="Times New Roman" w:cs="Times New Roman"/>
          <w:sz w:val="24"/>
        </w:rPr>
        <w:t xml:space="preserve"> and </w:t>
      </w:r>
      <w:r w:rsidRPr="002B015A">
        <w:rPr>
          <w:rStyle w:val="Emphasis"/>
          <w:rFonts w:ascii="Times New Roman" w:hAnsi="Times New Roman" w:cs="Times New Roman"/>
          <w:i w:val="0"/>
          <w:color w:val="000000"/>
          <w:sz w:val="24"/>
        </w:rPr>
        <w:t>the Supplement to the Catalogue of Textbooks in National Minority Languages for Preschool, Primary and Secondary Schools for the 2024/2</w:t>
      </w:r>
      <w:r w:rsidR="00414ED2">
        <w:rPr>
          <w:rStyle w:val="Emphasis"/>
          <w:rFonts w:ascii="Times New Roman" w:hAnsi="Times New Roman" w:cs="Times New Roman"/>
          <w:i w:val="0"/>
          <w:color w:val="000000"/>
          <w:sz w:val="24"/>
          <w:lang w:val="sr-Cyrl-RS"/>
        </w:rPr>
        <w:t xml:space="preserve"> </w:t>
      </w:r>
      <w:r w:rsidRPr="002B015A">
        <w:rPr>
          <w:rStyle w:val="Emphasis"/>
          <w:rFonts w:ascii="Times New Roman" w:hAnsi="Times New Roman" w:cs="Times New Roman"/>
          <w:i w:val="0"/>
          <w:color w:val="000000"/>
          <w:sz w:val="24"/>
        </w:rPr>
        <w:t>School Year</w:t>
      </w:r>
      <w:r w:rsidRPr="002B015A">
        <w:rPr>
          <w:rFonts w:ascii="Times New Roman" w:hAnsi="Times New Roman" w:cs="Times New Roman"/>
          <w:sz w:val="24"/>
        </w:rPr>
        <w:t xml:space="preserve"> </w:t>
      </w:r>
      <w:r w:rsidRPr="002B015A">
        <w:rPr>
          <w:rStyle w:val="Emphasis"/>
          <w:rFonts w:ascii="Times New Roman" w:hAnsi="Times New Roman" w:cs="Times New Roman"/>
          <w:i w:val="0"/>
          <w:sz w:val="24"/>
        </w:rPr>
        <w:t>for members of the Croatian national minority, 109 textbook titles have been approved.</w:t>
      </w:r>
      <w:r w:rsidRPr="002B015A">
        <w:rPr>
          <w:rFonts w:ascii="Times New Roman" w:hAnsi="Times New Roman" w:cs="Times New Roman"/>
          <w:sz w:val="24"/>
        </w:rPr>
        <w:t xml:space="preserve"> </w:t>
      </w:r>
    </w:p>
    <w:p w14:paraId="2FC83750" w14:textId="77777777" w:rsidR="000F1DBD" w:rsidRDefault="000F1DBD" w:rsidP="00AC53AF">
      <w:pPr>
        <w:spacing w:after="0" w:line="276" w:lineRule="auto"/>
        <w:ind w:firstLine="720"/>
        <w:jc w:val="both"/>
        <w:rPr>
          <w:rFonts w:ascii="Times New Roman" w:hAnsi="Times New Roman" w:cs="Times New Roman"/>
          <w:sz w:val="24"/>
        </w:rPr>
      </w:pPr>
      <w:r w:rsidRPr="009201CD">
        <w:rPr>
          <w:rStyle w:val="Emphasis"/>
          <w:rFonts w:ascii="Times New Roman" w:hAnsi="Times New Roman" w:cs="Times New Roman"/>
          <w:i w:val="0"/>
          <w:sz w:val="24"/>
        </w:rPr>
        <w:t>When it comes to encouraging mass media to work in order to raise awareness of respect, understanding and tolerance towards the Croatian language and culture in their reports and training of journalists, the Ministry of Information and Telecommunications emphasises that in 2022 it supported 4 projects, of which 2 were for television and 2 for radio, for which funds in the amount of 2,293,000.00 dinars were allocated. In 2023, 3 projects were supported with the amount of 1,500,000.00 dinars, which were implemented on television, radio and via online media.</w:t>
      </w:r>
      <w:r w:rsidRPr="002B015A">
        <w:rPr>
          <w:rFonts w:ascii="Times New Roman" w:hAnsi="Times New Roman" w:cs="Times New Roman"/>
          <w:sz w:val="24"/>
        </w:rPr>
        <w:t xml:space="preserve"> In 2024, 4 projects were implemented, with 2 projects implemented on television, 1 project on radio and 1 project implemented via online media, for whose implementation 3,178,000.00 dinars were allocated.</w:t>
      </w:r>
    </w:p>
    <w:p w14:paraId="48EF5CD7" w14:textId="77777777" w:rsidR="0035606A" w:rsidRPr="002B015A" w:rsidRDefault="0035606A" w:rsidP="00AC53AF">
      <w:pPr>
        <w:spacing w:after="0" w:line="276" w:lineRule="auto"/>
        <w:ind w:firstLine="720"/>
        <w:jc w:val="both"/>
        <w:rPr>
          <w:rFonts w:ascii="Times New Roman" w:eastAsia="Times New Roman" w:hAnsi="Times New Roman" w:cs="Times New Roman"/>
          <w:sz w:val="24"/>
          <w:szCs w:val="24"/>
        </w:rPr>
      </w:pPr>
    </w:p>
    <w:p w14:paraId="2EFEB7C1" w14:textId="77777777" w:rsidR="000F1DBD" w:rsidRPr="002B015A" w:rsidRDefault="000F1DBD" w:rsidP="00AC53AF">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0F1DBD" w:rsidRPr="002B015A" w14:paraId="48730FA1" w14:textId="77777777" w:rsidTr="00B720D2">
        <w:tc>
          <w:tcPr>
            <w:tcW w:w="3116" w:type="dxa"/>
          </w:tcPr>
          <w:p w14:paraId="7CDC40B9"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Year</w:t>
            </w:r>
          </w:p>
        </w:tc>
        <w:tc>
          <w:tcPr>
            <w:tcW w:w="3117" w:type="dxa"/>
          </w:tcPr>
          <w:p w14:paraId="28AC02B4"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Number of projects</w:t>
            </w:r>
          </w:p>
        </w:tc>
        <w:tc>
          <w:tcPr>
            <w:tcW w:w="3117" w:type="dxa"/>
          </w:tcPr>
          <w:p w14:paraId="69F072DA"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Allocated funds</w:t>
            </w:r>
          </w:p>
        </w:tc>
      </w:tr>
      <w:tr w:rsidR="000F1DBD" w:rsidRPr="002B015A" w14:paraId="0544152D" w14:textId="77777777" w:rsidTr="00B720D2">
        <w:tc>
          <w:tcPr>
            <w:tcW w:w="3116" w:type="dxa"/>
          </w:tcPr>
          <w:p w14:paraId="012B65B0"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2022</w:t>
            </w:r>
          </w:p>
        </w:tc>
        <w:tc>
          <w:tcPr>
            <w:tcW w:w="3117" w:type="dxa"/>
          </w:tcPr>
          <w:p w14:paraId="78E8CE60"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4</w:t>
            </w:r>
          </w:p>
        </w:tc>
        <w:tc>
          <w:tcPr>
            <w:tcW w:w="3117" w:type="dxa"/>
          </w:tcPr>
          <w:p w14:paraId="164236FC"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2,293,000.00 RSD</w:t>
            </w:r>
          </w:p>
        </w:tc>
      </w:tr>
      <w:tr w:rsidR="000F1DBD" w:rsidRPr="002B015A" w14:paraId="12609156" w14:textId="77777777" w:rsidTr="00B720D2">
        <w:tc>
          <w:tcPr>
            <w:tcW w:w="3116" w:type="dxa"/>
          </w:tcPr>
          <w:p w14:paraId="1FED1898"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2023</w:t>
            </w:r>
          </w:p>
        </w:tc>
        <w:tc>
          <w:tcPr>
            <w:tcW w:w="3117" w:type="dxa"/>
          </w:tcPr>
          <w:p w14:paraId="65D5505D"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3</w:t>
            </w:r>
          </w:p>
        </w:tc>
        <w:tc>
          <w:tcPr>
            <w:tcW w:w="3117" w:type="dxa"/>
          </w:tcPr>
          <w:p w14:paraId="4378F51F"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1,500,000.00 RSD</w:t>
            </w:r>
          </w:p>
        </w:tc>
      </w:tr>
      <w:tr w:rsidR="000F1DBD" w:rsidRPr="002B015A" w14:paraId="6968D8CB" w14:textId="77777777" w:rsidTr="00B720D2">
        <w:tc>
          <w:tcPr>
            <w:tcW w:w="3116" w:type="dxa"/>
          </w:tcPr>
          <w:p w14:paraId="1DB45960"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2024</w:t>
            </w:r>
          </w:p>
        </w:tc>
        <w:tc>
          <w:tcPr>
            <w:tcW w:w="3117" w:type="dxa"/>
          </w:tcPr>
          <w:p w14:paraId="2AD57624"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4</w:t>
            </w:r>
          </w:p>
        </w:tc>
        <w:tc>
          <w:tcPr>
            <w:tcW w:w="3117" w:type="dxa"/>
          </w:tcPr>
          <w:p w14:paraId="5A221ABE" w14:textId="77777777" w:rsidR="000F1DBD" w:rsidRPr="002B015A" w:rsidRDefault="000F1DBD" w:rsidP="00B720D2">
            <w:pPr>
              <w:jc w:val="center"/>
              <w:rPr>
                <w:rFonts w:ascii="Times New Roman" w:eastAsia="Times New Roman" w:hAnsi="Times New Roman" w:cs="Times New Roman"/>
                <w:sz w:val="20"/>
                <w:szCs w:val="20"/>
              </w:rPr>
            </w:pPr>
            <w:r w:rsidRPr="002B015A">
              <w:rPr>
                <w:rFonts w:ascii="Times New Roman" w:hAnsi="Times New Roman" w:cs="Times New Roman"/>
                <w:sz w:val="20"/>
              </w:rPr>
              <w:t>3,178,000.00 RSD</w:t>
            </w:r>
          </w:p>
        </w:tc>
      </w:tr>
    </w:tbl>
    <w:p w14:paraId="7651C18E" w14:textId="77777777" w:rsidR="000F1DBD" w:rsidRPr="002B015A" w:rsidRDefault="000F1DBD" w:rsidP="008B04C3">
      <w:pPr>
        <w:pStyle w:val="NoSpacing"/>
        <w:spacing w:line="276" w:lineRule="auto"/>
        <w:ind w:firstLine="720"/>
        <w:jc w:val="both"/>
        <w:rPr>
          <w:rFonts w:ascii="Times New Roman" w:hAnsi="Times New Roman" w:cs="Times New Roman"/>
          <w:sz w:val="24"/>
          <w:szCs w:val="24"/>
        </w:rPr>
      </w:pPr>
    </w:p>
    <w:p w14:paraId="397B4E4F" w14:textId="4E1534D0" w:rsidR="001D16B4" w:rsidRPr="002B015A" w:rsidRDefault="001D16B4" w:rsidP="001D16B4">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Provincial Secretariat for Culture, Public Information and Relations with Religious Communities also announces calls for proposals for co-financing media projects from the budget. During the year, the Secretariat announces a call for proposals for achieving public interest in media content in Serbian and languages of national minorities and for improving professional standards as well as informing vulnerable social groups. The following table provides an overview of supported projects in the Croatian language in the Provincial Secretariat calls for proposals in the period 2022-2024.</w:t>
      </w:r>
    </w:p>
    <w:p w14:paraId="4A7811ED" w14:textId="77777777" w:rsidR="001D16B4" w:rsidRPr="002B015A" w:rsidRDefault="001D16B4" w:rsidP="001D16B4">
      <w:pPr>
        <w:pStyle w:val="NoSpacing"/>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D16B4" w:rsidRPr="002B015A" w14:paraId="5A145E4D" w14:textId="77777777" w:rsidTr="001D16B4">
        <w:tc>
          <w:tcPr>
            <w:tcW w:w="2337" w:type="dxa"/>
          </w:tcPr>
          <w:p w14:paraId="7B549A25" w14:textId="77777777" w:rsidR="001D16B4" w:rsidRPr="002B015A" w:rsidRDefault="001D16B4" w:rsidP="001D16B4">
            <w:pPr>
              <w:pStyle w:val="NoSpacing"/>
              <w:spacing w:line="276" w:lineRule="auto"/>
              <w:jc w:val="both"/>
              <w:rPr>
                <w:rFonts w:ascii="Times New Roman" w:hAnsi="Times New Roman" w:cs="Times New Roman"/>
                <w:sz w:val="20"/>
                <w:szCs w:val="20"/>
              </w:rPr>
            </w:pPr>
          </w:p>
        </w:tc>
        <w:tc>
          <w:tcPr>
            <w:tcW w:w="2337" w:type="dxa"/>
          </w:tcPr>
          <w:p w14:paraId="77AA709A" w14:textId="77777777" w:rsidR="001D16B4" w:rsidRPr="002B015A" w:rsidRDefault="001D16B4" w:rsidP="001D16B4">
            <w:pPr>
              <w:pStyle w:val="NoSpacing"/>
              <w:spacing w:line="276" w:lineRule="auto"/>
              <w:jc w:val="center"/>
              <w:rPr>
                <w:rFonts w:ascii="Times New Roman" w:hAnsi="Times New Roman" w:cs="Times New Roman"/>
                <w:b/>
                <w:sz w:val="20"/>
                <w:szCs w:val="20"/>
              </w:rPr>
            </w:pPr>
            <w:r w:rsidRPr="002B015A">
              <w:rPr>
                <w:rFonts w:ascii="Times New Roman" w:hAnsi="Times New Roman" w:cs="Times New Roman"/>
                <w:b/>
                <w:sz w:val="20"/>
              </w:rPr>
              <w:t>Media content in Croatian</w:t>
            </w:r>
          </w:p>
        </w:tc>
        <w:tc>
          <w:tcPr>
            <w:tcW w:w="2338" w:type="dxa"/>
          </w:tcPr>
          <w:p w14:paraId="60AECB30" w14:textId="77777777" w:rsidR="001D16B4" w:rsidRPr="002B015A" w:rsidRDefault="001D16B4" w:rsidP="001D16B4">
            <w:pPr>
              <w:pStyle w:val="NoSpacing"/>
              <w:spacing w:line="276" w:lineRule="auto"/>
              <w:jc w:val="center"/>
              <w:rPr>
                <w:rFonts w:ascii="Times New Roman" w:hAnsi="Times New Roman" w:cs="Times New Roman"/>
                <w:b/>
                <w:sz w:val="20"/>
                <w:szCs w:val="20"/>
              </w:rPr>
            </w:pPr>
            <w:r w:rsidRPr="002B015A">
              <w:rPr>
                <w:rFonts w:ascii="Times New Roman" w:hAnsi="Times New Roman" w:cs="Times New Roman"/>
                <w:b/>
                <w:sz w:val="20"/>
              </w:rPr>
              <w:t>Improvement of professional standards</w:t>
            </w:r>
          </w:p>
        </w:tc>
        <w:tc>
          <w:tcPr>
            <w:tcW w:w="2338" w:type="dxa"/>
          </w:tcPr>
          <w:p w14:paraId="2CB5EB65" w14:textId="77777777" w:rsidR="001D16B4" w:rsidRPr="002B015A" w:rsidRDefault="001D16B4" w:rsidP="001D16B4">
            <w:pPr>
              <w:pStyle w:val="NoSpacing"/>
              <w:spacing w:line="276" w:lineRule="auto"/>
              <w:jc w:val="center"/>
              <w:rPr>
                <w:rFonts w:ascii="Times New Roman" w:hAnsi="Times New Roman" w:cs="Times New Roman"/>
                <w:b/>
                <w:sz w:val="20"/>
                <w:szCs w:val="20"/>
              </w:rPr>
            </w:pPr>
            <w:r w:rsidRPr="002B015A">
              <w:rPr>
                <w:rFonts w:ascii="Times New Roman" w:hAnsi="Times New Roman" w:cs="Times New Roman"/>
                <w:b/>
                <w:sz w:val="20"/>
              </w:rPr>
              <w:t>Informing vulnerable social groups</w:t>
            </w:r>
          </w:p>
        </w:tc>
      </w:tr>
      <w:tr w:rsidR="001D16B4" w:rsidRPr="002B015A" w14:paraId="6AA71D51" w14:textId="77777777" w:rsidTr="001D16B4">
        <w:tc>
          <w:tcPr>
            <w:tcW w:w="2337" w:type="dxa"/>
          </w:tcPr>
          <w:p w14:paraId="5A729D4B" w14:textId="77777777" w:rsidR="001D16B4" w:rsidRPr="002B015A" w:rsidRDefault="001D16B4" w:rsidP="001D16B4">
            <w:pPr>
              <w:pStyle w:val="NoSpacing"/>
              <w:spacing w:line="276" w:lineRule="auto"/>
              <w:jc w:val="both"/>
              <w:rPr>
                <w:rFonts w:ascii="Times New Roman" w:hAnsi="Times New Roman" w:cs="Times New Roman"/>
                <w:sz w:val="20"/>
                <w:szCs w:val="20"/>
              </w:rPr>
            </w:pPr>
            <w:r w:rsidRPr="002B015A">
              <w:rPr>
                <w:rFonts w:ascii="Times New Roman" w:hAnsi="Times New Roman" w:cs="Times New Roman"/>
                <w:sz w:val="20"/>
              </w:rPr>
              <w:t>2022</w:t>
            </w:r>
          </w:p>
        </w:tc>
        <w:tc>
          <w:tcPr>
            <w:tcW w:w="2337" w:type="dxa"/>
          </w:tcPr>
          <w:p w14:paraId="7A09209B" w14:textId="77777777" w:rsidR="001D16B4" w:rsidRPr="002B015A" w:rsidRDefault="001D16B4" w:rsidP="001D16B4">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"Weekly One-Hour News Show - Voice of Croatia" - 150,000.00</w:t>
            </w:r>
          </w:p>
        </w:tc>
        <w:tc>
          <w:tcPr>
            <w:tcW w:w="2338" w:type="dxa"/>
          </w:tcPr>
          <w:p w14:paraId="4B34DCC2" w14:textId="77777777" w:rsidR="001D16B4" w:rsidRPr="002B015A" w:rsidRDefault="001D16B4" w:rsidP="001D16B4">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 xml:space="preserve">"The Importance of National Minority Media in </w:t>
            </w:r>
            <w:proofErr w:type="spellStart"/>
            <w:r w:rsidRPr="002B015A">
              <w:rPr>
                <w:rFonts w:ascii="Times New Roman" w:hAnsi="Times New Roman" w:cs="Times New Roman"/>
                <w:sz w:val="20"/>
              </w:rPr>
              <w:t>Vojvodina</w:t>
            </w:r>
            <w:proofErr w:type="spellEnd"/>
            <w:r w:rsidRPr="002B015A">
              <w:rPr>
                <w:rFonts w:ascii="Times New Roman" w:hAnsi="Times New Roman" w:cs="Times New Roman"/>
                <w:sz w:val="20"/>
              </w:rPr>
              <w:t>" (Croatian Independent List) - 100,000.00</w:t>
            </w:r>
          </w:p>
        </w:tc>
        <w:tc>
          <w:tcPr>
            <w:tcW w:w="2338" w:type="dxa"/>
          </w:tcPr>
          <w:p w14:paraId="4605E175" w14:textId="77777777" w:rsidR="001D16B4" w:rsidRPr="002B015A" w:rsidRDefault="001D16B4" w:rsidP="001D16B4">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"Read Me the News" (Croatian Independent List) - 200,000.00</w:t>
            </w:r>
          </w:p>
        </w:tc>
      </w:tr>
      <w:tr w:rsidR="001D16B4" w:rsidRPr="002B015A" w14:paraId="58226ADE" w14:textId="77777777" w:rsidTr="001D16B4">
        <w:tc>
          <w:tcPr>
            <w:tcW w:w="2337" w:type="dxa"/>
          </w:tcPr>
          <w:p w14:paraId="281CA822" w14:textId="77777777" w:rsidR="001D16B4" w:rsidRPr="002B015A" w:rsidRDefault="001D16B4" w:rsidP="001D16B4">
            <w:pPr>
              <w:pStyle w:val="NoSpacing"/>
              <w:spacing w:line="276" w:lineRule="auto"/>
              <w:jc w:val="both"/>
              <w:rPr>
                <w:rFonts w:ascii="Times New Roman" w:hAnsi="Times New Roman" w:cs="Times New Roman"/>
                <w:sz w:val="20"/>
                <w:szCs w:val="20"/>
              </w:rPr>
            </w:pPr>
          </w:p>
        </w:tc>
        <w:tc>
          <w:tcPr>
            <w:tcW w:w="2337" w:type="dxa"/>
          </w:tcPr>
          <w:p w14:paraId="6E6AF5EB" w14:textId="77777777" w:rsidR="001D16B4" w:rsidRPr="002B015A" w:rsidRDefault="001D16B4" w:rsidP="001D16B4">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"Radio Programme - Words of a Croat" - 200,000.00</w:t>
            </w:r>
          </w:p>
        </w:tc>
        <w:tc>
          <w:tcPr>
            <w:tcW w:w="2338" w:type="dxa"/>
          </w:tcPr>
          <w:p w14:paraId="186922D9" w14:textId="77777777" w:rsidR="001D16B4" w:rsidRPr="002B015A" w:rsidRDefault="001D16B4" w:rsidP="001D16B4">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"Croatian Language Course for Media Workers" - 100,000.00</w:t>
            </w:r>
          </w:p>
        </w:tc>
        <w:tc>
          <w:tcPr>
            <w:tcW w:w="2338" w:type="dxa"/>
          </w:tcPr>
          <w:p w14:paraId="146A96A8" w14:textId="77777777" w:rsidR="001D16B4" w:rsidRPr="002B015A" w:rsidRDefault="001D16B4" w:rsidP="001D16B4">
            <w:pPr>
              <w:pStyle w:val="NoSpacing"/>
              <w:spacing w:line="276" w:lineRule="auto"/>
              <w:rPr>
                <w:rFonts w:ascii="Times New Roman" w:hAnsi="Times New Roman" w:cs="Times New Roman"/>
                <w:sz w:val="20"/>
                <w:szCs w:val="20"/>
              </w:rPr>
            </w:pPr>
          </w:p>
        </w:tc>
      </w:tr>
      <w:tr w:rsidR="001D16B4" w:rsidRPr="002B015A" w14:paraId="1ADA0AEC" w14:textId="77777777" w:rsidTr="001D16B4">
        <w:tc>
          <w:tcPr>
            <w:tcW w:w="2337" w:type="dxa"/>
          </w:tcPr>
          <w:p w14:paraId="3B6ABD8F" w14:textId="77777777" w:rsidR="001D16B4" w:rsidRPr="002B015A" w:rsidRDefault="001D16B4" w:rsidP="001D16B4">
            <w:pPr>
              <w:pStyle w:val="NoSpacing"/>
              <w:spacing w:line="276" w:lineRule="auto"/>
              <w:jc w:val="both"/>
              <w:rPr>
                <w:rFonts w:ascii="Times New Roman" w:hAnsi="Times New Roman" w:cs="Times New Roman"/>
                <w:sz w:val="20"/>
                <w:szCs w:val="20"/>
              </w:rPr>
            </w:pPr>
          </w:p>
        </w:tc>
        <w:tc>
          <w:tcPr>
            <w:tcW w:w="2337" w:type="dxa"/>
          </w:tcPr>
          <w:p w14:paraId="08F6FAE8" w14:textId="77777777" w:rsidR="001D16B4" w:rsidRPr="002B015A" w:rsidRDefault="001D16B4" w:rsidP="001D16B4">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w:t>
            </w:r>
            <w:proofErr w:type="spellStart"/>
            <w:r w:rsidRPr="002B015A">
              <w:rPr>
                <w:rFonts w:ascii="Times New Roman" w:hAnsi="Times New Roman" w:cs="Times New Roman"/>
                <w:sz w:val="20"/>
              </w:rPr>
              <w:t>Cro</w:t>
            </w:r>
            <w:proofErr w:type="spellEnd"/>
            <w:r w:rsidRPr="002B015A">
              <w:rPr>
                <w:rFonts w:ascii="Times New Roman" w:hAnsi="Times New Roman" w:cs="Times New Roman"/>
                <w:sz w:val="20"/>
              </w:rPr>
              <w:t>-Info Online" - 200,000.00</w:t>
            </w:r>
          </w:p>
        </w:tc>
        <w:tc>
          <w:tcPr>
            <w:tcW w:w="2338" w:type="dxa"/>
          </w:tcPr>
          <w:p w14:paraId="06045599" w14:textId="77777777" w:rsidR="001D16B4" w:rsidRPr="002B015A" w:rsidRDefault="001D16B4" w:rsidP="001D16B4">
            <w:pPr>
              <w:pStyle w:val="NoSpacing"/>
              <w:spacing w:line="276" w:lineRule="auto"/>
              <w:rPr>
                <w:rFonts w:ascii="Times New Roman" w:hAnsi="Times New Roman" w:cs="Times New Roman"/>
                <w:sz w:val="20"/>
                <w:szCs w:val="20"/>
              </w:rPr>
            </w:pPr>
          </w:p>
        </w:tc>
        <w:tc>
          <w:tcPr>
            <w:tcW w:w="2338" w:type="dxa"/>
          </w:tcPr>
          <w:p w14:paraId="6F5494B6" w14:textId="77777777" w:rsidR="001D16B4" w:rsidRPr="002B015A" w:rsidRDefault="001D16B4" w:rsidP="001D16B4">
            <w:pPr>
              <w:pStyle w:val="NoSpacing"/>
              <w:spacing w:line="276" w:lineRule="auto"/>
              <w:rPr>
                <w:rFonts w:ascii="Times New Roman" w:hAnsi="Times New Roman" w:cs="Times New Roman"/>
                <w:sz w:val="20"/>
                <w:szCs w:val="20"/>
              </w:rPr>
            </w:pPr>
          </w:p>
        </w:tc>
      </w:tr>
      <w:tr w:rsidR="001D16B4" w:rsidRPr="002B015A" w14:paraId="785AA989" w14:textId="77777777" w:rsidTr="001D16B4">
        <w:tc>
          <w:tcPr>
            <w:tcW w:w="2337" w:type="dxa"/>
          </w:tcPr>
          <w:p w14:paraId="39E1BC80" w14:textId="77777777" w:rsidR="001D16B4" w:rsidRPr="002B015A" w:rsidRDefault="001D16B4" w:rsidP="001D16B4">
            <w:pPr>
              <w:pStyle w:val="NoSpacing"/>
              <w:spacing w:line="276" w:lineRule="auto"/>
              <w:jc w:val="both"/>
              <w:rPr>
                <w:rFonts w:ascii="Times New Roman" w:hAnsi="Times New Roman" w:cs="Times New Roman"/>
                <w:sz w:val="20"/>
                <w:szCs w:val="20"/>
              </w:rPr>
            </w:pPr>
          </w:p>
        </w:tc>
        <w:tc>
          <w:tcPr>
            <w:tcW w:w="2337" w:type="dxa"/>
          </w:tcPr>
          <w:p w14:paraId="24096041" w14:textId="77777777" w:rsidR="001D16B4" w:rsidRPr="002B015A" w:rsidRDefault="001D16B4" w:rsidP="001D16B4">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"Voice of Banat, Pages in Croatian" - 150,000.00</w:t>
            </w:r>
          </w:p>
        </w:tc>
        <w:tc>
          <w:tcPr>
            <w:tcW w:w="2338" w:type="dxa"/>
          </w:tcPr>
          <w:p w14:paraId="16BE6AB8" w14:textId="77777777" w:rsidR="001D16B4" w:rsidRPr="002B015A" w:rsidRDefault="001D16B4" w:rsidP="001D16B4">
            <w:pPr>
              <w:pStyle w:val="NoSpacing"/>
              <w:spacing w:line="276" w:lineRule="auto"/>
              <w:rPr>
                <w:rFonts w:ascii="Times New Roman" w:hAnsi="Times New Roman" w:cs="Times New Roman"/>
                <w:sz w:val="20"/>
                <w:szCs w:val="20"/>
              </w:rPr>
            </w:pPr>
          </w:p>
        </w:tc>
        <w:tc>
          <w:tcPr>
            <w:tcW w:w="2338" w:type="dxa"/>
          </w:tcPr>
          <w:p w14:paraId="2210C4CD" w14:textId="77777777" w:rsidR="001D16B4" w:rsidRPr="002B015A" w:rsidRDefault="001D16B4" w:rsidP="001D16B4">
            <w:pPr>
              <w:pStyle w:val="NoSpacing"/>
              <w:spacing w:line="276" w:lineRule="auto"/>
              <w:rPr>
                <w:rFonts w:ascii="Times New Roman" w:hAnsi="Times New Roman" w:cs="Times New Roman"/>
                <w:sz w:val="20"/>
                <w:szCs w:val="20"/>
              </w:rPr>
            </w:pPr>
          </w:p>
        </w:tc>
      </w:tr>
      <w:tr w:rsidR="001D16B4" w:rsidRPr="002B015A" w14:paraId="7AA25123" w14:textId="77777777" w:rsidTr="001D16B4">
        <w:tc>
          <w:tcPr>
            <w:tcW w:w="2337" w:type="dxa"/>
          </w:tcPr>
          <w:p w14:paraId="4926EE65" w14:textId="77777777" w:rsidR="001D16B4" w:rsidRPr="002B015A" w:rsidRDefault="001D16B4" w:rsidP="001D16B4">
            <w:pPr>
              <w:pStyle w:val="NoSpacing"/>
              <w:spacing w:line="276" w:lineRule="auto"/>
              <w:jc w:val="both"/>
              <w:rPr>
                <w:rFonts w:ascii="Times New Roman" w:hAnsi="Times New Roman" w:cs="Times New Roman"/>
                <w:sz w:val="20"/>
                <w:szCs w:val="20"/>
              </w:rPr>
            </w:pPr>
            <w:r w:rsidRPr="002B015A">
              <w:rPr>
                <w:rFonts w:ascii="Times New Roman" w:hAnsi="Times New Roman" w:cs="Times New Roman"/>
                <w:sz w:val="20"/>
              </w:rPr>
              <w:t>2023</w:t>
            </w:r>
          </w:p>
        </w:tc>
        <w:tc>
          <w:tcPr>
            <w:tcW w:w="2337" w:type="dxa"/>
          </w:tcPr>
          <w:p w14:paraId="75947BD2" w14:textId="4BB1EA69" w:rsidR="001D16B4"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w:t>
            </w:r>
            <w:proofErr w:type="spellStart"/>
            <w:r w:rsidRPr="002B015A">
              <w:rPr>
                <w:rFonts w:ascii="Times New Roman" w:hAnsi="Times New Roman" w:cs="Times New Roman"/>
                <w:sz w:val="20"/>
              </w:rPr>
              <w:t>KROz</w:t>
            </w:r>
            <w:proofErr w:type="spellEnd"/>
            <w:r w:rsidRPr="002B015A">
              <w:rPr>
                <w:rFonts w:ascii="Times New Roman" w:hAnsi="Times New Roman" w:cs="Times New Roman"/>
                <w:sz w:val="20"/>
              </w:rPr>
              <w:t xml:space="preserve"> </w:t>
            </w:r>
            <w:proofErr w:type="spellStart"/>
            <w:r w:rsidRPr="002B015A">
              <w:rPr>
                <w:rFonts w:ascii="Times New Roman" w:hAnsi="Times New Roman" w:cs="Times New Roman"/>
                <w:sz w:val="20"/>
              </w:rPr>
              <w:t>Srbiju</w:t>
            </w:r>
            <w:proofErr w:type="spellEnd"/>
            <w:r w:rsidRPr="002B015A">
              <w:rPr>
                <w:rFonts w:ascii="Times New Roman" w:hAnsi="Times New Roman" w:cs="Times New Roman"/>
                <w:sz w:val="20"/>
              </w:rPr>
              <w:t>" (Through Serbia)</w:t>
            </w:r>
            <w:r w:rsidR="0035606A">
              <w:rPr>
                <w:rFonts w:ascii="Times New Roman" w:hAnsi="Times New Roman" w:cs="Times New Roman"/>
                <w:sz w:val="20"/>
              </w:rPr>
              <w:t xml:space="preserve"> </w:t>
            </w:r>
            <w:r w:rsidRPr="002B015A">
              <w:rPr>
                <w:rFonts w:ascii="Times New Roman" w:hAnsi="Times New Roman" w:cs="Times New Roman"/>
                <w:sz w:val="20"/>
              </w:rPr>
              <w:t>(</w:t>
            </w:r>
            <w:proofErr w:type="spellStart"/>
            <w:r w:rsidRPr="002B015A">
              <w:rPr>
                <w:rFonts w:ascii="Times New Roman" w:hAnsi="Times New Roman" w:cs="Times New Roman"/>
                <w:i/>
                <w:iCs/>
                <w:sz w:val="20"/>
              </w:rPr>
              <w:t>Cros</w:t>
            </w:r>
            <w:proofErr w:type="spellEnd"/>
            <w:r w:rsidRPr="002B015A">
              <w:rPr>
                <w:rFonts w:ascii="Times New Roman" w:hAnsi="Times New Roman" w:cs="Times New Roman"/>
                <w:i/>
                <w:iCs/>
                <w:sz w:val="20"/>
              </w:rPr>
              <w:t xml:space="preserve"> doo Subotica</w:t>
            </w:r>
            <w:r w:rsidRPr="002B015A">
              <w:rPr>
                <w:rFonts w:ascii="Times New Roman" w:hAnsi="Times New Roman" w:cs="Times New Roman"/>
                <w:sz w:val="20"/>
              </w:rPr>
              <w:t xml:space="preserve"> Development and Information Agency) – 200,000.00</w:t>
            </w:r>
          </w:p>
        </w:tc>
        <w:tc>
          <w:tcPr>
            <w:tcW w:w="2338" w:type="dxa"/>
          </w:tcPr>
          <w:p w14:paraId="5C5F0D0A" w14:textId="77777777" w:rsidR="001D16B4"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"The Importance of National Minority Media in Preservation of Identity" (Croatian Independent List)– 150,000.00</w:t>
            </w:r>
          </w:p>
        </w:tc>
        <w:tc>
          <w:tcPr>
            <w:tcW w:w="2338" w:type="dxa"/>
          </w:tcPr>
          <w:p w14:paraId="45842C3F" w14:textId="77777777" w:rsidR="001D16B4"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"Read Me All the News" (Croatian Independent List) - 200,000.00</w:t>
            </w:r>
          </w:p>
        </w:tc>
      </w:tr>
      <w:tr w:rsidR="001D16B4" w:rsidRPr="002B015A" w14:paraId="30C6AB66" w14:textId="77777777" w:rsidTr="001D16B4">
        <w:tc>
          <w:tcPr>
            <w:tcW w:w="2337" w:type="dxa"/>
          </w:tcPr>
          <w:p w14:paraId="400FAD44" w14:textId="77777777" w:rsidR="001D16B4" w:rsidRPr="002B015A" w:rsidRDefault="001D16B4" w:rsidP="001D16B4">
            <w:pPr>
              <w:pStyle w:val="NoSpacing"/>
              <w:spacing w:line="276" w:lineRule="auto"/>
              <w:jc w:val="both"/>
              <w:rPr>
                <w:rFonts w:ascii="Times New Roman" w:hAnsi="Times New Roman" w:cs="Times New Roman"/>
                <w:sz w:val="20"/>
                <w:szCs w:val="20"/>
              </w:rPr>
            </w:pPr>
          </w:p>
        </w:tc>
        <w:tc>
          <w:tcPr>
            <w:tcW w:w="2337" w:type="dxa"/>
          </w:tcPr>
          <w:p w14:paraId="3476E5CB" w14:textId="77777777" w:rsidR="001D16B4"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 xml:space="preserve">"Multilingual" (Radio Subotica - </w:t>
            </w:r>
            <w:proofErr w:type="spellStart"/>
            <w:r w:rsidRPr="002B015A">
              <w:rPr>
                <w:rFonts w:ascii="Times New Roman" w:hAnsi="Times New Roman" w:cs="Times New Roman"/>
                <w:i/>
                <w:iCs/>
                <w:sz w:val="20"/>
              </w:rPr>
              <w:t>Szabadkai</w:t>
            </w:r>
            <w:proofErr w:type="spellEnd"/>
            <w:r w:rsidRPr="002B015A">
              <w:rPr>
                <w:rFonts w:ascii="Times New Roman" w:hAnsi="Times New Roman" w:cs="Times New Roman"/>
                <w:i/>
                <w:iCs/>
                <w:sz w:val="20"/>
              </w:rPr>
              <w:t xml:space="preserve"> radio doo Subotica</w:t>
            </w:r>
            <w:r w:rsidRPr="002B015A">
              <w:rPr>
                <w:rFonts w:ascii="Times New Roman" w:hAnsi="Times New Roman" w:cs="Times New Roman"/>
                <w:sz w:val="20"/>
              </w:rPr>
              <w:t>) - 800,000.00</w:t>
            </w:r>
          </w:p>
        </w:tc>
        <w:tc>
          <w:tcPr>
            <w:tcW w:w="2338" w:type="dxa"/>
          </w:tcPr>
          <w:p w14:paraId="505A594A" w14:textId="77777777" w:rsidR="001D16B4"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 xml:space="preserve">"Training for Journalists of Minority Newsrooms "Traditional Media for the New Age"" (Croatian Association of Journalists - </w:t>
            </w:r>
            <w:proofErr w:type="spellStart"/>
            <w:r w:rsidRPr="002B015A">
              <w:rPr>
                <w:rFonts w:ascii="Times New Roman" w:hAnsi="Times New Roman" w:cs="Times New Roman"/>
                <w:sz w:val="20"/>
              </w:rPr>
              <w:t>Cro</w:t>
            </w:r>
            <w:proofErr w:type="spellEnd"/>
            <w:r w:rsidRPr="002B015A">
              <w:rPr>
                <w:rFonts w:ascii="Times New Roman" w:hAnsi="Times New Roman" w:cs="Times New Roman"/>
                <w:sz w:val="20"/>
              </w:rPr>
              <w:t>-News) – 150,000.00</w:t>
            </w:r>
          </w:p>
        </w:tc>
        <w:tc>
          <w:tcPr>
            <w:tcW w:w="2338" w:type="dxa"/>
          </w:tcPr>
          <w:p w14:paraId="35203CBB" w14:textId="77777777" w:rsidR="001D16B4" w:rsidRPr="002B015A" w:rsidRDefault="001D16B4" w:rsidP="007E755C">
            <w:pPr>
              <w:pStyle w:val="NoSpacing"/>
              <w:spacing w:line="276" w:lineRule="auto"/>
              <w:rPr>
                <w:rFonts w:ascii="Times New Roman" w:hAnsi="Times New Roman" w:cs="Times New Roman"/>
                <w:sz w:val="20"/>
                <w:szCs w:val="20"/>
              </w:rPr>
            </w:pPr>
          </w:p>
        </w:tc>
      </w:tr>
      <w:tr w:rsidR="001D16B4" w:rsidRPr="002B015A" w14:paraId="080314C8" w14:textId="77777777" w:rsidTr="001D16B4">
        <w:tc>
          <w:tcPr>
            <w:tcW w:w="2337" w:type="dxa"/>
          </w:tcPr>
          <w:p w14:paraId="50AA3D3F" w14:textId="77777777" w:rsidR="001D16B4" w:rsidRPr="002B015A" w:rsidRDefault="001D16B4" w:rsidP="001D16B4">
            <w:pPr>
              <w:pStyle w:val="NoSpacing"/>
              <w:spacing w:line="276" w:lineRule="auto"/>
              <w:jc w:val="both"/>
              <w:rPr>
                <w:rFonts w:ascii="Times New Roman" w:hAnsi="Times New Roman" w:cs="Times New Roman"/>
                <w:sz w:val="20"/>
                <w:szCs w:val="20"/>
              </w:rPr>
            </w:pPr>
          </w:p>
        </w:tc>
        <w:tc>
          <w:tcPr>
            <w:tcW w:w="2337" w:type="dxa"/>
          </w:tcPr>
          <w:p w14:paraId="2DFC87E2" w14:textId="77777777" w:rsidR="001D16B4"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"Weekly One-Hour News Show - Voice of Croatia" -100,000.00</w:t>
            </w:r>
          </w:p>
        </w:tc>
        <w:tc>
          <w:tcPr>
            <w:tcW w:w="2338" w:type="dxa"/>
          </w:tcPr>
          <w:p w14:paraId="4BF5B574" w14:textId="77777777" w:rsidR="001D16B4" w:rsidRPr="002B015A" w:rsidRDefault="001D16B4" w:rsidP="007E755C">
            <w:pPr>
              <w:pStyle w:val="NoSpacing"/>
              <w:spacing w:line="276" w:lineRule="auto"/>
              <w:rPr>
                <w:rFonts w:ascii="Times New Roman" w:hAnsi="Times New Roman" w:cs="Times New Roman"/>
                <w:sz w:val="20"/>
                <w:szCs w:val="20"/>
              </w:rPr>
            </w:pPr>
          </w:p>
        </w:tc>
        <w:tc>
          <w:tcPr>
            <w:tcW w:w="2338" w:type="dxa"/>
          </w:tcPr>
          <w:p w14:paraId="2C3F0081" w14:textId="77777777" w:rsidR="001D16B4" w:rsidRPr="002B015A" w:rsidRDefault="001D16B4" w:rsidP="007E755C">
            <w:pPr>
              <w:pStyle w:val="NoSpacing"/>
              <w:spacing w:line="276" w:lineRule="auto"/>
              <w:rPr>
                <w:rFonts w:ascii="Times New Roman" w:hAnsi="Times New Roman" w:cs="Times New Roman"/>
                <w:sz w:val="20"/>
                <w:szCs w:val="20"/>
              </w:rPr>
            </w:pPr>
          </w:p>
        </w:tc>
      </w:tr>
      <w:tr w:rsidR="001D16B4" w:rsidRPr="002B015A" w14:paraId="25025E0F" w14:textId="77777777" w:rsidTr="001D16B4">
        <w:tc>
          <w:tcPr>
            <w:tcW w:w="2337" w:type="dxa"/>
          </w:tcPr>
          <w:p w14:paraId="7940EDCE" w14:textId="77777777" w:rsidR="001D16B4" w:rsidRPr="002B015A" w:rsidRDefault="001D16B4" w:rsidP="001D16B4">
            <w:pPr>
              <w:pStyle w:val="NoSpacing"/>
              <w:spacing w:line="276" w:lineRule="auto"/>
              <w:jc w:val="both"/>
              <w:rPr>
                <w:rFonts w:ascii="Times New Roman" w:hAnsi="Times New Roman" w:cs="Times New Roman"/>
                <w:sz w:val="20"/>
                <w:szCs w:val="20"/>
              </w:rPr>
            </w:pPr>
          </w:p>
        </w:tc>
        <w:tc>
          <w:tcPr>
            <w:tcW w:w="2337" w:type="dxa"/>
          </w:tcPr>
          <w:p w14:paraId="4AEFFE08" w14:textId="77777777" w:rsidR="001D16B4"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"Voice of Banat, Pages in Croatian" - 250,000.00</w:t>
            </w:r>
          </w:p>
        </w:tc>
        <w:tc>
          <w:tcPr>
            <w:tcW w:w="2338" w:type="dxa"/>
          </w:tcPr>
          <w:p w14:paraId="73F15F08" w14:textId="77777777" w:rsidR="001D16B4" w:rsidRPr="002B015A" w:rsidRDefault="001D16B4" w:rsidP="007E755C">
            <w:pPr>
              <w:pStyle w:val="NoSpacing"/>
              <w:spacing w:line="276" w:lineRule="auto"/>
              <w:rPr>
                <w:rFonts w:ascii="Times New Roman" w:hAnsi="Times New Roman" w:cs="Times New Roman"/>
                <w:sz w:val="20"/>
                <w:szCs w:val="20"/>
              </w:rPr>
            </w:pPr>
          </w:p>
        </w:tc>
        <w:tc>
          <w:tcPr>
            <w:tcW w:w="2338" w:type="dxa"/>
          </w:tcPr>
          <w:p w14:paraId="0DD7A5DA" w14:textId="77777777" w:rsidR="001D16B4" w:rsidRPr="002B015A" w:rsidRDefault="001D16B4" w:rsidP="007E755C">
            <w:pPr>
              <w:pStyle w:val="NoSpacing"/>
              <w:spacing w:line="276" w:lineRule="auto"/>
              <w:rPr>
                <w:rFonts w:ascii="Times New Roman" w:hAnsi="Times New Roman" w:cs="Times New Roman"/>
                <w:sz w:val="20"/>
                <w:szCs w:val="20"/>
              </w:rPr>
            </w:pPr>
          </w:p>
        </w:tc>
      </w:tr>
      <w:tr w:rsidR="001D16B4" w:rsidRPr="002B015A" w14:paraId="729C3546" w14:textId="77777777" w:rsidTr="001D16B4">
        <w:tc>
          <w:tcPr>
            <w:tcW w:w="2337" w:type="dxa"/>
          </w:tcPr>
          <w:p w14:paraId="66DF3253" w14:textId="77777777" w:rsidR="001D16B4" w:rsidRPr="002B015A" w:rsidRDefault="001D16B4" w:rsidP="001D16B4">
            <w:pPr>
              <w:pStyle w:val="NoSpacing"/>
              <w:spacing w:line="276" w:lineRule="auto"/>
              <w:jc w:val="both"/>
              <w:rPr>
                <w:rFonts w:ascii="Times New Roman" w:hAnsi="Times New Roman" w:cs="Times New Roman"/>
                <w:sz w:val="20"/>
                <w:szCs w:val="20"/>
              </w:rPr>
            </w:pPr>
          </w:p>
        </w:tc>
        <w:tc>
          <w:tcPr>
            <w:tcW w:w="2337" w:type="dxa"/>
          </w:tcPr>
          <w:p w14:paraId="1B9A81EE" w14:textId="77777777" w:rsidR="001D16B4"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w:t>
            </w:r>
            <w:proofErr w:type="spellStart"/>
            <w:r w:rsidRPr="002B015A">
              <w:rPr>
                <w:rFonts w:ascii="Times New Roman" w:hAnsi="Times New Roman" w:cs="Times New Roman"/>
                <w:sz w:val="20"/>
              </w:rPr>
              <w:t>Cronline</w:t>
            </w:r>
            <w:proofErr w:type="spellEnd"/>
            <w:r w:rsidRPr="002B015A">
              <w:rPr>
                <w:rFonts w:ascii="Times New Roman" w:hAnsi="Times New Roman" w:cs="Times New Roman"/>
                <w:sz w:val="20"/>
              </w:rPr>
              <w:t xml:space="preserve"> News“ – 150.000,00</w:t>
            </w:r>
          </w:p>
        </w:tc>
        <w:tc>
          <w:tcPr>
            <w:tcW w:w="2338" w:type="dxa"/>
          </w:tcPr>
          <w:p w14:paraId="117750E5" w14:textId="77777777" w:rsidR="001D16B4" w:rsidRPr="002B015A" w:rsidRDefault="001D16B4" w:rsidP="007E755C">
            <w:pPr>
              <w:pStyle w:val="NoSpacing"/>
              <w:spacing w:line="276" w:lineRule="auto"/>
              <w:rPr>
                <w:rFonts w:ascii="Times New Roman" w:hAnsi="Times New Roman" w:cs="Times New Roman"/>
                <w:sz w:val="20"/>
                <w:szCs w:val="20"/>
              </w:rPr>
            </w:pPr>
          </w:p>
        </w:tc>
        <w:tc>
          <w:tcPr>
            <w:tcW w:w="2338" w:type="dxa"/>
          </w:tcPr>
          <w:p w14:paraId="296714F8" w14:textId="77777777" w:rsidR="001D16B4" w:rsidRPr="002B015A" w:rsidRDefault="001D16B4" w:rsidP="007E755C">
            <w:pPr>
              <w:pStyle w:val="NoSpacing"/>
              <w:spacing w:line="276" w:lineRule="auto"/>
              <w:rPr>
                <w:rFonts w:ascii="Times New Roman" w:hAnsi="Times New Roman" w:cs="Times New Roman"/>
                <w:sz w:val="20"/>
                <w:szCs w:val="20"/>
              </w:rPr>
            </w:pPr>
          </w:p>
        </w:tc>
      </w:tr>
      <w:tr w:rsidR="007E755C" w:rsidRPr="002B015A" w14:paraId="566BB7A8" w14:textId="77777777" w:rsidTr="001D16B4">
        <w:tc>
          <w:tcPr>
            <w:tcW w:w="2337" w:type="dxa"/>
          </w:tcPr>
          <w:p w14:paraId="6DB4ADB2" w14:textId="77777777" w:rsidR="007E755C" w:rsidRPr="002B015A" w:rsidRDefault="007E755C" w:rsidP="001D16B4">
            <w:pPr>
              <w:pStyle w:val="NoSpacing"/>
              <w:spacing w:line="276" w:lineRule="auto"/>
              <w:jc w:val="both"/>
              <w:rPr>
                <w:rFonts w:ascii="Times New Roman" w:hAnsi="Times New Roman" w:cs="Times New Roman"/>
                <w:sz w:val="20"/>
                <w:szCs w:val="20"/>
              </w:rPr>
            </w:pPr>
          </w:p>
        </w:tc>
        <w:tc>
          <w:tcPr>
            <w:tcW w:w="2337" w:type="dxa"/>
          </w:tcPr>
          <w:p w14:paraId="47787BD3" w14:textId="77777777" w:rsidR="007E755C"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"Radio Programme in Croatian "Waves of the Plains" -150,000.00</w:t>
            </w:r>
          </w:p>
        </w:tc>
        <w:tc>
          <w:tcPr>
            <w:tcW w:w="2338" w:type="dxa"/>
          </w:tcPr>
          <w:p w14:paraId="743338B9" w14:textId="77777777" w:rsidR="007E755C" w:rsidRPr="002B015A" w:rsidRDefault="007E755C" w:rsidP="007E755C">
            <w:pPr>
              <w:pStyle w:val="NoSpacing"/>
              <w:spacing w:line="276" w:lineRule="auto"/>
              <w:rPr>
                <w:rFonts w:ascii="Times New Roman" w:hAnsi="Times New Roman" w:cs="Times New Roman"/>
                <w:sz w:val="20"/>
                <w:szCs w:val="20"/>
              </w:rPr>
            </w:pPr>
          </w:p>
        </w:tc>
        <w:tc>
          <w:tcPr>
            <w:tcW w:w="2338" w:type="dxa"/>
          </w:tcPr>
          <w:p w14:paraId="6C1400B3" w14:textId="77777777" w:rsidR="007E755C" w:rsidRPr="002B015A" w:rsidRDefault="007E755C" w:rsidP="007E755C">
            <w:pPr>
              <w:pStyle w:val="NoSpacing"/>
              <w:spacing w:line="276" w:lineRule="auto"/>
              <w:rPr>
                <w:rFonts w:ascii="Times New Roman" w:hAnsi="Times New Roman" w:cs="Times New Roman"/>
                <w:sz w:val="20"/>
                <w:szCs w:val="20"/>
              </w:rPr>
            </w:pPr>
          </w:p>
        </w:tc>
      </w:tr>
      <w:tr w:rsidR="007E755C" w:rsidRPr="002B015A" w14:paraId="6B955434" w14:textId="77777777" w:rsidTr="001D16B4">
        <w:tc>
          <w:tcPr>
            <w:tcW w:w="2337" w:type="dxa"/>
          </w:tcPr>
          <w:p w14:paraId="7D717FC5" w14:textId="77777777" w:rsidR="007E755C" w:rsidRPr="002B015A" w:rsidRDefault="007E755C" w:rsidP="001D16B4">
            <w:pPr>
              <w:pStyle w:val="NoSpacing"/>
              <w:spacing w:line="276" w:lineRule="auto"/>
              <w:jc w:val="both"/>
              <w:rPr>
                <w:rFonts w:ascii="Times New Roman" w:hAnsi="Times New Roman" w:cs="Times New Roman"/>
                <w:sz w:val="20"/>
                <w:szCs w:val="20"/>
              </w:rPr>
            </w:pPr>
          </w:p>
        </w:tc>
        <w:tc>
          <w:tcPr>
            <w:tcW w:w="2337" w:type="dxa"/>
          </w:tcPr>
          <w:p w14:paraId="063F9D4F" w14:textId="77777777" w:rsidR="007E755C"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"Media Coverage of Cultural Events" (Croatian Independent List) - 100,000.00</w:t>
            </w:r>
          </w:p>
        </w:tc>
        <w:tc>
          <w:tcPr>
            <w:tcW w:w="2338" w:type="dxa"/>
          </w:tcPr>
          <w:p w14:paraId="5182932D" w14:textId="77777777" w:rsidR="007E755C" w:rsidRPr="002B015A" w:rsidRDefault="007E755C" w:rsidP="007E755C">
            <w:pPr>
              <w:pStyle w:val="NoSpacing"/>
              <w:spacing w:line="276" w:lineRule="auto"/>
              <w:rPr>
                <w:rFonts w:ascii="Times New Roman" w:hAnsi="Times New Roman" w:cs="Times New Roman"/>
                <w:sz w:val="20"/>
                <w:szCs w:val="20"/>
              </w:rPr>
            </w:pPr>
          </w:p>
        </w:tc>
        <w:tc>
          <w:tcPr>
            <w:tcW w:w="2338" w:type="dxa"/>
          </w:tcPr>
          <w:p w14:paraId="1954F706" w14:textId="77777777" w:rsidR="007E755C" w:rsidRPr="002B015A" w:rsidRDefault="007E755C" w:rsidP="007E755C">
            <w:pPr>
              <w:pStyle w:val="NoSpacing"/>
              <w:spacing w:line="276" w:lineRule="auto"/>
              <w:rPr>
                <w:rFonts w:ascii="Times New Roman" w:hAnsi="Times New Roman" w:cs="Times New Roman"/>
                <w:sz w:val="20"/>
                <w:szCs w:val="20"/>
              </w:rPr>
            </w:pPr>
          </w:p>
        </w:tc>
      </w:tr>
      <w:tr w:rsidR="007E755C" w:rsidRPr="002B015A" w14:paraId="20912319" w14:textId="77777777" w:rsidTr="001D16B4">
        <w:tc>
          <w:tcPr>
            <w:tcW w:w="2337" w:type="dxa"/>
          </w:tcPr>
          <w:p w14:paraId="5ACC437A" w14:textId="77777777" w:rsidR="007E755C" w:rsidRPr="002B015A" w:rsidRDefault="007E755C" w:rsidP="001D16B4">
            <w:pPr>
              <w:pStyle w:val="NoSpacing"/>
              <w:spacing w:line="276" w:lineRule="auto"/>
              <w:jc w:val="both"/>
              <w:rPr>
                <w:rFonts w:ascii="Times New Roman" w:hAnsi="Times New Roman" w:cs="Times New Roman"/>
                <w:sz w:val="20"/>
                <w:szCs w:val="20"/>
              </w:rPr>
            </w:pPr>
          </w:p>
        </w:tc>
        <w:tc>
          <w:tcPr>
            <w:tcW w:w="2337" w:type="dxa"/>
          </w:tcPr>
          <w:p w14:paraId="6945916F" w14:textId="77777777" w:rsidR="007E755C"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 xml:space="preserve">"Why Visit </w:t>
            </w:r>
            <w:proofErr w:type="spellStart"/>
            <w:r w:rsidRPr="002B015A">
              <w:rPr>
                <w:rFonts w:ascii="Times New Roman" w:hAnsi="Times New Roman" w:cs="Times New Roman"/>
                <w:sz w:val="20"/>
              </w:rPr>
              <w:t>Vojvodina</w:t>
            </w:r>
            <w:proofErr w:type="spellEnd"/>
            <w:r w:rsidRPr="002B015A">
              <w:rPr>
                <w:rFonts w:ascii="Times New Roman" w:hAnsi="Times New Roman" w:cs="Times New Roman"/>
                <w:sz w:val="20"/>
              </w:rPr>
              <w:t>?" (Croatian Independent List) - 100,000.00</w:t>
            </w:r>
          </w:p>
        </w:tc>
        <w:tc>
          <w:tcPr>
            <w:tcW w:w="2338" w:type="dxa"/>
          </w:tcPr>
          <w:p w14:paraId="2CE941AB" w14:textId="77777777" w:rsidR="007E755C" w:rsidRPr="002B015A" w:rsidRDefault="007E755C" w:rsidP="007E755C">
            <w:pPr>
              <w:pStyle w:val="NoSpacing"/>
              <w:spacing w:line="276" w:lineRule="auto"/>
              <w:rPr>
                <w:rFonts w:ascii="Times New Roman" w:hAnsi="Times New Roman" w:cs="Times New Roman"/>
                <w:sz w:val="20"/>
                <w:szCs w:val="20"/>
              </w:rPr>
            </w:pPr>
          </w:p>
        </w:tc>
        <w:tc>
          <w:tcPr>
            <w:tcW w:w="2338" w:type="dxa"/>
          </w:tcPr>
          <w:p w14:paraId="0B88F7A5" w14:textId="77777777" w:rsidR="007E755C" w:rsidRPr="002B015A" w:rsidRDefault="007E755C" w:rsidP="007E755C">
            <w:pPr>
              <w:pStyle w:val="NoSpacing"/>
              <w:spacing w:line="276" w:lineRule="auto"/>
              <w:rPr>
                <w:rFonts w:ascii="Times New Roman" w:hAnsi="Times New Roman" w:cs="Times New Roman"/>
                <w:sz w:val="20"/>
                <w:szCs w:val="20"/>
              </w:rPr>
            </w:pPr>
          </w:p>
        </w:tc>
      </w:tr>
      <w:tr w:rsidR="007E755C" w:rsidRPr="002B015A" w14:paraId="0957397E" w14:textId="77777777" w:rsidTr="001D16B4">
        <w:tc>
          <w:tcPr>
            <w:tcW w:w="2337" w:type="dxa"/>
          </w:tcPr>
          <w:p w14:paraId="7AFC4BB9" w14:textId="77777777" w:rsidR="007E755C" w:rsidRPr="002B015A" w:rsidRDefault="007E755C" w:rsidP="001D16B4">
            <w:pPr>
              <w:pStyle w:val="NoSpacing"/>
              <w:spacing w:line="276" w:lineRule="auto"/>
              <w:jc w:val="both"/>
              <w:rPr>
                <w:rFonts w:ascii="Times New Roman" w:hAnsi="Times New Roman" w:cs="Times New Roman"/>
                <w:sz w:val="20"/>
                <w:szCs w:val="20"/>
              </w:rPr>
            </w:pPr>
            <w:r w:rsidRPr="002B015A">
              <w:rPr>
                <w:rFonts w:ascii="Times New Roman" w:hAnsi="Times New Roman" w:cs="Times New Roman"/>
                <w:sz w:val="20"/>
              </w:rPr>
              <w:t>2024</w:t>
            </w:r>
          </w:p>
        </w:tc>
        <w:tc>
          <w:tcPr>
            <w:tcW w:w="2337" w:type="dxa"/>
          </w:tcPr>
          <w:p w14:paraId="3BF1E9A6" w14:textId="77777777" w:rsidR="007E755C"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 xml:space="preserve">"Information in Hungarian, Croatian and </w:t>
            </w:r>
            <w:proofErr w:type="spellStart"/>
            <w:r w:rsidRPr="002B015A">
              <w:rPr>
                <w:rFonts w:ascii="Times New Roman" w:hAnsi="Times New Roman" w:cs="Times New Roman"/>
                <w:sz w:val="20"/>
              </w:rPr>
              <w:t>Bunjevac</w:t>
            </w:r>
            <w:proofErr w:type="spellEnd"/>
            <w:r w:rsidRPr="002B015A">
              <w:rPr>
                <w:rFonts w:ascii="Times New Roman" w:hAnsi="Times New Roman" w:cs="Times New Roman"/>
                <w:sz w:val="20"/>
              </w:rPr>
              <w:t>" (</w:t>
            </w:r>
            <w:r w:rsidRPr="002B015A">
              <w:rPr>
                <w:rFonts w:ascii="Times New Roman" w:hAnsi="Times New Roman" w:cs="Times New Roman"/>
                <w:i/>
                <w:iCs/>
                <w:sz w:val="20"/>
              </w:rPr>
              <w:t xml:space="preserve">Radio Subotica - </w:t>
            </w:r>
            <w:proofErr w:type="spellStart"/>
            <w:r w:rsidRPr="002B015A">
              <w:rPr>
                <w:rFonts w:ascii="Times New Roman" w:hAnsi="Times New Roman" w:cs="Times New Roman"/>
                <w:i/>
                <w:iCs/>
                <w:sz w:val="20"/>
              </w:rPr>
              <w:t>Szabadkai</w:t>
            </w:r>
            <w:proofErr w:type="spellEnd"/>
            <w:r w:rsidRPr="002B015A">
              <w:rPr>
                <w:rFonts w:ascii="Times New Roman" w:hAnsi="Times New Roman" w:cs="Times New Roman"/>
                <w:i/>
                <w:iCs/>
                <w:sz w:val="20"/>
              </w:rPr>
              <w:t xml:space="preserve"> radio doo Subotica</w:t>
            </w:r>
            <w:r w:rsidRPr="002B015A">
              <w:rPr>
                <w:rFonts w:ascii="Times New Roman" w:hAnsi="Times New Roman" w:cs="Times New Roman"/>
                <w:sz w:val="20"/>
              </w:rPr>
              <w:t xml:space="preserve"> - multilingual project) - 1,500,000.00 dinars;</w:t>
            </w:r>
          </w:p>
        </w:tc>
        <w:tc>
          <w:tcPr>
            <w:tcW w:w="2338" w:type="dxa"/>
          </w:tcPr>
          <w:p w14:paraId="4A9D5F71" w14:textId="77777777" w:rsidR="007E755C"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"Seminar Aimed at Improving Professional Standards of Minority Media" (Croatian Association of Journalists "</w:t>
            </w:r>
            <w:proofErr w:type="spellStart"/>
            <w:r w:rsidRPr="002B015A">
              <w:rPr>
                <w:rFonts w:ascii="Times New Roman" w:hAnsi="Times New Roman" w:cs="Times New Roman"/>
                <w:sz w:val="20"/>
              </w:rPr>
              <w:t>Cro</w:t>
            </w:r>
            <w:proofErr w:type="spellEnd"/>
            <w:r w:rsidRPr="002B015A">
              <w:rPr>
                <w:rFonts w:ascii="Times New Roman" w:hAnsi="Times New Roman" w:cs="Times New Roman"/>
                <w:sz w:val="20"/>
              </w:rPr>
              <w:t>-news") -150,000.00</w:t>
            </w:r>
          </w:p>
        </w:tc>
        <w:tc>
          <w:tcPr>
            <w:tcW w:w="2338" w:type="dxa"/>
          </w:tcPr>
          <w:p w14:paraId="12635F99" w14:textId="77777777" w:rsidR="007E755C" w:rsidRPr="002B015A" w:rsidRDefault="007E755C" w:rsidP="007E755C">
            <w:pPr>
              <w:pStyle w:val="NoSpacing"/>
              <w:spacing w:line="276" w:lineRule="auto"/>
              <w:rPr>
                <w:rFonts w:ascii="Times New Roman" w:hAnsi="Times New Roman" w:cs="Times New Roman"/>
                <w:sz w:val="20"/>
                <w:szCs w:val="20"/>
              </w:rPr>
            </w:pPr>
          </w:p>
        </w:tc>
      </w:tr>
      <w:tr w:rsidR="007E755C" w:rsidRPr="002B015A" w14:paraId="233A8407" w14:textId="77777777" w:rsidTr="001D16B4">
        <w:tc>
          <w:tcPr>
            <w:tcW w:w="2337" w:type="dxa"/>
          </w:tcPr>
          <w:p w14:paraId="72454022" w14:textId="77777777" w:rsidR="007E755C" w:rsidRPr="002B015A" w:rsidRDefault="007E755C" w:rsidP="001D16B4">
            <w:pPr>
              <w:pStyle w:val="NoSpacing"/>
              <w:spacing w:line="276" w:lineRule="auto"/>
              <w:jc w:val="both"/>
              <w:rPr>
                <w:rFonts w:ascii="Times New Roman" w:hAnsi="Times New Roman" w:cs="Times New Roman"/>
                <w:sz w:val="20"/>
                <w:szCs w:val="20"/>
              </w:rPr>
            </w:pPr>
          </w:p>
        </w:tc>
        <w:tc>
          <w:tcPr>
            <w:tcW w:w="2337" w:type="dxa"/>
          </w:tcPr>
          <w:p w14:paraId="65BA3C61" w14:textId="77777777" w:rsidR="007E755C"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"Voice of Banat, Pages in Croatian" - 400,000.00</w:t>
            </w:r>
          </w:p>
        </w:tc>
        <w:tc>
          <w:tcPr>
            <w:tcW w:w="2338" w:type="dxa"/>
          </w:tcPr>
          <w:p w14:paraId="34AB41F6" w14:textId="77777777" w:rsidR="007E755C" w:rsidRPr="002B015A" w:rsidRDefault="007E755C" w:rsidP="007E755C">
            <w:pPr>
              <w:pStyle w:val="NoSpacing"/>
              <w:spacing w:line="276" w:lineRule="auto"/>
              <w:rPr>
                <w:rFonts w:ascii="Times New Roman" w:hAnsi="Times New Roman" w:cs="Times New Roman"/>
                <w:sz w:val="20"/>
                <w:szCs w:val="20"/>
              </w:rPr>
            </w:pPr>
          </w:p>
        </w:tc>
        <w:tc>
          <w:tcPr>
            <w:tcW w:w="2338" w:type="dxa"/>
          </w:tcPr>
          <w:p w14:paraId="290E4359" w14:textId="77777777" w:rsidR="007E755C" w:rsidRPr="002B015A" w:rsidRDefault="007E755C" w:rsidP="007E755C">
            <w:pPr>
              <w:pStyle w:val="NoSpacing"/>
              <w:spacing w:line="276" w:lineRule="auto"/>
              <w:rPr>
                <w:rFonts w:ascii="Times New Roman" w:hAnsi="Times New Roman" w:cs="Times New Roman"/>
                <w:sz w:val="20"/>
                <w:szCs w:val="20"/>
              </w:rPr>
            </w:pPr>
          </w:p>
        </w:tc>
      </w:tr>
      <w:tr w:rsidR="007E755C" w:rsidRPr="002B015A" w14:paraId="20F06EAC" w14:textId="77777777" w:rsidTr="001D16B4">
        <w:tc>
          <w:tcPr>
            <w:tcW w:w="2337" w:type="dxa"/>
          </w:tcPr>
          <w:p w14:paraId="16E7BA17" w14:textId="77777777" w:rsidR="007E755C" w:rsidRPr="002B015A" w:rsidRDefault="007E755C" w:rsidP="001D16B4">
            <w:pPr>
              <w:pStyle w:val="NoSpacing"/>
              <w:spacing w:line="276" w:lineRule="auto"/>
              <w:jc w:val="both"/>
              <w:rPr>
                <w:rFonts w:ascii="Times New Roman" w:hAnsi="Times New Roman" w:cs="Times New Roman"/>
                <w:sz w:val="20"/>
                <w:szCs w:val="20"/>
              </w:rPr>
            </w:pPr>
          </w:p>
        </w:tc>
        <w:tc>
          <w:tcPr>
            <w:tcW w:w="2337" w:type="dxa"/>
          </w:tcPr>
          <w:p w14:paraId="52DACB03" w14:textId="77777777" w:rsidR="007E755C"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"Weekly One-Hour News Show - Voice of Croatia" 150,000.00</w:t>
            </w:r>
          </w:p>
        </w:tc>
        <w:tc>
          <w:tcPr>
            <w:tcW w:w="2338" w:type="dxa"/>
          </w:tcPr>
          <w:p w14:paraId="2EAB16F2" w14:textId="77777777" w:rsidR="007E755C" w:rsidRPr="002B015A" w:rsidRDefault="007E755C" w:rsidP="007E755C">
            <w:pPr>
              <w:pStyle w:val="NoSpacing"/>
              <w:spacing w:line="276" w:lineRule="auto"/>
              <w:rPr>
                <w:rFonts w:ascii="Times New Roman" w:hAnsi="Times New Roman" w:cs="Times New Roman"/>
                <w:sz w:val="20"/>
                <w:szCs w:val="20"/>
              </w:rPr>
            </w:pPr>
          </w:p>
        </w:tc>
        <w:tc>
          <w:tcPr>
            <w:tcW w:w="2338" w:type="dxa"/>
          </w:tcPr>
          <w:p w14:paraId="749C081E" w14:textId="77777777" w:rsidR="007E755C" w:rsidRPr="002B015A" w:rsidRDefault="007E755C" w:rsidP="007E755C">
            <w:pPr>
              <w:pStyle w:val="NoSpacing"/>
              <w:spacing w:line="276" w:lineRule="auto"/>
              <w:rPr>
                <w:rFonts w:ascii="Times New Roman" w:hAnsi="Times New Roman" w:cs="Times New Roman"/>
                <w:sz w:val="20"/>
                <w:szCs w:val="20"/>
              </w:rPr>
            </w:pPr>
          </w:p>
        </w:tc>
      </w:tr>
      <w:tr w:rsidR="007E755C" w:rsidRPr="002B015A" w14:paraId="25A6E5A1" w14:textId="77777777" w:rsidTr="001D16B4">
        <w:tc>
          <w:tcPr>
            <w:tcW w:w="2337" w:type="dxa"/>
          </w:tcPr>
          <w:p w14:paraId="42D2750E" w14:textId="77777777" w:rsidR="007E755C" w:rsidRPr="002B015A" w:rsidRDefault="007E755C" w:rsidP="001D16B4">
            <w:pPr>
              <w:pStyle w:val="NoSpacing"/>
              <w:spacing w:line="276" w:lineRule="auto"/>
              <w:jc w:val="both"/>
              <w:rPr>
                <w:rFonts w:ascii="Times New Roman" w:hAnsi="Times New Roman" w:cs="Times New Roman"/>
                <w:sz w:val="20"/>
                <w:szCs w:val="20"/>
              </w:rPr>
            </w:pPr>
          </w:p>
        </w:tc>
        <w:tc>
          <w:tcPr>
            <w:tcW w:w="2337" w:type="dxa"/>
          </w:tcPr>
          <w:p w14:paraId="1EE1793F" w14:textId="77777777" w:rsidR="007E755C"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w:t>
            </w:r>
            <w:proofErr w:type="spellStart"/>
            <w:r w:rsidRPr="002B015A">
              <w:rPr>
                <w:rFonts w:ascii="Times New Roman" w:hAnsi="Times New Roman" w:cs="Times New Roman"/>
                <w:sz w:val="20"/>
              </w:rPr>
              <w:t>CrOnline</w:t>
            </w:r>
            <w:proofErr w:type="spellEnd"/>
            <w:r w:rsidRPr="002B015A">
              <w:rPr>
                <w:rFonts w:ascii="Times New Roman" w:hAnsi="Times New Roman" w:cs="Times New Roman"/>
                <w:sz w:val="20"/>
              </w:rPr>
              <w:t xml:space="preserve"> Cohabitation - Media Content in Croatian" – 200,000.00</w:t>
            </w:r>
          </w:p>
        </w:tc>
        <w:tc>
          <w:tcPr>
            <w:tcW w:w="2338" w:type="dxa"/>
          </w:tcPr>
          <w:p w14:paraId="4AF53396" w14:textId="77777777" w:rsidR="007E755C" w:rsidRPr="002B015A" w:rsidRDefault="007E755C" w:rsidP="007E755C">
            <w:pPr>
              <w:pStyle w:val="NoSpacing"/>
              <w:spacing w:line="276" w:lineRule="auto"/>
              <w:rPr>
                <w:rFonts w:ascii="Times New Roman" w:hAnsi="Times New Roman" w:cs="Times New Roman"/>
                <w:sz w:val="20"/>
                <w:szCs w:val="20"/>
              </w:rPr>
            </w:pPr>
          </w:p>
        </w:tc>
        <w:tc>
          <w:tcPr>
            <w:tcW w:w="2338" w:type="dxa"/>
          </w:tcPr>
          <w:p w14:paraId="3BC8E932" w14:textId="77777777" w:rsidR="007E755C" w:rsidRPr="002B015A" w:rsidRDefault="007E755C" w:rsidP="007E755C">
            <w:pPr>
              <w:pStyle w:val="NoSpacing"/>
              <w:spacing w:line="276" w:lineRule="auto"/>
              <w:rPr>
                <w:rFonts w:ascii="Times New Roman" w:hAnsi="Times New Roman" w:cs="Times New Roman"/>
                <w:sz w:val="20"/>
                <w:szCs w:val="20"/>
              </w:rPr>
            </w:pPr>
          </w:p>
        </w:tc>
      </w:tr>
      <w:tr w:rsidR="007E755C" w:rsidRPr="002B015A" w14:paraId="55CD601F" w14:textId="77777777" w:rsidTr="001D16B4">
        <w:tc>
          <w:tcPr>
            <w:tcW w:w="2337" w:type="dxa"/>
          </w:tcPr>
          <w:p w14:paraId="0EC40963" w14:textId="77777777" w:rsidR="007E755C" w:rsidRPr="002B015A" w:rsidRDefault="007E755C" w:rsidP="001D16B4">
            <w:pPr>
              <w:pStyle w:val="NoSpacing"/>
              <w:spacing w:line="276" w:lineRule="auto"/>
              <w:jc w:val="both"/>
              <w:rPr>
                <w:rFonts w:ascii="Times New Roman" w:hAnsi="Times New Roman" w:cs="Times New Roman"/>
                <w:sz w:val="20"/>
                <w:szCs w:val="20"/>
              </w:rPr>
            </w:pPr>
          </w:p>
        </w:tc>
        <w:tc>
          <w:tcPr>
            <w:tcW w:w="2337" w:type="dxa"/>
          </w:tcPr>
          <w:p w14:paraId="11A8E1C6" w14:textId="77777777" w:rsidR="007E755C" w:rsidRPr="002B015A" w:rsidRDefault="007E755C" w:rsidP="007E755C">
            <w:pPr>
              <w:pStyle w:val="NoSpacing"/>
              <w:spacing w:line="276" w:lineRule="auto"/>
              <w:rPr>
                <w:rFonts w:ascii="Times New Roman" w:hAnsi="Times New Roman" w:cs="Times New Roman"/>
                <w:sz w:val="20"/>
                <w:szCs w:val="20"/>
              </w:rPr>
            </w:pPr>
            <w:r w:rsidRPr="002B015A">
              <w:rPr>
                <w:rFonts w:ascii="Times New Roman" w:hAnsi="Times New Roman" w:cs="Times New Roman"/>
                <w:sz w:val="20"/>
              </w:rPr>
              <w:t>"Radio Programme in Croatian: Cultural Production and Heritage of Croats in Serbia - Its Phenomena" – 350,000.00</w:t>
            </w:r>
          </w:p>
        </w:tc>
        <w:tc>
          <w:tcPr>
            <w:tcW w:w="2338" w:type="dxa"/>
          </w:tcPr>
          <w:p w14:paraId="16EA355C" w14:textId="77777777" w:rsidR="007E755C" w:rsidRPr="002B015A" w:rsidRDefault="007E755C" w:rsidP="007E755C">
            <w:pPr>
              <w:pStyle w:val="NoSpacing"/>
              <w:spacing w:line="276" w:lineRule="auto"/>
              <w:rPr>
                <w:rFonts w:ascii="Times New Roman" w:hAnsi="Times New Roman" w:cs="Times New Roman"/>
                <w:sz w:val="20"/>
                <w:szCs w:val="20"/>
              </w:rPr>
            </w:pPr>
          </w:p>
        </w:tc>
        <w:tc>
          <w:tcPr>
            <w:tcW w:w="2338" w:type="dxa"/>
          </w:tcPr>
          <w:p w14:paraId="320DC864" w14:textId="77777777" w:rsidR="007E755C" w:rsidRPr="002B015A" w:rsidRDefault="007E755C" w:rsidP="007E755C">
            <w:pPr>
              <w:pStyle w:val="NoSpacing"/>
              <w:spacing w:line="276" w:lineRule="auto"/>
              <w:rPr>
                <w:rFonts w:ascii="Times New Roman" w:hAnsi="Times New Roman" w:cs="Times New Roman"/>
                <w:sz w:val="20"/>
                <w:szCs w:val="20"/>
              </w:rPr>
            </w:pPr>
          </w:p>
        </w:tc>
      </w:tr>
      <w:tr w:rsidR="007E755C" w:rsidRPr="002B015A" w14:paraId="64A9A921" w14:textId="77777777" w:rsidTr="00CF1BF9">
        <w:tc>
          <w:tcPr>
            <w:tcW w:w="2337" w:type="dxa"/>
          </w:tcPr>
          <w:p w14:paraId="42ED5D27" w14:textId="77777777" w:rsidR="007E755C" w:rsidRPr="002B015A" w:rsidRDefault="007E755C" w:rsidP="001D16B4">
            <w:pPr>
              <w:pStyle w:val="NoSpacing"/>
              <w:spacing w:line="276" w:lineRule="auto"/>
              <w:jc w:val="both"/>
              <w:rPr>
                <w:rFonts w:ascii="Times New Roman" w:hAnsi="Times New Roman" w:cs="Times New Roman"/>
                <w:b/>
                <w:sz w:val="20"/>
                <w:szCs w:val="20"/>
              </w:rPr>
            </w:pPr>
            <w:r w:rsidRPr="002B015A">
              <w:rPr>
                <w:rFonts w:ascii="Times New Roman" w:hAnsi="Times New Roman" w:cs="Times New Roman"/>
                <w:b/>
                <w:sz w:val="20"/>
              </w:rPr>
              <w:t>TOTAL</w:t>
            </w:r>
          </w:p>
        </w:tc>
        <w:tc>
          <w:tcPr>
            <w:tcW w:w="7013" w:type="dxa"/>
            <w:gridSpan w:val="3"/>
          </w:tcPr>
          <w:p w14:paraId="271B7D7B" w14:textId="77777777" w:rsidR="007E755C" w:rsidRPr="002B015A" w:rsidRDefault="007E755C" w:rsidP="007E755C">
            <w:pPr>
              <w:pStyle w:val="NoSpacing"/>
              <w:spacing w:line="276" w:lineRule="auto"/>
              <w:jc w:val="right"/>
              <w:rPr>
                <w:rFonts w:ascii="Times New Roman" w:hAnsi="Times New Roman" w:cs="Times New Roman"/>
                <w:b/>
                <w:sz w:val="20"/>
                <w:szCs w:val="20"/>
              </w:rPr>
            </w:pPr>
            <w:r w:rsidRPr="002B015A">
              <w:rPr>
                <w:rFonts w:ascii="Times New Roman" w:hAnsi="Times New Roman" w:cs="Times New Roman"/>
                <w:b/>
                <w:sz w:val="20"/>
              </w:rPr>
              <w:t>6,250,000.00</w:t>
            </w:r>
          </w:p>
        </w:tc>
      </w:tr>
    </w:tbl>
    <w:p w14:paraId="5BCA41D6" w14:textId="77777777" w:rsidR="001D16B4" w:rsidRPr="002B015A" w:rsidRDefault="001D16B4" w:rsidP="001D16B4">
      <w:pPr>
        <w:pStyle w:val="NoSpacing"/>
        <w:spacing w:line="276" w:lineRule="auto"/>
        <w:jc w:val="both"/>
        <w:rPr>
          <w:rFonts w:ascii="Times New Roman" w:hAnsi="Times New Roman" w:cs="Times New Roman"/>
          <w:sz w:val="24"/>
          <w:szCs w:val="24"/>
        </w:rPr>
      </w:pPr>
    </w:p>
    <w:p w14:paraId="794C8954" w14:textId="67DEF77D" w:rsidR="00A41E8E" w:rsidRPr="002B015A" w:rsidRDefault="00A41E8E" w:rsidP="00A41E8E">
      <w:pPr>
        <w:shd w:val="clear" w:color="auto" w:fill="FFFFFF"/>
        <w:spacing w:after="0" w:line="276" w:lineRule="auto"/>
        <w:ind w:firstLine="720"/>
        <w:jc w:val="both"/>
        <w:rPr>
          <w:rFonts w:ascii="Times New Roman" w:eastAsia="Times New Roman" w:hAnsi="Times New Roman" w:cs="Times New Roman"/>
          <w:sz w:val="24"/>
          <w:szCs w:val="24"/>
        </w:rPr>
      </w:pPr>
      <w:r w:rsidRPr="002B015A">
        <w:rPr>
          <w:rFonts w:ascii="Times New Roman" w:hAnsi="Times New Roman" w:cs="Times New Roman"/>
          <w:sz w:val="24"/>
        </w:rPr>
        <w:t>It is important to note that in the reporting period, regular budget financing of newspapers that publish information in the languages of national minorities continued. The following table shows the funds for financing the "</w:t>
      </w:r>
      <w:proofErr w:type="spellStart"/>
      <w:r w:rsidRPr="002B015A">
        <w:rPr>
          <w:rFonts w:ascii="Times New Roman" w:hAnsi="Times New Roman" w:cs="Times New Roman"/>
          <w:sz w:val="24"/>
        </w:rPr>
        <w:t>Hrvatska</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Riječ</w:t>
      </w:r>
      <w:proofErr w:type="spellEnd"/>
      <w:r w:rsidRPr="002B015A">
        <w:rPr>
          <w:rFonts w:ascii="Times New Roman" w:hAnsi="Times New Roman" w:cs="Times New Roman"/>
          <w:sz w:val="24"/>
        </w:rPr>
        <w:t xml:space="preserve">" Newspaper and Publishing Institution from Subotica, which publishes the weekly magazine </w:t>
      </w:r>
      <w:proofErr w:type="spellStart"/>
      <w:r w:rsidRPr="002B015A">
        <w:rPr>
          <w:rFonts w:ascii="Times New Roman" w:hAnsi="Times New Roman" w:cs="Times New Roman"/>
          <w:i/>
          <w:iCs/>
          <w:sz w:val="24"/>
        </w:rPr>
        <w:t>Hrvatska</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Riječ</w:t>
      </w:r>
      <w:proofErr w:type="spellEnd"/>
      <w:r w:rsidRPr="002B015A">
        <w:rPr>
          <w:rFonts w:ascii="Times New Roman" w:hAnsi="Times New Roman" w:cs="Times New Roman"/>
          <w:sz w:val="24"/>
        </w:rPr>
        <w:t xml:space="preserve">, the monthly children's magazine </w:t>
      </w:r>
      <w:proofErr w:type="spellStart"/>
      <w:r w:rsidRPr="002B015A">
        <w:rPr>
          <w:rFonts w:ascii="Times New Roman" w:hAnsi="Times New Roman" w:cs="Times New Roman"/>
          <w:i/>
          <w:iCs/>
          <w:sz w:val="24"/>
        </w:rPr>
        <w:t>Hrcko</w:t>
      </w:r>
      <w:proofErr w:type="spellEnd"/>
      <w:r w:rsidRPr="002B015A">
        <w:rPr>
          <w:rFonts w:ascii="Times New Roman" w:hAnsi="Times New Roman" w:cs="Times New Roman"/>
          <w:sz w:val="24"/>
        </w:rPr>
        <w:t xml:space="preserve">, and the monthly magazine for young people </w:t>
      </w:r>
      <w:proofErr w:type="spellStart"/>
      <w:r w:rsidRPr="002B015A">
        <w:rPr>
          <w:rFonts w:ascii="Times New Roman" w:hAnsi="Times New Roman" w:cs="Times New Roman"/>
          <w:i/>
          <w:iCs/>
          <w:sz w:val="24"/>
        </w:rPr>
        <w:t>Kužiš</w:t>
      </w:r>
      <w:proofErr w:type="spellEnd"/>
      <w:r w:rsidRPr="002B015A">
        <w:rPr>
          <w:rFonts w:ascii="Times New Roman" w:hAnsi="Times New Roman" w:cs="Times New Roman"/>
          <w:i/>
          <w:iCs/>
          <w:sz w:val="24"/>
        </w:rPr>
        <w:t>?!</w:t>
      </w:r>
      <w:r w:rsidRPr="002B015A">
        <w:rPr>
          <w:rFonts w:ascii="Times New Roman" w:hAnsi="Times New Roman" w:cs="Times New Roman"/>
          <w:sz w:val="24"/>
        </w:rPr>
        <w:t xml:space="preserve"> in the Croatian language.</w:t>
      </w:r>
    </w:p>
    <w:p w14:paraId="083D4C83" w14:textId="77777777" w:rsidR="00A41E8E" w:rsidRPr="002B015A" w:rsidRDefault="00A41E8E" w:rsidP="00A41E8E">
      <w:pPr>
        <w:shd w:val="clear" w:color="auto" w:fill="FFFFFF"/>
        <w:spacing w:after="0" w:line="276" w:lineRule="auto"/>
        <w:jc w:val="both"/>
        <w:rPr>
          <w:rFonts w:ascii="Times New Roman" w:eastAsia="Times New Roman" w:hAnsi="Times New Roman" w:cs="Times New Roman"/>
          <w:sz w:val="24"/>
          <w:szCs w:val="24"/>
          <w:lang w:val="sr-Cyrl-RS" w:eastAsia="sr-Latn-RS"/>
        </w:rPr>
      </w:pPr>
    </w:p>
    <w:tbl>
      <w:tblPr>
        <w:tblStyle w:val="TableGrid"/>
        <w:tblW w:w="9381" w:type="dxa"/>
        <w:tblLook w:val="04A0" w:firstRow="1" w:lastRow="0" w:firstColumn="1" w:lastColumn="0" w:noHBand="0" w:noVBand="1"/>
      </w:tblPr>
      <w:tblGrid>
        <w:gridCol w:w="3172"/>
        <w:gridCol w:w="2069"/>
        <w:gridCol w:w="2070"/>
        <w:gridCol w:w="2070"/>
      </w:tblGrid>
      <w:tr w:rsidR="00A41E8E" w:rsidRPr="002B015A" w14:paraId="337DF058" w14:textId="77777777" w:rsidTr="00CF1BF9">
        <w:trPr>
          <w:trHeight w:val="399"/>
        </w:trPr>
        <w:tc>
          <w:tcPr>
            <w:tcW w:w="3172" w:type="dxa"/>
          </w:tcPr>
          <w:p w14:paraId="32ACEDC5" w14:textId="77777777" w:rsidR="00A41E8E" w:rsidRPr="002B015A" w:rsidRDefault="00A41E8E" w:rsidP="00CF1BF9">
            <w:pPr>
              <w:jc w:val="center"/>
              <w:rPr>
                <w:rFonts w:ascii="Times New Roman" w:hAnsi="Times New Roman" w:cs="Times New Roman"/>
                <w:b/>
                <w:bCs/>
                <w:sz w:val="20"/>
                <w:szCs w:val="20"/>
              </w:rPr>
            </w:pPr>
            <w:r w:rsidRPr="002B015A">
              <w:rPr>
                <w:rFonts w:ascii="Times New Roman" w:hAnsi="Times New Roman" w:cs="Times New Roman"/>
                <w:b/>
                <w:sz w:val="20"/>
              </w:rPr>
              <w:t>Publisher</w:t>
            </w:r>
          </w:p>
        </w:tc>
        <w:tc>
          <w:tcPr>
            <w:tcW w:w="2069" w:type="dxa"/>
          </w:tcPr>
          <w:p w14:paraId="2F2A708A" w14:textId="77777777" w:rsidR="00A41E8E" w:rsidRPr="002B015A" w:rsidRDefault="00A41E8E" w:rsidP="00CF1BF9">
            <w:pPr>
              <w:jc w:val="center"/>
              <w:rPr>
                <w:rFonts w:ascii="Times New Roman" w:hAnsi="Times New Roman" w:cs="Times New Roman"/>
                <w:b/>
                <w:bCs/>
                <w:sz w:val="20"/>
                <w:szCs w:val="20"/>
              </w:rPr>
            </w:pPr>
            <w:r w:rsidRPr="002B015A">
              <w:rPr>
                <w:rFonts w:ascii="Times New Roman" w:hAnsi="Times New Roman" w:cs="Times New Roman"/>
                <w:b/>
                <w:sz w:val="20"/>
              </w:rPr>
              <w:t xml:space="preserve">2022 </w:t>
            </w:r>
          </w:p>
        </w:tc>
        <w:tc>
          <w:tcPr>
            <w:tcW w:w="2070" w:type="dxa"/>
          </w:tcPr>
          <w:p w14:paraId="0A2C2D09" w14:textId="77777777" w:rsidR="00A41E8E" w:rsidRPr="002B015A" w:rsidRDefault="00A41E8E" w:rsidP="00CF1BF9">
            <w:pPr>
              <w:jc w:val="center"/>
              <w:rPr>
                <w:rFonts w:ascii="Times New Roman" w:hAnsi="Times New Roman" w:cs="Times New Roman"/>
                <w:b/>
                <w:bCs/>
                <w:sz w:val="20"/>
                <w:szCs w:val="20"/>
              </w:rPr>
            </w:pPr>
            <w:r w:rsidRPr="002B015A">
              <w:rPr>
                <w:rFonts w:ascii="Times New Roman" w:hAnsi="Times New Roman" w:cs="Times New Roman"/>
                <w:b/>
                <w:sz w:val="20"/>
              </w:rPr>
              <w:t>2023</w:t>
            </w:r>
          </w:p>
        </w:tc>
        <w:tc>
          <w:tcPr>
            <w:tcW w:w="2070" w:type="dxa"/>
          </w:tcPr>
          <w:p w14:paraId="5BC87002" w14:textId="77777777" w:rsidR="00A41E8E" w:rsidRPr="002B015A" w:rsidRDefault="00A41E8E" w:rsidP="00CF1BF9">
            <w:pPr>
              <w:jc w:val="center"/>
              <w:rPr>
                <w:rFonts w:ascii="Times New Roman" w:hAnsi="Times New Roman" w:cs="Times New Roman"/>
                <w:b/>
                <w:bCs/>
                <w:sz w:val="20"/>
                <w:szCs w:val="20"/>
              </w:rPr>
            </w:pPr>
            <w:r w:rsidRPr="002B015A">
              <w:rPr>
                <w:rFonts w:ascii="Times New Roman" w:hAnsi="Times New Roman" w:cs="Times New Roman"/>
                <w:b/>
                <w:sz w:val="20"/>
              </w:rPr>
              <w:t>2024</w:t>
            </w:r>
          </w:p>
        </w:tc>
      </w:tr>
      <w:tr w:rsidR="00F820E8" w:rsidRPr="002B015A" w14:paraId="651DC945" w14:textId="77777777" w:rsidTr="00CF1BF9">
        <w:trPr>
          <w:trHeight w:val="604"/>
        </w:trPr>
        <w:tc>
          <w:tcPr>
            <w:tcW w:w="3172" w:type="dxa"/>
          </w:tcPr>
          <w:p w14:paraId="017A1DDD" w14:textId="77777777" w:rsidR="00F820E8" w:rsidRPr="002B015A" w:rsidRDefault="00F820E8" w:rsidP="00F820E8">
            <w:pPr>
              <w:rPr>
                <w:rFonts w:ascii="Times New Roman" w:hAnsi="Times New Roman" w:cs="Times New Roman"/>
                <w:b/>
                <w:bCs/>
                <w:sz w:val="20"/>
                <w:szCs w:val="20"/>
              </w:rPr>
            </w:pPr>
            <w:r w:rsidRPr="002B015A">
              <w:rPr>
                <w:rFonts w:ascii="Times New Roman" w:hAnsi="Times New Roman" w:cs="Times New Roman"/>
                <w:sz w:val="20"/>
              </w:rPr>
              <w:t>"</w:t>
            </w:r>
            <w:proofErr w:type="spellStart"/>
            <w:r w:rsidRPr="002B015A">
              <w:rPr>
                <w:rFonts w:ascii="Times New Roman" w:hAnsi="Times New Roman" w:cs="Times New Roman"/>
                <w:sz w:val="20"/>
              </w:rPr>
              <w:t>Hrvatska</w:t>
            </w:r>
            <w:proofErr w:type="spellEnd"/>
            <w:r w:rsidRPr="002B015A">
              <w:rPr>
                <w:rFonts w:ascii="Times New Roman" w:hAnsi="Times New Roman" w:cs="Times New Roman"/>
                <w:sz w:val="20"/>
              </w:rPr>
              <w:t xml:space="preserve"> </w:t>
            </w:r>
            <w:proofErr w:type="spellStart"/>
            <w:r w:rsidRPr="002B015A">
              <w:rPr>
                <w:rFonts w:ascii="Times New Roman" w:hAnsi="Times New Roman" w:cs="Times New Roman"/>
                <w:sz w:val="20"/>
              </w:rPr>
              <w:t>Riječ</w:t>
            </w:r>
            <w:proofErr w:type="spellEnd"/>
            <w:r w:rsidRPr="002B015A">
              <w:rPr>
                <w:rFonts w:ascii="Times New Roman" w:hAnsi="Times New Roman" w:cs="Times New Roman"/>
                <w:sz w:val="20"/>
              </w:rPr>
              <w:t>" Newspaper and Publishing Institution</w:t>
            </w:r>
          </w:p>
        </w:tc>
        <w:tc>
          <w:tcPr>
            <w:tcW w:w="2069" w:type="dxa"/>
          </w:tcPr>
          <w:p w14:paraId="44D85C1C" w14:textId="77777777" w:rsidR="00F820E8" w:rsidRPr="002B015A" w:rsidRDefault="00F820E8" w:rsidP="00F820E8">
            <w:pPr>
              <w:jc w:val="both"/>
              <w:rPr>
                <w:rFonts w:ascii="Times New Roman" w:hAnsi="Times New Roman" w:cs="Times New Roman"/>
                <w:bCs/>
                <w:sz w:val="20"/>
                <w:szCs w:val="20"/>
              </w:rPr>
            </w:pPr>
            <w:r w:rsidRPr="002B015A">
              <w:rPr>
                <w:rFonts w:ascii="Times New Roman" w:hAnsi="Times New Roman" w:cs="Times New Roman"/>
                <w:sz w:val="20"/>
              </w:rPr>
              <w:t>48,121,296.00</w:t>
            </w:r>
          </w:p>
        </w:tc>
        <w:tc>
          <w:tcPr>
            <w:tcW w:w="2070" w:type="dxa"/>
          </w:tcPr>
          <w:p w14:paraId="3B527A30" w14:textId="77777777" w:rsidR="00F820E8" w:rsidRPr="002B015A" w:rsidRDefault="00F820E8" w:rsidP="00F820E8">
            <w:pPr>
              <w:jc w:val="both"/>
              <w:rPr>
                <w:rFonts w:ascii="Times New Roman" w:hAnsi="Times New Roman" w:cs="Times New Roman"/>
                <w:bCs/>
                <w:sz w:val="20"/>
                <w:szCs w:val="20"/>
              </w:rPr>
            </w:pPr>
            <w:r w:rsidRPr="002B015A">
              <w:rPr>
                <w:rFonts w:ascii="Times New Roman" w:hAnsi="Times New Roman" w:cs="Times New Roman"/>
                <w:sz w:val="20"/>
              </w:rPr>
              <w:t>60,460,000.00</w:t>
            </w:r>
          </w:p>
        </w:tc>
        <w:tc>
          <w:tcPr>
            <w:tcW w:w="2070" w:type="dxa"/>
          </w:tcPr>
          <w:p w14:paraId="66264479" w14:textId="77777777" w:rsidR="00F820E8" w:rsidRPr="002B015A" w:rsidRDefault="00F820E8" w:rsidP="00F820E8">
            <w:pPr>
              <w:jc w:val="both"/>
              <w:rPr>
                <w:rFonts w:ascii="Times New Roman" w:hAnsi="Times New Roman" w:cs="Times New Roman"/>
                <w:bCs/>
                <w:sz w:val="20"/>
                <w:szCs w:val="20"/>
              </w:rPr>
            </w:pPr>
            <w:r w:rsidRPr="002B015A">
              <w:rPr>
                <w:rFonts w:ascii="Times New Roman" w:hAnsi="Times New Roman" w:cs="Times New Roman"/>
                <w:sz w:val="20"/>
              </w:rPr>
              <w:t>60,460,000.00</w:t>
            </w:r>
          </w:p>
        </w:tc>
      </w:tr>
    </w:tbl>
    <w:p w14:paraId="42BF4AD0" w14:textId="77777777" w:rsidR="00A41E8E" w:rsidRPr="002B015A" w:rsidRDefault="00A41E8E" w:rsidP="001D16B4">
      <w:pPr>
        <w:pStyle w:val="NoSpacing"/>
        <w:spacing w:line="276" w:lineRule="auto"/>
        <w:jc w:val="both"/>
        <w:rPr>
          <w:rFonts w:ascii="Times New Roman" w:hAnsi="Times New Roman" w:cs="Times New Roman"/>
          <w:sz w:val="24"/>
          <w:szCs w:val="24"/>
        </w:rPr>
      </w:pPr>
    </w:p>
    <w:p w14:paraId="3FA5D2DF" w14:textId="77777777" w:rsidR="00033858" w:rsidRPr="002B015A" w:rsidRDefault="00033858" w:rsidP="00033858">
      <w:pPr>
        <w:shd w:val="clear" w:color="auto" w:fill="FFFFFF"/>
        <w:spacing w:after="0" w:line="276" w:lineRule="auto"/>
        <w:ind w:firstLine="720"/>
        <w:jc w:val="both"/>
        <w:rPr>
          <w:rFonts w:ascii="Times New Roman" w:eastAsia="Times New Roman" w:hAnsi="Times New Roman" w:cs="Times New Roman"/>
          <w:sz w:val="24"/>
          <w:szCs w:val="24"/>
        </w:rPr>
      </w:pPr>
      <w:r w:rsidRPr="002B015A">
        <w:rPr>
          <w:rFonts w:ascii="Times New Roman" w:hAnsi="Times New Roman" w:cs="Times New Roman"/>
          <w:sz w:val="24"/>
        </w:rPr>
        <w:lastRenderedPageBreak/>
        <w:t xml:space="preserve">According to available data, in 2022, the city of Subotica funded two projects for the production of media content in the Croatian language through a call for proposal in the total amount of 750,000.00 dinars. In addition, the </w:t>
      </w:r>
      <w:r w:rsidRPr="002B015A">
        <w:rPr>
          <w:rFonts w:ascii="Times New Roman" w:hAnsi="Times New Roman" w:cs="Times New Roman"/>
          <w:i/>
          <w:iCs/>
          <w:sz w:val="24"/>
        </w:rPr>
        <w:t>Language Mosaic</w:t>
      </w:r>
      <w:r w:rsidRPr="002B015A">
        <w:rPr>
          <w:rFonts w:ascii="Times New Roman" w:hAnsi="Times New Roman" w:cs="Times New Roman"/>
          <w:sz w:val="24"/>
        </w:rPr>
        <w:t xml:space="preserve"> Project of Subotica Radio, which broadcasts programmes in Serbian,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Hungarian and Croatian, was also funded in the amount of 2,000,000.00 dinars.</w:t>
      </w:r>
    </w:p>
    <w:p w14:paraId="57978F86" w14:textId="77777777" w:rsidR="00033858" w:rsidRPr="002B015A" w:rsidRDefault="00033858" w:rsidP="00033858">
      <w:pPr>
        <w:shd w:val="clear" w:color="auto" w:fill="FFFFFF"/>
        <w:spacing w:after="0" w:line="276" w:lineRule="auto"/>
        <w:jc w:val="both"/>
        <w:rPr>
          <w:rFonts w:ascii="Times New Roman" w:eastAsia="Times New Roman" w:hAnsi="Times New Roman" w:cs="Times New Roman"/>
          <w:sz w:val="24"/>
          <w:szCs w:val="24"/>
        </w:rPr>
      </w:pPr>
      <w:r w:rsidRPr="002B015A">
        <w:rPr>
          <w:rFonts w:ascii="Times New Roman" w:hAnsi="Times New Roman" w:cs="Times New Roman"/>
          <w:sz w:val="24"/>
        </w:rPr>
        <w:tab/>
        <w:t xml:space="preserve">In 2023, two local self-government units funded four projects for the production of media content in the </w:t>
      </w:r>
      <w:proofErr w:type="spellStart"/>
      <w:r w:rsidRPr="002B015A">
        <w:rPr>
          <w:rFonts w:ascii="Times New Roman" w:hAnsi="Times New Roman" w:cs="Times New Roman"/>
          <w:sz w:val="24"/>
        </w:rPr>
        <w:t>BCroatian</w:t>
      </w:r>
      <w:proofErr w:type="spellEnd"/>
      <w:r w:rsidRPr="002B015A">
        <w:rPr>
          <w:rFonts w:ascii="Times New Roman" w:hAnsi="Times New Roman" w:cs="Times New Roman"/>
          <w:sz w:val="24"/>
        </w:rPr>
        <w:t xml:space="preserve"> language in the total amount of 850,000.00 dinars.</w:t>
      </w:r>
    </w:p>
    <w:p w14:paraId="6C69F1B3" w14:textId="77777777" w:rsidR="003330D3" w:rsidRPr="002B015A" w:rsidRDefault="003330D3" w:rsidP="008275F8">
      <w:pPr>
        <w:spacing w:after="0" w:line="276" w:lineRule="auto"/>
        <w:jc w:val="both"/>
        <w:rPr>
          <w:rFonts w:ascii="Times New Roman" w:hAnsi="Times New Roman" w:cs="Times New Roman"/>
          <w:sz w:val="24"/>
          <w:szCs w:val="24"/>
          <w:lang w:val="sr-Cyrl-RS"/>
        </w:rPr>
      </w:pPr>
    </w:p>
    <w:p w14:paraId="376A610E" w14:textId="77777777" w:rsidR="00C9220A" w:rsidRPr="002B015A" w:rsidRDefault="00C9220A" w:rsidP="008275F8">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b. Encourage Croatian speakers to use their language in contacts with local branches of national authorities and facilitate the drafting of documents in the Croatian language ​​by the aforementioned authorities.</w:t>
      </w:r>
    </w:p>
    <w:p w14:paraId="071A27D6" w14:textId="77777777" w:rsidR="008B04C3" w:rsidRPr="002B015A" w:rsidRDefault="008B04C3" w:rsidP="008275F8">
      <w:pPr>
        <w:spacing w:after="0" w:line="276" w:lineRule="auto"/>
        <w:jc w:val="both"/>
        <w:rPr>
          <w:rFonts w:ascii="Times New Roman" w:hAnsi="Times New Roman" w:cs="Times New Roman"/>
          <w:i/>
          <w:sz w:val="24"/>
          <w:szCs w:val="24"/>
          <w:lang w:val="sr-Cyrl-RS"/>
        </w:rPr>
      </w:pPr>
    </w:p>
    <w:p w14:paraId="1176F6BD" w14:textId="77777777" w:rsidR="00467374" w:rsidRPr="002B015A" w:rsidRDefault="00467374"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school administrations of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Novi Sad and </w:t>
      </w:r>
      <w:proofErr w:type="spellStart"/>
      <w:r w:rsidRPr="002B015A">
        <w:rPr>
          <w:rFonts w:ascii="Times New Roman" w:hAnsi="Times New Roman" w:cs="Times New Roman"/>
          <w:sz w:val="24"/>
        </w:rPr>
        <w:t>Zrenjanin</w:t>
      </w:r>
      <w:proofErr w:type="spellEnd"/>
      <w:r w:rsidRPr="002B015A">
        <w:rPr>
          <w:rFonts w:ascii="Times New Roman" w:hAnsi="Times New Roman" w:cs="Times New Roman"/>
          <w:sz w:val="24"/>
        </w:rPr>
        <w:t>, speakers of minority languages ​​can speak in their own language in every school that implements part of the teaching or teaching entirely in the language of the national minority, since the teaching staff in bilingual schools is also bilingual.</w:t>
      </w:r>
    </w:p>
    <w:p w14:paraId="1BE47AC4" w14:textId="77777777" w:rsidR="00467374" w:rsidRPr="002B015A" w:rsidRDefault="00467374" w:rsidP="008275F8">
      <w:pPr>
        <w:pStyle w:val="ListParagraph"/>
        <w:numPr>
          <w:ilvl w:val="0"/>
          <w:numId w:val="3"/>
        </w:num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School Administration, various types of teaching are conducted in Hungarian, Croatian, Slovak,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w:t>
      </w:r>
      <w:proofErr w:type="spellStart"/>
      <w:r w:rsidRPr="002B015A">
        <w:rPr>
          <w:rFonts w:ascii="Times New Roman" w:hAnsi="Times New Roman" w:cs="Times New Roman"/>
          <w:sz w:val="24"/>
        </w:rPr>
        <w:t>Bunjevac</w:t>
      </w:r>
      <w:proofErr w:type="spellEnd"/>
      <w:r w:rsidRPr="002B015A">
        <w:rPr>
          <w:rFonts w:ascii="Times New Roman" w:hAnsi="Times New Roman" w:cs="Times New Roman"/>
          <w:sz w:val="24"/>
        </w:rPr>
        <w:t xml:space="preserve"> languages; </w:t>
      </w:r>
    </w:p>
    <w:p w14:paraId="27467D55" w14:textId="77777777" w:rsidR="00467374" w:rsidRPr="002B015A" w:rsidRDefault="00467374" w:rsidP="008275F8">
      <w:pPr>
        <w:pStyle w:val="ListParagraph"/>
        <w:numPr>
          <w:ilvl w:val="0"/>
          <w:numId w:val="3"/>
        </w:num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Novi Sad School Administration, various types of teaching are conducted in Hungarian, Slovak,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Roma languages; </w:t>
      </w:r>
    </w:p>
    <w:p w14:paraId="5642EE55" w14:textId="77777777" w:rsidR="00467374" w:rsidRPr="002B015A" w:rsidRDefault="00467374" w:rsidP="008275F8">
      <w:pPr>
        <w:pStyle w:val="ListParagraph"/>
        <w:numPr>
          <w:ilvl w:val="0"/>
          <w:numId w:val="3"/>
        </w:numPr>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w:t>
      </w:r>
      <w:proofErr w:type="spellStart"/>
      <w:r w:rsidRPr="002B015A">
        <w:rPr>
          <w:rFonts w:ascii="Times New Roman" w:hAnsi="Times New Roman" w:cs="Times New Roman"/>
          <w:sz w:val="24"/>
        </w:rPr>
        <w:t>Zrenjanin</w:t>
      </w:r>
      <w:proofErr w:type="spellEnd"/>
      <w:r w:rsidRPr="002B015A">
        <w:rPr>
          <w:rFonts w:ascii="Times New Roman" w:hAnsi="Times New Roman" w:cs="Times New Roman"/>
          <w:sz w:val="24"/>
        </w:rPr>
        <w:t xml:space="preserve"> School Administration, various types of teaching are conducted in Hungarian, Romanian and Slovak languages.</w:t>
      </w:r>
    </w:p>
    <w:p w14:paraId="60BE2584" w14:textId="77777777" w:rsidR="008B04C3" w:rsidRPr="002B015A" w:rsidRDefault="008B04C3" w:rsidP="008275F8">
      <w:pPr>
        <w:spacing w:after="0" w:line="276" w:lineRule="auto"/>
        <w:jc w:val="both"/>
        <w:rPr>
          <w:rFonts w:ascii="Times New Roman" w:hAnsi="Times New Roman" w:cs="Times New Roman"/>
          <w:sz w:val="24"/>
          <w:szCs w:val="24"/>
        </w:rPr>
      </w:pPr>
    </w:p>
    <w:p w14:paraId="79B235B5" w14:textId="77777777" w:rsidR="00404350" w:rsidRPr="002B015A" w:rsidRDefault="00467374" w:rsidP="008B04C3">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In bilingual schools, all information, data, questionnaires, etc., must be provided in Serbian and in the language of the national minority in which the teaching is conducted.</w:t>
      </w:r>
    </w:p>
    <w:p w14:paraId="44C34B27" w14:textId="4D8E5EA9" w:rsidR="00467374" w:rsidRPr="002B015A" w:rsidRDefault="00404350" w:rsidP="00404350">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A student, parent or third party can contact the school in their native language in any school that implements part of the teaching or teaching entirely in the language of that national minority and receive an answer in the same language. School documents, such as class register, student booklets, certificates, final exam tests, school internal documents, questionnaires for parents, etc. must be translated into the languages of the minorities used in a particular school institution. In addition, textbooks for various subjects, teaching and learning plans and programmes, teacher preparation forms for teaching and records are also translated.</w:t>
      </w:r>
    </w:p>
    <w:p w14:paraId="1326EE50" w14:textId="30D0D909" w:rsidR="00467374" w:rsidRPr="002B015A" w:rsidRDefault="00467374" w:rsidP="00404350">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territory of the school administrations of </w:t>
      </w:r>
      <w:proofErr w:type="spellStart"/>
      <w:r w:rsidRPr="002B015A">
        <w:rPr>
          <w:rFonts w:ascii="Times New Roman" w:hAnsi="Times New Roman" w:cs="Times New Roman"/>
          <w:sz w:val="24"/>
        </w:rPr>
        <w:t>Sombor</w:t>
      </w:r>
      <w:proofErr w:type="spellEnd"/>
      <w:r w:rsidRPr="002B015A">
        <w:rPr>
          <w:rFonts w:ascii="Times New Roman" w:hAnsi="Times New Roman" w:cs="Times New Roman"/>
          <w:sz w:val="24"/>
        </w:rPr>
        <w:t xml:space="preserve">, Novi Sad and </w:t>
      </w:r>
      <w:proofErr w:type="spellStart"/>
      <w:r w:rsidRPr="002B015A">
        <w:rPr>
          <w:rFonts w:ascii="Times New Roman" w:hAnsi="Times New Roman" w:cs="Times New Roman"/>
          <w:sz w:val="24"/>
        </w:rPr>
        <w:t>Zrenjanin</w:t>
      </w:r>
      <w:proofErr w:type="spellEnd"/>
      <w:r w:rsidRPr="002B015A">
        <w:rPr>
          <w:rFonts w:ascii="Times New Roman" w:hAnsi="Times New Roman" w:cs="Times New Roman"/>
          <w:sz w:val="24"/>
        </w:rPr>
        <w:t>, various types of activities are held in the languages of national minorities, in the form of competitions, exhibitions, performances, festivals and others events, for the purpose of promoting and preserving cultural heritage.</w:t>
      </w:r>
    </w:p>
    <w:p w14:paraId="5791300E" w14:textId="23EDC994" w:rsidR="00467374" w:rsidRPr="002B015A" w:rsidRDefault="00467374" w:rsidP="00404350">
      <w:pPr>
        <w:pStyle w:val="NoSpacing"/>
        <w:spacing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Support for educational practice is available on the unified </w:t>
      </w:r>
      <w:r w:rsidRPr="002B015A">
        <w:rPr>
          <w:rFonts w:ascii="Times New Roman" w:hAnsi="Times New Roman" w:cs="Times New Roman"/>
          <w:i/>
          <w:iCs/>
          <w:sz w:val="24"/>
        </w:rPr>
        <w:t>Learning Passport</w:t>
      </w:r>
      <w:r w:rsidRPr="002B015A">
        <w:rPr>
          <w:rFonts w:ascii="Times New Roman" w:hAnsi="Times New Roman" w:cs="Times New Roman"/>
          <w:sz w:val="24"/>
        </w:rPr>
        <w:t xml:space="preserve"> platform, which is located on the website of the Institute for the Advancement of Education. All materials are in Serbian and nine languages of national minorities (Roma, Albanian, Hungarian, Bulgarian, Croatian, Bosnian,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Slovak and Romanian). </w:t>
      </w:r>
    </w:p>
    <w:p w14:paraId="77ED5D61" w14:textId="77777777" w:rsidR="00467374" w:rsidRPr="002B015A" w:rsidRDefault="00467374" w:rsidP="008275F8">
      <w:pPr>
        <w:spacing w:after="0" w:line="276" w:lineRule="auto"/>
        <w:jc w:val="both"/>
        <w:rPr>
          <w:rFonts w:ascii="Times New Roman" w:hAnsi="Times New Roman" w:cs="Times New Roman"/>
          <w:sz w:val="24"/>
          <w:szCs w:val="24"/>
          <w:lang w:val="sr-Cyrl-RS"/>
        </w:rPr>
      </w:pPr>
    </w:p>
    <w:p w14:paraId="68243956" w14:textId="77777777" w:rsidR="00C9220A" w:rsidRPr="002B015A" w:rsidRDefault="00C9220A" w:rsidP="00715993">
      <w:pPr>
        <w:pStyle w:val="Heading2"/>
        <w:spacing w:before="0" w:line="276" w:lineRule="auto"/>
        <w:rPr>
          <w:rFonts w:ascii="Times New Roman" w:hAnsi="Times New Roman" w:cs="Times New Roman"/>
          <w:b/>
          <w:color w:val="auto"/>
          <w:sz w:val="24"/>
          <w:szCs w:val="24"/>
        </w:rPr>
      </w:pPr>
      <w:bookmarkStart w:id="23" w:name="_Toc195527354"/>
      <w:r w:rsidRPr="002B015A">
        <w:rPr>
          <w:rFonts w:ascii="Times New Roman" w:hAnsi="Times New Roman" w:cs="Times New Roman"/>
          <w:b/>
          <w:color w:val="auto"/>
          <w:sz w:val="24"/>
        </w:rPr>
        <w:t>Czech language</w:t>
      </w:r>
      <w:bookmarkEnd w:id="23"/>
    </w:p>
    <w:p w14:paraId="50B8960C" w14:textId="77777777" w:rsidR="00404350" w:rsidRPr="002B015A" w:rsidRDefault="00404350" w:rsidP="00404350">
      <w:pPr>
        <w:spacing w:after="0" w:line="276" w:lineRule="auto"/>
        <w:jc w:val="both"/>
        <w:rPr>
          <w:rFonts w:ascii="Times New Roman" w:hAnsi="Times New Roman" w:cs="Times New Roman"/>
          <w:b/>
          <w:sz w:val="24"/>
          <w:szCs w:val="24"/>
          <w:lang w:val="sr-Cyrl-RS"/>
        </w:rPr>
      </w:pPr>
    </w:p>
    <w:p w14:paraId="54612339" w14:textId="77777777" w:rsidR="00C9220A" w:rsidRPr="002B015A" w:rsidRDefault="00404350" w:rsidP="00404350">
      <w:pPr>
        <w:spacing w:after="0" w:line="276" w:lineRule="auto"/>
        <w:jc w:val="both"/>
        <w:rPr>
          <w:rFonts w:ascii="Times New Roman" w:hAnsi="Times New Roman" w:cs="Times New Roman"/>
          <w:i/>
          <w:sz w:val="24"/>
          <w:szCs w:val="24"/>
        </w:rPr>
      </w:pPr>
      <w:r w:rsidRPr="002B015A">
        <w:rPr>
          <w:rFonts w:ascii="Times New Roman" w:hAnsi="Times New Roman" w:cs="Times New Roman"/>
          <w:i/>
          <w:sz w:val="24"/>
        </w:rPr>
        <w:t xml:space="preserve">a. Provide bilingual education in Czech in Bela </w:t>
      </w:r>
      <w:proofErr w:type="spellStart"/>
      <w:r w:rsidRPr="002B015A">
        <w:rPr>
          <w:rFonts w:ascii="Times New Roman" w:hAnsi="Times New Roman" w:cs="Times New Roman"/>
          <w:i/>
          <w:sz w:val="24"/>
        </w:rPr>
        <w:t>Crkva</w:t>
      </w:r>
      <w:proofErr w:type="spellEnd"/>
      <w:r w:rsidRPr="002B015A">
        <w:rPr>
          <w:rFonts w:ascii="Times New Roman" w:hAnsi="Times New Roman" w:cs="Times New Roman"/>
          <w:i/>
          <w:sz w:val="24"/>
        </w:rPr>
        <w:t xml:space="preserve"> and </w:t>
      </w:r>
      <w:proofErr w:type="spellStart"/>
      <w:r w:rsidRPr="002B015A">
        <w:rPr>
          <w:rFonts w:ascii="Times New Roman" w:hAnsi="Times New Roman" w:cs="Times New Roman"/>
          <w:i/>
          <w:sz w:val="24"/>
        </w:rPr>
        <w:t>Kovin</w:t>
      </w:r>
      <w:proofErr w:type="spellEnd"/>
      <w:r w:rsidRPr="002B015A">
        <w:rPr>
          <w:rFonts w:ascii="Times New Roman" w:hAnsi="Times New Roman" w:cs="Times New Roman"/>
          <w:i/>
          <w:sz w:val="24"/>
        </w:rPr>
        <w:t xml:space="preserve"> at the preschool, primary and secondary school levels.</w:t>
      </w:r>
    </w:p>
    <w:p w14:paraId="2D912BE2" w14:textId="77777777" w:rsidR="00404350" w:rsidRPr="002B015A" w:rsidRDefault="00404350" w:rsidP="00404350">
      <w:pPr>
        <w:spacing w:after="0" w:line="276" w:lineRule="auto"/>
        <w:jc w:val="both"/>
        <w:rPr>
          <w:rFonts w:ascii="Times New Roman" w:hAnsi="Times New Roman" w:cs="Times New Roman"/>
          <w:i/>
          <w:sz w:val="24"/>
          <w:szCs w:val="24"/>
          <w:lang w:val="sr-Cyrl-RS"/>
        </w:rPr>
      </w:pPr>
    </w:p>
    <w:p w14:paraId="354D3F57" w14:textId="3822740E" w:rsidR="00404350" w:rsidRPr="002B015A" w:rsidRDefault="00404350" w:rsidP="00404350">
      <w:pPr>
        <w:pStyle w:val="ListParagraph"/>
        <w:spacing w:after="0" w:line="276" w:lineRule="auto"/>
        <w:ind w:left="0" w:firstLine="720"/>
        <w:jc w:val="both"/>
        <w:rPr>
          <w:rFonts w:ascii="Times New Roman" w:hAnsi="Times New Roman" w:cs="Times New Roman"/>
          <w:sz w:val="24"/>
          <w:szCs w:val="24"/>
        </w:rPr>
      </w:pPr>
      <w:r w:rsidRPr="002B015A">
        <w:rPr>
          <w:rFonts w:ascii="Times New Roman" w:hAnsi="Times New Roman" w:cs="Times New Roman"/>
          <w:sz w:val="24"/>
        </w:rPr>
        <w:t>The Ministry of Education relies in its work on sectoral laws in the field of education, and when it comes to the education of national minorities, on the Law on National Councils of National Minorities. Pursuant to this law, national councils have broad powers in the field of curriculum regulation, teaching and learning programmes, as well as in the field of obtaining textbooks in the languages of national minorities.</w:t>
      </w:r>
    </w:p>
    <w:p w14:paraId="6F83B5F5" w14:textId="55CAF0CC" w:rsidR="00404350" w:rsidRPr="002B015A" w:rsidRDefault="00404350" w:rsidP="00404350">
      <w:pPr>
        <w:pStyle w:val="ListParagraph"/>
        <w:spacing w:after="0" w:line="276" w:lineRule="auto"/>
        <w:ind w:left="0" w:firstLine="720"/>
        <w:jc w:val="both"/>
        <w:rPr>
          <w:rFonts w:ascii="Times New Roman" w:hAnsi="Times New Roman" w:cs="Times New Roman"/>
          <w:sz w:val="24"/>
          <w:szCs w:val="24"/>
        </w:rPr>
      </w:pPr>
      <w:r w:rsidRPr="002B015A">
        <w:rPr>
          <w:rFonts w:ascii="Times New Roman" w:hAnsi="Times New Roman" w:cs="Times New Roman"/>
          <w:sz w:val="24"/>
        </w:rPr>
        <w:t>Bearing in mind the powers of the national councils of national minorities, the Ministry of Education always supports and encourages all initiatives of the national councils that contribute to improving the quality and accessibility of education in the languages of national minorities, which also applies to the Czech national minority.</w:t>
      </w:r>
    </w:p>
    <w:p w14:paraId="2AE8718A" w14:textId="77777777" w:rsidR="009A3EBA" w:rsidRPr="002B015A" w:rsidRDefault="00467374" w:rsidP="009A3EBA">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The National Council of the Czech National Minority has not yet submitted an initiative to the Ministry of Education to teach the Czech language bilingually at preschool, primary and secondary education levels. The procedure for implementing bilingual education is explained in the part of the Report that refers to the recommendation regarding the introduction of bilingual education in the German language.</w:t>
      </w:r>
    </w:p>
    <w:p w14:paraId="32588696" w14:textId="77777777" w:rsidR="00467374" w:rsidRPr="002B015A" w:rsidRDefault="00467374" w:rsidP="00404350">
      <w:pPr>
        <w:pStyle w:val="Normal2"/>
        <w:spacing w:before="0" w:beforeAutospacing="0" w:after="0" w:afterAutospacing="0" w:line="276" w:lineRule="auto"/>
        <w:ind w:firstLine="720"/>
        <w:jc w:val="both"/>
        <w:rPr>
          <w:color w:val="333333"/>
        </w:rPr>
      </w:pPr>
      <w:r w:rsidRPr="002B015A">
        <w:t>The Ministry of Education encourages the National Council of the Czech National Minority to start the application procedure for bilingual education in cooperation with schools that are interested in bilingual education and that meet the requirements prescribed by the Rulebook, because in addition to the abovementioned, bilingual education provides students with the opportunity to acquire inter-cultural and interdisciplinary openness and intensive improvement of the foreign language in which part of the education is carried out.</w:t>
      </w:r>
      <w:r w:rsidRPr="002B015A">
        <w:rPr>
          <w:color w:val="333333"/>
        </w:rPr>
        <w:t> </w:t>
      </w:r>
    </w:p>
    <w:p w14:paraId="092FFEF7" w14:textId="77777777" w:rsidR="00404350" w:rsidRPr="002B015A" w:rsidRDefault="00404350" w:rsidP="00404350">
      <w:pPr>
        <w:pStyle w:val="Normal2"/>
        <w:spacing w:before="0" w:beforeAutospacing="0" w:after="0" w:afterAutospacing="0" w:line="276" w:lineRule="auto"/>
        <w:ind w:firstLine="720"/>
        <w:jc w:val="both"/>
        <w:rPr>
          <w:bCs/>
        </w:rPr>
      </w:pPr>
      <w:r w:rsidRPr="002B015A">
        <w:t>At the moment, interested pupils can attend the elective programme of Czech Language with Elements of National Culture, and the table below contains data on the number of pupils by grade, in the last three school years, clearly showing that interest in this elective programme is growing year after year:</w:t>
      </w:r>
    </w:p>
    <w:p w14:paraId="1154EE60" w14:textId="77777777" w:rsidR="00404350" w:rsidRPr="002B015A" w:rsidRDefault="00404350" w:rsidP="00404350">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04350" w:rsidRPr="002B015A" w14:paraId="5D030595" w14:textId="77777777" w:rsidTr="006C199D">
        <w:tc>
          <w:tcPr>
            <w:tcW w:w="1271" w:type="dxa"/>
            <w:vAlign w:val="bottom"/>
          </w:tcPr>
          <w:p w14:paraId="02498589"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School year</w:t>
            </w:r>
          </w:p>
        </w:tc>
        <w:tc>
          <w:tcPr>
            <w:tcW w:w="616" w:type="dxa"/>
            <w:vAlign w:val="bottom"/>
          </w:tcPr>
          <w:p w14:paraId="59949622"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w:t>
            </w:r>
          </w:p>
        </w:tc>
        <w:tc>
          <w:tcPr>
            <w:tcW w:w="877" w:type="dxa"/>
            <w:vAlign w:val="bottom"/>
          </w:tcPr>
          <w:p w14:paraId="34508D7E"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w:t>
            </w:r>
          </w:p>
        </w:tc>
        <w:tc>
          <w:tcPr>
            <w:tcW w:w="878" w:type="dxa"/>
            <w:vAlign w:val="bottom"/>
          </w:tcPr>
          <w:p w14:paraId="1150DDEA"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III</w:t>
            </w:r>
          </w:p>
        </w:tc>
        <w:tc>
          <w:tcPr>
            <w:tcW w:w="878" w:type="dxa"/>
            <w:vAlign w:val="bottom"/>
          </w:tcPr>
          <w:p w14:paraId="665E03E4"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IV</w:t>
            </w:r>
          </w:p>
        </w:tc>
        <w:tc>
          <w:tcPr>
            <w:tcW w:w="878" w:type="dxa"/>
            <w:vAlign w:val="bottom"/>
          </w:tcPr>
          <w:p w14:paraId="3FC83046"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w:t>
            </w:r>
          </w:p>
        </w:tc>
        <w:tc>
          <w:tcPr>
            <w:tcW w:w="874" w:type="dxa"/>
            <w:vAlign w:val="bottom"/>
          </w:tcPr>
          <w:p w14:paraId="7DF0BD3A"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w:t>
            </w:r>
          </w:p>
        </w:tc>
        <w:tc>
          <w:tcPr>
            <w:tcW w:w="874" w:type="dxa"/>
            <w:vAlign w:val="bottom"/>
          </w:tcPr>
          <w:p w14:paraId="17984512"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w:t>
            </w:r>
          </w:p>
        </w:tc>
        <w:tc>
          <w:tcPr>
            <w:tcW w:w="879" w:type="dxa"/>
            <w:vAlign w:val="bottom"/>
          </w:tcPr>
          <w:p w14:paraId="479E85B3"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VIII</w:t>
            </w:r>
          </w:p>
        </w:tc>
        <w:tc>
          <w:tcPr>
            <w:tcW w:w="991" w:type="dxa"/>
            <w:vAlign w:val="bottom"/>
          </w:tcPr>
          <w:p w14:paraId="277C0CC7" w14:textId="77777777" w:rsidR="00404350" w:rsidRPr="002B015A" w:rsidRDefault="00404350" w:rsidP="006C199D">
            <w:pPr>
              <w:jc w:val="center"/>
              <w:rPr>
                <w:rFonts w:ascii="Times New Roman" w:hAnsi="Times New Roman" w:cs="Times New Roman"/>
                <w:b/>
                <w:color w:val="000000"/>
                <w:sz w:val="20"/>
                <w:szCs w:val="20"/>
              </w:rPr>
            </w:pPr>
            <w:r w:rsidRPr="002B015A">
              <w:rPr>
                <w:rFonts w:ascii="Times New Roman" w:hAnsi="Times New Roman" w:cs="Times New Roman"/>
                <w:b/>
                <w:color w:val="000000"/>
                <w:sz w:val="20"/>
              </w:rPr>
              <w:t>Total</w:t>
            </w:r>
          </w:p>
        </w:tc>
      </w:tr>
      <w:tr w:rsidR="00404350" w:rsidRPr="002B015A" w14:paraId="4680835E" w14:textId="77777777" w:rsidTr="006C199D">
        <w:tc>
          <w:tcPr>
            <w:tcW w:w="1271" w:type="dxa"/>
            <w:vAlign w:val="bottom"/>
          </w:tcPr>
          <w:p w14:paraId="57FA166B" w14:textId="77777777" w:rsidR="00404350" w:rsidRPr="002B015A" w:rsidRDefault="00404350" w:rsidP="003C5DF0">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2024/25</w:t>
            </w:r>
          </w:p>
        </w:tc>
        <w:tc>
          <w:tcPr>
            <w:tcW w:w="616" w:type="dxa"/>
            <w:vAlign w:val="bottom"/>
          </w:tcPr>
          <w:p w14:paraId="303AF94A"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32</w:t>
            </w:r>
          </w:p>
        </w:tc>
        <w:tc>
          <w:tcPr>
            <w:tcW w:w="877" w:type="dxa"/>
            <w:vAlign w:val="bottom"/>
          </w:tcPr>
          <w:p w14:paraId="617A4D5E"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39</w:t>
            </w:r>
          </w:p>
        </w:tc>
        <w:tc>
          <w:tcPr>
            <w:tcW w:w="878" w:type="dxa"/>
            <w:vAlign w:val="bottom"/>
          </w:tcPr>
          <w:p w14:paraId="2BF705E9"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57</w:t>
            </w:r>
          </w:p>
        </w:tc>
        <w:tc>
          <w:tcPr>
            <w:tcW w:w="878" w:type="dxa"/>
            <w:vAlign w:val="bottom"/>
          </w:tcPr>
          <w:p w14:paraId="3EAA91AA"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35</w:t>
            </w:r>
          </w:p>
        </w:tc>
        <w:tc>
          <w:tcPr>
            <w:tcW w:w="878" w:type="dxa"/>
            <w:vAlign w:val="bottom"/>
          </w:tcPr>
          <w:p w14:paraId="30A2EE51"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65</w:t>
            </w:r>
          </w:p>
        </w:tc>
        <w:tc>
          <w:tcPr>
            <w:tcW w:w="874" w:type="dxa"/>
            <w:vAlign w:val="bottom"/>
          </w:tcPr>
          <w:p w14:paraId="759D5ECE"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69</w:t>
            </w:r>
          </w:p>
        </w:tc>
        <w:tc>
          <w:tcPr>
            <w:tcW w:w="874" w:type="dxa"/>
            <w:vAlign w:val="bottom"/>
          </w:tcPr>
          <w:p w14:paraId="314B0CAF"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21</w:t>
            </w:r>
          </w:p>
        </w:tc>
        <w:tc>
          <w:tcPr>
            <w:tcW w:w="879" w:type="dxa"/>
            <w:vAlign w:val="bottom"/>
          </w:tcPr>
          <w:p w14:paraId="27325531"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46</w:t>
            </w:r>
          </w:p>
        </w:tc>
        <w:tc>
          <w:tcPr>
            <w:tcW w:w="991" w:type="dxa"/>
            <w:vAlign w:val="bottom"/>
          </w:tcPr>
          <w:p w14:paraId="50FAF471"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364</w:t>
            </w:r>
          </w:p>
        </w:tc>
      </w:tr>
      <w:tr w:rsidR="00404350" w:rsidRPr="002B015A" w14:paraId="137F8790" w14:textId="77777777" w:rsidTr="006C199D">
        <w:tc>
          <w:tcPr>
            <w:tcW w:w="1271" w:type="dxa"/>
          </w:tcPr>
          <w:p w14:paraId="4B3C91B4" w14:textId="77777777" w:rsidR="00404350" w:rsidRPr="002B015A" w:rsidRDefault="00404350" w:rsidP="003C5DF0">
            <w:pPr>
              <w:jc w:val="center"/>
              <w:rPr>
                <w:rFonts w:ascii="Times New Roman" w:hAnsi="Times New Roman" w:cs="Times New Roman"/>
                <w:sz w:val="20"/>
                <w:szCs w:val="20"/>
              </w:rPr>
            </w:pPr>
            <w:r w:rsidRPr="002B015A">
              <w:rPr>
                <w:rFonts w:ascii="Times New Roman" w:hAnsi="Times New Roman" w:cs="Times New Roman"/>
                <w:color w:val="000000"/>
                <w:sz w:val="20"/>
              </w:rPr>
              <w:t>2023/24</w:t>
            </w:r>
          </w:p>
        </w:tc>
        <w:tc>
          <w:tcPr>
            <w:tcW w:w="616" w:type="dxa"/>
            <w:vAlign w:val="bottom"/>
          </w:tcPr>
          <w:p w14:paraId="6DAE7716"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58</w:t>
            </w:r>
          </w:p>
        </w:tc>
        <w:tc>
          <w:tcPr>
            <w:tcW w:w="877" w:type="dxa"/>
            <w:vAlign w:val="bottom"/>
          </w:tcPr>
          <w:p w14:paraId="591B78E2"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59</w:t>
            </w:r>
          </w:p>
        </w:tc>
        <w:tc>
          <w:tcPr>
            <w:tcW w:w="878" w:type="dxa"/>
            <w:vAlign w:val="bottom"/>
          </w:tcPr>
          <w:p w14:paraId="0DF9538A"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56</w:t>
            </w:r>
          </w:p>
        </w:tc>
        <w:tc>
          <w:tcPr>
            <w:tcW w:w="878" w:type="dxa"/>
            <w:vAlign w:val="bottom"/>
          </w:tcPr>
          <w:p w14:paraId="31069C04"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38</w:t>
            </w:r>
          </w:p>
        </w:tc>
        <w:tc>
          <w:tcPr>
            <w:tcW w:w="878" w:type="dxa"/>
            <w:vAlign w:val="bottom"/>
          </w:tcPr>
          <w:p w14:paraId="659C18D9"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32</w:t>
            </w:r>
          </w:p>
        </w:tc>
        <w:tc>
          <w:tcPr>
            <w:tcW w:w="874" w:type="dxa"/>
            <w:vAlign w:val="bottom"/>
          </w:tcPr>
          <w:p w14:paraId="30721D0B"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18</w:t>
            </w:r>
          </w:p>
        </w:tc>
        <w:tc>
          <w:tcPr>
            <w:tcW w:w="874" w:type="dxa"/>
            <w:vAlign w:val="bottom"/>
          </w:tcPr>
          <w:p w14:paraId="24D0EB2A"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28</w:t>
            </w:r>
          </w:p>
        </w:tc>
        <w:tc>
          <w:tcPr>
            <w:tcW w:w="879" w:type="dxa"/>
            <w:vAlign w:val="bottom"/>
          </w:tcPr>
          <w:p w14:paraId="7DDA7EA0"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18</w:t>
            </w:r>
          </w:p>
        </w:tc>
        <w:tc>
          <w:tcPr>
            <w:tcW w:w="991" w:type="dxa"/>
            <w:vAlign w:val="bottom"/>
          </w:tcPr>
          <w:p w14:paraId="4238AE32"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307</w:t>
            </w:r>
          </w:p>
        </w:tc>
      </w:tr>
      <w:tr w:rsidR="00404350" w:rsidRPr="002B015A" w14:paraId="46702B9E" w14:textId="77777777" w:rsidTr="006C199D">
        <w:tc>
          <w:tcPr>
            <w:tcW w:w="1271" w:type="dxa"/>
          </w:tcPr>
          <w:p w14:paraId="1E805929" w14:textId="77777777" w:rsidR="00404350" w:rsidRPr="002B015A" w:rsidRDefault="00404350" w:rsidP="003C5DF0">
            <w:pPr>
              <w:jc w:val="center"/>
              <w:rPr>
                <w:rFonts w:ascii="Times New Roman" w:hAnsi="Times New Roman" w:cs="Times New Roman"/>
                <w:sz w:val="20"/>
                <w:szCs w:val="20"/>
              </w:rPr>
            </w:pPr>
            <w:r w:rsidRPr="002B015A">
              <w:rPr>
                <w:rFonts w:ascii="Times New Roman" w:hAnsi="Times New Roman" w:cs="Times New Roman"/>
                <w:color w:val="000000"/>
                <w:sz w:val="20"/>
              </w:rPr>
              <w:t>2022/23</w:t>
            </w:r>
          </w:p>
        </w:tc>
        <w:tc>
          <w:tcPr>
            <w:tcW w:w="616" w:type="dxa"/>
            <w:vAlign w:val="bottom"/>
          </w:tcPr>
          <w:p w14:paraId="3CE93610"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3</w:t>
            </w:r>
          </w:p>
        </w:tc>
        <w:tc>
          <w:tcPr>
            <w:tcW w:w="877" w:type="dxa"/>
            <w:vAlign w:val="bottom"/>
          </w:tcPr>
          <w:p w14:paraId="59CBD82E"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10</w:t>
            </w:r>
          </w:p>
        </w:tc>
        <w:tc>
          <w:tcPr>
            <w:tcW w:w="878" w:type="dxa"/>
            <w:vAlign w:val="bottom"/>
          </w:tcPr>
          <w:p w14:paraId="7C314AC7"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8</w:t>
            </w:r>
          </w:p>
        </w:tc>
        <w:tc>
          <w:tcPr>
            <w:tcW w:w="878" w:type="dxa"/>
            <w:vAlign w:val="bottom"/>
          </w:tcPr>
          <w:p w14:paraId="0A0EADFB" w14:textId="77777777" w:rsidR="00404350" w:rsidRPr="002B015A" w:rsidRDefault="00404350" w:rsidP="006C199D">
            <w:pPr>
              <w:jc w:val="center"/>
              <w:rPr>
                <w:rFonts w:ascii="Times New Roman" w:hAnsi="Times New Roman" w:cs="Times New Roman"/>
                <w:color w:val="000000"/>
                <w:sz w:val="20"/>
                <w:szCs w:val="20"/>
              </w:rPr>
            </w:pPr>
          </w:p>
        </w:tc>
        <w:tc>
          <w:tcPr>
            <w:tcW w:w="878" w:type="dxa"/>
            <w:vAlign w:val="bottom"/>
          </w:tcPr>
          <w:p w14:paraId="7035290F"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w:t>
            </w:r>
          </w:p>
        </w:tc>
        <w:tc>
          <w:tcPr>
            <w:tcW w:w="874" w:type="dxa"/>
            <w:vAlign w:val="bottom"/>
          </w:tcPr>
          <w:p w14:paraId="42750B1A"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10</w:t>
            </w:r>
          </w:p>
        </w:tc>
        <w:tc>
          <w:tcPr>
            <w:tcW w:w="874" w:type="dxa"/>
            <w:vAlign w:val="bottom"/>
          </w:tcPr>
          <w:p w14:paraId="1F37B898"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w:t>
            </w:r>
          </w:p>
        </w:tc>
        <w:tc>
          <w:tcPr>
            <w:tcW w:w="879" w:type="dxa"/>
            <w:vAlign w:val="bottom"/>
          </w:tcPr>
          <w:p w14:paraId="37B15205"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10</w:t>
            </w:r>
          </w:p>
        </w:tc>
        <w:tc>
          <w:tcPr>
            <w:tcW w:w="991" w:type="dxa"/>
            <w:vAlign w:val="bottom"/>
          </w:tcPr>
          <w:p w14:paraId="28A46980" w14:textId="77777777" w:rsidR="00404350" w:rsidRPr="002B015A" w:rsidRDefault="00404350" w:rsidP="006C199D">
            <w:pPr>
              <w:jc w:val="center"/>
              <w:rPr>
                <w:rFonts w:ascii="Times New Roman" w:hAnsi="Times New Roman" w:cs="Times New Roman"/>
                <w:color w:val="000000"/>
                <w:sz w:val="20"/>
                <w:szCs w:val="20"/>
              </w:rPr>
            </w:pPr>
            <w:r w:rsidRPr="002B015A">
              <w:rPr>
                <w:rFonts w:ascii="Times New Roman" w:hAnsi="Times New Roman" w:cs="Times New Roman"/>
                <w:color w:val="000000"/>
                <w:sz w:val="20"/>
              </w:rPr>
              <w:t>51</w:t>
            </w:r>
          </w:p>
        </w:tc>
      </w:tr>
    </w:tbl>
    <w:p w14:paraId="58461740" w14:textId="77777777" w:rsidR="00404350" w:rsidRPr="002B015A" w:rsidRDefault="00404350" w:rsidP="00310546">
      <w:pPr>
        <w:spacing w:after="0" w:line="276" w:lineRule="auto"/>
        <w:jc w:val="center"/>
        <w:rPr>
          <w:rFonts w:ascii="Times New Roman" w:hAnsi="Times New Roman" w:cs="Times New Roman"/>
          <w:sz w:val="24"/>
          <w:szCs w:val="24"/>
        </w:rPr>
      </w:pPr>
    </w:p>
    <w:p w14:paraId="13F6DDB3" w14:textId="3FEE4F85" w:rsidR="00404350" w:rsidRPr="002B015A" w:rsidRDefault="00404350" w:rsidP="00310546">
      <w:pPr>
        <w:spacing w:after="0" w:line="276" w:lineRule="auto"/>
        <w:ind w:firstLine="720"/>
        <w:jc w:val="both"/>
        <w:rPr>
          <w:rFonts w:ascii="Times New Roman" w:hAnsi="Times New Roman" w:cs="Times New Roman"/>
          <w:sz w:val="24"/>
          <w:szCs w:val="24"/>
        </w:rPr>
      </w:pPr>
      <w:r w:rsidRPr="002B015A">
        <w:rPr>
          <w:rFonts w:ascii="Times New Roman" w:hAnsi="Times New Roman" w:cs="Times New Roman"/>
          <w:sz w:val="24"/>
        </w:rPr>
        <w:t xml:space="preserve">The National Council of the Czech National Minority should also submit to the Ministry of Education proposals for new textbooks for the elective programme, for all education levels, because currently in the </w:t>
      </w:r>
      <w:r w:rsidRPr="002B015A">
        <w:rPr>
          <w:rStyle w:val="Emphasis"/>
          <w:rFonts w:ascii="Times New Roman" w:hAnsi="Times New Roman" w:cs="Times New Roman"/>
          <w:i w:val="0"/>
          <w:sz w:val="24"/>
        </w:rPr>
        <w:t>Catalogue of Textbooks in National Minority Languages for Preschool, Primary and Secondary Schools for the 2024/25</w:t>
      </w:r>
      <w:r w:rsidRPr="002B015A">
        <w:rPr>
          <w:rFonts w:ascii="Times New Roman" w:hAnsi="Times New Roman" w:cs="Times New Roman"/>
          <w:i/>
          <w:sz w:val="24"/>
        </w:rPr>
        <w:t xml:space="preserve"> </w:t>
      </w:r>
      <w:r w:rsidRPr="002B015A">
        <w:rPr>
          <w:rFonts w:ascii="Times New Roman" w:hAnsi="Times New Roman" w:cs="Times New Roman"/>
          <w:sz w:val="24"/>
        </w:rPr>
        <w:t xml:space="preserve">School Year </w:t>
      </w:r>
      <w:proofErr w:type="spellStart"/>
      <w:r w:rsidRPr="002B015A">
        <w:rPr>
          <w:rFonts w:ascii="Times New Roman" w:hAnsi="Times New Roman" w:cs="Times New Roman"/>
          <w:sz w:val="24"/>
        </w:rPr>
        <w:t>andthe</w:t>
      </w:r>
      <w:proofErr w:type="spellEnd"/>
      <w:r w:rsidRPr="002B015A">
        <w:rPr>
          <w:rFonts w:ascii="Times New Roman" w:hAnsi="Times New Roman" w:cs="Times New Roman"/>
          <w:sz w:val="24"/>
        </w:rPr>
        <w:t xml:space="preserve"> Supplement to the Catalogue of Textbooks in National Minority Languages for Preschool, Primary and Secondary Schools for </w:t>
      </w:r>
      <w:r w:rsidRPr="002B015A">
        <w:rPr>
          <w:rFonts w:ascii="Times New Roman" w:hAnsi="Times New Roman" w:cs="Times New Roman"/>
          <w:sz w:val="24"/>
        </w:rPr>
        <w:lastRenderedPageBreak/>
        <w:t>the 2024/25</w:t>
      </w:r>
      <w:r w:rsidRPr="002B015A">
        <w:rPr>
          <w:rFonts w:ascii="Times New Roman" w:hAnsi="Times New Roman" w:cs="Times New Roman"/>
          <w:i/>
          <w:sz w:val="24"/>
        </w:rPr>
        <w:t xml:space="preserve"> </w:t>
      </w:r>
      <w:r w:rsidRPr="002B015A">
        <w:rPr>
          <w:rFonts w:ascii="Times New Roman" w:hAnsi="Times New Roman" w:cs="Times New Roman"/>
          <w:sz w:val="24"/>
        </w:rPr>
        <w:t xml:space="preserve">School Year for members of the Czech national minority there are only three textbooks. </w:t>
      </w:r>
    </w:p>
    <w:p w14:paraId="00A3E1A4" w14:textId="77777777" w:rsidR="00701B7B" w:rsidRPr="002B015A" w:rsidRDefault="00701B7B" w:rsidP="00701B7B">
      <w:pPr>
        <w:spacing w:after="0" w:line="276" w:lineRule="auto"/>
        <w:jc w:val="both"/>
        <w:rPr>
          <w:rFonts w:ascii="Times New Roman" w:hAnsi="Times New Roman" w:cs="Times New Roman"/>
          <w:sz w:val="24"/>
          <w:szCs w:val="24"/>
          <w:lang w:val="sr-Cyrl-RS"/>
        </w:rPr>
      </w:pPr>
    </w:p>
    <w:p w14:paraId="2A13FA3D" w14:textId="77777777" w:rsidR="00701B7B" w:rsidRPr="002B015A" w:rsidRDefault="00701B7B">
      <w:pPr>
        <w:rPr>
          <w:rFonts w:ascii="Times New Roman" w:hAnsi="Times New Roman" w:cs="Times New Roman"/>
          <w:sz w:val="24"/>
          <w:szCs w:val="24"/>
        </w:rPr>
      </w:pPr>
      <w:r w:rsidRPr="002B015A">
        <w:rPr>
          <w:rFonts w:ascii="Times New Roman" w:hAnsi="Times New Roman" w:cs="Times New Roman"/>
        </w:rPr>
        <w:br w:type="page"/>
      </w:r>
    </w:p>
    <w:p w14:paraId="5B73CFB3" w14:textId="77777777" w:rsidR="00701B7B" w:rsidRPr="002B015A" w:rsidRDefault="00701B7B" w:rsidP="00517C12">
      <w:pPr>
        <w:pStyle w:val="Heading1"/>
        <w:spacing w:before="0" w:after="0" w:line="276" w:lineRule="auto"/>
      </w:pPr>
      <w:bookmarkStart w:id="24" w:name="_Toc195527355"/>
      <w:r w:rsidRPr="002B015A">
        <w:lastRenderedPageBreak/>
        <w:t>Annexes</w:t>
      </w:r>
      <w:bookmarkEnd w:id="24"/>
    </w:p>
    <w:p w14:paraId="04F3EDB2" w14:textId="77777777" w:rsidR="00701B7B" w:rsidRPr="002B015A" w:rsidRDefault="001F1A67" w:rsidP="00517C12">
      <w:pPr>
        <w:pStyle w:val="Heading2"/>
        <w:spacing w:before="0" w:line="276" w:lineRule="auto"/>
        <w:rPr>
          <w:rFonts w:ascii="Times New Roman" w:hAnsi="Times New Roman" w:cs="Times New Roman"/>
          <w:b/>
          <w:color w:val="auto"/>
          <w:sz w:val="24"/>
          <w:szCs w:val="24"/>
        </w:rPr>
      </w:pPr>
      <w:bookmarkStart w:id="25" w:name="_Toc195527356"/>
      <w:bookmarkStart w:id="26" w:name="_GoBack"/>
      <w:bookmarkEnd w:id="26"/>
      <w:r w:rsidRPr="002B015A">
        <w:rPr>
          <w:rFonts w:ascii="Times New Roman" w:hAnsi="Times New Roman" w:cs="Times New Roman"/>
          <w:b/>
          <w:color w:val="auto"/>
          <w:sz w:val="24"/>
        </w:rPr>
        <w:t xml:space="preserve">1 Report on the Implementation of the Local Charter on Regional or Minority Languages of the Municipality of </w:t>
      </w:r>
      <w:proofErr w:type="spellStart"/>
      <w:r w:rsidRPr="002B015A">
        <w:rPr>
          <w:rFonts w:ascii="Times New Roman" w:hAnsi="Times New Roman" w:cs="Times New Roman"/>
          <w:b/>
          <w:color w:val="auto"/>
          <w:sz w:val="24"/>
        </w:rPr>
        <w:t>Kanjiža</w:t>
      </w:r>
      <w:bookmarkEnd w:id="25"/>
      <w:proofErr w:type="spellEnd"/>
    </w:p>
    <w:p w14:paraId="1CF2716D" w14:textId="77777777" w:rsidR="00517C12" w:rsidRPr="002B015A" w:rsidRDefault="00517C12" w:rsidP="00517C12">
      <w:pPr>
        <w:spacing w:after="0" w:line="276" w:lineRule="auto"/>
        <w:rPr>
          <w:rFonts w:ascii="Times New Roman" w:hAnsi="Times New Roman" w:cs="Times New Roman"/>
          <w:lang w:val="sr-Cyrl-RS"/>
        </w:rPr>
      </w:pPr>
    </w:p>
    <w:p w14:paraId="1BF61913" w14:textId="77777777" w:rsidR="00517C12" w:rsidRPr="002B015A" w:rsidRDefault="00517C12" w:rsidP="00517C12">
      <w:pPr>
        <w:spacing w:after="0"/>
        <w:ind w:firstLine="720"/>
        <w:jc w:val="both"/>
        <w:rPr>
          <w:rFonts w:ascii="Times New Roman" w:hAnsi="Times New Roman" w:cs="Times New Roman"/>
          <w:b/>
          <w:bCs/>
          <w:sz w:val="24"/>
          <w:szCs w:val="24"/>
          <w:u w:val="single"/>
        </w:rPr>
      </w:pPr>
      <w:r w:rsidRPr="002B015A">
        <w:rPr>
          <w:rFonts w:ascii="Times New Roman" w:hAnsi="Times New Roman" w:cs="Times New Roman"/>
          <w:b/>
          <w:sz w:val="24"/>
          <w:u w:val="single"/>
        </w:rPr>
        <w:t>INTRODUCTION</w:t>
      </w:r>
    </w:p>
    <w:p w14:paraId="4B2CA367" w14:textId="77777777" w:rsidR="00517C12" w:rsidRPr="002B015A" w:rsidRDefault="00517C12" w:rsidP="00517C12">
      <w:pPr>
        <w:spacing w:after="0"/>
        <w:ind w:firstLine="720"/>
        <w:jc w:val="both"/>
        <w:rPr>
          <w:rFonts w:ascii="Times New Roman" w:hAnsi="Times New Roman" w:cs="Times New Roman"/>
          <w:b/>
          <w:bCs/>
          <w:sz w:val="24"/>
          <w:szCs w:val="24"/>
          <w:u w:val="single"/>
          <w:lang w:val="sr-Cyrl-RS"/>
        </w:rPr>
      </w:pPr>
    </w:p>
    <w:p w14:paraId="0A85746C" w14:textId="0D44473E" w:rsidR="00517C12" w:rsidRPr="002B015A" w:rsidRDefault="00517C12" w:rsidP="001F2F63">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At the initiative of the National Council of the Hungarian National Minority, with the support of the Council of Europe, at its session held on 24 June 2024, the Assembly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adopted the Local Charter on Regional or Minority Languages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w:t>
      </w:r>
      <w:r w:rsidRPr="002B015A">
        <w:rPr>
          <w:rFonts w:ascii="Times New Roman" w:hAnsi="Times New Roman" w:cs="Times New Roman"/>
          <w:i/>
          <w:iCs/>
          <w:sz w:val="24"/>
        </w:rPr>
        <w:t xml:space="preserve">The Official Journal of the Municipality of </w:t>
      </w:r>
      <w:proofErr w:type="spellStart"/>
      <w:r w:rsidRPr="002B015A">
        <w:rPr>
          <w:rFonts w:ascii="Times New Roman" w:hAnsi="Times New Roman" w:cs="Times New Roman"/>
          <w:i/>
          <w:iCs/>
          <w:sz w:val="24"/>
        </w:rPr>
        <w:t>Kanjiža</w:t>
      </w:r>
      <w:proofErr w:type="spellEnd"/>
      <w:r w:rsidRPr="002B015A">
        <w:rPr>
          <w:rFonts w:ascii="Times New Roman" w:hAnsi="Times New Roman" w:cs="Times New Roman"/>
          <w:sz w:val="24"/>
        </w:rPr>
        <w:t>, No. 11/2021). The legal grounds for the adoption of this document is established in the provisions of Article 190, Paragraph 3 of the Constitution of the Republic of Serbia (</w:t>
      </w:r>
      <w:r w:rsidRPr="002B015A">
        <w:rPr>
          <w:rFonts w:ascii="Times New Roman" w:hAnsi="Times New Roman" w:cs="Times New Roman"/>
          <w:i/>
          <w:iCs/>
          <w:sz w:val="24"/>
        </w:rPr>
        <w:t>The Official Gazette of the Republic of Serbia</w:t>
      </w:r>
      <w:r w:rsidRPr="002B015A">
        <w:rPr>
          <w:rFonts w:ascii="Times New Roman" w:hAnsi="Times New Roman" w:cs="Times New Roman"/>
          <w:sz w:val="24"/>
        </w:rPr>
        <w:t>, No. 98/2006) and Article 20, Paragraph 1, Item 10 of the Law on Local Self-Government (</w:t>
      </w:r>
      <w:r w:rsidRPr="002B015A">
        <w:rPr>
          <w:rFonts w:ascii="Times New Roman" w:hAnsi="Times New Roman" w:cs="Times New Roman"/>
          <w:i/>
          <w:iCs/>
          <w:sz w:val="24"/>
        </w:rPr>
        <w:t xml:space="preserve">The Official Gazette of the Republic of </w:t>
      </w:r>
      <w:r w:rsidRPr="002B015A">
        <w:rPr>
          <w:rFonts w:ascii="Times New Roman" w:hAnsi="Times New Roman" w:cs="Times New Roman"/>
          <w:sz w:val="24"/>
        </w:rPr>
        <w:t xml:space="preserve"> </w:t>
      </w:r>
      <w:r w:rsidRPr="002B015A">
        <w:rPr>
          <w:rFonts w:ascii="Times New Roman" w:hAnsi="Times New Roman" w:cs="Times New Roman"/>
          <w:i/>
          <w:iCs/>
          <w:sz w:val="24"/>
        </w:rPr>
        <w:t>Serbia</w:t>
      </w:r>
      <w:r w:rsidRPr="002B015A">
        <w:rPr>
          <w:rFonts w:ascii="Times New Roman" w:hAnsi="Times New Roman" w:cs="Times New Roman"/>
          <w:sz w:val="24"/>
        </w:rPr>
        <w:t xml:space="preserve">, Nos. 129/2007, 83/2014 - other law, 101/2016 - other law and 47/2018), which stipulate that the Municipality shall provide the exercise, protection and promotion of human and minority rights, as well as public information in the municipality. Article 40, Item 74) of the Statute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w:t>
      </w:r>
      <w:r w:rsidRPr="002B015A">
        <w:rPr>
          <w:rFonts w:ascii="Times New Roman" w:hAnsi="Times New Roman" w:cs="Times New Roman"/>
          <w:i/>
          <w:iCs/>
          <w:sz w:val="24"/>
        </w:rPr>
        <w:t xml:space="preserve">The Official Journal of the Municipality of </w:t>
      </w:r>
      <w:proofErr w:type="spellStart"/>
      <w:r w:rsidRPr="002B015A">
        <w:rPr>
          <w:rFonts w:ascii="Times New Roman" w:hAnsi="Times New Roman" w:cs="Times New Roman"/>
          <w:i/>
          <w:iCs/>
          <w:sz w:val="24"/>
        </w:rPr>
        <w:t>Kanjiža</w:t>
      </w:r>
      <w:proofErr w:type="spellEnd"/>
      <w:r w:rsidRPr="002B015A">
        <w:rPr>
          <w:rFonts w:ascii="Times New Roman" w:hAnsi="Times New Roman" w:cs="Times New Roman"/>
          <w:sz w:val="24"/>
        </w:rPr>
        <w:t xml:space="preserve">, No. 2/2020 - consolidated text) establishes that pursuant to the law, the Municipal Assembly shall adopt measures and recommendations for the improvement of human and minority rights. </w:t>
      </w:r>
    </w:p>
    <w:p w14:paraId="3CD00A15" w14:textId="7CF01C50" w:rsidR="00517C12" w:rsidRPr="002B015A" w:rsidRDefault="00517C12" w:rsidP="001F2F63">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Local Charter on Regional or Minority Languages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(hereinafter: </w:t>
      </w:r>
      <w:proofErr w:type="gramStart"/>
      <w:r w:rsidRPr="002B015A">
        <w:rPr>
          <w:rFonts w:ascii="Times New Roman" w:hAnsi="Times New Roman" w:cs="Times New Roman"/>
          <w:sz w:val="24"/>
        </w:rPr>
        <w:t>the</w:t>
      </w:r>
      <w:proofErr w:type="gramEnd"/>
      <w:r w:rsidRPr="002B015A">
        <w:rPr>
          <w:rFonts w:ascii="Times New Roman" w:hAnsi="Times New Roman" w:cs="Times New Roman"/>
          <w:sz w:val="24"/>
        </w:rPr>
        <w:t xml:space="preserve"> Local Charter) regulates the rights and obligations that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shall assume from the European Charter, in various areas of public life, in order to ensure the protection and promotion of the linguistic rights of speakers of the Hungarian language, since the Hungarian language is in official use in the territory of the Municipality. </w:t>
      </w:r>
    </w:p>
    <w:p w14:paraId="141F9FF9" w14:textId="77777777" w:rsidR="00517C12" w:rsidRPr="002B015A" w:rsidRDefault="00517C12" w:rsidP="00760468">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By adopting the Local Charter,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assumed obligations in the areas of public life concerning education, administrative authority and public services, public media, cultural activities and amenities, economic and social life and cross-border exchange. The text of this Report will further explain how the rights and obligations provided for in the Local Charter are implemented in the aforementioned areas of public life. </w:t>
      </w:r>
    </w:p>
    <w:p w14:paraId="1C48CCDB" w14:textId="77777777" w:rsidR="00517C12" w:rsidRPr="002B015A" w:rsidRDefault="00517C12" w:rsidP="00517C12">
      <w:pPr>
        <w:spacing w:after="0"/>
        <w:jc w:val="both"/>
        <w:rPr>
          <w:rFonts w:ascii="Times New Roman" w:hAnsi="Times New Roman" w:cs="Times New Roman"/>
          <w:sz w:val="24"/>
          <w:szCs w:val="24"/>
          <w:lang w:val="sr-Cyrl-RS"/>
        </w:rPr>
      </w:pPr>
    </w:p>
    <w:p w14:paraId="2FE7A648" w14:textId="77777777" w:rsidR="00517C12" w:rsidRPr="002B015A" w:rsidRDefault="00517C12" w:rsidP="00517C12">
      <w:pPr>
        <w:pStyle w:val="ListParagraph"/>
        <w:numPr>
          <w:ilvl w:val="0"/>
          <w:numId w:val="6"/>
        </w:numPr>
        <w:spacing w:after="0"/>
        <w:jc w:val="both"/>
        <w:rPr>
          <w:rFonts w:ascii="Times New Roman" w:hAnsi="Times New Roman" w:cs="Times New Roman"/>
          <w:sz w:val="24"/>
          <w:szCs w:val="24"/>
          <w:u w:val="single"/>
        </w:rPr>
      </w:pPr>
      <w:r w:rsidRPr="002B015A">
        <w:rPr>
          <w:rFonts w:ascii="Times New Roman" w:hAnsi="Times New Roman" w:cs="Times New Roman"/>
          <w:b/>
          <w:sz w:val="24"/>
          <w:u w:val="single"/>
        </w:rPr>
        <w:t xml:space="preserve">FIELD OF EDUCATION </w:t>
      </w:r>
    </w:p>
    <w:p w14:paraId="64E2DEE3" w14:textId="77777777" w:rsidR="00517C12" w:rsidRPr="002B015A" w:rsidRDefault="00517C12" w:rsidP="00517C12">
      <w:pPr>
        <w:pStyle w:val="ListParagraph"/>
        <w:spacing w:after="0"/>
        <w:jc w:val="both"/>
        <w:rPr>
          <w:rFonts w:ascii="Times New Roman" w:hAnsi="Times New Roman" w:cs="Times New Roman"/>
          <w:sz w:val="24"/>
          <w:szCs w:val="24"/>
          <w:u w:val="single"/>
          <w:lang w:val="sr-Cyrl-RS"/>
        </w:rPr>
      </w:pPr>
    </w:p>
    <w:p w14:paraId="6E8D9649"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In the field of education, the Local Charter stipulates that the Municipality shall undertake to:</w:t>
      </w:r>
    </w:p>
    <w:p w14:paraId="48CB56F8"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a) provide pre-school education in the Hungarian language;</w:t>
      </w:r>
    </w:p>
    <w:p w14:paraId="3BD44A07"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rPr>
        <w:t xml:space="preserve">b) </w:t>
      </w:r>
      <w:proofErr w:type="spellStart"/>
      <w:r w:rsidRPr="002B015A">
        <w:rPr>
          <w:rFonts w:ascii="Times New Roman" w:hAnsi="Times New Roman" w:cs="Times New Roman"/>
        </w:rPr>
        <w:t>provide</w:t>
      </w:r>
      <w:bookmarkStart w:id="27" w:name="_Hlk182573313"/>
      <w:r w:rsidRPr="002B015A">
        <w:rPr>
          <w:rFonts w:ascii="Times New Roman" w:hAnsi="Times New Roman" w:cs="Times New Roman"/>
        </w:rPr>
        <w:t>primary</w:t>
      </w:r>
      <w:proofErr w:type="spellEnd"/>
      <w:r w:rsidRPr="002B015A">
        <w:rPr>
          <w:rFonts w:ascii="Times New Roman" w:hAnsi="Times New Roman" w:cs="Times New Roman"/>
        </w:rPr>
        <w:t xml:space="preserve"> </w:t>
      </w:r>
      <w:proofErr w:type="spellStart"/>
      <w:r w:rsidRPr="002B015A">
        <w:rPr>
          <w:rFonts w:ascii="Times New Roman" w:hAnsi="Times New Roman" w:cs="Times New Roman"/>
        </w:rPr>
        <w:t>education</w:t>
      </w:r>
      <w:bookmarkEnd w:id="27"/>
      <w:r w:rsidRPr="002B015A">
        <w:rPr>
          <w:rFonts w:ascii="Times New Roman" w:hAnsi="Times New Roman" w:cs="Times New Roman"/>
        </w:rPr>
        <w:t>in</w:t>
      </w:r>
      <w:proofErr w:type="spellEnd"/>
      <w:r w:rsidRPr="002B015A">
        <w:rPr>
          <w:rFonts w:ascii="Times New Roman" w:hAnsi="Times New Roman" w:cs="Times New Roman"/>
        </w:rPr>
        <w:t xml:space="preserve"> the Hungarian language;</w:t>
      </w:r>
    </w:p>
    <w:p w14:paraId="5A28B187"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c) provide secondary education in the Hungarian language;</w:t>
      </w:r>
    </w:p>
    <w:p w14:paraId="662F70B7"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d) provide technical or specialist education in the Hungarian language;</w:t>
      </w:r>
    </w:p>
    <w:p w14:paraId="4504132B"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e) provide adult education through permanent courses that would be held mainly or entirely in the Hungarian language;</w:t>
      </w:r>
    </w:p>
    <w:p w14:paraId="486027AC"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f) make arrangements to provide the teaching of history and culture related to the Hungarian language;</w:t>
      </w:r>
    </w:p>
    <w:p w14:paraId="2BDEBD2A"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lastRenderedPageBreak/>
        <w:t xml:space="preserve">g) provide the basic and further training of teachers necessary to implement the provisions established in </w:t>
      </w:r>
      <w:proofErr w:type="spellStart"/>
      <w:r w:rsidRPr="002B015A">
        <w:rPr>
          <w:rFonts w:ascii="Times New Roman" w:hAnsi="Times New Roman" w:cs="Times New Roman"/>
          <w:sz w:val="24"/>
        </w:rPr>
        <w:t>pitems</w:t>
      </w:r>
      <w:proofErr w:type="spellEnd"/>
      <w:r w:rsidRPr="002B015A">
        <w:rPr>
          <w:rFonts w:ascii="Times New Roman" w:hAnsi="Times New Roman" w:cs="Times New Roman"/>
          <w:sz w:val="24"/>
        </w:rPr>
        <w:t xml:space="preserve"> a. to g. of this Paragraph.  </w:t>
      </w:r>
    </w:p>
    <w:p w14:paraId="1B0BB945" w14:textId="77777777" w:rsidR="00760468" w:rsidRPr="002B015A" w:rsidRDefault="00760468" w:rsidP="00517C12">
      <w:pPr>
        <w:spacing w:after="0"/>
        <w:ind w:firstLine="720"/>
        <w:jc w:val="both"/>
        <w:rPr>
          <w:rFonts w:ascii="Times New Roman" w:hAnsi="Times New Roman" w:cs="Times New Roman"/>
          <w:sz w:val="24"/>
          <w:szCs w:val="24"/>
          <w:lang w:val="sr-Cyrl-RS"/>
        </w:rPr>
      </w:pPr>
    </w:p>
    <w:p w14:paraId="2BCF4AB5"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field of </w:t>
      </w:r>
      <w:r w:rsidRPr="002B015A">
        <w:rPr>
          <w:rFonts w:ascii="Times New Roman" w:hAnsi="Times New Roman" w:cs="Times New Roman"/>
          <w:b/>
          <w:bCs/>
          <w:sz w:val="24"/>
          <w:u w:val="single"/>
        </w:rPr>
        <w:t>preschool education</w:t>
      </w:r>
      <w:r w:rsidRPr="002B015A">
        <w:rPr>
          <w:rFonts w:ascii="Times New Roman" w:hAnsi="Times New Roman" w:cs="Times New Roman"/>
          <w:sz w:val="24"/>
        </w:rPr>
        <w:t xml:space="preserve">, preschool education is provided in the territory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by the "</w:t>
      </w:r>
      <w:proofErr w:type="spellStart"/>
      <w:r w:rsidRPr="002B015A">
        <w:rPr>
          <w:rFonts w:ascii="Times New Roman" w:hAnsi="Times New Roman" w:cs="Times New Roman"/>
          <w:sz w:val="24"/>
        </w:rPr>
        <w:t>Naši</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Biseri</w:t>
      </w:r>
      <w:proofErr w:type="spellEnd"/>
      <w:r w:rsidRPr="002B015A">
        <w:rPr>
          <w:rFonts w:ascii="Times New Roman" w:hAnsi="Times New Roman" w:cs="Times New Roman"/>
          <w:sz w:val="24"/>
        </w:rPr>
        <w:t xml:space="preserve">” Preschool Institution founded by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w:t>
      </w:r>
    </w:p>
    <w:p w14:paraId="4A71D5E6" w14:textId="77777777" w:rsidR="00517C12" w:rsidRPr="002B015A" w:rsidRDefault="00517C12" w:rsidP="00517C12">
      <w:pPr>
        <w:spacing w:after="0"/>
        <w:ind w:firstLine="360"/>
        <w:jc w:val="both"/>
        <w:rPr>
          <w:rFonts w:ascii="Times New Roman" w:hAnsi="Times New Roman" w:cs="Times New Roman"/>
          <w:sz w:val="24"/>
          <w:szCs w:val="24"/>
        </w:rPr>
      </w:pPr>
      <w:bookmarkStart w:id="28" w:name="_Hlk182573011"/>
      <w:r w:rsidRPr="002B015A">
        <w:rPr>
          <w:rFonts w:ascii="Times New Roman" w:hAnsi="Times New Roman" w:cs="Times New Roman"/>
          <w:b/>
          <w:bCs/>
          <w:sz w:val="24"/>
        </w:rPr>
        <w:t>The "</w:t>
      </w:r>
      <w:proofErr w:type="spellStart"/>
      <w:r w:rsidRPr="002B015A">
        <w:rPr>
          <w:rFonts w:ascii="Times New Roman" w:hAnsi="Times New Roman" w:cs="Times New Roman"/>
          <w:b/>
          <w:bCs/>
          <w:sz w:val="24"/>
        </w:rPr>
        <w:t>Naši</w:t>
      </w:r>
      <w:proofErr w:type="spellEnd"/>
      <w:r w:rsidRPr="002B015A">
        <w:rPr>
          <w:rFonts w:ascii="Times New Roman" w:hAnsi="Times New Roman" w:cs="Times New Roman"/>
          <w:b/>
          <w:bCs/>
          <w:sz w:val="24"/>
        </w:rPr>
        <w:t xml:space="preserve"> </w:t>
      </w:r>
      <w:proofErr w:type="spellStart"/>
      <w:r w:rsidRPr="002B015A">
        <w:rPr>
          <w:rFonts w:ascii="Times New Roman" w:hAnsi="Times New Roman" w:cs="Times New Roman"/>
          <w:b/>
          <w:bCs/>
          <w:sz w:val="24"/>
        </w:rPr>
        <w:t>Biseri</w:t>
      </w:r>
      <w:proofErr w:type="spellEnd"/>
      <w:r w:rsidRPr="002B015A">
        <w:rPr>
          <w:rFonts w:ascii="Times New Roman" w:hAnsi="Times New Roman" w:cs="Times New Roman"/>
          <w:b/>
          <w:bCs/>
          <w:sz w:val="24"/>
        </w:rPr>
        <w:t>” Preschool Institution</w:t>
      </w:r>
      <w:r w:rsidRPr="002B015A">
        <w:rPr>
          <w:rFonts w:ascii="Times New Roman" w:hAnsi="Times New Roman" w:cs="Times New Roman"/>
          <w:sz w:val="24"/>
        </w:rPr>
        <w:t xml:space="preserve"> </w:t>
      </w:r>
      <w:bookmarkEnd w:id="28"/>
      <w:r w:rsidRPr="003345E2">
        <w:rPr>
          <w:rFonts w:ascii="Times New Roman" w:hAnsi="Times New Roman" w:cs="Times New Roman"/>
          <w:sz w:val="24"/>
        </w:rPr>
        <w:t xml:space="preserve">covers 9 settlements in the municipality of </w:t>
      </w:r>
      <w:proofErr w:type="spellStart"/>
      <w:r w:rsidRPr="003345E2">
        <w:rPr>
          <w:rFonts w:ascii="Times New Roman" w:hAnsi="Times New Roman" w:cs="Times New Roman"/>
          <w:sz w:val="24"/>
        </w:rPr>
        <w:t>Kanjiža</w:t>
      </w:r>
      <w:proofErr w:type="spellEnd"/>
      <w:r w:rsidRPr="003345E2">
        <w:rPr>
          <w:rFonts w:ascii="Times New Roman" w:hAnsi="Times New Roman" w:cs="Times New Roman"/>
          <w:sz w:val="24"/>
        </w:rPr>
        <w:t xml:space="preserve"> and provides educational programmes in 11 facilities, with a total of 591 children.</w:t>
      </w:r>
      <w:r w:rsidRPr="002B015A">
        <w:rPr>
          <w:rFonts w:ascii="Times New Roman" w:hAnsi="Times New Roman" w:cs="Times New Roman"/>
          <w:sz w:val="24"/>
        </w:rPr>
        <w:t xml:space="preserve"> As for the education in the Hungarian language by facility, the situation in November 2024 is as follows:</w:t>
      </w:r>
    </w:p>
    <w:p w14:paraId="0C27B1B9"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In the "</w:t>
      </w:r>
      <w:proofErr w:type="spellStart"/>
      <w:r w:rsidRPr="002B015A">
        <w:rPr>
          <w:rFonts w:ascii="Times New Roman" w:hAnsi="Times New Roman" w:cs="Times New Roman"/>
          <w:sz w:val="24"/>
        </w:rPr>
        <w:t>Naši</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Biseri</w:t>
      </w:r>
      <w:proofErr w:type="spellEnd"/>
      <w:r w:rsidRPr="002B015A">
        <w:rPr>
          <w:rFonts w:ascii="Times New Roman" w:hAnsi="Times New Roman" w:cs="Times New Roman"/>
          <w:sz w:val="24"/>
        </w:rPr>
        <w:t xml:space="preserve">" facility in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preschool education in the Hungarian language is provided in four groups with 84 children, of which 12 children attend the preparatory preschool programme.</w:t>
      </w:r>
    </w:p>
    <w:p w14:paraId="69D9BF86"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In the "</w:t>
      </w:r>
      <w:proofErr w:type="spellStart"/>
      <w:r w:rsidRPr="002B015A">
        <w:rPr>
          <w:rFonts w:ascii="Times New Roman" w:hAnsi="Times New Roman" w:cs="Times New Roman"/>
          <w:sz w:val="24"/>
        </w:rPr>
        <w:t>Maslačak</w:t>
      </w:r>
      <w:proofErr w:type="spellEnd"/>
      <w:r w:rsidRPr="002B015A">
        <w:rPr>
          <w:rFonts w:ascii="Times New Roman" w:hAnsi="Times New Roman" w:cs="Times New Roman"/>
          <w:sz w:val="24"/>
        </w:rPr>
        <w:t xml:space="preserve">" facility in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preschool education in the Hungarian language is provided in five kindergarten groups with 115 children, of which 29 children attend the preparatory preschool programme.</w:t>
      </w:r>
    </w:p>
    <w:p w14:paraId="61957628"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In the "</w:t>
      </w:r>
      <w:proofErr w:type="spellStart"/>
      <w:r w:rsidRPr="002B015A">
        <w:rPr>
          <w:rFonts w:ascii="Times New Roman" w:hAnsi="Times New Roman" w:cs="Times New Roman"/>
          <w:sz w:val="24"/>
        </w:rPr>
        <w:t>Sunčica</w:t>
      </w:r>
      <w:proofErr w:type="spellEnd"/>
      <w:r w:rsidRPr="002B015A">
        <w:rPr>
          <w:rFonts w:ascii="Times New Roman" w:hAnsi="Times New Roman" w:cs="Times New Roman"/>
          <w:sz w:val="24"/>
        </w:rPr>
        <w:t xml:space="preserve">" facility in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preschool education in the Hungarian language is provided in three nursery groups with 47 children.</w:t>
      </w:r>
    </w:p>
    <w:p w14:paraId="3DE2CDC0" w14:textId="6411AB3F"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In the "</w:t>
      </w:r>
      <w:proofErr w:type="spellStart"/>
      <w:r w:rsidRPr="002B015A">
        <w:rPr>
          <w:rFonts w:ascii="Times New Roman" w:hAnsi="Times New Roman" w:cs="Times New Roman"/>
          <w:sz w:val="24"/>
        </w:rPr>
        <w:t>Suncokret</w:t>
      </w:r>
      <w:proofErr w:type="spellEnd"/>
      <w:r w:rsidRPr="002B015A">
        <w:rPr>
          <w:rFonts w:ascii="Times New Roman" w:hAnsi="Times New Roman" w:cs="Times New Roman"/>
          <w:sz w:val="24"/>
        </w:rPr>
        <w:t xml:space="preserve">" facility in </w:t>
      </w:r>
      <w:proofErr w:type="spellStart"/>
      <w:r w:rsidRPr="002B015A">
        <w:rPr>
          <w:rFonts w:ascii="Times New Roman" w:hAnsi="Times New Roman" w:cs="Times New Roman"/>
          <w:sz w:val="24"/>
        </w:rPr>
        <w:t>Horgoš</w:t>
      </w:r>
      <w:proofErr w:type="spellEnd"/>
      <w:r w:rsidRPr="002B015A">
        <w:rPr>
          <w:rFonts w:ascii="Times New Roman" w:hAnsi="Times New Roman" w:cs="Times New Roman"/>
          <w:sz w:val="24"/>
        </w:rPr>
        <w:t>, preschool education in the Hungarian language is provided in six groups with 120 children, of which 33 children attend the preparatory preschool programme.</w:t>
      </w:r>
    </w:p>
    <w:p w14:paraId="40FC03D6"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 xml:space="preserve">In the "Bela Rada" facility in Male </w:t>
      </w:r>
      <w:proofErr w:type="spellStart"/>
      <w:r w:rsidRPr="002B015A">
        <w:rPr>
          <w:rFonts w:ascii="Times New Roman" w:hAnsi="Times New Roman" w:cs="Times New Roman"/>
          <w:sz w:val="24"/>
        </w:rPr>
        <w:t>Pijace</w:t>
      </w:r>
      <w:proofErr w:type="spellEnd"/>
      <w:r w:rsidRPr="002B015A">
        <w:rPr>
          <w:rFonts w:ascii="Times New Roman" w:hAnsi="Times New Roman" w:cs="Times New Roman"/>
          <w:sz w:val="24"/>
        </w:rPr>
        <w:t>, preschool education in the Hungarian language is provided in two groups with 30 children, of which 9 children attend the preparatory preschool programme.</w:t>
      </w:r>
    </w:p>
    <w:p w14:paraId="1F2BEE5A"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In the "</w:t>
      </w:r>
      <w:proofErr w:type="spellStart"/>
      <w:r w:rsidRPr="002B015A">
        <w:rPr>
          <w:rFonts w:ascii="Times New Roman" w:hAnsi="Times New Roman" w:cs="Times New Roman"/>
          <w:sz w:val="24"/>
        </w:rPr>
        <w:t>Duga</w:t>
      </w:r>
      <w:proofErr w:type="spellEnd"/>
      <w:r w:rsidRPr="002B015A">
        <w:rPr>
          <w:rFonts w:ascii="Times New Roman" w:hAnsi="Times New Roman" w:cs="Times New Roman"/>
          <w:sz w:val="24"/>
        </w:rPr>
        <w:t xml:space="preserve">" facility in </w:t>
      </w:r>
      <w:proofErr w:type="spellStart"/>
      <w:r w:rsidRPr="002B015A">
        <w:rPr>
          <w:rFonts w:ascii="Times New Roman" w:hAnsi="Times New Roman" w:cs="Times New Roman"/>
          <w:sz w:val="24"/>
        </w:rPr>
        <w:t>Martonoš</w:t>
      </w:r>
      <w:proofErr w:type="spellEnd"/>
      <w:r w:rsidRPr="002B015A">
        <w:rPr>
          <w:rFonts w:ascii="Times New Roman" w:hAnsi="Times New Roman" w:cs="Times New Roman"/>
          <w:sz w:val="24"/>
        </w:rPr>
        <w:t>, preschool education in the Hungarian language is provided in two groups with 38 children, of which 13 children attend the preparatory preschool programme.</w:t>
      </w:r>
    </w:p>
    <w:p w14:paraId="7363C2B7"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In the "</w:t>
      </w:r>
      <w:proofErr w:type="spellStart"/>
      <w:r w:rsidRPr="002B015A">
        <w:rPr>
          <w:rFonts w:ascii="Times New Roman" w:hAnsi="Times New Roman" w:cs="Times New Roman"/>
          <w:sz w:val="24"/>
        </w:rPr>
        <w:t>Zvezdica</w:t>
      </w:r>
      <w:proofErr w:type="spellEnd"/>
      <w:r w:rsidRPr="002B015A">
        <w:rPr>
          <w:rFonts w:ascii="Times New Roman" w:hAnsi="Times New Roman" w:cs="Times New Roman"/>
          <w:sz w:val="24"/>
        </w:rPr>
        <w:t xml:space="preserve">" facility in </w:t>
      </w:r>
      <w:proofErr w:type="spellStart"/>
      <w:r w:rsidRPr="002B015A">
        <w:rPr>
          <w:rFonts w:ascii="Times New Roman" w:hAnsi="Times New Roman" w:cs="Times New Roman"/>
          <w:sz w:val="24"/>
        </w:rPr>
        <w:t>Adorjan</w:t>
      </w:r>
      <w:proofErr w:type="spellEnd"/>
      <w:r w:rsidRPr="002B015A">
        <w:rPr>
          <w:rFonts w:ascii="Times New Roman" w:hAnsi="Times New Roman" w:cs="Times New Roman"/>
          <w:sz w:val="24"/>
        </w:rPr>
        <w:t>, preschool education in the Hungarian language is provided in one kindergarten group with 14 children, of which 6 children attend the preparatory preschool programme.</w:t>
      </w:r>
    </w:p>
    <w:p w14:paraId="5531E662" w14:textId="14E36A7A"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In the "</w:t>
      </w:r>
      <w:proofErr w:type="spellStart"/>
      <w:r w:rsidRPr="002B015A">
        <w:rPr>
          <w:rFonts w:ascii="Times New Roman" w:hAnsi="Times New Roman" w:cs="Times New Roman"/>
          <w:sz w:val="24"/>
        </w:rPr>
        <w:t>Futrinka</w:t>
      </w:r>
      <w:proofErr w:type="spellEnd"/>
      <w:r w:rsidRPr="002B015A">
        <w:rPr>
          <w:rFonts w:ascii="Times New Roman" w:hAnsi="Times New Roman" w:cs="Times New Roman"/>
          <w:sz w:val="24"/>
        </w:rPr>
        <w:t xml:space="preserve">" facility in </w:t>
      </w:r>
      <w:proofErr w:type="spellStart"/>
      <w:r w:rsidRPr="002B015A">
        <w:rPr>
          <w:rFonts w:ascii="Times New Roman" w:hAnsi="Times New Roman" w:cs="Times New Roman"/>
          <w:sz w:val="24"/>
        </w:rPr>
        <w:t>Trešnjevac</w:t>
      </w:r>
      <w:proofErr w:type="spellEnd"/>
      <w:r w:rsidRPr="002B015A">
        <w:rPr>
          <w:rFonts w:ascii="Times New Roman" w:hAnsi="Times New Roman" w:cs="Times New Roman"/>
          <w:sz w:val="24"/>
        </w:rPr>
        <w:t>, preschool education in the Hungarian language is provided in two groups with 32 children, of which 13 children attend the preparatory preschool programme.</w:t>
      </w:r>
    </w:p>
    <w:p w14:paraId="766019D6"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 xml:space="preserve">In the "Kutak" facility in </w:t>
      </w:r>
      <w:proofErr w:type="spellStart"/>
      <w:r w:rsidRPr="002B015A">
        <w:rPr>
          <w:rFonts w:ascii="Times New Roman" w:hAnsi="Times New Roman" w:cs="Times New Roman"/>
          <w:sz w:val="24"/>
        </w:rPr>
        <w:t>Totovo</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Selo</w:t>
      </w:r>
      <w:proofErr w:type="spellEnd"/>
      <w:r w:rsidRPr="002B015A">
        <w:rPr>
          <w:rFonts w:ascii="Times New Roman" w:hAnsi="Times New Roman" w:cs="Times New Roman"/>
          <w:sz w:val="24"/>
        </w:rPr>
        <w:t>, preschool education in the Hungarian language is provided in one group with 19 children, of which 8 children attend the preparatory preschool programme.</w:t>
      </w:r>
    </w:p>
    <w:p w14:paraId="5FCC1795"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In the "</w:t>
      </w:r>
      <w:proofErr w:type="spellStart"/>
      <w:r w:rsidRPr="002B015A">
        <w:rPr>
          <w:rFonts w:ascii="Times New Roman" w:hAnsi="Times New Roman" w:cs="Times New Roman"/>
          <w:sz w:val="24"/>
        </w:rPr>
        <w:t>Liliput</w:t>
      </w:r>
      <w:proofErr w:type="spellEnd"/>
      <w:r w:rsidRPr="002B015A">
        <w:rPr>
          <w:rFonts w:ascii="Times New Roman" w:hAnsi="Times New Roman" w:cs="Times New Roman"/>
          <w:sz w:val="24"/>
        </w:rPr>
        <w:t xml:space="preserve">" facility in </w:t>
      </w:r>
      <w:proofErr w:type="spellStart"/>
      <w:r w:rsidRPr="002B015A">
        <w:rPr>
          <w:rFonts w:ascii="Times New Roman" w:hAnsi="Times New Roman" w:cs="Times New Roman"/>
          <w:sz w:val="24"/>
        </w:rPr>
        <w:t>Orom</w:t>
      </w:r>
      <w:proofErr w:type="spellEnd"/>
      <w:r w:rsidRPr="002B015A">
        <w:rPr>
          <w:rFonts w:ascii="Times New Roman" w:hAnsi="Times New Roman" w:cs="Times New Roman"/>
          <w:sz w:val="24"/>
        </w:rPr>
        <w:t>, preschool education in the Hungarian language is provided in two kindergarten groups with 30 children, of which 8 children attend the preparatory preschool programme.</w:t>
      </w:r>
    </w:p>
    <w:p w14:paraId="33B19E40" w14:textId="77777777" w:rsidR="000651E3" w:rsidRPr="002B015A" w:rsidRDefault="000651E3" w:rsidP="00517C12">
      <w:pPr>
        <w:spacing w:after="0"/>
        <w:ind w:firstLine="720"/>
        <w:jc w:val="both"/>
        <w:rPr>
          <w:rFonts w:ascii="Times New Roman" w:hAnsi="Times New Roman" w:cs="Times New Roman"/>
          <w:sz w:val="24"/>
          <w:szCs w:val="24"/>
          <w:lang w:val="hu-HU"/>
        </w:rPr>
      </w:pPr>
    </w:p>
    <w:p w14:paraId="4010BF0A"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From the abovementioned, it can be concluded that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provides preschool education in Hungarian for all ages of children. Moreover, the budget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finances the attendance of the preschool programme and the stay of children in the preschool institution.</w:t>
      </w:r>
    </w:p>
    <w:p w14:paraId="5D7DA88A"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The work of the Institution includes the use of the Hungarian language within the framework of work, thus enabling parents/legal representatives of children to exercise their rights and obtain information in their native (Hungarian) language.</w:t>
      </w:r>
    </w:p>
    <w:p w14:paraId="38B7A208"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All documents in the work are published in Hungarian, submitted to all relevant authorities (Board of Directors, Parents' Council, Educational Council,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Municipal Assembly), as well as on the official website of the preschool institution, also in Hungarian.</w:t>
      </w:r>
    </w:p>
    <w:p w14:paraId="77CFD5F5" w14:textId="77777777" w:rsidR="00517C12" w:rsidRPr="002B015A" w:rsidRDefault="00517C12" w:rsidP="000651E3">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finances professional development of preschool employees, both in the official language of the country as well as in Hungarian.</w:t>
      </w:r>
    </w:p>
    <w:p w14:paraId="7B501C06" w14:textId="77777777" w:rsidR="00517C12" w:rsidRPr="002B015A" w:rsidRDefault="00517C12" w:rsidP="00517C12">
      <w:pPr>
        <w:spacing w:after="0"/>
        <w:jc w:val="both"/>
        <w:rPr>
          <w:rFonts w:ascii="Times New Roman" w:hAnsi="Times New Roman" w:cs="Times New Roman"/>
          <w:sz w:val="24"/>
          <w:szCs w:val="24"/>
          <w:lang w:val="sr-Cyrl-RS"/>
        </w:rPr>
      </w:pPr>
    </w:p>
    <w:p w14:paraId="4B50147B" w14:textId="6680BE55"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field of </w:t>
      </w:r>
      <w:r w:rsidRPr="002B015A">
        <w:rPr>
          <w:rFonts w:ascii="Times New Roman" w:hAnsi="Times New Roman" w:cs="Times New Roman"/>
          <w:b/>
          <w:bCs/>
          <w:sz w:val="24"/>
          <w:u w:val="single"/>
        </w:rPr>
        <w:t>primary education</w:t>
      </w:r>
      <w:r w:rsidRPr="002B015A">
        <w:rPr>
          <w:rFonts w:ascii="Times New Roman" w:hAnsi="Times New Roman" w:cs="Times New Roman"/>
          <w:sz w:val="24"/>
        </w:rPr>
        <w:t xml:space="preserve"> in the territory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primary education is provided by the "Jovan </w:t>
      </w:r>
      <w:proofErr w:type="spellStart"/>
      <w:r w:rsidRPr="002B015A">
        <w:rPr>
          <w:rFonts w:ascii="Times New Roman" w:hAnsi="Times New Roman" w:cs="Times New Roman"/>
          <w:sz w:val="24"/>
        </w:rPr>
        <w:t>Jovanović</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Zmaj</w:t>
      </w:r>
      <w:proofErr w:type="spellEnd"/>
      <w:r w:rsidRPr="002B015A">
        <w:rPr>
          <w:rFonts w:ascii="Times New Roman" w:hAnsi="Times New Roman" w:cs="Times New Roman"/>
          <w:sz w:val="24"/>
        </w:rPr>
        <w:t xml:space="preserve">" Primary School in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the "</w:t>
      </w:r>
      <w:proofErr w:type="spellStart"/>
      <w:r w:rsidRPr="002B015A">
        <w:rPr>
          <w:rFonts w:ascii="Times New Roman" w:hAnsi="Times New Roman" w:cs="Times New Roman"/>
          <w:sz w:val="24"/>
        </w:rPr>
        <w:t>Karas</w:t>
      </w:r>
      <w:proofErr w:type="spellEnd"/>
      <w:r w:rsidRPr="002B015A">
        <w:rPr>
          <w:rFonts w:ascii="Times New Roman" w:hAnsi="Times New Roman" w:cs="Times New Roman"/>
          <w:sz w:val="24"/>
        </w:rPr>
        <w:t xml:space="preserve"> Karolina" Primary School in </w:t>
      </w:r>
      <w:proofErr w:type="spellStart"/>
      <w:r w:rsidRPr="002B015A">
        <w:rPr>
          <w:rFonts w:ascii="Times New Roman" w:hAnsi="Times New Roman" w:cs="Times New Roman"/>
          <w:sz w:val="24"/>
        </w:rPr>
        <w:t>Horgoš</w:t>
      </w:r>
      <w:proofErr w:type="spellEnd"/>
      <w:r w:rsidRPr="002B015A">
        <w:rPr>
          <w:rFonts w:ascii="Times New Roman" w:hAnsi="Times New Roman" w:cs="Times New Roman"/>
          <w:sz w:val="24"/>
        </w:rPr>
        <w:t xml:space="preserve"> and the "</w:t>
      </w:r>
      <w:proofErr w:type="spellStart"/>
      <w:r w:rsidRPr="002B015A">
        <w:rPr>
          <w:rFonts w:ascii="Times New Roman" w:hAnsi="Times New Roman" w:cs="Times New Roman"/>
          <w:sz w:val="24"/>
        </w:rPr>
        <w:t>Arany</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János</w:t>
      </w:r>
      <w:proofErr w:type="spellEnd"/>
      <w:r w:rsidRPr="002B015A">
        <w:rPr>
          <w:rFonts w:ascii="Times New Roman" w:hAnsi="Times New Roman" w:cs="Times New Roman"/>
          <w:sz w:val="24"/>
        </w:rPr>
        <w:t xml:space="preserve">” Primary School in </w:t>
      </w:r>
      <w:proofErr w:type="spellStart"/>
      <w:r w:rsidRPr="002B015A">
        <w:rPr>
          <w:rFonts w:ascii="Times New Roman" w:hAnsi="Times New Roman" w:cs="Times New Roman"/>
          <w:sz w:val="24"/>
        </w:rPr>
        <w:t>Trešnjevac</w:t>
      </w:r>
      <w:proofErr w:type="spellEnd"/>
      <w:r w:rsidRPr="002B015A">
        <w:rPr>
          <w:rFonts w:ascii="Times New Roman" w:hAnsi="Times New Roman" w:cs="Times New Roman"/>
          <w:sz w:val="24"/>
        </w:rPr>
        <w:t>.</w:t>
      </w:r>
    </w:p>
    <w:p w14:paraId="5A2E87BA" w14:textId="7412BF2F"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w:t>
      </w:r>
      <w:r w:rsidRPr="002B015A">
        <w:rPr>
          <w:rFonts w:ascii="Times New Roman" w:hAnsi="Times New Roman" w:cs="Times New Roman"/>
          <w:b/>
          <w:bCs/>
          <w:sz w:val="24"/>
        </w:rPr>
        <w:t xml:space="preserve">"Jovan </w:t>
      </w:r>
      <w:proofErr w:type="spellStart"/>
      <w:r w:rsidRPr="002B015A">
        <w:rPr>
          <w:rFonts w:ascii="Times New Roman" w:hAnsi="Times New Roman" w:cs="Times New Roman"/>
          <w:b/>
          <w:bCs/>
          <w:sz w:val="24"/>
        </w:rPr>
        <w:t>Jovanović</w:t>
      </w:r>
      <w:proofErr w:type="spellEnd"/>
      <w:r w:rsidRPr="002B015A">
        <w:rPr>
          <w:rFonts w:ascii="Times New Roman" w:hAnsi="Times New Roman" w:cs="Times New Roman"/>
          <w:b/>
          <w:bCs/>
          <w:sz w:val="24"/>
        </w:rPr>
        <w:t xml:space="preserve"> </w:t>
      </w:r>
      <w:proofErr w:type="spellStart"/>
      <w:r w:rsidRPr="002B015A">
        <w:rPr>
          <w:rFonts w:ascii="Times New Roman" w:hAnsi="Times New Roman" w:cs="Times New Roman"/>
          <w:b/>
          <w:bCs/>
          <w:sz w:val="24"/>
        </w:rPr>
        <w:t>Zmaj</w:t>
      </w:r>
      <w:proofErr w:type="spellEnd"/>
      <w:r w:rsidRPr="002B015A">
        <w:rPr>
          <w:rFonts w:ascii="Times New Roman" w:hAnsi="Times New Roman" w:cs="Times New Roman"/>
          <w:b/>
          <w:bCs/>
          <w:sz w:val="24"/>
        </w:rPr>
        <w:t xml:space="preserve">" Primary School in </w:t>
      </w:r>
      <w:proofErr w:type="spellStart"/>
      <w:r w:rsidRPr="002B015A">
        <w:rPr>
          <w:rFonts w:ascii="Times New Roman" w:hAnsi="Times New Roman" w:cs="Times New Roman"/>
          <w:b/>
          <w:bCs/>
          <w:sz w:val="24"/>
        </w:rPr>
        <w:t>Kanjiža</w:t>
      </w:r>
      <w:proofErr w:type="spellEnd"/>
      <w:r w:rsidRPr="002B015A">
        <w:rPr>
          <w:rFonts w:ascii="Times New Roman" w:hAnsi="Times New Roman" w:cs="Times New Roman"/>
          <w:sz w:val="24"/>
        </w:rPr>
        <w:t xml:space="preserve"> is attended by a total of 791 students in the 2024/2025 school year. </w:t>
      </w:r>
    </w:p>
    <w:p w14:paraId="4619CAA1"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Educational work is performed in Hungarian and Serbian. </w:t>
      </w:r>
    </w:p>
    <w:p w14:paraId="667F5715"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central school is located in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with 20 classes from 1</w:t>
      </w:r>
      <w:r w:rsidRPr="002B015A">
        <w:rPr>
          <w:rFonts w:ascii="Times New Roman" w:hAnsi="Times New Roman" w:cs="Times New Roman"/>
          <w:sz w:val="24"/>
          <w:vertAlign w:val="superscript"/>
        </w:rPr>
        <w:t>st</w:t>
      </w:r>
      <w:r w:rsidRPr="002B015A">
        <w:rPr>
          <w:rFonts w:ascii="Times New Roman" w:hAnsi="Times New Roman" w:cs="Times New Roman"/>
          <w:sz w:val="24"/>
        </w:rPr>
        <w:t xml:space="preserve"> to 8</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grade, with a total of 310 students. In this facility, 51 students (in 4 classes) attend classes in Serbian and 259 in Hungarian (in 16 classes).</w:t>
      </w:r>
    </w:p>
    <w:p w14:paraId="3E3C9D3E"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satellite unit in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there are 27 classes from 1</w:t>
      </w:r>
      <w:r w:rsidRPr="002B015A">
        <w:rPr>
          <w:rFonts w:ascii="Times New Roman" w:hAnsi="Times New Roman" w:cs="Times New Roman"/>
          <w:sz w:val="24"/>
          <w:vertAlign w:val="superscript"/>
        </w:rPr>
        <w:t>st</w:t>
      </w:r>
      <w:r w:rsidRPr="002B015A">
        <w:rPr>
          <w:rFonts w:ascii="Times New Roman" w:hAnsi="Times New Roman" w:cs="Times New Roman"/>
          <w:sz w:val="24"/>
        </w:rPr>
        <w:t xml:space="preserve"> to 8</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grades with a total of 352 students. In this facility, 37 students (in 4 classes) attend classes in Serbian and 315 in Hungarian as the language of instruction (in 23 classes).</w:t>
      </w:r>
    </w:p>
    <w:p w14:paraId="36691A7B"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satellite unit in </w:t>
      </w:r>
      <w:proofErr w:type="spellStart"/>
      <w:r w:rsidRPr="002B015A">
        <w:rPr>
          <w:rFonts w:ascii="Times New Roman" w:hAnsi="Times New Roman" w:cs="Times New Roman"/>
          <w:sz w:val="24"/>
        </w:rPr>
        <w:t>Martonoš</w:t>
      </w:r>
      <w:proofErr w:type="spellEnd"/>
      <w:r w:rsidRPr="002B015A">
        <w:rPr>
          <w:rFonts w:ascii="Times New Roman" w:hAnsi="Times New Roman" w:cs="Times New Roman"/>
          <w:sz w:val="24"/>
        </w:rPr>
        <w:t>, there are 10 classes from 1</w:t>
      </w:r>
      <w:r w:rsidRPr="002B015A">
        <w:rPr>
          <w:rFonts w:ascii="Times New Roman" w:hAnsi="Times New Roman" w:cs="Times New Roman"/>
          <w:sz w:val="24"/>
          <w:vertAlign w:val="superscript"/>
        </w:rPr>
        <w:t>st</w:t>
      </w:r>
      <w:r w:rsidRPr="002B015A">
        <w:rPr>
          <w:rFonts w:ascii="Times New Roman" w:hAnsi="Times New Roman" w:cs="Times New Roman"/>
          <w:sz w:val="24"/>
        </w:rPr>
        <w:t xml:space="preserve"> to 8</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grades with a total of 96 students. In this facility, 12 students (in 2 classes) attend classes in Serbian and 84 in Hungarian as the language of instruction (in 8 classes).</w:t>
      </w:r>
    </w:p>
    <w:p w14:paraId="7929BB0B"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satellite unit in </w:t>
      </w:r>
      <w:proofErr w:type="spellStart"/>
      <w:r w:rsidRPr="002B015A">
        <w:rPr>
          <w:rFonts w:ascii="Times New Roman" w:hAnsi="Times New Roman" w:cs="Times New Roman"/>
          <w:sz w:val="24"/>
        </w:rPr>
        <w:t>Adorjan</w:t>
      </w:r>
      <w:proofErr w:type="spellEnd"/>
      <w:r w:rsidRPr="002B015A">
        <w:rPr>
          <w:rFonts w:ascii="Times New Roman" w:hAnsi="Times New Roman" w:cs="Times New Roman"/>
          <w:sz w:val="24"/>
        </w:rPr>
        <w:t>, there are 4 classes from 1</w:t>
      </w:r>
      <w:r w:rsidRPr="002B015A">
        <w:rPr>
          <w:rFonts w:ascii="Times New Roman" w:hAnsi="Times New Roman" w:cs="Times New Roman"/>
          <w:sz w:val="24"/>
          <w:vertAlign w:val="superscript"/>
        </w:rPr>
        <w:t>st</w:t>
      </w:r>
      <w:r w:rsidRPr="002B015A">
        <w:rPr>
          <w:rFonts w:ascii="Times New Roman" w:hAnsi="Times New Roman" w:cs="Times New Roman"/>
          <w:sz w:val="24"/>
        </w:rPr>
        <w:t xml:space="preserve"> to 4</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grades with a total of 25 students. The language of instruction is Hungarian.</w:t>
      </w:r>
    </w:p>
    <w:p w14:paraId="50F99772"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satellite unit in </w:t>
      </w:r>
      <w:proofErr w:type="spellStart"/>
      <w:r w:rsidRPr="002B015A">
        <w:rPr>
          <w:rFonts w:ascii="Times New Roman" w:hAnsi="Times New Roman" w:cs="Times New Roman"/>
          <w:sz w:val="24"/>
        </w:rPr>
        <w:t>Velebit</w:t>
      </w:r>
      <w:proofErr w:type="spellEnd"/>
      <w:r w:rsidRPr="002B015A">
        <w:rPr>
          <w:rFonts w:ascii="Times New Roman" w:hAnsi="Times New Roman" w:cs="Times New Roman"/>
          <w:sz w:val="24"/>
        </w:rPr>
        <w:t xml:space="preserve">, there is 1 class (combined grades from </w:t>
      </w:r>
      <w:proofErr w:type="spellStart"/>
      <w:r w:rsidRPr="002B015A">
        <w:rPr>
          <w:rFonts w:ascii="Times New Roman" w:hAnsi="Times New Roman" w:cs="Times New Roman"/>
          <w:sz w:val="24"/>
        </w:rPr>
        <w:t>from</w:t>
      </w:r>
      <w:proofErr w:type="spellEnd"/>
      <w:r w:rsidRPr="002B015A">
        <w:rPr>
          <w:rFonts w:ascii="Times New Roman" w:hAnsi="Times New Roman" w:cs="Times New Roman"/>
          <w:sz w:val="24"/>
        </w:rPr>
        <w:t xml:space="preserve"> 1</w:t>
      </w:r>
      <w:r w:rsidRPr="002B015A">
        <w:rPr>
          <w:rFonts w:ascii="Times New Roman" w:hAnsi="Times New Roman" w:cs="Times New Roman"/>
          <w:sz w:val="24"/>
          <w:vertAlign w:val="superscript"/>
        </w:rPr>
        <w:t>st</w:t>
      </w:r>
      <w:r w:rsidRPr="002B015A">
        <w:rPr>
          <w:rFonts w:ascii="Times New Roman" w:hAnsi="Times New Roman" w:cs="Times New Roman"/>
          <w:sz w:val="24"/>
        </w:rPr>
        <w:t xml:space="preserve"> to 4</w:t>
      </w:r>
      <w:r w:rsidRPr="002B015A">
        <w:rPr>
          <w:rFonts w:ascii="Times New Roman" w:hAnsi="Times New Roman" w:cs="Times New Roman"/>
          <w:sz w:val="24"/>
          <w:vertAlign w:val="superscript"/>
        </w:rPr>
        <w:t>th</w:t>
      </w:r>
      <w:r w:rsidRPr="002B015A">
        <w:rPr>
          <w:rFonts w:ascii="Times New Roman" w:hAnsi="Times New Roman" w:cs="Times New Roman"/>
          <w:sz w:val="24"/>
        </w:rPr>
        <w:t>) with a total of 8 students. The language of instruction is Serbian.</w:t>
      </w:r>
    </w:p>
    <w:p w14:paraId="1233D366"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school has 142 employees, 99 of whom are teachers. All teachers use and speak Hungarian and Serbian.</w:t>
      </w:r>
    </w:p>
    <w:p w14:paraId="6941A181"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Within the framework of compulsory education, special attention is paid to the preservation of culture and tradition in the lessons of History, Music, Art, Religious Education and Civic Education.</w:t>
      </w:r>
    </w:p>
    <w:p w14:paraId="15DDCD93"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addition to compulsory subjects, the school also organises free educational activities such as: Nature Guardians, Life Skills, My Environment and Entrepreneurship, within which special focus is on learning about tradition, culture and the preservation of cultural heritage. </w:t>
      </w:r>
    </w:p>
    <w:p w14:paraId="79242F9B"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In addition to these activities, choir singing sections are also organised, within which students acquire special knowledge about Hungarian and Serbian cultures.</w:t>
      </w:r>
    </w:p>
    <w:p w14:paraId="7C4337C7" w14:textId="77777777" w:rsidR="00517C12" w:rsidRPr="002B015A" w:rsidRDefault="00517C12" w:rsidP="00517C12">
      <w:pPr>
        <w:spacing w:after="0"/>
        <w:ind w:firstLine="720"/>
        <w:jc w:val="both"/>
        <w:rPr>
          <w:rFonts w:ascii="Times New Roman" w:hAnsi="Times New Roman" w:cs="Times New Roman"/>
          <w:sz w:val="24"/>
          <w:szCs w:val="24"/>
          <w:lang w:val="sr-Cyrl-RS"/>
        </w:rPr>
      </w:pPr>
    </w:p>
    <w:p w14:paraId="39BFD1D8"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Primary education for pupils in </w:t>
      </w:r>
      <w:proofErr w:type="spellStart"/>
      <w:r w:rsidRPr="002B015A">
        <w:rPr>
          <w:rFonts w:ascii="Times New Roman" w:hAnsi="Times New Roman" w:cs="Times New Roman"/>
          <w:sz w:val="24"/>
        </w:rPr>
        <w:t>Horgoš</w:t>
      </w:r>
      <w:proofErr w:type="spellEnd"/>
      <w:r w:rsidRPr="002B015A">
        <w:rPr>
          <w:rFonts w:ascii="Times New Roman" w:hAnsi="Times New Roman" w:cs="Times New Roman"/>
          <w:sz w:val="24"/>
        </w:rPr>
        <w:t xml:space="preserve"> and Male </w:t>
      </w:r>
      <w:proofErr w:type="spellStart"/>
      <w:r w:rsidRPr="002B015A">
        <w:rPr>
          <w:rFonts w:ascii="Times New Roman" w:hAnsi="Times New Roman" w:cs="Times New Roman"/>
          <w:sz w:val="24"/>
        </w:rPr>
        <w:t>Pijace</w:t>
      </w:r>
      <w:proofErr w:type="spellEnd"/>
      <w:r w:rsidRPr="002B015A">
        <w:rPr>
          <w:rFonts w:ascii="Times New Roman" w:hAnsi="Times New Roman" w:cs="Times New Roman"/>
          <w:sz w:val="24"/>
        </w:rPr>
        <w:t xml:space="preserve"> is provided by the </w:t>
      </w:r>
      <w:r w:rsidRPr="002B015A">
        <w:rPr>
          <w:rFonts w:ascii="Times New Roman" w:hAnsi="Times New Roman" w:cs="Times New Roman"/>
          <w:b/>
          <w:bCs/>
          <w:sz w:val="24"/>
        </w:rPr>
        <w:t>"</w:t>
      </w:r>
      <w:proofErr w:type="spellStart"/>
      <w:r w:rsidRPr="002B015A">
        <w:rPr>
          <w:rFonts w:ascii="Times New Roman" w:hAnsi="Times New Roman" w:cs="Times New Roman"/>
          <w:b/>
          <w:bCs/>
          <w:sz w:val="24"/>
        </w:rPr>
        <w:t>Karas</w:t>
      </w:r>
      <w:proofErr w:type="spellEnd"/>
      <w:r w:rsidRPr="002B015A">
        <w:rPr>
          <w:rFonts w:ascii="Times New Roman" w:hAnsi="Times New Roman" w:cs="Times New Roman"/>
          <w:b/>
          <w:bCs/>
          <w:sz w:val="24"/>
        </w:rPr>
        <w:t xml:space="preserve"> Karolina" Primary School</w:t>
      </w:r>
      <w:r w:rsidRPr="002B015A">
        <w:rPr>
          <w:rFonts w:ascii="Times New Roman" w:hAnsi="Times New Roman" w:cs="Times New Roman"/>
          <w:sz w:val="24"/>
        </w:rPr>
        <w:t xml:space="preserve">, with the seat in </w:t>
      </w:r>
      <w:proofErr w:type="spellStart"/>
      <w:r w:rsidRPr="002B015A">
        <w:rPr>
          <w:rFonts w:ascii="Times New Roman" w:hAnsi="Times New Roman" w:cs="Times New Roman"/>
          <w:sz w:val="24"/>
        </w:rPr>
        <w:t>Horgoš</w:t>
      </w:r>
      <w:proofErr w:type="spellEnd"/>
      <w:r w:rsidRPr="002B015A">
        <w:rPr>
          <w:rFonts w:ascii="Times New Roman" w:hAnsi="Times New Roman" w:cs="Times New Roman"/>
          <w:sz w:val="24"/>
        </w:rPr>
        <w:t xml:space="preserve"> and a satellite unit in Male </w:t>
      </w:r>
      <w:proofErr w:type="spellStart"/>
      <w:r w:rsidRPr="002B015A">
        <w:rPr>
          <w:rFonts w:ascii="Times New Roman" w:hAnsi="Times New Roman" w:cs="Times New Roman"/>
          <w:sz w:val="24"/>
        </w:rPr>
        <w:t>Pijace</w:t>
      </w:r>
      <w:proofErr w:type="spellEnd"/>
      <w:r w:rsidRPr="002B015A">
        <w:rPr>
          <w:rFonts w:ascii="Times New Roman" w:hAnsi="Times New Roman" w:cs="Times New Roman"/>
          <w:sz w:val="24"/>
        </w:rPr>
        <w:t xml:space="preserve">. Lessons are held in Hungarian in a total of 31 classes - 23 in </w:t>
      </w:r>
      <w:proofErr w:type="spellStart"/>
      <w:r w:rsidRPr="002B015A">
        <w:rPr>
          <w:rFonts w:ascii="Times New Roman" w:hAnsi="Times New Roman" w:cs="Times New Roman"/>
          <w:sz w:val="24"/>
        </w:rPr>
        <w:t>Horgoš</w:t>
      </w:r>
      <w:proofErr w:type="spellEnd"/>
      <w:r w:rsidRPr="002B015A">
        <w:rPr>
          <w:rFonts w:ascii="Times New Roman" w:hAnsi="Times New Roman" w:cs="Times New Roman"/>
          <w:sz w:val="24"/>
        </w:rPr>
        <w:t xml:space="preserve"> and 8 in Male </w:t>
      </w:r>
      <w:proofErr w:type="spellStart"/>
      <w:r w:rsidRPr="002B015A">
        <w:rPr>
          <w:rFonts w:ascii="Times New Roman" w:hAnsi="Times New Roman" w:cs="Times New Roman"/>
          <w:sz w:val="24"/>
        </w:rPr>
        <w:t>Pijace</w:t>
      </w:r>
      <w:proofErr w:type="spellEnd"/>
      <w:r w:rsidRPr="002B015A">
        <w:rPr>
          <w:rFonts w:ascii="Times New Roman" w:hAnsi="Times New Roman" w:cs="Times New Roman"/>
          <w:sz w:val="24"/>
        </w:rPr>
        <w:t xml:space="preserve">. </w:t>
      </w:r>
    </w:p>
    <w:p w14:paraId="0EE20B63"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 xml:space="preserve">In addition to primary education, functional primary education for adults in Hungarian is also provided in 3 classes in </w:t>
      </w:r>
      <w:proofErr w:type="spellStart"/>
      <w:r w:rsidRPr="002B015A">
        <w:rPr>
          <w:rFonts w:ascii="Times New Roman" w:hAnsi="Times New Roman" w:cs="Times New Roman"/>
          <w:sz w:val="24"/>
        </w:rPr>
        <w:t>Horgoš</w:t>
      </w:r>
      <w:proofErr w:type="spellEnd"/>
      <w:r w:rsidRPr="002B015A">
        <w:rPr>
          <w:rFonts w:ascii="Times New Roman" w:hAnsi="Times New Roman" w:cs="Times New Roman"/>
          <w:sz w:val="24"/>
        </w:rPr>
        <w:t>.</w:t>
      </w:r>
    </w:p>
    <w:p w14:paraId="10DB861F"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local self-government contributes financially to the institution's work annually in the amount of 22,150,000.00 dinars. The local self-government is open to cooperation and supports the work of the institution in other ways, such as supporting and assisting in the initiation and implementation of various projects.</w:t>
      </w:r>
    </w:p>
    <w:p w14:paraId="50B50CBB" w14:textId="77777777" w:rsidR="00517C12" w:rsidRPr="002B015A" w:rsidRDefault="00517C12" w:rsidP="00517C12">
      <w:pPr>
        <w:spacing w:after="0"/>
        <w:jc w:val="both"/>
        <w:rPr>
          <w:rFonts w:ascii="Times New Roman" w:hAnsi="Times New Roman" w:cs="Times New Roman"/>
          <w:b/>
          <w:bCs/>
          <w:sz w:val="24"/>
          <w:szCs w:val="24"/>
          <w:lang w:val="sr-Cyrl-RS"/>
        </w:rPr>
      </w:pPr>
    </w:p>
    <w:p w14:paraId="4CB647FC"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w:t>
      </w:r>
      <w:r w:rsidRPr="002B015A">
        <w:rPr>
          <w:rFonts w:ascii="Times New Roman" w:hAnsi="Times New Roman" w:cs="Times New Roman"/>
          <w:b/>
          <w:bCs/>
          <w:sz w:val="24"/>
        </w:rPr>
        <w:t>"</w:t>
      </w:r>
      <w:proofErr w:type="spellStart"/>
      <w:r w:rsidRPr="002B015A">
        <w:rPr>
          <w:rFonts w:ascii="Times New Roman" w:hAnsi="Times New Roman" w:cs="Times New Roman"/>
          <w:b/>
          <w:bCs/>
          <w:sz w:val="24"/>
        </w:rPr>
        <w:t>Arany</w:t>
      </w:r>
      <w:proofErr w:type="spellEnd"/>
      <w:r w:rsidRPr="002B015A">
        <w:rPr>
          <w:rFonts w:ascii="Times New Roman" w:hAnsi="Times New Roman" w:cs="Times New Roman"/>
          <w:b/>
          <w:bCs/>
          <w:sz w:val="24"/>
        </w:rPr>
        <w:t xml:space="preserve"> </w:t>
      </w:r>
      <w:proofErr w:type="spellStart"/>
      <w:r w:rsidRPr="002B015A">
        <w:rPr>
          <w:rFonts w:ascii="Times New Roman" w:hAnsi="Times New Roman" w:cs="Times New Roman"/>
          <w:b/>
          <w:bCs/>
          <w:sz w:val="24"/>
        </w:rPr>
        <w:t>János</w:t>
      </w:r>
      <w:proofErr w:type="spellEnd"/>
      <w:r w:rsidRPr="002B015A">
        <w:rPr>
          <w:rFonts w:ascii="Times New Roman" w:hAnsi="Times New Roman" w:cs="Times New Roman"/>
          <w:b/>
          <w:bCs/>
          <w:sz w:val="24"/>
        </w:rPr>
        <w:t xml:space="preserve">" Primary School in </w:t>
      </w:r>
      <w:proofErr w:type="spellStart"/>
      <w:r w:rsidRPr="002B015A">
        <w:rPr>
          <w:rFonts w:ascii="Times New Roman" w:hAnsi="Times New Roman" w:cs="Times New Roman"/>
          <w:b/>
          <w:bCs/>
          <w:sz w:val="24"/>
        </w:rPr>
        <w:t>Trešnjevac</w:t>
      </w:r>
      <w:proofErr w:type="spellEnd"/>
      <w:r w:rsidRPr="002B015A">
        <w:rPr>
          <w:rFonts w:ascii="Times New Roman" w:hAnsi="Times New Roman" w:cs="Times New Roman"/>
          <w:sz w:val="24"/>
        </w:rPr>
        <w:t xml:space="preserve"> is attended by a total of 209 students in the 2024/2025 school year. </w:t>
      </w:r>
    </w:p>
    <w:p w14:paraId="07F47786"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Educational work is solely performed in Hungarian. </w:t>
      </w:r>
    </w:p>
    <w:p w14:paraId="489A1583"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central school is located in </w:t>
      </w:r>
      <w:proofErr w:type="spellStart"/>
      <w:r w:rsidRPr="002B015A">
        <w:rPr>
          <w:rFonts w:ascii="Times New Roman" w:hAnsi="Times New Roman" w:cs="Times New Roman"/>
          <w:sz w:val="24"/>
        </w:rPr>
        <w:t>Trešnjevac</w:t>
      </w:r>
      <w:proofErr w:type="spellEnd"/>
      <w:r w:rsidRPr="002B015A">
        <w:rPr>
          <w:rFonts w:ascii="Times New Roman" w:hAnsi="Times New Roman" w:cs="Times New Roman"/>
          <w:sz w:val="24"/>
        </w:rPr>
        <w:t>, with 8 classes from 1</w:t>
      </w:r>
      <w:r w:rsidRPr="002B015A">
        <w:rPr>
          <w:rFonts w:ascii="Times New Roman" w:hAnsi="Times New Roman" w:cs="Times New Roman"/>
          <w:sz w:val="24"/>
          <w:vertAlign w:val="superscript"/>
        </w:rPr>
        <w:t>st</w:t>
      </w:r>
      <w:r w:rsidRPr="002B015A">
        <w:rPr>
          <w:rFonts w:ascii="Times New Roman" w:hAnsi="Times New Roman" w:cs="Times New Roman"/>
          <w:sz w:val="24"/>
        </w:rPr>
        <w:t xml:space="preserve"> to 8</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grade, with a total of 98 students. In the satellite unit in </w:t>
      </w:r>
      <w:proofErr w:type="spellStart"/>
      <w:r w:rsidRPr="002B015A">
        <w:rPr>
          <w:rFonts w:ascii="Times New Roman" w:hAnsi="Times New Roman" w:cs="Times New Roman"/>
          <w:sz w:val="24"/>
        </w:rPr>
        <w:t>Orom</w:t>
      </w:r>
      <w:proofErr w:type="spellEnd"/>
      <w:r w:rsidRPr="002B015A">
        <w:rPr>
          <w:rFonts w:ascii="Times New Roman" w:hAnsi="Times New Roman" w:cs="Times New Roman"/>
          <w:sz w:val="24"/>
        </w:rPr>
        <w:t>, there are also 8 classes from 1</w:t>
      </w:r>
      <w:r w:rsidRPr="002B015A">
        <w:rPr>
          <w:rFonts w:ascii="Times New Roman" w:hAnsi="Times New Roman" w:cs="Times New Roman"/>
          <w:sz w:val="24"/>
          <w:vertAlign w:val="superscript"/>
        </w:rPr>
        <w:t>st</w:t>
      </w:r>
      <w:r w:rsidRPr="002B015A">
        <w:rPr>
          <w:rFonts w:ascii="Times New Roman" w:hAnsi="Times New Roman" w:cs="Times New Roman"/>
          <w:sz w:val="24"/>
        </w:rPr>
        <w:t xml:space="preserve"> to 8</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grades with a total of 74 students. In the satellite unit in </w:t>
      </w:r>
      <w:proofErr w:type="spellStart"/>
      <w:r w:rsidRPr="002B015A">
        <w:rPr>
          <w:rFonts w:ascii="Times New Roman" w:hAnsi="Times New Roman" w:cs="Times New Roman"/>
          <w:sz w:val="24"/>
        </w:rPr>
        <w:t>Totovo</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Selo</w:t>
      </w:r>
      <w:proofErr w:type="spellEnd"/>
      <w:r w:rsidRPr="002B015A">
        <w:rPr>
          <w:rFonts w:ascii="Times New Roman" w:hAnsi="Times New Roman" w:cs="Times New Roman"/>
          <w:sz w:val="24"/>
        </w:rPr>
        <w:t>, there are 7 classes from 1</w:t>
      </w:r>
      <w:r w:rsidRPr="002B015A">
        <w:rPr>
          <w:rFonts w:ascii="Times New Roman" w:hAnsi="Times New Roman" w:cs="Times New Roman"/>
          <w:sz w:val="24"/>
          <w:vertAlign w:val="superscript"/>
        </w:rPr>
        <w:t>st</w:t>
      </w:r>
      <w:r w:rsidRPr="002B015A">
        <w:rPr>
          <w:rFonts w:ascii="Times New Roman" w:hAnsi="Times New Roman" w:cs="Times New Roman"/>
          <w:sz w:val="24"/>
        </w:rPr>
        <w:t xml:space="preserve"> to 8</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grades (without the 6</w:t>
      </w:r>
      <w:r w:rsidRPr="002B015A">
        <w:rPr>
          <w:rFonts w:ascii="Times New Roman" w:hAnsi="Times New Roman" w:cs="Times New Roman"/>
          <w:sz w:val="24"/>
          <w:vertAlign w:val="superscript"/>
        </w:rPr>
        <w:t>th</w:t>
      </w:r>
      <w:r w:rsidRPr="002B015A">
        <w:rPr>
          <w:rFonts w:ascii="Times New Roman" w:hAnsi="Times New Roman" w:cs="Times New Roman"/>
          <w:sz w:val="24"/>
        </w:rPr>
        <w:t xml:space="preserve"> grade) with a total of 37 students. The school has 61 employees, 42 of whom are teachers. All teachers use and speak Hungarian.</w:t>
      </w:r>
    </w:p>
    <w:p w14:paraId="5A382784"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Within the framework of compulsory education, special attention is paid to the preservation of culture and tradition in the lessons of History, Music, Art, Religious Education and Civic Education.</w:t>
      </w:r>
    </w:p>
    <w:p w14:paraId="3750E67E"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addition to compulsory subjects, the school also organises free educational activities such as: Everyday life in the Past and Home Economics, within which special emphasis is put on learning about tradition, culture and the preservation of cultural heritage. </w:t>
      </w:r>
    </w:p>
    <w:p w14:paraId="35A74D0F"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In addition to these activities, choir singing sections are also organised, within which students acquire special knowledge about Hungarian culture (choir, drama section, folklore).</w:t>
      </w:r>
    </w:p>
    <w:p w14:paraId="6E4417C1" w14:textId="77777777" w:rsidR="00517C12" w:rsidRPr="002B015A" w:rsidRDefault="00517C12" w:rsidP="00517C12">
      <w:pPr>
        <w:spacing w:after="0"/>
        <w:ind w:firstLine="720"/>
        <w:jc w:val="both"/>
        <w:rPr>
          <w:rFonts w:ascii="Times New Roman" w:hAnsi="Times New Roman" w:cs="Times New Roman"/>
          <w:sz w:val="24"/>
          <w:szCs w:val="24"/>
          <w:lang w:val="hu-HU"/>
        </w:rPr>
      </w:pPr>
    </w:p>
    <w:p w14:paraId="4550491D" w14:textId="2083EDA5"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b/>
          <w:bCs/>
          <w:sz w:val="24"/>
          <w:u w:val="single"/>
        </w:rPr>
        <w:t>In the area of secondary education</w:t>
      </w:r>
      <w:r w:rsidRPr="002B015A">
        <w:rPr>
          <w:rFonts w:ascii="Times New Roman" w:hAnsi="Times New Roman" w:cs="Times New Roman"/>
          <w:sz w:val="24"/>
        </w:rPr>
        <w:t xml:space="preserve"> in the territory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secondary education is provided by the </w:t>
      </w:r>
      <w:r w:rsidRPr="002B015A">
        <w:rPr>
          <w:rFonts w:ascii="Times New Roman" w:hAnsi="Times New Roman" w:cs="Times New Roman"/>
          <w:b/>
          <w:bCs/>
          <w:sz w:val="24"/>
        </w:rPr>
        <w:t>"</w:t>
      </w:r>
      <w:proofErr w:type="spellStart"/>
      <w:r w:rsidRPr="002B015A">
        <w:rPr>
          <w:rFonts w:ascii="Times New Roman" w:hAnsi="Times New Roman" w:cs="Times New Roman"/>
          <w:b/>
          <w:bCs/>
          <w:sz w:val="24"/>
        </w:rPr>
        <w:t>Besedes</w:t>
      </w:r>
      <w:proofErr w:type="spellEnd"/>
      <w:r w:rsidRPr="002B015A">
        <w:rPr>
          <w:rFonts w:ascii="Times New Roman" w:hAnsi="Times New Roman" w:cs="Times New Roman"/>
          <w:b/>
          <w:bCs/>
          <w:sz w:val="24"/>
        </w:rPr>
        <w:t xml:space="preserve"> </w:t>
      </w:r>
      <w:proofErr w:type="spellStart"/>
      <w:r w:rsidRPr="002B015A">
        <w:rPr>
          <w:rFonts w:ascii="Times New Roman" w:hAnsi="Times New Roman" w:cs="Times New Roman"/>
          <w:b/>
          <w:bCs/>
          <w:sz w:val="24"/>
        </w:rPr>
        <w:t>József</w:t>
      </w:r>
      <w:proofErr w:type="spellEnd"/>
      <w:r w:rsidRPr="002B015A">
        <w:rPr>
          <w:rFonts w:ascii="Times New Roman" w:hAnsi="Times New Roman" w:cs="Times New Roman"/>
          <w:b/>
          <w:bCs/>
          <w:sz w:val="24"/>
        </w:rPr>
        <w:t xml:space="preserve">" Agricultural and Technical Secondary School Centre in </w:t>
      </w:r>
      <w:proofErr w:type="spellStart"/>
      <w:r w:rsidRPr="002B015A">
        <w:rPr>
          <w:rFonts w:ascii="Times New Roman" w:hAnsi="Times New Roman" w:cs="Times New Roman"/>
          <w:b/>
          <w:bCs/>
          <w:sz w:val="24"/>
        </w:rPr>
        <w:t>Kanjiža</w:t>
      </w:r>
      <w:proofErr w:type="spellEnd"/>
      <w:r w:rsidRPr="002B015A">
        <w:rPr>
          <w:rFonts w:ascii="Times New Roman" w:hAnsi="Times New Roman" w:cs="Times New Roman"/>
          <w:b/>
          <w:bCs/>
          <w:sz w:val="24"/>
        </w:rPr>
        <w:t>.</w:t>
      </w:r>
    </w:p>
    <w:p w14:paraId="3411BD12"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There are 14 classes and 174 students in the school.</w:t>
      </w:r>
    </w:p>
    <w:p w14:paraId="278F25B8"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secondary school, subjects are taught in Hungarian. Graduation and final exams are also organised in Hungarian. </w:t>
      </w:r>
    </w:p>
    <w:p w14:paraId="39A6D6F1"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curriculum in History and Hungarian Language and Literature covers Hungarian culture, history, and helps students preserve their national identity.</w:t>
      </w:r>
    </w:p>
    <w:p w14:paraId="50909FE2"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Through the "Borderless" programme, our students went to </w:t>
      </w:r>
      <w:proofErr w:type="spellStart"/>
      <w:r w:rsidRPr="002B015A">
        <w:rPr>
          <w:rFonts w:ascii="Times New Roman" w:hAnsi="Times New Roman" w:cs="Times New Roman"/>
          <w:sz w:val="24"/>
        </w:rPr>
        <w:t>Cegléd</w:t>
      </w:r>
      <w:proofErr w:type="spellEnd"/>
      <w:r w:rsidRPr="002B015A">
        <w:rPr>
          <w:rFonts w:ascii="Times New Roman" w:hAnsi="Times New Roman" w:cs="Times New Roman"/>
          <w:sz w:val="24"/>
        </w:rPr>
        <w:t xml:space="preserve">, Budapest, </w:t>
      </w:r>
      <w:proofErr w:type="spellStart"/>
      <w:r w:rsidRPr="002B015A">
        <w:rPr>
          <w:rFonts w:ascii="Times New Roman" w:hAnsi="Times New Roman" w:cs="Times New Roman"/>
          <w:sz w:val="24"/>
        </w:rPr>
        <w:t>Pécs</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Szentgotthard</w:t>
      </w:r>
      <w:proofErr w:type="spellEnd"/>
      <w:r w:rsidRPr="002B015A">
        <w:rPr>
          <w:rFonts w:ascii="Times New Roman" w:hAnsi="Times New Roman" w:cs="Times New Roman"/>
          <w:sz w:val="24"/>
        </w:rPr>
        <w:t xml:space="preserve"> to learn about Hungarian culture, history and geography. On that occasion, they met their peers from Hungary and went on trips together (about 80 students each year).</w:t>
      </w:r>
    </w:p>
    <w:p w14:paraId="5752941E"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Celebrating important dates at school: </w:t>
      </w:r>
    </w:p>
    <w:p w14:paraId="160915C6"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Honouring all martyrs and heroes of the Hungarian liberation struggle and revolution of 1848/49 (6 October).</w:t>
      </w:r>
    </w:p>
    <w:p w14:paraId="7594FC5B"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The day of the beginning of the revolution and liberation struggle on 23 October, 1956 in Hungary</w:t>
      </w:r>
    </w:p>
    <w:p w14:paraId="6FA22E6F"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Saint Nicholas (6 December)</w:t>
      </w:r>
    </w:p>
    <w:p w14:paraId="3BDC506F"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xml:space="preserve">- Christmas show </w:t>
      </w:r>
    </w:p>
    <w:p w14:paraId="0E0692C3"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Hungarian Culture Day (22 January)</w:t>
      </w:r>
    </w:p>
    <w:p w14:paraId="2D38ED8D"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Revolution and Liberation Struggle Day of 1848/49 (15 March)</w:t>
      </w:r>
    </w:p>
    <w:p w14:paraId="7BFE023A"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lastRenderedPageBreak/>
        <w:t>- St. Stephen's Day (20 August)</w:t>
      </w:r>
    </w:p>
    <w:p w14:paraId="5AA85A43" w14:textId="77777777" w:rsidR="00517C12" w:rsidRPr="002B015A" w:rsidRDefault="00517C12" w:rsidP="00517C12">
      <w:pPr>
        <w:spacing w:after="0"/>
        <w:jc w:val="both"/>
        <w:rPr>
          <w:rFonts w:ascii="Times New Roman" w:hAnsi="Times New Roman" w:cs="Times New Roman"/>
          <w:sz w:val="24"/>
          <w:szCs w:val="24"/>
          <w:lang w:val="sr-Cyrl-RS"/>
        </w:rPr>
      </w:pPr>
    </w:p>
    <w:p w14:paraId="079BAB76"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School students regularly attend theatre performances organised by the "</w:t>
      </w:r>
      <w:proofErr w:type="spellStart"/>
      <w:r w:rsidRPr="002B015A">
        <w:rPr>
          <w:rFonts w:ascii="Times New Roman" w:hAnsi="Times New Roman" w:cs="Times New Roman"/>
          <w:sz w:val="24"/>
        </w:rPr>
        <w:t>Cnesa</w:t>
      </w:r>
      <w:proofErr w:type="spellEnd"/>
      <w:r w:rsidRPr="002B015A">
        <w:rPr>
          <w:rFonts w:ascii="Times New Roman" w:hAnsi="Times New Roman" w:cs="Times New Roman"/>
          <w:sz w:val="24"/>
        </w:rPr>
        <w:t xml:space="preserve">" Educational Cultural Institution from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and the "</w:t>
      </w:r>
      <w:proofErr w:type="spellStart"/>
      <w:r w:rsidRPr="002B015A">
        <w:rPr>
          <w:rFonts w:ascii="Times New Roman" w:hAnsi="Times New Roman" w:cs="Times New Roman"/>
          <w:sz w:val="24"/>
        </w:rPr>
        <w:t>József</w:t>
      </w:r>
      <w:proofErr w:type="spellEnd"/>
      <w:r w:rsidRPr="002B015A">
        <w:rPr>
          <w:rFonts w:ascii="Times New Roman" w:hAnsi="Times New Roman" w:cs="Times New Roman"/>
          <w:sz w:val="24"/>
        </w:rPr>
        <w:t xml:space="preserve"> Attila"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Library.</w:t>
      </w:r>
    </w:p>
    <w:p w14:paraId="7A0D8FA7"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Participating in international competitions in Hungary provides many opportunities for students, because it can not only contribute to their professional development, but also helps in gaining cultural experience and establishing contacts.</w:t>
      </w:r>
    </w:p>
    <w:p w14:paraId="754CE5F0" w14:textId="62CB0EF0"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the Ministry of Education and the National Council of the Hungarian National Minority regularly meet the needs of th</w:t>
      </w:r>
      <w:r w:rsidR="00B22749">
        <w:rPr>
          <w:rFonts w:ascii="Times New Roman" w:hAnsi="Times New Roman" w:cs="Times New Roman"/>
          <w:sz w:val="24"/>
        </w:rPr>
        <w:t>is s</w:t>
      </w:r>
      <w:r w:rsidRPr="002B015A">
        <w:rPr>
          <w:rFonts w:ascii="Times New Roman" w:hAnsi="Times New Roman" w:cs="Times New Roman"/>
          <w:sz w:val="24"/>
        </w:rPr>
        <w:t>chool and provide all necessary conditions for the preservation of the cultural identity of the Hungarian national minority.</w:t>
      </w:r>
    </w:p>
    <w:p w14:paraId="221E1429" w14:textId="77777777" w:rsidR="00517C12" w:rsidRPr="002B015A" w:rsidRDefault="00517C12" w:rsidP="00517C12">
      <w:pPr>
        <w:spacing w:after="0"/>
        <w:ind w:firstLine="720"/>
        <w:jc w:val="both"/>
        <w:rPr>
          <w:rFonts w:ascii="Times New Roman" w:hAnsi="Times New Roman" w:cs="Times New Roman"/>
          <w:sz w:val="24"/>
          <w:szCs w:val="24"/>
          <w:lang w:val="sr-Cyrl-RS"/>
        </w:rPr>
      </w:pPr>
    </w:p>
    <w:p w14:paraId="76F838FD"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is also the founder of the </w:t>
      </w:r>
      <w:proofErr w:type="spellStart"/>
      <w:r w:rsidRPr="002B015A">
        <w:rPr>
          <w:rFonts w:ascii="Times New Roman" w:hAnsi="Times New Roman" w:cs="Times New Roman"/>
          <w:b/>
          <w:bCs/>
          <w:sz w:val="24"/>
        </w:rPr>
        <w:t>Kanjiža</w:t>
      </w:r>
      <w:proofErr w:type="spellEnd"/>
      <w:r w:rsidRPr="002B015A">
        <w:rPr>
          <w:rFonts w:ascii="Times New Roman" w:hAnsi="Times New Roman" w:cs="Times New Roman"/>
          <w:b/>
          <w:bCs/>
          <w:sz w:val="24"/>
        </w:rPr>
        <w:t xml:space="preserve"> Primary Music School.</w:t>
      </w:r>
      <w:r w:rsidRPr="002B015A">
        <w:rPr>
          <w:rFonts w:ascii="Times New Roman" w:hAnsi="Times New Roman" w:cs="Times New Roman"/>
          <w:sz w:val="24"/>
        </w:rPr>
        <w:t xml:space="preserve"> At the Music School, classes are held in Hungarian in all groups of </w:t>
      </w:r>
      <w:r w:rsidRPr="00B22749">
        <w:rPr>
          <w:rFonts w:ascii="Times New Roman" w:hAnsi="Times New Roman" w:cs="Times New Roman"/>
          <w:i/>
          <w:iCs/>
          <w:sz w:val="24"/>
        </w:rPr>
        <w:t>solfeggio</w:t>
      </w:r>
      <w:r w:rsidRPr="002B015A">
        <w:rPr>
          <w:rFonts w:ascii="Times New Roman" w:hAnsi="Times New Roman" w:cs="Times New Roman"/>
          <w:sz w:val="24"/>
        </w:rPr>
        <w:t xml:space="preserve"> (a total of 27 groups), chamber music (6 groups), choir (1 group) and preparatory programme (1 group), as well as within individual classes, in 9 settlements in the municipality.</w:t>
      </w:r>
    </w:p>
    <w:p w14:paraId="2BAF48C8" w14:textId="77777777" w:rsidR="000651E3" w:rsidRPr="002B015A" w:rsidRDefault="000651E3" w:rsidP="00517C12">
      <w:pPr>
        <w:spacing w:after="0"/>
        <w:ind w:firstLine="720"/>
        <w:jc w:val="both"/>
        <w:rPr>
          <w:rFonts w:ascii="Times New Roman" w:hAnsi="Times New Roman" w:cs="Times New Roman"/>
          <w:b/>
          <w:bCs/>
          <w:sz w:val="24"/>
          <w:szCs w:val="24"/>
          <w:lang w:val="sr-Cyrl-RS"/>
        </w:rPr>
      </w:pPr>
    </w:p>
    <w:p w14:paraId="7E87F8B2"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b/>
          <w:bCs/>
          <w:sz w:val="24"/>
        </w:rPr>
        <w:t xml:space="preserve">The Regional Centre for Professional Development of Employees in Education in </w:t>
      </w:r>
      <w:proofErr w:type="spellStart"/>
      <w:r w:rsidRPr="002B015A">
        <w:rPr>
          <w:rFonts w:ascii="Times New Roman" w:hAnsi="Times New Roman" w:cs="Times New Roman"/>
          <w:b/>
          <w:bCs/>
          <w:sz w:val="24"/>
        </w:rPr>
        <w:t>Kanjiža</w:t>
      </w:r>
      <w:proofErr w:type="spellEnd"/>
      <w:r w:rsidRPr="002B015A">
        <w:rPr>
          <w:rFonts w:ascii="Times New Roman" w:hAnsi="Times New Roman" w:cs="Times New Roman"/>
          <w:sz w:val="24"/>
        </w:rPr>
        <w:t xml:space="preserve"> is also an institution founded by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through which the rights and obligations in the field of education from the Local Charter are exercised.</w:t>
      </w:r>
    </w:p>
    <w:p w14:paraId="415CAEEA"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Regional Centre has made it possible to conduct programmes from the “Digital World” series in Hungarian. As part of this programme, lower grade students attend a class at the Centre once a month during the school year, which includes about 300 students and 20 teachers in a total of 18 groups.</w:t>
      </w:r>
    </w:p>
    <w:p w14:paraId="1BAF105D"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Regional Centre constantly organises training courses for teachers throughout the year. These training sessions enable Hungarian mother tongue teachers to attend classes in their mother tongue, which greatly facilitates their professional development.</w:t>
      </w:r>
    </w:p>
    <w:p w14:paraId="261392F5"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As the founder and maintainer of the Centre, the local self-government provides conditions for its work and the achievement of its budget objectives.</w:t>
      </w:r>
    </w:p>
    <w:p w14:paraId="57F98C4E" w14:textId="77777777" w:rsidR="00517C12" w:rsidRPr="002B015A" w:rsidRDefault="00517C12" w:rsidP="00517C12">
      <w:pPr>
        <w:spacing w:after="0"/>
        <w:jc w:val="both"/>
        <w:rPr>
          <w:rFonts w:ascii="Times New Roman" w:hAnsi="Times New Roman" w:cs="Times New Roman"/>
          <w:sz w:val="24"/>
          <w:szCs w:val="24"/>
          <w:u w:val="single"/>
          <w:lang w:val="sr-Cyrl-RS"/>
        </w:rPr>
      </w:pPr>
    </w:p>
    <w:p w14:paraId="1B887B3B" w14:textId="77777777" w:rsidR="00517C12" w:rsidRPr="002B015A" w:rsidRDefault="00517C12" w:rsidP="00517C12">
      <w:pPr>
        <w:pStyle w:val="ListParagraph"/>
        <w:numPr>
          <w:ilvl w:val="0"/>
          <w:numId w:val="6"/>
        </w:numPr>
        <w:spacing w:after="0"/>
        <w:jc w:val="both"/>
        <w:rPr>
          <w:rFonts w:ascii="Times New Roman" w:hAnsi="Times New Roman" w:cs="Times New Roman"/>
          <w:sz w:val="24"/>
          <w:szCs w:val="24"/>
          <w:u w:val="single"/>
        </w:rPr>
      </w:pPr>
      <w:r w:rsidRPr="002B015A">
        <w:rPr>
          <w:rFonts w:ascii="Times New Roman" w:hAnsi="Times New Roman" w:cs="Times New Roman"/>
          <w:b/>
          <w:sz w:val="24"/>
          <w:u w:val="single"/>
        </w:rPr>
        <w:t>FIELD OF ADMINISTRATIVE AUTHORITY AND PUBLIC SERVICES</w:t>
      </w:r>
    </w:p>
    <w:p w14:paraId="5DEC59AD" w14:textId="77777777" w:rsidR="00517C12" w:rsidRPr="002B015A" w:rsidRDefault="00517C12" w:rsidP="00517C12">
      <w:pPr>
        <w:pStyle w:val="ListParagraph"/>
        <w:spacing w:after="0"/>
        <w:jc w:val="both"/>
        <w:rPr>
          <w:rFonts w:ascii="Times New Roman" w:hAnsi="Times New Roman" w:cs="Times New Roman"/>
          <w:sz w:val="24"/>
          <w:szCs w:val="24"/>
          <w:u w:val="single"/>
          <w:lang w:val="hu-HU"/>
        </w:rPr>
      </w:pPr>
    </w:p>
    <w:p w14:paraId="4F393A7B"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With regard to the exercise of municipal authority, the Municipality has undertaken, by the Local Charter, to approve or encourage:</w:t>
      </w:r>
    </w:p>
    <w:p w14:paraId="61856B74" w14:textId="77777777" w:rsidR="00517C12" w:rsidRPr="00B22749" w:rsidRDefault="00517C12" w:rsidP="00517C12">
      <w:pPr>
        <w:spacing w:after="0"/>
        <w:jc w:val="both"/>
        <w:rPr>
          <w:rFonts w:ascii="Times New Roman" w:hAnsi="Times New Roman" w:cs="Times New Roman"/>
          <w:sz w:val="24"/>
        </w:rPr>
      </w:pPr>
      <w:r w:rsidRPr="002B015A">
        <w:rPr>
          <w:rFonts w:ascii="Times New Roman" w:hAnsi="Times New Roman" w:cs="Times New Roman"/>
          <w:sz w:val="24"/>
        </w:rPr>
        <w:t xml:space="preserve">а) </w:t>
      </w:r>
      <w:bookmarkStart w:id="29" w:name="_Hlk182991405"/>
      <w:r w:rsidRPr="00B22749">
        <w:rPr>
          <w:rFonts w:ascii="Times New Roman" w:hAnsi="Times New Roman" w:cs="Times New Roman"/>
          <w:sz w:val="24"/>
        </w:rPr>
        <w:t>the use of the Hungarian language within the work of local authorities</w:t>
      </w:r>
      <w:bookmarkEnd w:id="29"/>
      <w:r w:rsidRPr="002B015A">
        <w:rPr>
          <w:rFonts w:ascii="Times New Roman" w:hAnsi="Times New Roman" w:cs="Times New Roman"/>
          <w:sz w:val="24"/>
        </w:rPr>
        <w:t xml:space="preserve">; </w:t>
      </w:r>
    </w:p>
    <w:p w14:paraId="56783B1F" w14:textId="21F4B8AF" w:rsidR="00517C12" w:rsidRPr="00B22749" w:rsidRDefault="00517C12" w:rsidP="00517C12">
      <w:pPr>
        <w:spacing w:after="0"/>
        <w:jc w:val="both"/>
        <w:rPr>
          <w:rFonts w:ascii="Times New Roman" w:hAnsi="Times New Roman" w:cs="Times New Roman"/>
          <w:sz w:val="24"/>
        </w:rPr>
      </w:pPr>
      <w:r w:rsidRPr="00B22749">
        <w:rPr>
          <w:rFonts w:ascii="Times New Roman" w:hAnsi="Times New Roman" w:cs="Times New Roman"/>
          <w:sz w:val="24"/>
        </w:rPr>
        <w:t xml:space="preserve">b) the possibility </w:t>
      </w:r>
      <w:bookmarkStart w:id="30" w:name="_Hlk182991770"/>
      <w:r w:rsidRPr="00B22749">
        <w:rPr>
          <w:rFonts w:ascii="Times New Roman" w:hAnsi="Times New Roman" w:cs="Times New Roman"/>
          <w:sz w:val="24"/>
        </w:rPr>
        <w:t>for those who use the Hungarian language to submit written or oral petitions in that language;</w:t>
      </w:r>
      <w:bookmarkEnd w:id="30"/>
    </w:p>
    <w:p w14:paraId="5D810960" w14:textId="77777777" w:rsidR="00517C12" w:rsidRPr="00B22749" w:rsidRDefault="00517C12" w:rsidP="00517C12">
      <w:pPr>
        <w:spacing w:after="0"/>
        <w:jc w:val="both"/>
        <w:rPr>
          <w:rFonts w:ascii="Times New Roman" w:hAnsi="Times New Roman" w:cs="Times New Roman"/>
          <w:sz w:val="24"/>
        </w:rPr>
      </w:pPr>
      <w:r w:rsidRPr="00B22749">
        <w:rPr>
          <w:rFonts w:ascii="Times New Roman" w:hAnsi="Times New Roman" w:cs="Times New Roman"/>
          <w:sz w:val="24"/>
        </w:rPr>
        <w:t xml:space="preserve">c) that the local self-government publishes its </w:t>
      </w:r>
      <w:bookmarkStart w:id="31" w:name="_Hlk182991883"/>
      <w:r w:rsidRPr="00B22749">
        <w:rPr>
          <w:rFonts w:ascii="Times New Roman" w:hAnsi="Times New Roman" w:cs="Times New Roman"/>
          <w:sz w:val="24"/>
        </w:rPr>
        <w:t>official documents in Hungarian</w:t>
      </w:r>
      <w:bookmarkEnd w:id="31"/>
      <w:r w:rsidRPr="002B015A">
        <w:rPr>
          <w:rFonts w:ascii="Times New Roman" w:hAnsi="Times New Roman" w:cs="Times New Roman"/>
          <w:sz w:val="24"/>
        </w:rPr>
        <w:t xml:space="preserve">; </w:t>
      </w:r>
    </w:p>
    <w:p w14:paraId="3A517E0B"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xml:space="preserve">d) the use of the Hungarian language in the Municipal Assembly, without neglecting the use of the official language of the country; </w:t>
      </w:r>
    </w:p>
    <w:p w14:paraId="635D417D" w14:textId="445DD42F"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e) the use, if necessary</w:t>
      </w:r>
      <w:r w:rsidR="00B22749">
        <w:rPr>
          <w:rFonts w:ascii="Times New Roman" w:hAnsi="Times New Roman" w:cs="Times New Roman"/>
          <w:sz w:val="24"/>
        </w:rPr>
        <w:t>,</w:t>
      </w:r>
      <w:r w:rsidRPr="002B015A">
        <w:rPr>
          <w:rFonts w:ascii="Times New Roman" w:hAnsi="Times New Roman" w:cs="Times New Roman"/>
          <w:sz w:val="24"/>
        </w:rPr>
        <w:t xml:space="preserve"> together with the name in the official language of the country, of traditional forms of place names in the Hungarian language. </w:t>
      </w:r>
    </w:p>
    <w:p w14:paraId="0BA63BEB" w14:textId="77777777" w:rsidR="00517C12" w:rsidRPr="002B015A" w:rsidRDefault="00517C12" w:rsidP="00517C12">
      <w:pPr>
        <w:spacing w:after="0"/>
        <w:ind w:firstLine="720"/>
        <w:jc w:val="both"/>
        <w:rPr>
          <w:rFonts w:ascii="Times New Roman" w:hAnsi="Times New Roman" w:cs="Times New Roman"/>
          <w:sz w:val="24"/>
          <w:szCs w:val="24"/>
          <w:lang w:val="sr-Cyrl-RS"/>
        </w:rPr>
      </w:pPr>
    </w:p>
    <w:p w14:paraId="0355623E"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 xml:space="preserve">With regard to public services provided by administrative authorities or persons acting on their behalf, the Municipality shall undertake, within the territory of the Municipality, to the extent reasonably possible: </w:t>
      </w:r>
    </w:p>
    <w:p w14:paraId="7DA69D04"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a) to ensure that the Hungarian language is used in public services.</w:t>
      </w:r>
    </w:p>
    <w:p w14:paraId="7BE2A102"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In order to implement the provisions contained in Paragraphs 1 and 2, the Municipality shall undertake the following obligations:</w:t>
      </w:r>
    </w:p>
    <w:p w14:paraId="4047B28D"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a) translation and interpretation when necessary;</w:t>
      </w:r>
    </w:p>
    <w:p w14:paraId="1999A98F" w14:textId="633675B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b) hiring, or if necessary</w:t>
      </w:r>
      <w:r w:rsidR="00336166">
        <w:rPr>
          <w:rFonts w:ascii="Times New Roman" w:hAnsi="Times New Roman" w:cs="Times New Roman"/>
          <w:sz w:val="24"/>
        </w:rPr>
        <w:t>,</w:t>
      </w:r>
      <w:r w:rsidRPr="002B015A">
        <w:rPr>
          <w:rFonts w:ascii="Times New Roman" w:hAnsi="Times New Roman" w:cs="Times New Roman"/>
          <w:sz w:val="24"/>
        </w:rPr>
        <w:t xml:space="preserve"> the training, of civil servants and other employees within the public services.</w:t>
      </w:r>
    </w:p>
    <w:p w14:paraId="370AA0BA" w14:textId="77777777" w:rsidR="00517C12" w:rsidRPr="002B015A" w:rsidRDefault="00517C12" w:rsidP="00517C12">
      <w:pPr>
        <w:spacing w:after="0"/>
        <w:ind w:firstLine="720"/>
        <w:jc w:val="both"/>
        <w:rPr>
          <w:rFonts w:ascii="Times New Roman" w:hAnsi="Times New Roman" w:cs="Times New Roman"/>
          <w:sz w:val="24"/>
          <w:szCs w:val="24"/>
          <w:lang w:val="sr-Cyrl-RS"/>
        </w:rPr>
      </w:pPr>
    </w:p>
    <w:p w14:paraId="2DC4C7E1"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municipality shall undertake to allow the use and adoption of family names in the Hungarian language, at the request of those interested.</w:t>
      </w:r>
    </w:p>
    <w:p w14:paraId="7134C113" w14:textId="597DA904"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As for the use of the Hungarian language </w:t>
      </w:r>
      <w:r w:rsidRPr="002B015A">
        <w:rPr>
          <w:rFonts w:ascii="Times New Roman" w:hAnsi="Times New Roman" w:cs="Times New Roman"/>
          <w:b/>
          <w:bCs/>
          <w:sz w:val="24"/>
        </w:rPr>
        <w:t>within the work of local authorities</w:t>
      </w:r>
      <w:r w:rsidRPr="002B015A">
        <w:rPr>
          <w:rFonts w:ascii="Times New Roman" w:hAnsi="Times New Roman" w:cs="Times New Roman"/>
          <w:sz w:val="24"/>
        </w:rPr>
        <w:t xml:space="preserve">, in the municipal bodies (Municipal Assembly, Municipal Council, Mayor and Municipal Administration) the Hungarian language is used on equal grounds as Serbian. This is also guaranteed by Article 6 of the Statute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w:t>
      </w:r>
      <w:r w:rsidRPr="002B015A">
        <w:rPr>
          <w:rFonts w:ascii="Times New Roman" w:hAnsi="Times New Roman" w:cs="Times New Roman"/>
          <w:i/>
          <w:iCs/>
          <w:sz w:val="24"/>
        </w:rPr>
        <w:t>The Official Journal of the Municipality</w:t>
      </w:r>
      <w:r w:rsidRPr="002B015A">
        <w:rPr>
          <w:rFonts w:ascii="Times New Roman" w:hAnsi="Times New Roman" w:cs="Times New Roman"/>
          <w:sz w:val="24"/>
        </w:rPr>
        <w:t xml:space="preserve"> </w:t>
      </w:r>
      <w:r w:rsidRPr="002B015A">
        <w:rPr>
          <w:rFonts w:ascii="Times New Roman" w:hAnsi="Times New Roman" w:cs="Times New Roman"/>
          <w:i/>
          <w:iCs/>
          <w:sz w:val="24"/>
        </w:rPr>
        <w:t xml:space="preserve">of </w:t>
      </w:r>
      <w:proofErr w:type="spellStart"/>
      <w:r w:rsidRPr="002B015A">
        <w:rPr>
          <w:rFonts w:ascii="Times New Roman" w:hAnsi="Times New Roman" w:cs="Times New Roman"/>
          <w:i/>
          <w:iCs/>
          <w:sz w:val="24"/>
        </w:rPr>
        <w:t>Kanjiža</w:t>
      </w:r>
      <w:proofErr w:type="spellEnd"/>
      <w:r w:rsidRPr="002B015A">
        <w:rPr>
          <w:rFonts w:ascii="Times New Roman" w:hAnsi="Times New Roman" w:cs="Times New Roman"/>
          <w:sz w:val="24"/>
        </w:rPr>
        <w:t xml:space="preserve">, No. 2/2020-consolidated text), which establishes that the Serbian language and Cyrillic script and the Hungarian language and its script shall be in official use in the territory of the Municipality. In this field,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fulfils all obligations stipulated by the Law on the Official Use of Languages and Scripts (</w:t>
      </w:r>
      <w:r w:rsidRPr="002B015A">
        <w:rPr>
          <w:rFonts w:ascii="Times New Roman" w:hAnsi="Times New Roman" w:cs="Times New Roman"/>
          <w:i/>
          <w:iCs/>
          <w:sz w:val="24"/>
        </w:rPr>
        <w:t>The Official Gazette of the Republic of Serbia</w:t>
      </w:r>
      <w:r w:rsidRPr="002B015A">
        <w:rPr>
          <w:rFonts w:ascii="Times New Roman" w:hAnsi="Times New Roman" w:cs="Times New Roman"/>
          <w:sz w:val="24"/>
        </w:rPr>
        <w:t>, Nos. 45/91, 53/93, 67/93, 48/94, 101/2005 - other law, 30/2010, 47/2018 and 48/2018 - amended).</w:t>
      </w:r>
    </w:p>
    <w:p w14:paraId="0FDFFAE7"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For those citizens who use the Hungarian language, it is possible to submit written or oral petitions in that language, for the purpose of which there are forms in Hungarian and the fact is that not a single petition has been rejected because it was submitted in Hungarian.</w:t>
      </w:r>
    </w:p>
    <w:p w14:paraId="1EA93348"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b/>
          <w:bCs/>
          <w:sz w:val="24"/>
        </w:rPr>
        <w:t>The publication of official documents</w:t>
      </w:r>
      <w:r w:rsidRPr="002B015A">
        <w:rPr>
          <w:rFonts w:ascii="Times New Roman" w:hAnsi="Times New Roman" w:cs="Times New Roman"/>
          <w:sz w:val="24"/>
        </w:rPr>
        <w:t xml:space="preserve"> in Hungarian is carried out in such manner that the official website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is bilingual, as are the pages on social media and the </w:t>
      </w:r>
      <w:proofErr w:type="spellStart"/>
      <w:r w:rsidRPr="002B015A">
        <w:rPr>
          <w:rFonts w:ascii="Times New Roman" w:hAnsi="Times New Roman" w:cs="Times New Roman"/>
          <w:i/>
          <w:iCs/>
          <w:sz w:val="24"/>
        </w:rPr>
        <w:t>The</w:t>
      </w:r>
      <w:proofErr w:type="spellEnd"/>
      <w:r w:rsidRPr="002B015A">
        <w:rPr>
          <w:rFonts w:ascii="Times New Roman" w:hAnsi="Times New Roman" w:cs="Times New Roman"/>
          <w:i/>
          <w:iCs/>
          <w:sz w:val="24"/>
        </w:rPr>
        <w:t xml:space="preserve"> Official Journal of the Municipality of </w:t>
      </w:r>
      <w:proofErr w:type="spellStart"/>
      <w:r w:rsidRPr="002B015A">
        <w:rPr>
          <w:rFonts w:ascii="Times New Roman" w:hAnsi="Times New Roman" w:cs="Times New Roman"/>
          <w:i/>
          <w:iCs/>
          <w:sz w:val="24"/>
        </w:rPr>
        <w:t>Kanjiža</w:t>
      </w:r>
      <w:proofErr w:type="spellEnd"/>
      <w:r w:rsidRPr="002B015A">
        <w:rPr>
          <w:rFonts w:ascii="Times New Roman" w:hAnsi="Times New Roman" w:cs="Times New Roman"/>
          <w:sz w:val="24"/>
        </w:rPr>
        <w:t xml:space="preserve"> is also published in Hungarian.</w:t>
      </w:r>
    </w:p>
    <w:p w14:paraId="5C210FF2"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use of the Hungarian language in the </w:t>
      </w:r>
      <w:r w:rsidRPr="002B015A">
        <w:rPr>
          <w:rFonts w:ascii="Times New Roman" w:hAnsi="Times New Roman" w:cs="Times New Roman"/>
          <w:b/>
          <w:bCs/>
          <w:sz w:val="24"/>
        </w:rPr>
        <w:t>Municipal Assembly</w:t>
      </w:r>
      <w:r w:rsidRPr="002B015A">
        <w:rPr>
          <w:rFonts w:ascii="Times New Roman" w:hAnsi="Times New Roman" w:cs="Times New Roman"/>
          <w:sz w:val="24"/>
        </w:rPr>
        <w:t xml:space="preserve">, without neglecting the use of the official language of the country, is achieved in such manner that the material for the Assembly sessions is prepared in both Serbian and Hungarian. At the Municipal Assembly sessions, we hire a simultaneous interpreter who translates from Serbian to Hungarian, but also </w:t>
      </w:r>
      <w:r w:rsidRPr="002B015A">
        <w:rPr>
          <w:rFonts w:ascii="Times New Roman" w:hAnsi="Times New Roman" w:cs="Times New Roman"/>
          <w:i/>
          <w:iCs/>
          <w:sz w:val="24"/>
        </w:rPr>
        <w:t>vice versa</w:t>
      </w:r>
      <w:r w:rsidRPr="002B015A">
        <w:rPr>
          <w:rFonts w:ascii="Times New Roman" w:hAnsi="Times New Roman" w:cs="Times New Roman"/>
          <w:sz w:val="24"/>
        </w:rPr>
        <w:t xml:space="preserve">. </w:t>
      </w:r>
    </w:p>
    <w:p w14:paraId="7B6D98FE" w14:textId="6D256AE9"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use, if necessary</w:t>
      </w:r>
      <w:r w:rsidR="0035215C">
        <w:rPr>
          <w:rFonts w:ascii="Times New Roman" w:hAnsi="Times New Roman" w:cs="Times New Roman"/>
          <w:sz w:val="24"/>
        </w:rPr>
        <w:t>,</w:t>
      </w:r>
      <w:r w:rsidRPr="002B015A">
        <w:rPr>
          <w:rFonts w:ascii="Times New Roman" w:hAnsi="Times New Roman" w:cs="Times New Roman"/>
          <w:sz w:val="24"/>
        </w:rPr>
        <w:t xml:space="preserve"> together with the name in the official language of the country, of traditional forms of place names in Hungarian is implemented in such a way that traditional place names are established by the Statute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in Hungarian in the same way as in Serbian, and on official signboards of populated places the names are also written in Hungarian.</w:t>
      </w:r>
    </w:p>
    <w:p w14:paraId="36933F8F"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public services in the territory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the Hungarian language is used to the same extent as Serbian. </w:t>
      </w:r>
    </w:p>
    <w:p w14:paraId="49FA3162" w14:textId="3E8D2DA5"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b/>
          <w:bCs/>
          <w:sz w:val="24"/>
        </w:rPr>
        <w:t>Translation and interpretation</w:t>
      </w:r>
      <w:r w:rsidRPr="002B015A">
        <w:rPr>
          <w:rFonts w:ascii="Times New Roman" w:hAnsi="Times New Roman" w:cs="Times New Roman"/>
          <w:sz w:val="24"/>
        </w:rPr>
        <w:t xml:space="preserve"> </w:t>
      </w:r>
      <w:r w:rsidR="0035215C">
        <w:rPr>
          <w:rFonts w:ascii="Times New Roman" w:hAnsi="Times New Roman" w:cs="Times New Roman"/>
          <w:sz w:val="24"/>
        </w:rPr>
        <w:t>are</w:t>
      </w:r>
      <w:r w:rsidRPr="002B015A">
        <w:rPr>
          <w:rFonts w:ascii="Times New Roman" w:hAnsi="Times New Roman" w:cs="Times New Roman"/>
          <w:sz w:val="24"/>
        </w:rPr>
        <w:t xml:space="preserve"> organised in such manner that the municipality engages official translators who translate official documents, simultaneous interpreters at sessions, but if necessary also in work with clients.</w:t>
      </w:r>
    </w:p>
    <w:p w14:paraId="1E454DAD"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 xml:space="preserve">As for the engagement, or if necessary, training, of civil servants and other employees within the framework of public services in the bodies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out of 81 employees, 75 also speak Hungarian.</w:t>
      </w:r>
    </w:p>
    <w:p w14:paraId="63C1ADDA" w14:textId="77777777" w:rsidR="00517C12" w:rsidRPr="002B015A" w:rsidRDefault="00517C12" w:rsidP="00517C12">
      <w:pPr>
        <w:spacing w:after="0"/>
        <w:ind w:firstLine="720"/>
        <w:jc w:val="both"/>
        <w:rPr>
          <w:rFonts w:ascii="Times New Roman" w:hAnsi="Times New Roman" w:cs="Times New Roman"/>
          <w:sz w:val="24"/>
          <w:szCs w:val="24"/>
          <w:lang w:val="sr-Cyrl-RS"/>
        </w:rPr>
      </w:pPr>
    </w:p>
    <w:p w14:paraId="18377364" w14:textId="77777777" w:rsidR="00517C12" w:rsidRPr="002B015A" w:rsidRDefault="00517C12" w:rsidP="00517C12">
      <w:pPr>
        <w:pStyle w:val="ListParagraph"/>
        <w:numPr>
          <w:ilvl w:val="0"/>
          <w:numId w:val="6"/>
        </w:numPr>
        <w:spacing w:after="0"/>
        <w:jc w:val="both"/>
        <w:rPr>
          <w:rFonts w:ascii="Times New Roman" w:hAnsi="Times New Roman" w:cs="Times New Roman"/>
          <w:b/>
          <w:bCs/>
          <w:sz w:val="24"/>
          <w:szCs w:val="24"/>
          <w:u w:val="single"/>
        </w:rPr>
      </w:pPr>
      <w:r w:rsidRPr="002B015A">
        <w:rPr>
          <w:rFonts w:ascii="Times New Roman" w:hAnsi="Times New Roman" w:cs="Times New Roman"/>
          <w:b/>
          <w:sz w:val="24"/>
          <w:u w:val="single"/>
        </w:rPr>
        <w:t>FIELD OF PUBLIC INFORMATION MEDIA</w:t>
      </w:r>
    </w:p>
    <w:p w14:paraId="22528C16" w14:textId="77777777" w:rsidR="00517C12" w:rsidRPr="002B015A" w:rsidRDefault="00517C12" w:rsidP="00517C12">
      <w:pPr>
        <w:pStyle w:val="ListParagraph"/>
        <w:spacing w:after="0"/>
        <w:jc w:val="both"/>
        <w:rPr>
          <w:rFonts w:ascii="Times New Roman" w:hAnsi="Times New Roman" w:cs="Times New Roman"/>
          <w:b/>
          <w:bCs/>
          <w:sz w:val="24"/>
          <w:szCs w:val="24"/>
          <w:u w:val="single"/>
          <w:lang w:val="sr-Cyrl-RS"/>
        </w:rPr>
      </w:pPr>
    </w:p>
    <w:p w14:paraId="53D4E9C7" w14:textId="593E53E4" w:rsidR="000651E3" w:rsidRPr="002B015A" w:rsidRDefault="00517C12" w:rsidP="000651E3">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area of public information media, the Municipality has undertaken to cover the additional costs of those public media using the Hungarian language in the territory of the Municipality, to the extent that the Municipality, directly or indirectly, has competence, power or plays a relevant role in this area, and respecting the principle of independence and autonomy of the public media, in cases where the law otherwise provides for financial support for public media; or to apply existing financial support measures to </w:t>
      </w:r>
      <w:proofErr w:type="spellStart"/>
      <w:r w:rsidRPr="002B015A">
        <w:rPr>
          <w:rFonts w:ascii="Times New Roman" w:hAnsi="Times New Roman" w:cs="Times New Roman"/>
          <w:sz w:val="24"/>
        </w:rPr>
        <w:t>audiovisual</w:t>
      </w:r>
      <w:proofErr w:type="spellEnd"/>
      <w:r w:rsidRPr="002B015A">
        <w:rPr>
          <w:rFonts w:ascii="Times New Roman" w:hAnsi="Times New Roman" w:cs="Times New Roman"/>
          <w:sz w:val="24"/>
        </w:rPr>
        <w:t xml:space="preserve"> production in the Hungarian language. </w:t>
      </w:r>
    </w:p>
    <w:p w14:paraId="2A196391" w14:textId="32CA6832" w:rsidR="00517C12" w:rsidRPr="002B015A" w:rsidRDefault="000651E3" w:rsidP="000651E3">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this regard,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pursuant to the Law on Public Information and Media (</w:t>
      </w:r>
      <w:r w:rsidRPr="002B015A">
        <w:rPr>
          <w:rFonts w:ascii="Times New Roman" w:hAnsi="Times New Roman" w:cs="Times New Roman"/>
          <w:i/>
          <w:iCs/>
          <w:sz w:val="24"/>
        </w:rPr>
        <w:t>The Official Gazette of the Republic</w:t>
      </w:r>
      <w:r w:rsidRPr="002B015A">
        <w:rPr>
          <w:rFonts w:ascii="Times New Roman" w:hAnsi="Times New Roman" w:cs="Times New Roman"/>
          <w:sz w:val="24"/>
        </w:rPr>
        <w:t xml:space="preserve"> </w:t>
      </w:r>
      <w:r w:rsidRPr="002B015A">
        <w:rPr>
          <w:rFonts w:ascii="Times New Roman" w:hAnsi="Times New Roman" w:cs="Times New Roman"/>
          <w:i/>
          <w:iCs/>
          <w:sz w:val="24"/>
        </w:rPr>
        <w:t>of Serbia</w:t>
      </w:r>
      <w:r w:rsidRPr="002B015A">
        <w:rPr>
          <w:rFonts w:ascii="Times New Roman" w:hAnsi="Times New Roman" w:cs="Times New Roman"/>
          <w:sz w:val="24"/>
        </w:rPr>
        <w:t>, No. 92/23) and the Rulebook on Co-financing of Projects for the Achievement of Public Interest in the Field of Public Information (</w:t>
      </w:r>
      <w:r w:rsidRPr="002B015A">
        <w:rPr>
          <w:rFonts w:ascii="Times New Roman" w:hAnsi="Times New Roman" w:cs="Times New Roman"/>
          <w:i/>
          <w:iCs/>
          <w:sz w:val="24"/>
        </w:rPr>
        <w:t>The Official Gazette of the Republic of Serbia</w:t>
      </w:r>
      <w:r w:rsidRPr="002B015A">
        <w:rPr>
          <w:rFonts w:ascii="Times New Roman" w:hAnsi="Times New Roman" w:cs="Times New Roman"/>
          <w:sz w:val="24"/>
        </w:rPr>
        <w:t xml:space="preserve">, No. 6/24), shall announce a Call for Proposals for co-financing projects for the production of media content in the field of public information in the territory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Based on the call for proposals conducted in 2024, the local television station that uses the Hungarian language in its programme received support funds: </w:t>
      </w:r>
      <w:proofErr w:type="spellStart"/>
      <w:r w:rsidRPr="002B015A">
        <w:rPr>
          <w:rFonts w:ascii="Times New Roman" w:hAnsi="Times New Roman" w:cs="Times New Roman"/>
          <w:i/>
          <w:iCs/>
          <w:sz w:val="24"/>
        </w:rPr>
        <w:t>Tisapartfest</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d.o.o</w:t>
      </w:r>
      <w:proofErr w:type="spellEnd"/>
      <w:r w:rsidRPr="002B015A">
        <w:rPr>
          <w:rFonts w:ascii="Times New Roman" w:hAnsi="Times New Roman" w:cs="Times New Roman"/>
          <w:i/>
          <w:iCs/>
          <w:sz w:val="24"/>
        </w:rPr>
        <w:t>.</w:t>
      </w:r>
      <w:r w:rsidRPr="002B015A">
        <w:rPr>
          <w:rFonts w:ascii="Times New Roman" w:hAnsi="Times New Roman" w:cs="Times New Roman"/>
          <w:sz w:val="24"/>
        </w:rPr>
        <w:t xml:space="preserve">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(media name: </w:t>
      </w:r>
      <w:r w:rsidRPr="002B015A">
        <w:rPr>
          <w:rFonts w:ascii="Times New Roman" w:hAnsi="Times New Roman" w:cs="Times New Roman"/>
          <w:i/>
          <w:iCs/>
          <w:sz w:val="24"/>
        </w:rPr>
        <w:t xml:space="preserve">Info </w:t>
      </w:r>
      <w:proofErr w:type="spellStart"/>
      <w:r w:rsidRPr="002B015A">
        <w:rPr>
          <w:rFonts w:ascii="Times New Roman" w:hAnsi="Times New Roman" w:cs="Times New Roman"/>
          <w:i/>
          <w:iCs/>
          <w:sz w:val="24"/>
        </w:rPr>
        <w:t>Tv</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Tiszapart</w:t>
      </w:r>
      <w:proofErr w:type="spellEnd"/>
      <w:r w:rsidRPr="002B015A">
        <w:rPr>
          <w:rFonts w:ascii="Times New Roman" w:hAnsi="Times New Roman" w:cs="Times New Roman"/>
          <w:sz w:val="24"/>
        </w:rPr>
        <w:t xml:space="preserve">) - 2,000,000.00 dinars. By applying other financial support measures, support is also received through public procurement by </w:t>
      </w:r>
      <w:r w:rsidRPr="002B015A">
        <w:rPr>
          <w:rFonts w:ascii="Times New Roman" w:hAnsi="Times New Roman" w:cs="Times New Roman"/>
          <w:i/>
          <w:iCs/>
          <w:sz w:val="24"/>
        </w:rPr>
        <w:t xml:space="preserve">Panda Radio - </w:t>
      </w:r>
      <w:r w:rsidRPr="002B015A">
        <w:rPr>
          <w:rFonts w:ascii="Times New Roman" w:hAnsi="Times New Roman" w:cs="Times New Roman"/>
          <w:sz w:val="24"/>
        </w:rPr>
        <w:t xml:space="preserve">the local radio station, </w:t>
      </w:r>
      <w:r w:rsidRPr="002B015A">
        <w:rPr>
          <w:rFonts w:ascii="Times New Roman" w:hAnsi="Times New Roman" w:cs="Times New Roman"/>
          <w:i/>
          <w:iCs/>
          <w:sz w:val="24"/>
        </w:rPr>
        <w:t xml:space="preserve">RTV </w:t>
      </w:r>
      <w:proofErr w:type="spellStart"/>
      <w:r w:rsidRPr="002B015A">
        <w:rPr>
          <w:rFonts w:ascii="Times New Roman" w:hAnsi="Times New Roman" w:cs="Times New Roman"/>
          <w:i/>
          <w:iCs/>
          <w:sz w:val="24"/>
        </w:rPr>
        <w:t>Panon</w:t>
      </w:r>
      <w:proofErr w:type="spellEnd"/>
      <w:r w:rsidRPr="002B015A">
        <w:rPr>
          <w:rFonts w:ascii="Times New Roman" w:hAnsi="Times New Roman" w:cs="Times New Roman"/>
          <w:sz w:val="24"/>
        </w:rPr>
        <w:t xml:space="preserve"> - the regional television station and “Magyar </w:t>
      </w:r>
      <w:proofErr w:type="spellStart"/>
      <w:r w:rsidRPr="002B015A">
        <w:rPr>
          <w:rFonts w:ascii="Times New Roman" w:hAnsi="Times New Roman" w:cs="Times New Roman"/>
          <w:sz w:val="24"/>
        </w:rPr>
        <w:t>Szo</w:t>
      </w:r>
      <w:proofErr w:type="spellEnd"/>
      <w:r w:rsidRPr="002B015A">
        <w:rPr>
          <w:rFonts w:ascii="Times New Roman" w:hAnsi="Times New Roman" w:cs="Times New Roman"/>
          <w:sz w:val="24"/>
        </w:rPr>
        <w:t>” - the daily newspaper in the Hungarian language.</w:t>
      </w:r>
    </w:p>
    <w:p w14:paraId="2B0D7736" w14:textId="77777777" w:rsidR="00517C12" w:rsidRPr="002B015A" w:rsidRDefault="000651E3" w:rsidP="000651E3">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municipality has undertaken to support the education of journalists and other employees in public information media that use the Hungarian language. This obligation is met by implementing professional practice of students - beneficiaries of the municipal scholarship in the field of communication in the form of 10 working days in the media in the territory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in order to increase their employment opportunities after obtaining a diploma.</w:t>
      </w:r>
    </w:p>
    <w:p w14:paraId="3EA31BAC"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municipality has also undertaken the obligation to ensure that the interests of users of the Hungarian language are represented and taken into account by creating appropriate bodies that would be in accordance with the law and the responsibilities that exist when guaranteeing freedom and pluralism of the media.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cooperates closely on these issues, primarily with the National Council of the Hungarian National Minority, as a body for the protection of the interests of the Hungarian national minority and in the field of information.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regularly participates in public debates organised during the process of adopting legal acts in the field of public information with the aim of protecting the right of members of the Hungarian national community to information in their native language.</w:t>
      </w:r>
    </w:p>
    <w:p w14:paraId="12697326" w14:textId="77777777" w:rsidR="00517C12" w:rsidRDefault="00517C12" w:rsidP="00517C12">
      <w:pPr>
        <w:spacing w:after="0"/>
        <w:ind w:firstLine="720"/>
        <w:jc w:val="both"/>
        <w:rPr>
          <w:rFonts w:ascii="Times New Roman" w:hAnsi="Times New Roman" w:cs="Times New Roman"/>
          <w:sz w:val="24"/>
          <w:szCs w:val="24"/>
        </w:rPr>
      </w:pPr>
    </w:p>
    <w:p w14:paraId="5A26E6B8" w14:textId="77777777" w:rsidR="009B5DFE" w:rsidRDefault="009B5DFE" w:rsidP="00517C12">
      <w:pPr>
        <w:spacing w:after="0"/>
        <w:ind w:firstLine="720"/>
        <w:jc w:val="both"/>
        <w:rPr>
          <w:rFonts w:ascii="Times New Roman" w:hAnsi="Times New Roman" w:cs="Times New Roman"/>
          <w:sz w:val="24"/>
          <w:szCs w:val="24"/>
        </w:rPr>
      </w:pPr>
    </w:p>
    <w:p w14:paraId="17A08A6C" w14:textId="77777777" w:rsidR="009B5DFE" w:rsidRDefault="009B5DFE" w:rsidP="00517C12">
      <w:pPr>
        <w:spacing w:after="0"/>
        <w:ind w:firstLine="720"/>
        <w:jc w:val="both"/>
        <w:rPr>
          <w:rFonts w:ascii="Times New Roman" w:hAnsi="Times New Roman" w:cs="Times New Roman"/>
          <w:sz w:val="24"/>
          <w:szCs w:val="24"/>
        </w:rPr>
      </w:pPr>
    </w:p>
    <w:p w14:paraId="4B8FF8B4" w14:textId="77777777" w:rsidR="009B5DFE" w:rsidRPr="009B5DFE" w:rsidRDefault="009B5DFE" w:rsidP="00517C12">
      <w:pPr>
        <w:spacing w:after="0"/>
        <w:ind w:firstLine="720"/>
        <w:jc w:val="both"/>
        <w:rPr>
          <w:rFonts w:ascii="Times New Roman" w:hAnsi="Times New Roman" w:cs="Times New Roman"/>
          <w:sz w:val="24"/>
          <w:szCs w:val="24"/>
        </w:rPr>
      </w:pPr>
    </w:p>
    <w:p w14:paraId="72732E3A" w14:textId="77777777" w:rsidR="00517C12" w:rsidRPr="002B015A" w:rsidRDefault="00517C12" w:rsidP="00517C12">
      <w:pPr>
        <w:pStyle w:val="ListParagraph"/>
        <w:numPr>
          <w:ilvl w:val="0"/>
          <w:numId w:val="6"/>
        </w:numPr>
        <w:spacing w:after="0"/>
        <w:jc w:val="both"/>
        <w:rPr>
          <w:rFonts w:ascii="Times New Roman" w:hAnsi="Times New Roman" w:cs="Times New Roman"/>
          <w:b/>
          <w:bCs/>
          <w:sz w:val="24"/>
          <w:szCs w:val="24"/>
          <w:u w:val="single"/>
        </w:rPr>
      </w:pPr>
      <w:r w:rsidRPr="002B015A">
        <w:rPr>
          <w:rFonts w:ascii="Times New Roman" w:hAnsi="Times New Roman" w:cs="Times New Roman"/>
          <w:b/>
          <w:sz w:val="24"/>
          <w:u w:val="single"/>
        </w:rPr>
        <w:lastRenderedPageBreak/>
        <w:t>FIELD OF CULTURAL ACTIVITIES AND FACILITIES</w:t>
      </w:r>
    </w:p>
    <w:p w14:paraId="47C15477" w14:textId="77777777" w:rsidR="00517C12" w:rsidRPr="002B015A" w:rsidRDefault="00517C12" w:rsidP="00517C12">
      <w:pPr>
        <w:pStyle w:val="ListParagraph"/>
        <w:spacing w:after="0"/>
        <w:jc w:val="both"/>
        <w:rPr>
          <w:rFonts w:ascii="Times New Roman" w:hAnsi="Times New Roman" w:cs="Times New Roman"/>
          <w:b/>
          <w:bCs/>
          <w:sz w:val="24"/>
          <w:szCs w:val="24"/>
          <w:u w:val="single"/>
          <w:lang w:val="sr-Cyrl-RS"/>
        </w:rPr>
      </w:pPr>
    </w:p>
    <w:p w14:paraId="5ED23A90"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terms of cultural activities and facilities, in particular libraries, video libraries, cultural centres, museums, archives, academies, theatres or cinemas, as well as literary works or film productions, various forms of cultural expression, festivals and cultural industries, including the use of new technologies, the Municipality undertakes to have the authority or play an appropriate role within the territory of the Municipality, and to the extent that the Municipality is competent for </w:t>
      </w:r>
      <w:proofErr w:type="spellStart"/>
      <w:r w:rsidRPr="002B015A">
        <w:rPr>
          <w:rFonts w:ascii="Times New Roman" w:hAnsi="Times New Roman" w:cs="Times New Roman"/>
          <w:sz w:val="24"/>
        </w:rPr>
        <w:t>tthe</w:t>
      </w:r>
      <w:proofErr w:type="spellEnd"/>
      <w:r w:rsidRPr="002B015A">
        <w:rPr>
          <w:rFonts w:ascii="Times New Roman" w:hAnsi="Times New Roman" w:cs="Times New Roman"/>
          <w:sz w:val="24"/>
        </w:rPr>
        <w:t xml:space="preserve"> following:</w:t>
      </w:r>
    </w:p>
    <w:p w14:paraId="421D7E47"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xml:space="preserve">a) to encourage forms of expression and initiatives specific to the Hungarian language and to provide various ways of accessing artistic works produced in that language; </w:t>
      </w:r>
    </w:p>
    <w:p w14:paraId="00824D14"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b) to encourage various means by which works composed in the Hungarian language would become accessible, by assisting and developing translation, dubbing, and subtitles;</w:t>
      </w:r>
    </w:p>
    <w:p w14:paraId="21D39F3B"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xml:space="preserve">c) to improve the accessibility of the Hungarian language to works produced in other languages, by providing translation, dubbing and subtitles in Hungarian; </w:t>
      </w:r>
    </w:p>
    <w:p w14:paraId="4E905F4B"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xml:space="preserve">d) to ensure that bodies responsible for organising or supporting various cultural activities make appropriate contributions to the inclusion of knowledge and use of the Hungarian language and culture in all those undertakings they initiate or for which they provide financial support; </w:t>
      </w:r>
    </w:p>
    <w:p w14:paraId="13A4A2D1"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xml:space="preserve">e) to improve measures to ensure that bodies responsible for organising and supporting cultural activities have at their disposal collaborators who are well versed in the Hungarian language as well as in the languages ​​spoken by the rest of the population; </w:t>
      </w:r>
    </w:p>
    <w:p w14:paraId="2E06F090"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f) to encourage the direct participation of representatives of those who use the Hungarian language in providing conditions and planning cultural activities;</w:t>
      </w:r>
    </w:p>
    <w:p w14:paraId="5B478679"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xml:space="preserve">g) if necessary, to create and/or promote activities aimed at financing the translation or research of various linguistic terms, with particular regard to the maintenance and development of appropriate administrative, commercial, economic, social, technical or legal terms in the Hungarian language. </w:t>
      </w:r>
    </w:p>
    <w:p w14:paraId="61FEB8B4"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Municipality undertakes to make appropriate provisions when creating its own cultural policy, which will include the Hungarian language and the culture it reflects.</w:t>
      </w:r>
    </w:p>
    <w:p w14:paraId="0400CF0D" w14:textId="6D450095"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Three cultural institutions have been established by the Municipality in the territory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w:t>
      </w:r>
      <w:proofErr w:type="spellStart"/>
      <w:r w:rsidRPr="002B015A">
        <w:rPr>
          <w:rFonts w:ascii="Times New Roman" w:hAnsi="Times New Roman" w:cs="Times New Roman"/>
          <w:sz w:val="24"/>
        </w:rPr>
        <w:t>Cnesa</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Kanjiža</w:t>
      </w:r>
      <w:bookmarkStart w:id="32" w:name="_Hlk182993542"/>
      <w:r w:rsidRPr="002B015A">
        <w:rPr>
          <w:rFonts w:ascii="Times New Roman" w:hAnsi="Times New Roman" w:cs="Times New Roman"/>
          <w:sz w:val="24"/>
        </w:rPr>
        <w:t>Educational</w:t>
      </w:r>
      <w:proofErr w:type="spellEnd"/>
      <w:r w:rsidRPr="002B015A">
        <w:rPr>
          <w:rFonts w:ascii="Times New Roman" w:hAnsi="Times New Roman" w:cs="Times New Roman"/>
          <w:sz w:val="24"/>
        </w:rPr>
        <w:t xml:space="preserve"> and Cultural Institution</w:t>
      </w:r>
      <w:bookmarkEnd w:id="32"/>
      <w:r w:rsidRPr="002B015A">
        <w:rPr>
          <w:rFonts w:ascii="Times New Roman" w:hAnsi="Times New Roman" w:cs="Times New Roman"/>
          <w:sz w:val="24"/>
        </w:rPr>
        <w:t>, "</w:t>
      </w:r>
      <w:proofErr w:type="spellStart"/>
      <w:r w:rsidRPr="002B015A">
        <w:rPr>
          <w:rFonts w:ascii="Times New Roman" w:hAnsi="Times New Roman" w:cs="Times New Roman"/>
          <w:sz w:val="24"/>
        </w:rPr>
        <w:t>József</w:t>
      </w:r>
      <w:proofErr w:type="spellEnd"/>
      <w:r w:rsidRPr="002B015A">
        <w:rPr>
          <w:rFonts w:ascii="Times New Roman" w:hAnsi="Times New Roman" w:cs="Times New Roman"/>
          <w:sz w:val="24"/>
        </w:rPr>
        <w:t xml:space="preserve"> Attila" Library in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and the Regional Creative Ateliers. </w:t>
      </w:r>
    </w:p>
    <w:p w14:paraId="2E13CA4A" w14:textId="799C8853" w:rsidR="00517C12" w:rsidRPr="002B015A" w:rsidRDefault="009B5DFE" w:rsidP="00517C12">
      <w:pPr>
        <w:spacing w:after="0"/>
        <w:ind w:firstLine="720"/>
        <w:jc w:val="both"/>
        <w:rPr>
          <w:rFonts w:ascii="Times New Roman" w:hAnsi="Times New Roman" w:cs="Times New Roman"/>
          <w:sz w:val="24"/>
          <w:szCs w:val="24"/>
        </w:rPr>
      </w:pPr>
      <w:r>
        <w:rPr>
          <w:rFonts w:ascii="Times New Roman" w:hAnsi="Times New Roman" w:cs="Times New Roman"/>
          <w:sz w:val="24"/>
        </w:rPr>
        <w:t>As of</w:t>
      </w:r>
      <w:r w:rsidR="00517C12" w:rsidRPr="002B015A">
        <w:rPr>
          <w:rFonts w:ascii="Times New Roman" w:hAnsi="Times New Roman" w:cs="Times New Roman"/>
          <w:sz w:val="24"/>
        </w:rPr>
        <w:t xml:space="preserve"> 2019, the </w:t>
      </w:r>
      <w:r w:rsidR="00517C12" w:rsidRPr="002B015A">
        <w:rPr>
          <w:rFonts w:ascii="Times New Roman" w:hAnsi="Times New Roman" w:cs="Times New Roman"/>
          <w:b/>
          <w:bCs/>
          <w:sz w:val="24"/>
        </w:rPr>
        <w:t>"</w:t>
      </w:r>
      <w:proofErr w:type="spellStart"/>
      <w:r w:rsidR="00517C12" w:rsidRPr="002B015A">
        <w:rPr>
          <w:rFonts w:ascii="Times New Roman" w:hAnsi="Times New Roman" w:cs="Times New Roman"/>
          <w:b/>
          <w:bCs/>
          <w:sz w:val="24"/>
        </w:rPr>
        <w:t>Cnesa</w:t>
      </w:r>
      <w:proofErr w:type="spellEnd"/>
      <w:r w:rsidR="00517C12" w:rsidRPr="002B015A">
        <w:rPr>
          <w:rFonts w:ascii="Times New Roman" w:hAnsi="Times New Roman" w:cs="Times New Roman"/>
          <w:b/>
          <w:bCs/>
          <w:sz w:val="24"/>
        </w:rPr>
        <w:t xml:space="preserve">" </w:t>
      </w:r>
      <w:proofErr w:type="spellStart"/>
      <w:r w:rsidR="00517C12" w:rsidRPr="002B015A">
        <w:rPr>
          <w:rFonts w:ascii="Times New Roman" w:hAnsi="Times New Roman" w:cs="Times New Roman"/>
          <w:b/>
          <w:bCs/>
          <w:sz w:val="24"/>
        </w:rPr>
        <w:t>Kanjiža</w:t>
      </w:r>
      <w:proofErr w:type="spellEnd"/>
      <w:r w:rsidR="00517C12" w:rsidRPr="002B015A">
        <w:rPr>
          <w:rFonts w:ascii="Times New Roman" w:hAnsi="Times New Roman" w:cs="Times New Roman"/>
          <w:b/>
          <w:bCs/>
          <w:sz w:val="24"/>
        </w:rPr>
        <w:t xml:space="preserve"> Educational and Cultural Institution</w:t>
      </w:r>
      <w:r w:rsidR="00517C12" w:rsidRPr="002B015A">
        <w:rPr>
          <w:rFonts w:ascii="Times New Roman" w:hAnsi="Times New Roman" w:cs="Times New Roman"/>
          <w:sz w:val="24"/>
        </w:rPr>
        <w:t xml:space="preserve"> has been organising the </w:t>
      </w:r>
      <w:proofErr w:type="spellStart"/>
      <w:r w:rsidR="00517C12" w:rsidRPr="002B015A">
        <w:rPr>
          <w:rFonts w:ascii="Times New Roman" w:hAnsi="Times New Roman" w:cs="Times New Roman"/>
          <w:sz w:val="24"/>
        </w:rPr>
        <w:t>Dr.</w:t>
      </w:r>
      <w:proofErr w:type="spellEnd"/>
      <w:r w:rsidR="00517C12" w:rsidRPr="002B015A">
        <w:rPr>
          <w:rFonts w:ascii="Times New Roman" w:hAnsi="Times New Roman" w:cs="Times New Roman"/>
          <w:sz w:val="24"/>
        </w:rPr>
        <w:t xml:space="preserve"> </w:t>
      </w:r>
      <w:proofErr w:type="spellStart"/>
      <w:r w:rsidR="00517C12" w:rsidRPr="002B015A">
        <w:rPr>
          <w:rFonts w:ascii="Times New Roman" w:hAnsi="Times New Roman" w:cs="Times New Roman"/>
          <w:sz w:val="24"/>
        </w:rPr>
        <w:t>György</w:t>
      </w:r>
      <w:proofErr w:type="spellEnd"/>
      <w:r w:rsidR="00517C12" w:rsidRPr="002B015A">
        <w:rPr>
          <w:rFonts w:ascii="Times New Roman" w:hAnsi="Times New Roman" w:cs="Times New Roman"/>
          <w:sz w:val="24"/>
        </w:rPr>
        <w:t xml:space="preserve"> Pape Memoir Competition, Poetry Days, an introduction to the secrets of the stage for 7</w:t>
      </w:r>
      <w:r w:rsidR="00517C12" w:rsidRPr="002B015A">
        <w:rPr>
          <w:rFonts w:ascii="Times New Roman" w:hAnsi="Times New Roman" w:cs="Times New Roman"/>
          <w:sz w:val="24"/>
          <w:vertAlign w:val="superscript"/>
        </w:rPr>
        <w:t>th</w:t>
      </w:r>
      <w:r w:rsidR="00517C12" w:rsidRPr="002B015A">
        <w:rPr>
          <w:rFonts w:ascii="Times New Roman" w:hAnsi="Times New Roman" w:cs="Times New Roman"/>
          <w:sz w:val="24"/>
        </w:rPr>
        <w:t xml:space="preserve"> grade primary school pupils, an amateur theatre group, a visit to a gallery in Hungarian, regular theatre performances and other programmes in Hungarian.</w:t>
      </w:r>
    </w:p>
    <w:p w14:paraId="484444EF"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exhibitions organised by the Institution are also written in Hungarian, posters, announcements and programmes are made in several languages, and oral announcements and translations are provided at exhibitions and performances in Hungarian.</w:t>
      </w:r>
    </w:p>
    <w:p w14:paraId="7E156CAC"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majority of the Institution's programmes are in Hungarian, and the performers themselves speak Hungarian at an excellent level. </w:t>
      </w:r>
    </w:p>
    <w:p w14:paraId="16F6F940"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organiser of the Institution's programmes obtained a degree at the University of Novi Sad - Faculty of Philosophy, Department of Hungarian Language and is also fluent in Serbian. The institution works closely with local Hungarian cultural associations, is open to their suggestions and opinions, and is guided by the principles of bilingualism when planning the programme.</w:t>
      </w:r>
    </w:p>
    <w:p w14:paraId="1BC4BBFB" w14:textId="77777777" w:rsidR="00517C12" w:rsidRPr="002B015A" w:rsidRDefault="00517C12" w:rsidP="00517C12">
      <w:pPr>
        <w:spacing w:after="0"/>
        <w:jc w:val="both"/>
        <w:rPr>
          <w:rFonts w:ascii="Times New Roman" w:hAnsi="Times New Roman" w:cs="Times New Roman"/>
          <w:sz w:val="24"/>
          <w:szCs w:val="24"/>
          <w:lang w:val="sr-Cyrl-RS"/>
        </w:rPr>
      </w:pPr>
    </w:p>
    <w:p w14:paraId="656C5AB5"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w:t>
      </w:r>
      <w:r w:rsidRPr="002B015A">
        <w:rPr>
          <w:rFonts w:ascii="Times New Roman" w:hAnsi="Times New Roman" w:cs="Times New Roman"/>
          <w:b/>
          <w:bCs/>
          <w:sz w:val="24"/>
        </w:rPr>
        <w:t xml:space="preserve"> "</w:t>
      </w:r>
      <w:proofErr w:type="spellStart"/>
      <w:r w:rsidRPr="002B015A">
        <w:rPr>
          <w:rFonts w:ascii="Times New Roman" w:hAnsi="Times New Roman" w:cs="Times New Roman"/>
          <w:b/>
          <w:bCs/>
          <w:sz w:val="24"/>
        </w:rPr>
        <w:t>József</w:t>
      </w:r>
      <w:proofErr w:type="spellEnd"/>
      <w:r w:rsidRPr="002B015A">
        <w:rPr>
          <w:rFonts w:ascii="Times New Roman" w:hAnsi="Times New Roman" w:cs="Times New Roman"/>
          <w:b/>
          <w:bCs/>
          <w:sz w:val="24"/>
        </w:rPr>
        <w:t xml:space="preserve"> Attila" Library in </w:t>
      </w:r>
      <w:proofErr w:type="spellStart"/>
      <w:r w:rsidRPr="002B015A">
        <w:rPr>
          <w:rFonts w:ascii="Times New Roman" w:hAnsi="Times New Roman" w:cs="Times New Roman"/>
          <w:b/>
          <w:bCs/>
          <w:sz w:val="24"/>
        </w:rPr>
        <w:t>Kanjiža</w:t>
      </w:r>
      <w:proofErr w:type="spellEnd"/>
      <w:r w:rsidRPr="002B015A">
        <w:rPr>
          <w:rFonts w:ascii="Times New Roman" w:hAnsi="Times New Roman" w:cs="Times New Roman"/>
          <w:sz w:val="24"/>
        </w:rPr>
        <w:t xml:space="preserve"> organises its events and programmes for children and adults in Hungarian or bilingually.</w:t>
      </w:r>
    </w:p>
    <w:p w14:paraId="08E0B962"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Publications published by the Library, which refer to the Institution itself, are published both in Serbian and Hungarian.</w:t>
      </w:r>
    </w:p>
    <w:p w14:paraId="3034A019"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The employees of the Library are native speakers of both Serbian and Hungarian, with employees of Serbian nationality also speaking Hungarian perfectly and </w:t>
      </w:r>
      <w:r w:rsidRPr="002B015A">
        <w:rPr>
          <w:rFonts w:ascii="Times New Roman" w:hAnsi="Times New Roman" w:cs="Times New Roman"/>
          <w:i/>
          <w:iCs/>
          <w:sz w:val="24"/>
        </w:rPr>
        <w:t>vice versa</w:t>
      </w:r>
      <w:r w:rsidRPr="002B015A">
        <w:rPr>
          <w:rFonts w:ascii="Times New Roman" w:hAnsi="Times New Roman" w:cs="Times New Roman"/>
          <w:sz w:val="24"/>
        </w:rPr>
        <w:t>.</w:t>
      </w:r>
    </w:p>
    <w:p w14:paraId="6DEE9B19"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On the official website of the Institution, the most important information about the Institution is available in both languages.</w:t>
      </w:r>
    </w:p>
    <w:p w14:paraId="75C0FAE0"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On the official social media profile of the Institution, the content is bilingual.</w:t>
      </w:r>
    </w:p>
    <w:p w14:paraId="076559B1" w14:textId="7AB8916F"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Institution's online catalogue (</w:t>
      </w:r>
      <w:hyperlink r:id="rId9" w:history="1">
        <w:r w:rsidRPr="002B015A">
          <w:rPr>
            <w:rStyle w:val="Hyperlink"/>
            <w:rFonts w:ascii="Times New Roman" w:hAnsi="Times New Roman" w:cs="Times New Roman"/>
            <w:sz w:val="24"/>
          </w:rPr>
          <w:t>https://opac3.magyarkanizsa.qulto.eu/</w:t>
        </w:r>
      </w:hyperlink>
      <w:r w:rsidRPr="002B015A">
        <w:rPr>
          <w:rFonts w:ascii="Times New Roman" w:hAnsi="Times New Roman" w:cs="Times New Roman"/>
          <w:sz w:val="24"/>
        </w:rPr>
        <w:t>) is available in four languages (Hungarian, Serbian, German and Romanian).</w:t>
      </w:r>
    </w:p>
    <w:p w14:paraId="562E8795"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institution has published several books in Hungarian.</w:t>
      </w:r>
    </w:p>
    <w:p w14:paraId="52144661" w14:textId="77777777" w:rsidR="00517C12" w:rsidRPr="002B015A" w:rsidRDefault="00517C12" w:rsidP="00517C12">
      <w:pPr>
        <w:spacing w:after="0"/>
        <w:ind w:firstLine="720"/>
        <w:jc w:val="both"/>
        <w:rPr>
          <w:rFonts w:ascii="Times New Roman" w:hAnsi="Times New Roman" w:cs="Times New Roman"/>
          <w:sz w:val="24"/>
          <w:szCs w:val="24"/>
          <w:lang w:val="sr-Cyrl-RS"/>
        </w:rPr>
      </w:pPr>
    </w:p>
    <w:p w14:paraId="6EDCDC9D"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b/>
          <w:bCs/>
          <w:sz w:val="24"/>
        </w:rPr>
        <w:t>The Regional Creative Atelier</w:t>
      </w:r>
      <w:r w:rsidRPr="002B015A">
        <w:rPr>
          <w:rFonts w:ascii="Times New Roman" w:hAnsi="Times New Roman" w:cs="Times New Roman"/>
          <w:sz w:val="24"/>
        </w:rPr>
        <w:t xml:space="preserve"> organises lectures in Hungarian, performances by Hungarian lecturers and artists, as well as programmes dedicated to the cultivation of Hungarian folk customs, with the aim of preserving and passing tradition from generation to generation.</w:t>
      </w:r>
    </w:p>
    <w:p w14:paraId="2A086A06" w14:textId="77777777" w:rsidR="00517C12" w:rsidRPr="002B015A" w:rsidRDefault="00517C12" w:rsidP="00517C12">
      <w:pPr>
        <w:spacing w:after="0"/>
        <w:ind w:left="720"/>
        <w:jc w:val="both"/>
        <w:rPr>
          <w:rFonts w:ascii="Times New Roman" w:hAnsi="Times New Roman" w:cs="Times New Roman"/>
          <w:sz w:val="24"/>
          <w:szCs w:val="24"/>
        </w:rPr>
      </w:pPr>
      <w:r w:rsidRPr="002B015A">
        <w:rPr>
          <w:rFonts w:ascii="Times New Roman" w:hAnsi="Times New Roman" w:cs="Times New Roman"/>
          <w:sz w:val="24"/>
        </w:rPr>
        <w:t>The Institution's programmes conducted in Hungarian are also promoted in Serbian. For example, posters, Facebook events and all other marketing advertising are bilingual.</w:t>
      </w:r>
    </w:p>
    <w:p w14:paraId="1FD82CBE"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At concerts organised by the institution, the programme is also printed in Hungarian.</w:t>
      </w:r>
    </w:p>
    <w:p w14:paraId="43393038" w14:textId="77777777" w:rsidR="00517C12" w:rsidRPr="002B015A" w:rsidRDefault="00517C12" w:rsidP="00517C12">
      <w:pPr>
        <w:spacing w:after="0"/>
        <w:ind w:firstLine="360"/>
        <w:jc w:val="both"/>
        <w:rPr>
          <w:rFonts w:ascii="Times New Roman" w:hAnsi="Times New Roman" w:cs="Times New Roman"/>
          <w:sz w:val="24"/>
          <w:szCs w:val="24"/>
          <w:lang w:val="sr-Cyrl-RS"/>
        </w:rPr>
      </w:pPr>
    </w:p>
    <w:p w14:paraId="03FB9ADB" w14:textId="77777777" w:rsidR="00517C12" w:rsidRPr="002B015A" w:rsidRDefault="00517C12" w:rsidP="00517C12">
      <w:pPr>
        <w:pStyle w:val="ListParagraph"/>
        <w:numPr>
          <w:ilvl w:val="0"/>
          <w:numId w:val="6"/>
        </w:numPr>
        <w:spacing w:after="0"/>
        <w:jc w:val="both"/>
        <w:rPr>
          <w:rFonts w:ascii="Times New Roman" w:hAnsi="Times New Roman" w:cs="Times New Roman"/>
          <w:b/>
          <w:bCs/>
          <w:sz w:val="24"/>
          <w:szCs w:val="24"/>
          <w:u w:val="single"/>
        </w:rPr>
      </w:pPr>
      <w:r w:rsidRPr="002B015A">
        <w:rPr>
          <w:rFonts w:ascii="Times New Roman" w:hAnsi="Times New Roman" w:cs="Times New Roman"/>
          <w:b/>
          <w:sz w:val="24"/>
          <w:u w:val="single"/>
        </w:rPr>
        <w:t>FIELD OF ECONOMIC AND SOCIAL LIFE</w:t>
      </w:r>
    </w:p>
    <w:p w14:paraId="6670741C" w14:textId="77777777" w:rsidR="00517C12" w:rsidRPr="002B015A" w:rsidRDefault="00517C12" w:rsidP="00517C12">
      <w:pPr>
        <w:pStyle w:val="ListParagraph"/>
        <w:spacing w:after="0"/>
        <w:jc w:val="both"/>
        <w:rPr>
          <w:rFonts w:ascii="Times New Roman" w:hAnsi="Times New Roman" w:cs="Times New Roman"/>
          <w:b/>
          <w:bCs/>
          <w:sz w:val="24"/>
          <w:szCs w:val="24"/>
          <w:u w:val="single"/>
          <w:lang w:val="sr-Cyrl-RS"/>
        </w:rPr>
      </w:pPr>
    </w:p>
    <w:p w14:paraId="03234AFD"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Regarding economic and social activities, the Municipality has undertaken the following obligations in its territory:</w:t>
      </w:r>
    </w:p>
    <w:p w14:paraId="7C008633"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xml:space="preserve">a) to oppose practices aimed at discouraging the use of the Hungarian language regarding economic and social activities; </w:t>
      </w:r>
    </w:p>
    <w:p w14:paraId="3B295EDF"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With regard to economic and social activities, the Municipality shall undertake, to the extent of its competence and to the extent possible:</w:t>
      </w:r>
    </w:p>
    <w:p w14:paraId="3D2963A8"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b) to organise activities in the economic and social sector under their control (public sector) to improve the use of the Hungarian language;</w:t>
      </w:r>
    </w:p>
    <w:p w14:paraId="77E10B48"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 xml:space="preserve">c) to ensure that all social security facilities, such as hospitals, nursing homes and the like, offer such accommodation and treatment options in Hungarian to those using them who are in need of appropriate care due to impaired health, old age or other reasons; </w:t>
      </w:r>
    </w:p>
    <w:p w14:paraId="0F7AAE8A"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d) to ensure that all important warnings related to safety and security are displayed in the Hungarian language;</w:t>
      </w:r>
    </w:p>
    <w:p w14:paraId="70868E77"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e) to arrange that all information provided by the competent public authorities concerning consumer rights is available in the Hungarian language.</w:t>
      </w:r>
    </w:p>
    <w:p w14:paraId="75145D1E" w14:textId="2B7640A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field of economic life,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is the founder of </w:t>
      </w:r>
      <w:bookmarkStart w:id="33" w:name="_Hlk182996872"/>
      <w:r w:rsidRPr="002B015A">
        <w:rPr>
          <w:rFonts w:ascii="Times New Roman" w:hAnsi="Times New Roman" w:cs="Times New Roman"/>
          <w:sz w:val="24"/>
        </w:rPr>
        <w:t xml:space="preserve">the </w:t>
      </w:r>
      <w:r w:rsidRPr="002B015A">
        <w:rPr>
          <w:rFonts w:ascii="Times New Roman" w:hAnsi="Times New Roman" w:cs="Times New Roman"/>
          <w:i/>
          <w:iCs/>
          <w:sz w:val="24"/>
        </w:rPr>
        <w:t xml:space="preserve">POTISKI VODOVODI-TISZEMNTI </w:t>
      </w:r>
      <w:proofErr w:type="gramStart"/>
      <w:r w:rsidRPr="002B015A">
        <w:rPr>
          <w:rFonts w:ascii="Times New Roman" w:hAnsi="Times New Roman" w:cs="Times New Roman"/>
          <w:i/>
          <w:iCs/>
          <w:sz w:val="24"/>
        </w:rPr>
        <w:t>VIZMUVEK“</w:t>
      </w:r>
      <w:r w:rsidR="00B75E42">
        <w:rPr>
          <w:rFonts w:ascii="Times New Roman" w:hAnsi="Times New Roman" w:cs="Times New Roman"/>
          <w:i/>
          <w:iCs/>
          <w:sz w:val="24"/>
        </w:rPr>
        <w:t xml:space="preserve"> </w:t>
      </w:r>
      <w:r w:rsidRPr="002B015A">
        <w:rPr>
          <w:rFonts w:ascii="Times New Roman" w:hAnsi="Times New Roman" w:cs="Times New Roman"/>
          <w:i/>
          <w:iCs/>
          <w:sz w:val="24"/>
        </w:rPr>
        <w:t>DOO</w:t>
      </w:r>
      <w:proofErr w:type="gramEnd"/>
      <w:r w:rsidRPr="002B015A">
        <w:rPr>
          <w:rFonts w:ascii="Times New Roman" w:hAnsi="Times New Roman" w:cs="Times New Roman"/>
          <w:i/>
          <w:iCs/>
          <w:sz w:val="24"/>
        </w:rPr>
        <w:t xml:space="preserve"> HORGOŠ</w:t>
      </w:r>
      <w:r w:rsidRPr="002B015A">
        <w:rPr>
          <w:rFonts w:ascii="Times New Roman" w:hAnsi="Times New Roman" w:cs="Times New Roman"/>
          <w:sz w:val="24"/>
        </w:rPr>
        <w:t xml:space="preserve"> Company </w:t>
      </w:r>
      <w:bookmarkEnd w:id="33"/>
      <w:r w:rsidRPr="002B015A">
        <w:rPr>
          <w:rFonts w:ascii="Times New Roman" w:hAnsi="Times New Roman" w:cs="Times New Roman"/>
          <w:sz w:val="24"/>
        </w:rPr>
        <w:t xml:space="preserve">and the </w:t>
      </w:r>
      <w:r w:rsidRPr="002B015A">
        <w:rPr>
          <w:rFonts w:ascii="Times New Roman" w:hAnsi="Times New Roman" w:cs="Times New Roman"/>
          <w:i/>
          <w:iCs/>
          <w:sz w:val="24"/>
        </w:rPr>
        <w:t>"KOMUNALAC" KANJIŽA</w:t>
      </w:r>
      <w:r w:rsidRPr="002B015A">
        <w:rPr>
          <w:rFonts w:ascii="Times New Roman" w:hAnsi="Times New Roman" w:cs="Times New Roman"/>
          <w:sz w:val="24"/>
        </w:rPr>
        <w:t xml:space="preserve"> Public Utility Company, which perform utility activities in the territory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w:t>
      </w:r>
    </w:p>
    <w:p w14:paraId="29454BB3"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The companies ensure that employees communicate with users and business partners in Hungarian in all areas of service. Each service has at least one employee who speaks Hungarian and who can provide information to users, thus facilitating the joint activities.</w:t>
      </w:r>
    </w:p>
    <w:p w14:paraId="6275D8FC" w14:textId="533C213D"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b/>
          <w:bCs/>
          <w:sz w:val="24"/>
        </w:rPr>
        <w:t xml:space="preserve">The </w:t>
      </w:r>
      <w:r w:rsidRPr="002B015A">
        <w:rPr>
          <w:rFonts w:ascii="Times New Roman" w:hAnsi="Times New Roman" w:cs="Times New Roman"/>
          <w:b/>
          <w:bCs/>
          <w:i/>
          <w:iCs/>
          <w:sz w:val="24"/>
        </w:rPr>
        <w:t>"POTISKI VODOVODI-TISZEMNTI VIZMUVEK" DOO HORGOŠ</w:t>
      </w:r>
      <w:r w:rsidRPr="002B015A">
        <w:rPr>
          <w:rFonts w:ascii="Times New Roman" w:hAnsi="Times New Roman" w:cs="Times New Roman"/>
          <w:b/>
          <w:bCs/>
          <w:sz w:val="24"/>
        </w:rPr>
        <w:t xml:space="preserve"> Company</w:t>
      </w:r>
      <w:r w:rsidRPr="002B015A">
        <w:rPr>
          <w:rFonts w:ascii="Times New Roman" w:hAnsi="Times New Roman" w:cs="Times New Roman"/>
          <w:sz w:val="24"/>
        </w:rPr>
        <w:t xml:space="preserve"> prints bills for consumed water for consumers of general consumption - for households in both languages: Serbian and Hungarian so that all users have the same access to information on the status of consumption and water debt.</w:t>
      </w:r>
    </w:p>
    <w:p w14:paraId="5E1215E9"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COMPLAINT REGISTRATION FORMS are available in Hungarian as well at the locations where complaints are received from citizens.</w:t>
      </w:r>
    </w:p>
    <w:p w14:paraId="76DF67BA" w14:textId="04C5D65F"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company's price lists are also published in Hungarian, ensuring that Hungarian-speaking users can easily access prices and services. The website and Facebook page are also available in two languages, allowing users to find information in their preferred language. Posts published on social networks are displayed in two languages simultaneously.</w:t>
      </w:r>
    </w:p>
    <w:p w14:paraId="739B53D6" w14:textId="0CFA9A90"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All Company`s financial reports are published in Hungarian translation, so that the Company's business and financial situation become available to Hungarian-speaking customers and partners. The Company publishes all information of public interest in Hungarian and Serbian, ensuring that customers in both languages can easily access the necessary information. This step contributes to the reduction of communication barriers and the transparency of services, allowing users in Hungarian and Serbian to be informed about the Company's activities and services.</w:t>
      </w:r>
    </w:p>
    <w:p w14:paraId="28EC2FF4"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Company pays special attention to security, so all security notices and warnings are posted in Hungarian.</w:t>
      </w:r>
    </w:p>
    <w:p w14:paraId="07F87D2F"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Company is committed to encouraging the use of the Hungarian language. This not only serves to reduce communication barriers, but also contributes to a safe and efficient service for users.</w:t>
      </w:r>
    </w:p>
    <w:p w14:paraId="62E729DF" w14:textId="77777777" w:rsidR="00517C12" w:rsidRPr="002B015A" w:rsidRDefault="00517C12" w:rsidP="00517C12">
      <w:pPr>
        <w:spacing w:after="0"/>
        <w:jc w:val="both"/>
        <w:rPr>
          <w:rFonts w:ascii="Times New Roman" w:hAnsi="Times New Roman" w:cs="Times New Roman"/>
          <w:sz w:val="24"/>
          <w:szCs w:val="24"/>
          <w:lang w:val="sr-Cyrl-RS"/>
        </w:rPr>
      </w:pPr>
    </w:p>
    <w:p w14:paraId="593E39E2"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b/>
          <w:sz w:val="24"/>
        </w:rPr>
        <w:t xml:space="preserve">The "KOMUNALAC" KANJIŽA </w:t>
      </w:r>
      <w:bookmarkStart w:id="34" w:name="_Hlk182996793"/>
      <w:r w:rsidRPr="002B015A">
        <w:rPr>
          <w:rFonts w:ascii="Times New Roman" w:hAnsi="Times New Roman" w:cs="Times New Roman"/>
          <w:b/>
          <w:sz w:val="24"/>
        </w:rPr>
        <w:t>Public Utility Company</w:t>
      </w:r>
      <w:bookmarkEnd w:id="34"/>
      <w:r w:rsidRPr="002B015A">
        <w:rPr>
          <w:rFonts w:ascii="Times New Roman" w:hAnsi="Times New Roman" w:cs="Times New Roman"/>
          <w:sz w:val="24"/>
        </w:rPr>
        <w:t xml:space="preserve"> - the price lists of the public utility company are also published in Hungarian, ensuring that Hungarian-speaking users can easily access prices and services.</w:t>
      </w:r>
    </w:p>
    <w:p w14:paraId="433F8631" w14:textId="04FF167B"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The website is available in two languages, allowing users to find information in their preferred language. Posts published on social networks are displayed in two languages simultaneously.</w:t>
      </w:r>
    </w:p>
    <w:p w14:paraId="770BDFA3" w14:textId="3613FE18"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All Company`s financial reports are published in Hungarian translation, so that the Company's business and financial situation become available to Hungarian-speaking customers and partners. The Public Company publishes all information of public interest in Hungarian and Serbian, ensuring that customers in both languages can easily access the necessary information.</w:t>
      </w:r>
    </w:p>
    <w:p w14:paraId="1D8F6841"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sphere of social life in the territory of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the Red Cross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and </w:t>
      </w:r>
      <w:bookmarkStart w:id="35" w:name="_Hlk182997756"/>
      <w:r w:rsidRPr="002B015A">
        <w:rPr>
          <w:rFonts w:ascii="Times New Roman" w:hAnsi="Times New Roman" w:cs="Times New Roman"/>
          <w:sz w:val="24"/>
        </w:rPr>
        <w:t xml:space="preserve">the Centre for Providing Social Welfare Services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are involved in social life</w:t>
      </w:r>
      <w:bookmarkEnd w:id="35"/>
      <w:r w:rsidRPr="002B015A">
        <w:rPr>
          <w:rFonts w:ascii="Times New Roman" w:hAnsi="Times New Roman" w:cs="Times New Roman"/>
          <w:sz w:val="24"/>
        </w:rPr>
        <w:t>.</w:t>
      </w:r>
    </w:p>
    <w:p w14:paraId="219F38CB" w14:textId="77777777" w:rsidR="00517C12" w:rsidRPr="002631C4" w:rsidRDefault="00517C12" w:rsidP="002631C4">
      <w:pPr>
        <w:spacing w:after="0"/>
        <w:ind w:firstLine="720"/>
        <w:jc w:val="both"/>
        <w:rPr>
          <w:rFonts w:ascii="Times New Roman" w:hAnsi="Times New Roman" w:cs="Times New Roman"/>
          <w:sz w:val="24"/>
        </w:rPr>
      </w:pPr>
      <w:r w:rsidRPr="002B015A">
        <w:rPr>
          <w:rFonts w:ascii="Times New Roman" w:hAnsi="Times New Roman" w:cs="Times New Roman"/>
          <w:sz w:val="24"/>
        </w:rPr>
        <w:t xml:space="preserve">In the work of the </w:t>
      </w:r>
      <w:r w:rsidRPr="002631C4">
        <w:rPr>
          <w:rFonts w:ascii="Times New Roman" w:hAnsi="Times New Roman" w:cs="Times New Roman"/>
          <w:sz w:val="24"/>
        </w:rPr>
        <w:t xml:space="preserve">Red Cross of </w:t>
      </w:r>
      <w:proofErr w:type="spellStart"/>
      <w:r w:rsidRPr="002631C4">
        <w:rPr>
          <w:rFonts w:ascii="Times New Roman" w:hAnsi="Times New Roman" w:cs="Times New Roman"/>
          <w:sz w:val="24"/>
        </w:rPr>
        <w:t>Kanjiža</w:t>
      </w:r>
      <w:proofErr w:type="spellEnd"/>
      <w:r w:rsidRPr="002B015A">
        <w:rPr>
          <w:rFonts w:ascii="Times New Roman" w:hAnsi="Times New Roman" w:cs="Times New Roman"/>
          <w:sz w:val="24"/>
        </w:rPr>
        <w:t>, bilingualism is achieved in every field.</w:t>
      </w:r>
    </w:p>
    <w:p w14:paraId="7452798B" w14:textId="77777777" w:rsidR="00517C12" w:rsidRPr="002631C4" w:rsidRDefault="00517C12" w:rsidP="002631C4">
      <w:pPr>
        <w:spacing w:after="0"/>
        <w:jc w:val="both"/>
        <w:rPr>
          <w:rFonts w:ascii="Times New Roman" w:hAnsi="Times New Roman" w:cs="Times New Roman"/>
          <w:sz w:val="24"/>
        </w:rPr>
      </w:pPr>
      <w:r w:rsidRPr="002B015A">
        <w:rPr>
          <w:rFonts w:ascii="Times New Roman" w:hAnsi="Times New Roman" w:cs="Times New Roman"/>
          <w:sz w:val="24"/>
        </w:rPr>
        <w:t>Official documents (Statute, annual programmes, reports) are in both languages.</w:t>
      </w:r>
    </w:p>
    <w:p w14:paraId="1B0DB35F" w14:textId="77777777" w:rsidR="00517C12" w:rsidRPr="002631C4" w:rsidRDefault="00517C12" w:rsidP="002631C4">
      <w:pPr>
        <w:spacing w:after="0"/>
        <w:jc w:val="both"/>
        <w:rPr>
          <w:rFonts w:ascii="Times New Roman" w:hAnsi="Times New Roman" w:cs="Times New Roman"/>
          <w:sz w:val="24"/>
        </w:rPr>
      </w:pPr>
      <w:r w:rsidRPr="002B015A">
        <w:rPr>
          <w:rFonts w:ascii="Times New Roman" w:hAnsi="Times New Roman" w:cs="Times New Roman"/>
          <w:sz w:val="24"/>
        </w:rPr>
        <w:t>Notices and information for blood donors are also bilingual.</w:t>
      </w:r>
    </w:p>
    <w:p w14:paraId="77A7104F" w14:textId="77777777" w:rsidR="00517C12" w:rsidRPr="002631C4" w:rsidRDefault="00517C12" w:rsidP="002631C4">
      <w:pPr>
        <w:spacing w:after="0"/>
        <w:jc w:val="both"/>
        <w:rPr>
          <w:rFonts w:ascii="Times New Roman" w:hAnsi="Times New Roman" w:cs="Times New Roman"/>
          <w:sz w:val="24"/>
        </w:rPr>
      </w:pPr>
      <w:r w:rsidRPr="002B015A">
        <w:rPr>
          <w:rFonts w:ascii="Times New Roman" w:hAnsi="Times New Roman" w:cs="Times New Roman"/>
          <w:sz w:val="24"/>
        </w:rPr>
        <w:t>Information published in social media is in both languages.</w:t>
      </w:r>
    </w:p>
    <w:p w14:paraId="5F29ADDE"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lastRenderedPageBreak/>
        <w:t>Service users (national welfare meals, participants in first aid training) receive notices, training, and necessary documents in Serbian or Hungarian, depending on their needs.</w:t>
      </w:r>
    </w:p>
    <w:p w14:paraId="5D001190"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Flyers for all programmes are translated and used in both languages.</w:t>
      </w:r>
    </w:p>
    <w:p w14:paraId="66AE9B13"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In order to implement all these activities in both languages, the Municipality contributes by financing the work of the institution.</w:t>
      </w:r>
    </w:p>
    <w:p w14:paraId="538018F8" w14:textId="77777777" w:rsidR="00517C12" w:rsidRPr="002B015A" w:rsidRDefault="00517C12" w:rsidP="00517C12">
      <w:pPr>
        <w:spacing w:after="0"/>
        <w:ind w:firstLine="720"/>
        <w:jc w:val="both"/>
        <w:rPr>
          <w:rFonts w:ascii="Times New Roman" w:hAnsi="Times New Roman" w:cs="Times New Roman"/>
          <w:sz w:val="24"/>
          <w:szCs w:val="24"/>
          <w:lang w:val="sr-Cyrl-RS"/>
        </w:rPr>
      </w:pPr>
    </w:p>
    <w:p w14:paraId="744ABF9A"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In the</w:t>
      </w:r>
      <w:r w:rsidRPr="002B015A">
        <w:rPr>
          <w:rFonts w:ascii="Times New Roman" w:hAnsi="Times New Roman" w:cs="Times New Roman"/>
          <w:b/>
          <w:bCs/>
          <w:sz w:val="24"/>
        </w:rPr>
        <w:t xml:space="preserve"> </w:t>
      </w:r>
      <w:proofErr w:type="spellStart"/>
      <w:r w:rsidRPr="002B015A">
        <w:rPr>
          <w:rFonts w:ascii="Times New Roman" w:hAnsi="Times New Roman" w:cs="Times New Roman"/>
          <w:b/>
          <w:bCs/>
          <w:sz w:val="24"/>
        </w:rPr>
        <w:t>Kanjiža</w:t>
      </w:r>
      <w:proofErr w:type="spellEnd"/>
      <w:r w:rsidRPr="002B015A">
        <w:rPr>
          <w:rFonts w:ascii="Times New Roman" w:hAnsi="Times New Roman" w:cs="Times New Roman"/>
          <w:b/>
          <w:bCs/>
          <w:sz w:val="24"/>
        </w:rPr>
        <w:t xml:space="preserve"> Social Welfare Service Centre</w:t>
      </w:r>
      <w:r w:rsidRPr="002B015A">
        <w:rPr>
          <w:rFonts w:ascii="Times New Roman" w:hAnsi="Times New Roman" w:cs="Times New Roman"/>
          <w:sz w:val="24"/>
        </w:rPr>
        <w:t>, the use of the Hungarian language is provided in the following manner:</w:t>
      </w:r>
    </w:p>
    <w:p w14:paraId="72A56B28"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in the day care centre, service users, as well as employees of the institution, communicate in Hungarian as well,</w:t>
      </w:r>
    </w:p>
    <w:p w14:paraId="4F0CD33E"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between the parents of the users and employees of the Centre, both written and oral communication is carried out to the same extent in Hungarian, applications are submitted in Hungarian as well and certificates are also issued in Hungarian.</w:t>
      </w:r>
    </w:p>
    <w:p w14:paraId="3A10D926"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spreadsheets and directories of users and minutes are drawn up in Hungarian,</w:t>
      </w:r>
    </w:p>
    <w:p w14:paraId="336768AA" w14:textId="77777777" w:rsidR="00517C12" w:rsidRPr="002B015A" w:rsidRDefault="00517C12" w:rsidP="00517C12">
      <w:pPr>
        <w:pStyle w:val="ListParagraph"/>
        <w:numPr>
          <w:ilvl w:val="0"/>
          <w:numId w:val="7"/>
        </w:numPr>
        <w:spacing w:after="0"/>
        <w:jc w:val="both"/>
        <w:rPr>
          <w:rFonts w:ascii="Times New Roman" w:hAnsi="Times New Roman" w:cs="Times New Roman"/>
          <w:sz w:val="24"/>
          <w:szCs w:val="24"/>
        </w:rPr>
      </w:pPr>
      <w:r w:rsidRPr="002B015A">
        <w:rPr>
          <w:rFonts w:ascii="Times New Roman" w:hAnsi="Times New Roman" w:cs="Times New Roman"/>
          <w:sz w:val="24"/>
        </w:rPr>
        <w:t>annual programme and report of the Centre are also prepared in Hungarian.</w:t>
      </w:r>
    </w:p>
    <w:p w14:paraId="2126FDC7" w14:textId="77777777" w:rsidR="00517C12" w:rsidRPr="002B015A" w:rsidRDefault="00517C12" w:rsidP="00517C12">
      <w:pPr>
        <w:pStyle w:val="ListParagraph"/>
        <w:spacing w:after="0"/>
        <w:jc w:val="both"/>
        <w:rPr>
          <w:rFonts w:ascii="Times New Roman" w:hAnsi="Times New Roman" w:cs="Times New Roman"/>
          <w:sz w:val="24"/>
          <w:szCs w:val="24"/>
          <w:lang w:val="sr-Cyrl-RS"/>
        </w:rPr>
      </w:pPr>
    </w:p>
    <w:p w14:paraId="6FE281B9" w14:textId="77777777" w:rsidR="00517C12" w:rsidRPr="002B015A" w:rsidRDefault="00517C12" w:rsidP="00517C12">
      <w:pPr>
        <w:pStyle w:val="ListParagraph"/>
        <w:numPr>
          <w:ilvl w:val="0"/>
          <w:numId w:val="6"/>
        </w:numPr>
        <w:spacing w:after="0"/>
        <w:jc w:val="both"/>
        <w:rPr>
          <w:rFonts w:ascii="Times New Roman" w:hAnsi="Times New Roman" w:cs="Times New Roman"/>
          <w:b/>
          <w:bCs/>
          <w:sz w:val="24"/>
          <w:szCs w:val="24"/>
          <w:u w:val="single"/>
        </w:rPr>
      </w:pPr>
      <w:r w:rsidRPr="002B015A">
        <w:rPr>
          <w:rFonts w:ascii="Times New Roman" w:hAnsi="Times New Roman" w:cs="Times New Roman"/>
          <w:b/>
          <w:sz w:val="24"/>
          <w:u w:val="single"/>
        </w:rPr>
        <w:t>FIELD OF CROSS-BORDER EXCHANGE</w:t>
      </w:r>
    </w:p>
    <w:p w14:paraId="5F978C84" w14:textId="77777777" w:rsidR="00517C12" w:rsidRPr="002B015A" w:rsidRDefault="00517C12" w:rsidP="00517C12">
      <w:pPr>
        <w:pStyle w:val="ListParagraph"/>
        <w:spacing w:after="0"/>
        <w:jc w:val="both"/>
        <w:rPr>
          <w:rFonts w:ascii="Times New Roman" w:hAnsi="Times New Roman" w:cs="Times New Roman"/>
          <w:b/>
          <w:bCs/>
          <w:sz w:val="24"/>
          <w:szCs w:val="24"/>
          <w:u w:val="single"/>
          <w:lang w:val="hu-HU"/>
        </w:rPr>
      </w:pPr>
    </w:p>
    <w:p w14:paraId="53F69CF6"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In the field of cross-border exchange </w:t>
      </w:r>
      <w:bookmarkStart w:id="36" w:name="_Hlk182999747"/>
      <w:r w:rsidRPr="002B015A">
        <w:rPr>
          <w:rFonts w:ascii="Times New Roman" w:hAnsi="Times New Roman" w:cs="Times New Roman"/>
          <w:sz w:val="24"/>
        </w:rPr>
        <w:t xml:space="preserve">within the </w:t>
      </w:r>
      <w:proofErr w:type="spellStart"/>
      <w:r w:rsidRPr="002B015A">
        <w:rPr>
          <w:rFonts w:ascii="Times New Roman" w:hAnsi="Times New Roman" w:cs="Times New Roman"/>
          <w:b/>
          <w:bCs/>
          <w:sz w:val="24"/>
        </w:rPr>
        <w:t>Interreg</w:t>
      </w:r>
      <w:proofErr w:type="spellEnd"/>
      <w:r w:rsidRPr="002B015A">
        <w:rPr>
          <w:rFonts w:ascii="Times New Roman" w:hAnsi="Times New Roman" w:cs="Times New Roman"/>
          <w:b/>
          <w:bCs/>
          <w:sz w:val="24"/>
        </w:rPr>
        <w:t xml:space="preserve"> IPA Hungary-Serbia</w:t>
      </w:r>
      <w:r w:rsidRPr="002B015A">
        <w:rPr>
          <w:rFonts w:ascii="Times New Roman" w:hAnsi="Times New Roman" w:cs="Times New Roman"/>
          <w:sz w:val="24"/>
        </w:rPr>
        <w:t xml:space="preserve"> </w:t>
      </w:r>
      <w:bookmarkEnd w:id="36"/>
      <w:r w:rsidRPr="002B015A">
        <w:rPr>
          <w:rFonts w:ascii="Times New Roman" w:hAnsi="Times New Roman" w:cs="Times New Roman"/>
          <w:sz w:val="24"/>
        </w:rPr>
        <w:t xml:space="preserve">programme, 3 partnership agreements have been concluded so far between the Municipality of </w:t>
      </w:r>
      <w:proofErr w:type="spellStart"/>
      <w:r w:rsidRPr="002B015A">
        <w:rPr>
          <w:rFonts w:ascii="Times New Roman" w:hAnsi="Times New Roman" w:cs="Times New Roman"/>
          <w:sz w:val="24"/>
        </w:rPr>
        <w:t>Kanjiža</w:t>
      </w:r>
      <w:proofErr w:type="spellEnd"/>
      <w:r w:rsidRPr="002B015A">
        <w:rPr>
          <w:rFonts w:ascii="Times New Roman" w:hAnsi="Times New Roman" w:cs="Times New Roman"/>
          <w:sz w:val="24"/>
        </w:rPr>
        <w:t xml:space="preserve"> and a partner from Hungary whose working language is Hungarian: TRANSDIA, INCIRCLE and COOLSCHOOL.</w:t>
      </w:r>
    </w:p>
    <w:p w14:paraId="36F0709F" w14:textId="77777777" w:rsidR="00517C12" w:rsidRPr="002B015A" w:rsidRDefault="00517C12" w:rsidP="00517C12">
      <w:pPr>
        <w:spacing w:after="0"/>
        <w:ind w:firstLine="720"/>
        <w:jc w:val="both"/>
        <w:rPr>
          <w:rFonts w:ascii="Times New Roman" w:hAnsi="Times New Roman" w:cs="Times New Roman"/>
          <w:sz w:val="24"/>
          <w:szCs w:val="24"/>
        </w:rPr>
      </w:pPr>
      <w:r w:rsidRPr="002B015A">
        <w:rPr>
          <w:rFonts w:ascii="Times New Roman" w:hAnsi="Times New Roman" w:cs="Times New Roman"/>
          <w:sz w:val="24"/>
        </w:rPr>
        <w:t xml:space="preserve">Other projects for which partnership agreements have been concluded within the </w:t>
      </w:r>
      <w:proofErr w:type="spellStart"/>
      <w:r w:rsidRPr="002B015A">
        <w:rPr>
          <w:rFonts w:ascii="Times New Roman" w:hAnsi="Times New Roman" w:cs="Times New Roman"/>
          <w:b/>
          <w:bCs/>
          <w:sz w:val="24"/>
        </w:rPr>
        <w:t>Interreg</w:t>
      </w:r>
      <w:proofErr w:type="spellEnd"/>
      <w:r w:rsidRPr="002B015A">
        <w:rPr>
          <w:rFonts w:ascii="Times New Roman" w:hAnsi="Times New Roman" w:cs="Times New Roman"/>
          <w:b/>
          <w:bCs/>
          <w:sz w:val="24"/>
        </w:rPr>
        <w:t xml:space="preserve"> IPA Hungary-Serbia</w:t>
      </w:r>
      <w:r w:rsidRPr="002B015A">
        <w:rPr>
          <w:rFonts w:ascii="Times New Roman" w:hAnsi="Times New Roman" w:cs="Times New Roman"/>
          <w:sz w:val="24"/>
        </w:rPr>
        <w:t xml:space="preserve"> where the working language is Hungarian, although this is not explicitly stated in the partnership agreement, are as follows: JERICO, AFALL, BEST WASTEWATER, Inter </w:t>
      </w:r>
      <w:proofErr w:type="spellStart"/>
      <w:r w:rsidRPr="002B015A">
        <w:rPr>
          <w:rFonts w:ascii="Times New Roman" w:hAnsi="Times New Roman" w:cs="Times New Roman"/>
          <w:sz w:val="24"/>
        </w:rPr>
        <w:t>Pingpong</w:t>
      </w:r>
      <w:proofErr w:type="spellEnd"/>
      <w:r w:rsidRPr="002B015A">
        <w:rPr>
          <w:rFonts w:ascii="Times New Roman" w:hAnsi="Times New Roman" w:cs="Times New Roman"/>
          <w:sz w:val="24"/>
        </w:rPr>
        <w:t xml:space="preserve"> in schools, </w:t>
      </w:r>
    </w:p>
    <w:p w14:paraId="411D42C7" w14:textId="77777777" w:rsidR="00517C12" w:rsidRPr="002B015A" w:rsidRDefault="00517C12" w:rsidP="00517C12">
      <w:pPr>
        <w:spacing w:after="0"/>
        <w:jc w:val="both"/>
        <w:rPr>
          <w:rFonts w:ascii="Times New Roman" w:hAnsi="Times New Roman" w:cs="Times New Roman"/>
          <w:sz w:val="24"/>
          <w:szCs w:val="24"/>
        </w:rPr>
      </w:pPr>
      <w:r w:rsidRPr="002B015A">
        <w:rPr>
          <w:rFonts w:ascii="Times New Roman" w:hAnsi="Times New Roman" w:cs="Times New Roman"/>
          <w:sz w:val="24"/>
        </w:rPr>
        <w:t>PARKS4ALL, CASTLE and JOURNEY.</w:t>
      </w:r>
    </w:p>
    <w:p w14:paraId="1A979CEB" w14:textId="77777777" w:rsidR="001F1A67" w:rsidRPr="002B015A" w:rsidRDefault="001F1A67">
      <w:pPr>
        <w:rPr>
          <w:rFonts w:ascii="Times New Roman" w:hAnsi="Times New Roman" w:cs="Times New Roman"/>
          <w:sz w:val="24"/>
          <w:szCs w:val="24"/>
        </w:rPr>
      </w:pPr>
      <w:r w:rsidRPr="002B015A">
        <w:rPr>
          <w:rFonts w:ascii="Times New Roman" w:hAnsi="Times New Roman" w:cs="Times New Roman"/>
        </w:rPr>
        <w:br w:type="page"/>
      </w:r>
    </w:p>
    <w:p w14:paraId="456BA7EE" w14:textId="77777777" w:rsidR="001F1A67" w:rsidRPr="002B015A" w:rsidRDefault="001F1A67" w:rsidP="001F1A67">
      <w:pPr>
        <w:pStyle w:val="Heading2"/>
        <w:spacing w:before="0" w:line="276" w:lineRule="auto"/>
        <w:jc w:val="both"/>
        <w:rPr>
          <w:rFonts w:ascii="Times New Roman" w:hAnsi="Times New Roman" w:cs="Times New Roman"/>
          <w:b/>
          <w:color w:val="auto"/>
          <w:sz w:val="24"/>
          <w:szCs w:val="24"/>
        </w:rPr>
      </w:pPr>
      <w:bookmarkStart w:id="37" w:name="_Toc195527357"/>
      <w:r w:rsidRPr="002B015A">
        <w:rPr>
          <w:rFonts w:ascii="Times New Roman" w:hAnsi="Times New Roman" w:cs="Times New Roman"/>
          <w:b/>
          <w:color w:val="auto"/>
          <w:sz w:val="24"/>
        </w:rPr>
        <w:lastRenderedPageBreak/>
        <w:t>2. Report on the Implementation of the Local Charter on Regional or Minority Languages of the Municipality of Kula</w:t>
      </w:r>
      <w:bookmarkEnd w:id="37"/>
    </w:p>
    <w:p w14:paraId="4E163704" w14:textId="77777777" w:rsidR="00517C12" w:rsidRPr="002B015A" w:rsidRDefault="00517C12" w:rsidP="00517C12">
      <w:pPr>
        <w:spacing w:after="0"/>
        <w:jc w:val="both"/>
        <w:rPr>
          <w:rFonts w:ascii="Times New Roman" w:hAnsi="Times New Roman" w:cs="Times New Roman"/>
          <w:sz w:val="24"/>
          <w:szCs w:val="24"/>
          <w:lang w:val="sr-Cyrl-RS"/>
        </w:rPr>
      </w:pPr>
    </w:p>
    <w:p w14:paraId="45498153" w14:textId="02A4B9A1" w:rsidR="001F1A67" w:rsidRPr="002B015A" w:rsidRDefault="001F1A67" w:rsidP="00414ED2">
      <w:p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ab/>
      </w:r>
      <w:r w:rsidRPr="002B015A">
        <w:rPr>
          <w:rFonts w:ascii="Times New Roman" w:hAnsi="Times New Roman" w:cs="Times New Roman"/>
          <w:sz w:val="24"/>
        </w:rPr>
        <w:tab/>
        <w:t xml:space="preserve">On 9 November, 2022, the Municipality of Kula adopted the Charter on Regional or Minority Languages of the Municipality of Kula. The adopted Charter has been defined according to the proposed model, however, the activities envisaged by the Charter have been taking place continuously in the Municipality of Kula for many years even before the adoption of the Charter, and have certainly continued after its adoption. </w:t>
      </w:r>
    </w:p>
    <w:p w14:paraId="2FF32412" w14:textId="77777777" w:rsidR="001F1A67" w:rsidRPr="002B015A" w:rsidRDefault="001F1A67" w:rsidP="001F1A67">
      <w:pPr>
        <w:tabs>
          <w:tab w:val="left" w:pos="420"/>
        </w:tabs>
        <w:spacing w:after="0" w:line="276" w:lineRule="auto"/>
        <w:rPr>
          <w:rFonts w:ascii="Times New Roman" w:hAnsi="Times New Roman" w:cs="Times New Roman"/>
          <w:sz w:val="24"/>
          <w:szCs w:val="24"/>
          <w:lang w:val="sr-Cyrl-RS"/>
        </w:rPr>
      </w:pPr>
    </w:p>
    <w:p w14:paraId="1DBB94FE" w14:textId="77777777" w:rsidR="001F1A67" w:rsidRPr="002B015A" w:rsidRDefault="001F1A67" w:rsidP="001F1A67">
      <w:p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ab/>
      </w:r>
      <w:r w:rsidRPr="002B015A">
        <w:rPr>
          <w:rFonts w:ascii="Times New Roman" w:hAnsi="Times New Roman" w:cs="Times New Roman"/>
          <w:sz w:val="24"/>
        </w:rPr>
        <w:tab/>
        <w:t xml:space="preserve">Among the activities that contribute to the achievement of objectives and activities envisaged by the Charter, we highlight the following: </w:t>
      </w:r>
    </w:p>
    <w:p w14:paraId="404F8E91" w14:textId="77777777"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Municipality of Kula, local media continuously provide information to citizens in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Ukrainian, Hungarian and German through newspapers, radio and television. Apart from the public service (RTV), this is the only media that provides information in this number of minority languages, which was supported through calls for proposals of the local self-government unit for information media. </w:t>
      </w:r>
    </w:p>
    <w:p w14:paraId="471D36A7" w14:textId="6EA8B17D"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The local media outlet that provides information in minority languages is the Kula Information and Advertising Centre, which publishes the monthly newspaper called </w:t>
      </w:r>
      <w:proofErr w:type="spellStart"/>
      <w:r w:rsidRPr="002B015A">
        <w:rPr>
          <w:rFonts w:ascii="Times New Roman" w:hAnsi="Times New Roman" w:cs="Times New Roman"/>
          <w:i/>
          <w:iCs/>
          <w:sz w:val="24"/>
        </w:rPr>
        <w:t>Kulska</w:t>
      </w:r>
      <w:proofErr w:type="spellEnd"/>
      <w:r w:rsidRPr="002B015A">
        <w:rPr>
          <w:rFonts w:ascii="Times New Roman" w:hAnsi="Times New Roman" w:cs="Times New Roman"/>
          <w:i/>
          <w:iCs/>
          <w:sz w:val="24"/>
        </w:rPr>
        <w:t xml:space="preserve"> </w:t>
      </w:r>
      <w:proofErr w:type="spellStart"/>
      <w:r w:rsidRPr="002B015A">
        <w:rPr>
          <w:rFonts w:ascii="Times New Roman" w:hAnsi="Times New Roman" w:cs="Times New Roman"/>
          <w:i/>
          <w:iCs/>
          <w:sz w:val="24"/>
        </w:rPr>
        <w:t>Komuna</w:t>
      </w:r>
      <w:proofErr w:type="spellEnd"/>
      <w:r w:rsidRPr="002B015A">
        <w:rPr>
          <w:rFonts w:ascii="Times New Roman" w:hAnsi="Times New Roman" w:cs="Times New Roman"/>
          <w:sz w:val="24"/>
        </w:rPr>
        <w:t xml:space="preserve">, with two pages in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two pages in Hungarian. This media outlet broadcasts a programme in Ukrainian on its radio for 60 minutes a week, in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every weekday for 90 minutes and on Sundays for 60 minutes, and in Hungarian every weekday for 90 minutes and on Sundays for 60 minutes. The programme in German is broadcast for 30 minutes a month. The media outlet's online portal publishes news in Hungarian and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w:t>
      </w:r>
    </w:p>
    <w:p w14:paraId="46C686AD" w14:textId="41D3DA4B"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Funds were awarded based on the Public Call for Participation in the Competition for Co-financing Projects with Funds from the Budget of the Municipality of Kula with the aim of achieving and improving public interest in the field of public information for the territory of the Municipality of Kula in the languages of national minorities, as follows: In 2022 - 1,000,000.00 dinars, in 2023 - 1,000,000.00 dinars, in 2024 - 110,000.00 dinars.</w:t>
      </w:r>
    </w:p>
    <w:p w14:paraId="492964CD" w14:textId="77777777"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field of education, there is continuity of preschool education in Hungarian,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Serbian, as well as primary education in Serbian, Hungarian and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There is also secondary education in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in one secondary school. </w:t>
      </w:r>
    </w:p>
    <w:p w14:paraId="540CF107" w14:textId="72174C57"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primary schools in Kula, there are subjects of Ukrainian, Hungarian,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as languages of the social environment, as well as German as a foreign language that all students can attend. </w:t>
      </w:r>
    </w:p>
    <w:p w14:paraId="0F876A3E" w14:textId="77777777"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municipality of Kula, the work of four national councils is supported, two of which (the National Council of </w:t>
      </w:r>
      <w:proofErr w:type="spellStart"/>
      <w:r w:rsidRPr="002B015A">
        <w:rPr>
          <w:rFonts w:ascii="Times New Roman" w:hAnsi="Times New Roman" w:cs="Times New Roman"/>
          <w:sz w:val="24"/>
        </w:rPr>
        <w:t>Ruthenians</w:t>
      </w:r>
      <w:proofErr w:type="spellEnd"/>
      <w:r w:rsidRPr="002B015A">
        <w:rPr>
          <w:rFonts w:ascii="Times New Roman" w:hAnsi="Times New Roman" w:cs="Times New Roman"/>
          <w:sz w:val="24"/>
        </w:rPr>
        <w:t xml:space="preserve"> and the National Council of Ukrainians) are based in the municipality of Kula. </w:t>
      </w:r>
    </w:p>
    <w:p w14:paraId="5903980D" w14:textId="77777777"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Through the financing of the Tourist Organisation of the Municipality of Kula, 17 events annually that foster minority languages, customs and culture are traditionally organised and financed. </w:t>
      </w:r>
    </w:p>
    <w:p w14:paraId="79ED0828" w14:textId="16C99EBD"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lastRenderedPageBreak/>
        <w:t xml:space="preserve">In the Municipality of Kula, the following languages ​​are used equally to the official use: Serbian, Hungarian and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officers who speak the aforementioned languages as their mother tongue are found both in the municipal administration service and among holders of offices in local self-government. </w:t>
      </w:r>
    </w:p>
    <w:p w14:paraId="155ED3C8" w14:textId="130CE895"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past five years, there have been no recorded requests from clients in the languages of national minorities submitted to the Municipal Administration of Kula. Official documents and the Official Journal of the Municipality of Kula are issued in Serbian, if necessary, there is a possibility of issuing them in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Hungarian. Certificates from the registers are also issued bilingually, if the person for whom the document is requested is registered in a minority language.</w:t>
      </w:r>
    </w:p>
    <w:p w14:paraId="71EF4CD6" w14:textId="77777777"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All public institutions are marked with trilingual signs in Serbian, Hungarian and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as well as all signboards with the names of settlements at the entrances and exits of all settlements in the territory of the Kula Municipality, while street names are bilingual in Serbian and Hungarian, except in the settlement of </w:t>
      </w:r>
      <w:proofErr w:type="spellStart"/>
      <w:r w:rsidRPr="002B015A">
        <w:rPr>
          <w:rFonts w:ascii="Times New Roman" w:hAnsi="Times New Roman" w:cs="Times New Roman"/>
          <w:sz w:val="24"/>
        </w:rPr>
        <w:t>Ruski</w:t>
      </w:r>
      <w:proofErr w:type="spellEnd"/>
      <w:r w:rsidRPr="002B015A">
        <w:rPr>
          <w:rFonts w:ascii="Times New Roman" w:hAnsi="Times New Roman" w:cs="Times New Roman"/>
          <w:sz w:val="24"/>
        </w:rPr>
        <w:t xml:space="preserve"> </w:t>
      </w:r>
      <w:proofErr w:type="spellStart"/>
      <w:r w:rsidRPr="002B015A">
        <w:rPr>
          <w:rFonts w:ascii="Times New Roman" w:hAnsi="Times New Roman" w:cs="Times New Roman"/>
          <w:sz w:val="24"/>
        </w:rPr>
        <w:t>Krstur</w:t>
      </w:r>
      <w:proofErr w:type="spellEnd"/>
      <w:r w:rsidRPr="002B015A">
        <w:rPr>
          <w:rFonts w:ascii="Times New Roman" w:hAnsi="Times New Roman" w:cs="Times New Roman"/>
          <w:sz w:val="24"/>
        </w:rPr>
        <w:t xml:space="preserve"> where street names are written in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xml:space="preserve"> and Serbian.</w:t>
      </w:r>
    </w:p>
    <w:p w14:paraId="04639BE4" w14:textId="77777777"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 xml:space="preserve">In the Kula Municipal Administration, there is a possibility of for citizens to contact the institution in Serbian, Hungarian and </w:t>
      </w:r>
      <w:proofErr w:type="spellStart"/>
      <w:r w:rsidRPr="002B015A">
        <w:rPr>
          <w:rFonts w:ascii="Times New Roman" w:hAnsi="Times New Roman" w:cs="Times New Roman"/>
          <w:sz w:val="24"/>
        </w:rPr>
        <w:t>Ruthenian</w:t>
      </w:r>
      <w:proofErr w:type="spellEnd"/>
      <w:r w:rsidRPr="002B015A">
        <w:rPr>
          <w:rFonts w:ascii="Times New Roman" w:hAnsi="Times New Roman" w:cs="Times New Roman"/>
          <w:sz w:val="24"/>
        </w:rPr>
        <w:t>, for which there are translators employed by the Kula Municipal Administration. Since the Ukrainian language is not in official use in the Kula Municipality, we do not have translators employed for that language. However, there are employees whose mother tongue is the abovementioned language, and in exceptional situations, oral communication in Ukrainian is also possible.</w:t>
      </w:r>
    </w:p>
    <w:p w14:paraId="7C602DE6" w14:textId="77777777" w:rsidR="001F1A67" w:rsidRPr="002B015A" w:rsidRDefault="001F1A67" w:rsidP="001F1A67">
      <w:pPr>
        <w:numPr>
          <w:ilvl w:val="0"/>
          <w:numId w:val="8"/>
        </w:numPr>
        <w:tabs>
          <w:tab w:val="left" w:pos="420"/>
        </w:tabs>
        <w:spacing w:after="0" w:line="276" w:lineRule="auto"/>
        <w:jc w:val="both"/>
        <w:rPr>
          <w:rFonts w:ascii="Times New Roman" w:hAnsi="Times New Roman" w:cs="Times New Roman"/>
          <w:sz w:val="24"/>
          <w:szCs w:val="24"/>
        </w:rPr>
      </w:pPr>
      <w:r w:rsidRPr="002B015A">
        <w:rPr>
          <w:rFonts w:ascii="Times New Roman" w:hAnsi="Times New Roman" w:cs="Times New Roman"/>
          <w:sz w:val="24"/>
        </w:rPr>
        <w:t>In order to fully implement the Charter, representatives of the Municipality of Kula held an online meeting with representatives of the Council of Europe on 28 October, 2024, with the aim of implementing the Charter, at which further cooperation was agreed through mentoring support from representatives of the Council of Europe in the development of an Action Plan for the implementation of the Charter for Regional or Minority Languages ​​of the Municipality of Kula.</w:t>
      </w:r>
    </w:p>
    <w:p w14:paraId="10CDD9FA" w14:textId="77777777" w:rsidR="001F2F63" w:rsidRPr="002B015A" w:rsidRDefault="001F2F63" w:rsidP="001F1A67">
      <w:pPr>
        <w:pStyle w:val="Heading2"/>
        <w:spacing w:before="0" w:line="276" w:lineRule="auto"/>
        <w:jc w:val="both"/>
        <w:rPr>
          <w:rFonts w:ascii="Times New Roman" w:hAnsi="Times New Roman" w:cs="Times New Roman"/>
          <w:b/>
          <w:color w:val="auto"/>
          <w:sz w:val="24"/>
          <w:szCs w:val="24"/>
          <w:lang w:val="sr-Cyrl-RS"/>
        </w:rPr>
        <w:sectPr w:rsidR="001F2F63" w:rsidRPr="002B015A">
          <w:footerReference w:type="default" r:id="rId10"/>
          <w:pgSz w:w="12240" w:h="15840"/>
          <w:pgMar w:top="1440" w:right="1440" w:bottom="1440" w:left="1440" w:header="708" w:footer="708" w:gutter="0"/>
          <w:cols w:space="708"/>
          <w:docGrid w:linePitch="360"/>
        </w:sectPr>
      </w:pPr>
    </w:p>
    <w:p w14:paraId="44300464" w14:textId="77777777" w:rsidR="001F2F63" w:rsidRPr="002B015A" w:rsidRDefault="001F2F63" w:rsidP="001F1A67">
      <w:pPr>
        <w:pStyle w:val="Heading2"/>
        <w:spacing w:before="0" w:line="276" w:lineRule="auto"/>
        <w:jc w:val="both"/>
        <w:rPr>
          <w:rFonts w:ascii="Times New Roman" w:hAnsi="Times New Roman" w:cs="Times New Roman"/>
          <w:b/>
          <w:color w:val="auto"/>
          <w:sz w:val="24"/>
          <w:szCs w:val="24"/>
          <w:lang w:val="sr-Cyrl-RS"/>
        </w:rPr>
      </w:pPr>
    </w:p>
    <w:p w14:paraId="01254F7E" w14:textId="0EB2C6F4" w:rsidR="001F1A67" w:rsidRPr="002B015A" w:rsidRDefault="001F1A67" w:rsidP="001F1A67">
      <w:pPr>
        <w:pStyle w:val="Heading2"/>
        <w:spacing w:before="0" w:line="276" w:lineRule="auto"/>
        <w:jc w:val="both"/>
        <w:rPr>
          <w:rFonts w:ascii="Times New Roman" w:hAnsi="Times New Roman" w:cs="Times New Roman"/>
          <w:b/>
          <w:color w:val="auto"/>
          <w:sz w:val="24"/>
          <w:szCs w:val="24"/>
        </w:rPr>
      </w:pPr>
      <w:bookmarkStart w:id="38" w:name="_Toc195527358"/>
      <w:r w:rsidRPr="002B015A">
        <w:rPr>
          <w:rFonts w:ascii="Times New Roman" w:hAnsi="Times New Roman" w:cs="Times New Roman"/>
          <w:b/>
          <w:color w:val="auto"/>
          <w:sz w:val="24"/>
        </w:rPr>
        <w:t>3. Number of speakers of minority languages by nationality in the 2022 census</w:t>
      </w:r>
      <w:bookmarkEnd w:id="38"/>
    </w:p>
    <w:p w14:paraId="0F673C1D" w14:textId="77777777" w:rsidR="001F1A67" w:rsidRPr="002B015A" w:rsidRDefault="001F1A67" w:rsidP="00517C12">
      <w:pPr>
        <w:spacing w:after="0"/>
        <w:jc w:val="both"/>
        <w:rPr>
          <w:rFonts w:ascii="Times New Roman" w:hAnsi="Times New Roman" w:cs="Times New Roman"/>
          <w:sz w:val="24"/>
          <w:szCs w:val="24"/>
          <w:lang w:val="sr-Cyrl-RS"/>
        </w:rPr>
      </w:pPr>
    </w:p>
    <w:tbl>
      <w:tblPr>
        <w:tblW w:w="131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56"/>
        <w:gridCol w:w="656"/>
        <w:gridCol w:w="736"/>
        <w:gridCol w:w="576"/>
        <w:gridCol w:w="576"/>
        <w:gridCol w:w="656"/>
        <w:gridCol w:w="736"/>
        <w:gridCol w:w="576"/>
        <w:gridCol w:w="576"/>
        <w:gridCol w:w="656"/>
        <w:gridCol w:w="656"/>
        <w:gridCol w:w="576"/>
        <w:gridCol w:w="656"/>
        <w:gridCol w:w="576"/>
        <w:gridCol w:w="656"/>
        <w:gridCol w:w="558"/>
        <w:gridCol w:w="736"/>
        <w:gridCol w:w="856"/>
      </w:tblGrid>
      <w:tr w:rsidR="001F2F63" w:rsidRPr="002B015A" w14:paraId="57283F63" w14:textId="77777777" w:rsidTr="00FB3FA4">
        <w:trPr>
          <w:cantSplit/>
          <w:trHeight w:val="394"/>
        </w:trPr>
        <w:tc>
          <w:tcPr>
            <w:tcW w:w="1349" w:type="dxa"/>
            <w:shd w:val="clear" w:color="auto" w:fill="auto"/>
            <w:vAlign w:val="center"/>
          </w:tcPr>
          <w:p w14:paraId="0679E5E1"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lang w:val="sr-Cyrl-RS"/>
              </w:rPr>
            </w:pPr>
          </w:p>
        </w:tc>
        <w:tc>
          <w:tcPr>
            <w:tcW w:w="10934" w:type="dxa"/>
            <w:gridSpan w:val="17"/>
            <w:vAlign w:val="center"/>
          </w:tcPr>
          <w:p w14:paraId="0D749057" w14:textId="77777777" w:rsidR="001F2F63" w:rsidRPr="002B015A" w:rsidRDefault="001F2F63" w:rsidP="001F2F63">
            <w:pPr>
              <w:jc w:val="center"/>
              <w:rPr>
                <w:rFonts w:ascii="Times New Roman" w:hAnsi="Times New Roman" w:cs="Times New Roman"/>
                <w:b/>
                <w:bCs/>
                <w:color w:val="000000"/>
                <w:sz w:val="20"/>
                <w:szCs w:val="20"/>
              </w:rPr>
            </w:pPr>
            <w:r w:rsidRPr="002B015A">
              <w:rPr>
                <w:rFonts w:ascii="Times New Roman" w:hAnsi="Times New Roman" w:cs="Times New Roman"/>
                <w:b/>
                <w:color w:val="000000"/>
                <w:sz w:val="20"/>
              </w:rPr>
              <w:t>Native language</w:t>
            </w:r>
          </w:p>
        </w:tc>
        <w:tc>
          <w:tcPr>
            <w:tcW w:w="852" w:type="dxa"/>
            <w:vAlign w:val="center"/>
          </w:tcPr>
          <w:p w14:paraId="4BD22026" w14:textId="77777777" w:rsidR="001F2F63" w:rsidRPr="002B015A" w:rsidRDefault="001F2F63" w:rsidP="001F2F63">
            <w:pPr>
              <w:jc w:val="center"/>
              <w:rPr>
                <w:rFonts w:ascii="Times New Roman" w:hAnsi="Times New Roman" w:cs="Times New Roman"/>
                <w:b/>
                <w:bCs/>
                <w:color w:val="000000"/>
                <w:sz w:val="20"/>
                <w:szCs w:val="20"/>
                <w:lang w:val="sr-Cyrl-RS"/>
              </w:rPr>
            </w:pPr>
          </w:p>
        </w:tc>
      </w:tr>
      <w:tr w:rsidR="00FB3FA4" w:rsidRPr="002B015A" w14:paraId="49470EE9" w14:textId="77777777" w:rsidTr="00FB3FA4">
        <w:trPr>
          <w:cantSplit/>
          <w:trHeight w:val="1134"/>
        </w:trPr>
        <w:tc>
          <w:tcPr>
            <w:tcW w:w="1349" w:type="dxa"/>
            <w:shd w:val="clear" w:color="auto" w:fill="auto"/>
            <w:vAlign w:val="center"/>
          </w:tcPr>
          <w:p w14:paraId="3E149893"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Nationality</w:t>
            </w:r>
          </w:p>
        </w:tc>
        <w:tc>
          <w:tcPr>
            <w:tcW w:w="853" w:type="dxa"/>
            <w:textDirection w:val="btLr"/>
            <w:vAlign w:val="center"/>
          </w:tcPr>
          <w:p w14:paraId="372E108D"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Serbian</w:t>
            </w:r>
          </w:p>
        </w:tc>
        <w:tc>
          <w:tcPr>
            <w:tcW w:w="654" w:type="dxa"/>
            <w:textDirection w:val="btLr"/>
            <w:vAlign w:val="center"/>
          </w:tcPr>
          <w:p w14:paraId="7D3DC032"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Albanian</w:t>
            </w:r>
          </w:p>
        </w:tc>
        <w:tc>
          <w:tcPr>
            <w:tcW w:w="733" w:type="dxa"/>
            <w:textDirection w:val="btLr"/>
            <w:vAlign w:val="center"/>
          </w:tcPr>
          <w:p w14:paraId="4503293D"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Bosnian</w:t>
            </w:r>
          </w:p>
        </w:tc>
        <w:tc>
          <w:tcPr>
            <w:tcW w:w="574" w:type="dxa"/>
            <w:textDirection w:val="btLr"/>
            <w:vAlign w:val="center"/>
          </w:tcPr>
          <w:p w14:paraId="2551D25E"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Bulgarian</w:t>
            </w:r>
          </w:p>
        </w:tc>
        <w:tc>
          <w:tcPr>
            <w:tcW w:w="574" w:type="dxa"/>
            <w:textDirection w:val="btLr"/>
            <w:vAlign w:val="center"/>
          </w:tcPr>
          <w:p w14:paraId="4F002562" w14:textId="77777777" w:rsidR="001F2F63" w:rsidRPr="002B015A" w:rsidRDefault="001F2F63" w:rsidP="001F2F63">
            <w:pPr>
              <w:ind w:left="113" w:right="113"/>
              <w:jc w:val="center"/>
              <w:rPr>
                <w:rFonts w:ascii="Times New Roman" w:hAnsi="Times New Roman" w:cs="Times New Roman"/>
                <w:b/>
                <w:bCs/>
                <w:color w:val="000000"/>
                <w:sz w:val="14"/>
                <w:szCs w:val="14"/>
              </w:rPr>
            </w:pPr>
            <w:proofErr w:type="spellStart"/>
            <w:r w:rsidRPr="002B015A">
              <w:rPr>
                <w:rFonts w:ascii="Times New Roman" w:hAnsi="Times New Roman" w:cs="Times New Roman"/>
                <w:b/>
                <w:color w:val="000000"/>
                <w:sz w:val="14"/>
              </w:rPr>
              <w:t>Bunjevac</w:t>
            </w:r>
            <w:proofErr w:type="spellEnd"/>
          </w:p>
        </w:tc>
        <w:tc>
          <w:tcPr>
            <w:tcW w:w="653" w:type="dxa"/>
            <w:textDirection w:val="btLr"/>
            <w:vAlign w:val="center"/>
          </w:tcPr>
          <w:p w14:paraId="53A6F425"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Vlach</w:t>
            </w:r>
          </w:p>
        </w:tc>
        <w:tc>
          <w:tcPr>
            <w:tcW w:w="733" w:type="dxa"/>
            <w:textDirection w:val="btLr"/>
            <w:vAlign w:val="center"/>
          </w:tcPr>
          <w:p w14:paraId="46F11D96"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Hungarian</w:t>
            </w:r>
          </w:p>
        </w:tc>
        <w:tc>
          <w:tcPr>
            <w:tcW w:w="574" w:type="dxa"/>
            <w:textDirection w:val="btLr"/>
            <w:vAlign w:val="center"/>
          </w:tcPr>
          <w:p w14:paraId="2B08DDC8"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Macedonian</w:t>
            </w:r>
          </w:p>
        </w:tc>
        <w:tc>
          <w:tcPr>
            <w:tcW w:w="574" w:type="dxa"/>
            <w:textDirection w:val="btLr"/>
            <w:vAlign w:val="center"/>
          </w:tcPr>
          <w:p w14:paraId="0E3116C7"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German</w:t>
            </w:r>
          </w:p>
        </w:tc>
        <w:tc>
          <w:tcPr>
            <w:tcW w:w="653" w:type="dxa"/>
            <w:textDirection w:val="btLr"/>
            <w:vAlign w:val="center"/>
          </w:tcPr>
          <w:p w14:paraId="0C4390F6"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Roma</w:t>
            </w:r>
          </w:p>
        </w:tc>
        <w:tc>
          <w:tcPr>
            <w:tcW w:w="653" w:type="dxa"/>
            <w:textDirection w:val="btLr"/>
            <w:vAlign w:val="center"/>
          </w:tcPr>
          <w:p w14:paraId="171CD77B"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Romanian</w:t>
            </w:r>
          </w:p>
        </w:tc>
        <w:tc>
          <w:tcPr>
            <w:tcW w:w="574" w:type="dxa"/>
            <w:textDirection w:val="btLr"/>
            <w:vAlign w:val="center"/>
          </w:tcPr>
          <w:p w14:paraId="4883404E" w14:textId="77777777" w:rsidR="001F2F63" w:rsidRPr="002B015A" w:rsidRDefault="001F2F63" w:rsidP="001F2F63">
            <w:pPr>
              <w:ind w:left="113" w:right="113"/>
              <w:jc w:val="center"/>
              <w:rPr>
                <w:rFonts w:ascii="Times New Roman" w:hAnsi="Times New Roman" w:cs="Times New Roman"/>
                <w:b/>
                <w:bCs/>
                <w:color w:val="000000"/>
                <w:sz w:val="14"/>
                <w:szCs w:val="14"/>
              </w:rPr>
            </w:pPr>
            <w:proofErr w:type="spellStart"/>
            <w:r w:rsidRPr="002B015A">
              <w:rPr>
                <w:rFonts w:ascii="Times New Roman" w:hAnsi="Times New Roman" w:cs="Times New Roman"/>
                <w:b/>
                <w:color w:val="000000"/>
                <w:sz w:val="14"/>
              </w:rPr>
              <w:t>Ruthenian</w:t>
            </w:r>
            <w:proofErr w:type="spellEnd"/>
          </w:p>
        </w:tc>
        <w:tc>
          <w:tcPr>
            <w:tcW w:w="653" w:type="dxa"/>
            <w:textDirection w:val="btLr"/>
            <w:vAlign w:val="center"/>
          </w:tcPr>
          <w:p w14:paraId="6E46DA22"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Slovak</w:t>
            </w:r>
          </w:p>
        </w:tc>
        <w:tc>
          <w:tcPr>
            <w:tcW w:w="574" w:type="dxa"/>
            <w:textDirection w:val="btLr"/>
            <w:vAlign w:val="center"/>
          </w:tcPr>
          <w:p w14:paraId="2F2B3679"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Ukrainian</w:t>
            </w:r>
          </w:p>
        </w:tc>
        <w:tc>
          <w:tcPr>
            <w:tcW w:w="653" w:type="dxa"/>
            <w:textDirection w:val="btLr"/>
            <w:vAlign w:val="center"/>
          </w:tcPr>
          <w:p w14:paraId="27D59DFE"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Croatian</w:t>
            </w:r>
          </w:p>
        </w:tc>
        <w:tc>
          <w:tcPr>
            <w:tcW w:w="559" w:type="dxa"/>
            <w:textDirection w:val="btLr"/>
            <w:vAlign w:val="center"/>
          </w:tcPr>
          <w:p w14:paraId="491AF18A"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Czech</w:t>
            </w:r>
          </w:p>
        </w:tc>
        <w:tc>
          <w:tcPr>
            <w:tcW w:w="693" w:type="dxa"/>
            <w:textDirection w:val="btLr"/>
            <w:vAlign w:val="center"/>
          </w:tcPr>
          <w:p w14:paraId="29B113ED"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Other languages and unknown</w:t>
            </w:r>
          </w:p>
        </w:tc>
        <w:tc>
          <w:tcPr>
            <w:tcW w:w="852" w:type="dxa"/>
            <w:textDirection w:val="btLr"/>
            <w:vAlign w:val="center"/>
          </w:tcPr>
          <w:p w14:paraId="095627F1" w14:textId="77777777" w:rsidR="001F2F63" w:rsidRPr="002B015A" w:rsidRDefault="001F2F63" w:rsidP="001F2F63">
            <w:pPr>
              <w:ind w:left="113" w:right="113"/>
              <w:jc w:val="center"/>
              <w:rPr>
                <w:rFonts w:ascii="Times New Roman" w:hAnsi="Times New Roman" w:cs="Times New Roman"/>
                <w:b/>
                <w:bCs/>
                <w:color w:val="000000"/>
                <w:sz w:val="14"/>
                <w:szCs w:val="14"/>
              </w:rPr>
            </w:pPr>
            <w:r w:rsidRPr="002B015A">
              <w:rPr>
                <w:rFonts w:ascii="Times New Roman" w:hAnsi="Times New Roman" w:cs="Times New Roman"/>
                <w:b/>
                <w:color w:val="000000"/>
                <w:sz w:val="14"/>
              </w:rPr>
              <w:t>Total number of members</w:t>
            </w:r>
          </w:p>
        </w:tc>
      </w:tr>
      <w:tr w:rsidR="00FB3FA4" w:rsidRPr="002B015A" w14:paraId="7FE3F0CA" w14:textId="77777777" w:rsidTr="00FB3FA4">
        <w:trPr>
          <w:trHeight w:val="300"/>
        </w:trPr>
        <w:tc>
          <w:tcPr>
            <w:tcW w:w="1349" w:type="dxa"/>
            <w:shd w:val="clear" w:color="auto" w:fill="auto"/>
            <w:vAlign w:val="center"/>
            <w:hideMark/>
          </w:tcPr>
          <w:p w14:paraId="4613C9A0"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Serbs</w:t>
            </w:r>
          </w:p>
        </w:tc>
        <w:tc>
          <w:tcPr>
            <w:tcW w:w="853" w:type="dxa"/>
            <w:vAlign w:val="bottom"/>
          </w:tcPr>
          <w:p w14:paraId="002AD5D2" w14:textId="1555ED8F"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r w:rsidR="005557E3">
              <w:rPr>
                <w:rFonts w:ascii="Times New Roman" w:hAnsi="Times New Roman" w:cs="Times New Roman"/>
                <w:color w:val="000000"/>
                <w:sz w:val="16"/>
              </w:rPr>
              <w:t>,</w:t>
            </w:r>
            <w:r w:rsidRPr="002B015A">
              <w:rPr>
                <w:rFonts w:ascii="Times New Roman" w:hAnsi="Times New Roman" w:cs="Times New Roman"/>
                <w:color w:val="000000"/>
                <w:sz w:val="16"/>
              </w:rPr>
              <w:t>336</w:t>
            </w:r>
            <w:r w:rsidR="005557E3">
              <w:rPr>
                <w:rFonts w:ascii="Times New Roman" w:hAnsi="Times New Roman" w:cs="Times New Roman"/>
                <w:color w:val="000000"/>
                <w:sz w:val="16"/>
              </w:rPr>
              <w:t>,</w:t>
            </w:r>
            <w:r w:rsidRPr="002B015A">
              <w:rPr>
                <w:rFonts w:ascii="Times New Roman" w:hAnsi="Times New Roman" w:cs="Times New Roman"/>
                <w:color w:val="000000"/>
                <w:sz w:val="16"/>
              </w:rPr>
              <w:t>690</w:t>
            </w:r>
          </w:p>
        </w:tc>
        <w:tc>
          <w:tcPr>
            <w:tcW w:w="654" w:type="dxa"/>
            <w:vAlign w:val="bottom"/>
          </w:tcPr>
          <w:p w14:paraId="065992D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137</w:t>
            </w:r>
          </w:p>
        </w:tc>
        <w:tc>
          <w:tcPr>
            <w:tcW w:w="733" w:type="dxa"/>
            <w:vAlign w:val="bottom"/>
          </w:tcPr>
          <w:p w14:paraId="3562E26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163</w:t>
            </w:r>
          </w:p>
        </w:tc>
        <w:tc>
          <w:tcPr>
            <w:tcW w:w="574" w:type="dxa"/>
            <w:vAlign w:val="bottom"/>
          </w:tcPr>
          <w:p w14:paraId="2D94564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163</w:t>
            </w:r>
          </w:p>
        </w:tc>
        <w:tc>
          <w:tcPr>
            <w:tcW w:w="574" w:type="dxa"/>
            <w:vAlign w:val="bottom"/>
          </w:tcPr>
          <w:p w14:paraId="2EBED91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20</w:t>
            </w:r>
          </w:p>
        </w:tc>
        <w:tc>
          <w:tcPr>
            <w:tcW w:w="653" w:type="dxa"/>
            <w:vAlign w:val="bottom"/>
          </w:tcPr>
          <w:p w14:paraId="6A9AB4B2" w14:textId="1C8738A1"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r w:rsidR="005557E3">
              <w:rPr>
                <w:rFonts w:ascii="Times New Roman" w:hAnsi="Times New Roman" w:cs="Times New Roman"/>
                <w:color w:val="000000"/>
                <w:sz w:val="16"/>
              </w:rPr>
              <w:t>,</w:t>
            </w:r>
            <w:r w:rsidRPr="002B015A">
              <w:rPr>
                <w:rFonts w:ascii="Times New Roman" w:hAnsi="Times New Roman" w:cs="Times New Roman"/>
                <w:color w:val="000000"/>
                <w:sz w:val="16"/>
              </w:rPr>
              <w:t>814</w:t>
            </w:r>
          </w:p>
        </w:tc>
        <w:tc>
          <w:tcPr>
            <w:tcW w:w="733" w:type="dxa"/>
            <w:vAlign w:val="bottom"/>
          </w:tcPr>
          <w:p w14:paraId="4C130819" w14:textId="0A943C60"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5557E3">
              <w:rPr>
                <w:rFonts w:ascii="Times New Roman" w:hAnsi="Times New Roman" w:cs="Times New Roman"/>
                <w:color w:val="000000"/>
                <w:sz w:val="16"/>
              </w:rPr>
              <w:t>,</w:t>
            </w:r>
            <w:r w:rsidRPr="002B015A">
              <w:rPr>
                <w:rFonts w:ascii="Times New Roman" w:hAnsi="Times New Roman" w:cs="Times New Roman"/>
                <w:color w:val="000000"/>
                <w:sz w:val="16"/>
              </w:rPr>
              <w:t>465</w:t>
            </w:r>
          </w:p>
        </w:tc>
        <w:tc>
          <w:tcPr>
            <w:tcW w:w="574" w:type="dxa"/>
            <w:vAlign w:val="bottom"/>
          </w:tcPr>
          <w:p w14:paraId="112A957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976</w:t>
            </w:r>
          </w:p>
        </w:tc>
        <w:tc>
          <w:tcPr>
            <w:tcW w:w="574" w:type="dxa"/>
            <w:vAlign w:val="bottom"/>
          </w:tcPr>
          <w:p w14:paraId="29B44BF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177</w:t>
            </w:r>
          </w:p>
        </w:tc>
        <w:tc>
          <w:tcPr>
            <w:tcW w:w="653" w:type="dxa"/>
            <w:vAlign w:val="bottom"/>
          </w:tcPr>
          <w:p w14:paraId="04D3583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375</w:t>
            </w:r>
          </w:p>
        </w:tc>
        <w:tc>
          <w:tcPr>
            <w:tcW w:w="653" w:type="dxa"/>
            <w:vAlign w:val="bottom"/>
          </w:tcPr>
          <w:p w14:paraId="3AEBF7C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568</w:t>
            </w:r>
          </w:p>
        </w:tc>
        <w:tc>
          <w:tcPr>
            <w:tcW w:w="574" w:type="dxa"/>
            <w:vAlign w:val="bottom"/>
          </w:tcPr>
          <w:p w14:paraId="098D067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102</w:t>
            </w:r>
          </w:p>
        </w:tc>
        <w:tc>
          <w:tcPr>
            <w:tcW w:w="653" w:type="dxa"/>
            <w:vAlign w:val="bottom"/>
          </w:tcPr>
          <w:p w14:paraId="023E3BD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300</w:t>
            </w:r>
          </w:p>
        </w:tc>
        <w:tc>
          <w:tcPr>
            <w:tcW w:w="574" w:type="dxa"/>
            <w:vAlign w:val="bottom"/>
          </w:tcPr>
          <w:p w14:paraId="288B099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63</w:t>
            </w:r>
          </w:p>
        </w:tc>
        <w:tc>
          <w:tcPr>
            <w:tcW w:w="653" w:type="dxa"/>
            <w:vAlign w:val="bottom"/>
          </w:tcPr>
          <w:p w14:paraId="78FCA9B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550</w:t>
            </w:r>
          </w:p>
        </w:tc>
        <w:tc>
          <w:tcPr>
            <w:tcW w:w="559" w:type="dxa"/>
            <w:vAlign w:val="bottom"/>
          </w:tcPr>
          <w:p w14:paraId="1007047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32</w:t>
            </w:r>
          </w:p>
        </w:tc>
        <w:tc>
          <w:tcPr>
            <w:tcW w:w="693" w:type="dxa"/>
            <w:vAlign w:val="bottom"/>
          </w:tcPr>
          <w:p w14:paraId="7842BA77" w14:textId="73DCF814"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w:t>
            </w:r>
            <w:r w:rsidR="005557E3">
              <w:rPr>
                <w:rFonts w:ascii="Times New Roman" w:hAnsi="Times New Roman" w:cs="Times New Roman"/>
                <w:color w:val="000000"/>
                <w:sz w:val="16"/>
              </w:rPr>
              <w:t>,</w:t>
            </w:r>
            <w:r w:rsidRPr="002B015A">
              <w:rPr>
                <w:rFonts w:ascii="Times New Roman" w:hAnsi="Times New Roman" w:cs="Times New Roman"/>
                <w:color w:val="000000"/>
                <w:sz w:val="16"/>
              </w:rPr>
              <w:t>644</w:t>
            </w:r>
          </w:p>
        </w:tc>
        <w:tc>
          <w:tcPr>
            <w:tcW w:w="852" w:type="dxa"/>
            <w:vAlign w:val="bottom"/>
          </w:tcPr>
          <w:p w14:paraId="32F86FC0" w14:textId="7048ABD4"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r w:rsidR="005557E3">
              <w:rPr>
                <w:rFonts w:ascii="Times New Roman" w:hAnsi="Times New Roman" w:cs="Times New Roman"/>
                <w:color w:val="000000"/>
                <w:sz w:val="16"/>
              </w:rPr>
              <w:t>,</w:t>
            </w:r>
            <w:r w:rsidRPr="002B015A">
              <w:rPr>
                <w:rFonts w:ascii="Times New Roman" w:hAnsi="Times New Roman" w:cs="Times New Roman"/>
                <w:color w:val="000000"/>
                <w:sz w:val="16"/>
              </w:rPr>
              <w:t>360</w:t>
            </w:r>
            <w:r w:rsidR="005557E3">
              <w:rPr>
                <w:rFonts w:ascii="Times New Roman" w:hAnsi="Times New Roman" w:cs="Times New Roman"/>
                <w:color w:val="000000"/>
                <w:sz w:val="16"/>
              </w:rPr>
              <w:t>,</w:t>
            </w:r>
            <w:r w:rsidRPr="002B015A">
              <w:rPr>
                <w:rFonts w:ascii="Times New Roman" w:hAnsi="Times New Roman" w:cs="Times New Roman"/>
                <w:color w:val="000000"/>
                <w:sz w:val="16"/>
              </w:rPr>
              <w:t>239</w:t>
            </w:r>
          </w:p>
        </w:tc>
      </w:tr>
      <w:tr w:rsidR="00FB3FA4" w:rsidRPr="002B015A" w14:paraId="6D19C154" w14:textId="77777777" w:rsidTr="00FB3FA4">
        <w:trPr>
          <w:trHeight w:val="300"/>
        </w:trPr>
        <w:tc>
          <w:tcPr>
            <w:tcW w:w="1349" w:type="dxa"/>
            <w:shd w:val="clear" w:color="auto" w:fill="auto"/>
            <w:vAlign w:val="center"/>
            <w:hideMark/>
          </w:tcPr>
          <w:p w14:paraId="66995FA1"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Albanians</w:t>
            </w:r>
          </w:p>
        </w:tc>
        <w:tc>
          <w:tcPr>
            <w:tcW w:w="853" w:type="dxa"/>
            <w:vAlign w:val="bottom"/>
          </w:tcPr>
          <w:p w14:paraId="24F6933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690</w:t>
            </w:r>
          </w:p>
        </w:tc>
        <w:tc>
          <w:tcPr>
            <w:tcW w:w="654" w:type="dxa"/>
            <w:vAlign w:val="bottom"/>
          </w:tcPr>
          <w:p w14:paraId="227A2B6D" w14:textId="2EF4D23D"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60</w:t>
            </w:r>
            <w:r w:rsidR="005557E3">
              <w:rPr>
                <w:rFonts w:ascii="Times New Roman" w:hAnsi="Times New Roman" w:cs="Times New Roman"/>
                <w:color w:val="000000"/>
                <w:sz w:val="16"/>
              </w:rPr>
              <w:t>,</w:t>
            </w:r>
            <w:r w:rsidRPr="002B015A">
              <w:rPr>
                <w:rFonts w:ascii="Times New Roman" w:hAnsi="Times New Roman" w:cs="Times New Roman"/>
                <w:color w:val="000000"/>
                <w:sz w:val="16"/>
              </w:rPr>
              <w:t>666</w:t>
            </w:r>
          </w:p>
        </w:tc>
        <w:tc>
          <w:tcPr>
            <w:tcW w:w="733" w:type="dxa"/>
            <w:vAlign w:val="bottom"/>
          </w:tcPr>
          <w:p w14:paraId="43E0BFE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41</w:t>
            </w:r>
          </w:p>
        </w:tc>
        <w:tc>
          <w:tcPr>
            <w:tcW w:w="574" w:type="dxa"/>
            <w:vAlign w:val="bottom"/>
          </w:tcPr>
          <w:p w14:paraId="202EC97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3DF3140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3153FC7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733" w:type="dxa"/>
            <w:vAlign w:val="bottom"/>
          </w:tcPr>
          <w:p w14:paraId="7E08B28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12</w:t>
            </w:r>
          </w:p>
        </w:tc>
        <w:tc>
          <w:tcPr>
            <w:tcW w:w="574" w:type="dxa"/>
            <w:vAlign w:val="bottom"/>
          </w:tcPr>
          <w:p w14:paraId="2EB69ED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574" w:type="dxa"/>
            <w:vAlign w:val="bottom"/>
          </w:tcPr>
          <w:p w14:paraId="2EF8933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53" w:type="dxa"/>
            <w:vAlign w:val="bottom"/>
          </w:tcPr>
          <w:p w14:paraId="1134A18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653" w:type="dxa"/>
            <w:vAlign w:val="bottom"/>
          </w:tcPr>
          <w:p w14:paraId="2B24F41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43B4AD2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53" w:type="dxa"/>
            <w:vAlign w:val="bottom"/>
          </w:tcPr>
          <w:p w14:paraId="0562D39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574" w:type="dxa"/>
            <w:vAlign w:val="bottom"/>
          </w:tcPr>
          <w:p w14:paraId="3B5BD9F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4DC6971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559" w:type="dxa"/>
            <w:vAlign w:val="bottom"/>
          </w:tcPr>
          <w:p w14:paraId="569F924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42BB220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259</w:t>
            </w:r>
          </w:p>
        </w:tc>
        <w:tc>
          <w:tcPr>
            <w:tcW w:w="852" w:type="dxa"/>
            <w:vAlign w:val="bottom"/>
          </w:tcPr>
          <w:p w14:paraId="201552E4" w14:textId="01322922"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61</w:t>
            </w:r>
            <w:r w:rsidR="005557E3">
              <w:rPr>
                <w:rFonts w:ascii="Times New Roman" w:hAnsi="Times New Roman" w:cs="Times New Roman"/>
                <w:color w:val="000000"/>
                <w:sz w:val="16"/>
              </w:rPr>
              <w:t>,</w:t>
            </w:r>
            <w:r w:rsidRPr="002B015A">
              <w:rPr>
                <w:rFonts w:ascii="Times New Roman" w:hAnsi="Times New Roman" w:cs="Times New Roman"/>
                <w:color w:val="000000"/>
                <w:sz w:val="16"/>
              </w:rPr>
              <w:t>687</w:t>
            </w:r>
          </w:p>
        </w:tc>
      </w:tr>
      <w:tr w:rsidR="00FB3FA4" w:rsidRPr="002B015A" w14:paraId="592CAA1A" w14:textId="77777777" w:rsidTr="00FB3FA4">
        <w:trPr>
          <w:trHeight w:val="300"/>
        </w:trPr>
        <w:tc>
          <w:tcPr>
            <w:tcW w:w="1349" w:type="dxa"/>
            <w:shd w:val="clear" w:color="auto" w:fill="auto"/>
            <w:vAlign w:val="center"/>
            <w:hideMark/>
          </w:tcPr>
          <w:p w14:paraId="101A9ED1"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proofErr w:type="spellStart"/>
            <w:r w:rsidRPr="002B015A">
              <w:rPr>
                <w:rFonts w:ascii="Times New Roman" w:hAnsi="Times New Roman" w:cs="Times New Roman"/>
                <w:b/>
                <w:color w:val="000000"/>
                <w:sz w:val="16"/>
              </w:rPr>
              <w:t>Bosniaks</w:t>
            </w:r>
            <w:proofErr w:type="spellEnd"/>
          </w:p>
        </w:tc>
        <w:tc>
          <w:tcPr>
            <w:tcW w:w="853" w:type="dxa"/>
            <w:vAlign w:val="bottom"/>
          </w:tcPr>
          <w:p w14:paraId="684B6F98" w14:textId="7C60AEF3"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w:t>
            </w:r>
            <w:r w:rsidR="005557E3">
              <w:rPr>
                <w:rFonts w:ascii="Times New Roman" w:hAnsi="Times New Roman" w:cs="Times New Roman"/>
                <w:color w:val="000000"/>
                <w:sz w:val="16"/>
              </w:rPr>
              <w:t>,</w:t>
            </w:r>
            <w:r w:rsidRPr="002B015A">
              <w:rPr>
                <w:rFonts w:ascii="Times New Roman" w:hAnsi="Times New Roman" w:cs="Times New Roman"/>
                <w:color w:val="000000"/>
                <w:sz w:val="16"/>
              </w:rPr>
              <w:t>197</w:t>
            </w:r>
          </w:p>
        </w:tc>
        <w:tc>
          <w:tcPr>
            <w:tcW w:w="654" w:type="dxa"/>
            <w:vAlign w:val="bottom"/>
          </w:tcPr>
          <w:p w14:paraId="310518D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p>
        </w:tc>
        <w:tc>
          <w:tcPr>
            <w:tcW w:w="733" w:type="dxa"/>
            <w:vAlign w:val="bottom"/>
          </w:tcPr>
          <w:p w14:paraId="2B9715A0" w14:textId="2424A9EC"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143</w:t>
            </w:r>
            <w:r w:rsidR="005557E3">
              <w:rPr>
                <w:rFonts w:ascii="Times New Roman" w:hAnsi="Times New Roman" w:cs="Times New Roman"/>
                <w:color w:val="000000"/>
                <w:sz w:val="16"/>
              </w:rPr>
              <w:t>,</w:t>
            </w:r>
            <w:r w:rsidRPr="002B015A">
              <w:rPr>
                <w:rFonts w:ascii="Times New Roman" w:hAnsi="Times New Roman" w:cs="Times New Roman"/>
                <w:color w:val="000000"/>
                <w:sz w:val="16"/>
              </w:rPr>
              <w:t>014</w:t>
            </w:r>
          </w:p>
        </w:tc>
        <w:tc>
          <w:tcPr>
            <w:tcW w:w="574" w:type="dxa"/>
            <w:vAlign w:val="bottom"/>
          </w:tcPr>
          <w:p w14:paraId="5E2557F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59AC8B7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4B6EAA1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6F813DF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4C32998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574" w:type="dxa"/>
            <w:vAlign w:val="bottom"/>
          </w:tcPr>
          <w:p w14:paraId="4C397CE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653" w:type="dxa"/>
            <w:vAlign w:val="bottom"/>
          </w:tcPr>
          <w:p w14:paraId="5478A89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53" w:type="dxa"/>
            <w:vAlign w:val="bottom"/>
          </w:tcPr>
          <w:p w14:paraId="33E8956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7CB9580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6D71FD4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490F2BD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6611D23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559" w:type="dxa"/>
            <w:vAlign w:val="bottom"/>
          </w:tcPr>
          <w:p w14:paraId="54BA4C2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0A08CC5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568</w:t>
            </w:r>
          </w:p>
        </w:tc>
        <w:tc>
          <w:tcPr>
            <w:tcW w:w="852" w:type="dxa"/>
            <w:vAlign w:val="bottom"/>
          </w:tcPr>
          <w:p w14:paraId="0E93DA5C" w14:textId="2D979BAD"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153</w:t>
            </w:r>
            <w:r w:rsidR="005557E3">
              <w:rPr>
                <w:rFonts w:ascii="Times New Roman" w:hAnsi="Times New Roman" w:cs="Times New Roman"/>
                <w:color w:val="000000"/>
                <w:sz w:val="16"/>
              </w:rPr>
              <w:t>,</w:t>
            </w:r>
            <w:r w:rsidRPr="002B015A">
              <w:rPr>
                <w:rFonts w:ascii="Times New Roman" w:hAnsi="Times New Roman" w:cs="Times New Roman"/>
                <w:color w:val="000000"/>
                <w:sz w:val="16"/>
              </w:rPr>
              <w:t>801</w:t>
            </w:r>
          </w:p>
        </w:tc>
      </w:tr>
      <w:tr w:rsidR="00FB3FA4" w:rsidRPr="002B015A" w14:paraId="4BCD5C4B" w14:textId="77777777" w:rsidTr="00FB3FA4">
        <w:trPr>
          <w:trHeight w:val="300"/>
        </w:trPr>
        <w:tc>
          <w:tcPr>
            <w:tcW w:w="1349" w:type="dxa"/>
            <w:shd w:val="clear" w:color="auto" w:fill="auto"/>
            <w:vAlign w:val="center"/>
            <w:hideMark/>
          </w:tcPr>
          <w:p w14:paraId="21868781"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Bulgarians</w:t>
            </w:r>
          </w:p>
        </w:tc>
        <w:tc>
          <w:tcPr>
            <w:tcW w:w="853" w:type="dxa"/>
            <w:vAlign w:val="bottom"/>
          </w:tcPr>
          <w:p w14:paraId="41093475" w14:textId="2C3C06A1"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r w:rsidR="005557E3">
              <w:rPr>
                <w:rFonts w:ascii="Times New Roman" w:hAnsi="Times New Roman" w:cs="Times New Roman"/>
                <w:color w:val="000000"/>
                <w:sz w:val="16"/>
              </w:rPr>
              <w:t>,</w:t>
            </w:r>
            <w:r w:rsidRPr="002B015A">
              <w:rPr>
                <w:rFonts w:ascii="Times New Roman" w:hAnsi="Times New Roman" w:cs="Times New Roman"/>
                <w:color w:val="000000"/>
                <w:sz w:val="16"/>
              </w:rPr>
              <w:t>566</w:t>
            </w:r>
          </w:p>
        </w:tc>
        <w:tc>
          <w:tcPr>
            <w:tcW w:w="654" w:type="dxa"/>
            <w:vAlign w:val="bottom"/>
          </w:tcPr>
          <w:p w14:paraId="192E491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1FB7CAD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68EE0DEC" w14:textId="15D70C9B"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r w:rsidR="005557E3">
              <w:rPr>
                <w:rFonts w:ascii="Times New Roman" w:hAnsi="Times New Roman" w:cs="Times New Roman"/>
                <w:color w:val="000000"/>
                <w:sz w:val="16"/>
              </w:rPr>
              <w:t>,</w:t>
            </w:r>
            <w:r w:rsidRPr="002B015A">
              <w:rPr>
                <w:rFonts w:ascii="Times New Roman" w:hAnsi="Times New Roman" w:cs="Times New Roman"/>
                <w:color w:val="000000"/>
                <w:sz w:val="16"/>
              </w:rPr>
              <w:t>515</w:t>
            </w:r>
          </w:p>
        </w:tc>
        <w:tc>
          <w:tcPr>
            <w:tcW w:w="574" w:type="dxa"/>
            <w:vAlign w:val="bottom"/>
          </w:tcPr>
          <w:p w14:paraId="0F98F2D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9A8453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p>
        </w:tc>
        <w:tc>
          <w:tcPr>
            <w:tcW w:w="733" w:type="dxa"/>
            <w:vAlign w:val="bottom"/>
          </w:tcPr>
          <w:p w14:paraId="4773600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47</w:t>
            </w:r>
          </w:p>
        </w:tc>
        <w:tc>
          <w:tcPr>
            <w:tcW w:w="574" w:type="dxa"/>
            <w:vAlign w:val="bottom"/>
          </w:tcPr>
          <w:p w14:paraId="30372CA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574" w:type="dxa"/>
            <w:vAlign w:val="bottom"/>
          </w:tcPr>
          <w:p w14:paraId="4FB7F8A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5FCAE22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53" w:type="dxa"/>
            <w:vAlign w:val="bottom"/>
          </w:tcPr>
          <w:p w14:paraId="0553CB7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574" w:type="dxa"/>
            <w:vAlign w:val="bottom"/>
          </w:tcPr>
          <w:p w14:paraId="7AB0618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5B9A49B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574" w:type="dxa"/>
            <w:vAlign w:val="bottom"/>
          </w:tcPr>
          <w:p w14:paraId="490ACB0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3E1B5AF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59" w:type="dxa"/>
            <w:vAlign w:val="bottom"/>
          </w:tcPr>
          <w:p w14:paraId="3A7E12B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11A0036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764</w:t>
            </w:r>
          </w:p>
        </w:tc>
        <w:tc>
          <w:tcPr>
            <w:tcW w:w="852" w:type="dxa"/>
            <w:vAlign w:val="bottom"/>
          </w:tcPr>
          <w:p w14:paraId="42AEED2B" w14:textId="760B6009"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12</w:t>
            </w:r>
            <w:r w:rsidR="005557E3">
              <w:rPr>
                <w:rFonts w:ascii="Times New Roman" w:hAnsi="Times New Roman" w:cs="Times New Roman"/>
                <w:color w:val="000000"/>
                <w:sz w:val="16"/>
              </w:rPr>
              <w:t>,</w:t>
            </w:r>
            <w:r w:rsidRPr="002B015A">
              <w:rPr>
                <w:rFonts w:ascii="Times New Roman" w:hAnsi="Times New Roman" w:cs="Times New Roman"/>
                <w:color w:val="000000"/>
                <w:sz w:val="16"/>
              </w:rPr>
              <w:t>918</w:t>
            </w:r>
          </w:p>
        </w:tc>
      </w:tr>
      <w:tr w:rsidR="00FB3FA4" w:rsidRPr="002B015A" w14:paraId="1D0E280B" w14:textId="77777777" w:rsidTr="00FB3FA4">
        <w:trPr>
          <w:trHeight w:val="300"/>
        </w:trPr>
        <w:tc>
          <w:tcPr>
            <w:tcW w:w="1349" w:type="dxa"/>
            <w:shd w:val="clear" w:color="auto" w:fill="auto"/>
            <w:vAlign w:val="center"/>
            <w:hideMark/>
          </w:tcPr>
          <w:p w14:paraId="205A82A3"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proofErr w:type="spellStart"/>
            <w:r w:rsidRPr="002B015A">
              <w:rPr>
                <w:rFonts w:ascii="Times New Roman" w:hAnsi="Times New Roman" w:cs="Times New Roman"/>
                <w:b/>
                <w:color w:val="000000"/>
                <w:sz w:val="16"/>
              </w:rPr>
              <w:t>Bunjevci</w:t>
            </w:r>
            <w:proofErr w:type="spellEnd"/>
          </w:p>
        </w:tc>
        <w:tc>
          <w:tcPr>
            <w:tcW w:w="853" w:type="dxa"/>
            <w:vAlign w:val="bottom"/>
          </w:tcPr>
          <w:p w14:paraId="4B527571" w14:textId="2D702F48"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r w:rsidR="005557E3">
              <w:rPr>
                <w:rFonts w:ascii="Times New Roman" w:hAnsi="Times New Roman" w:cs="Times New Roman"/>
                <w:color w:val="000000"/>
                <w:sz w:val="16"/>
              </w:rPr>
              <w:t>,</w:t>
            </w:r>
            <w:r w:rsidRPr="002B015A">
              <w:rPr>
                <w:rFonts w:ascii="Times New Roman" w:hAnsi="Times New Roman" w:cs="Times New Roman"/>
                <w:color w:val="000000"/>
                <w:sz w:val="16"/>
              </w:rPr>
              <w:t>021</w:t>
            </w:r>
          </w:p>
        </w:tc>
        <w:tc>
          <w:tcPr>
            <w:tcW w:w="654" w:type="dxa"/>
            <w:vAlign w:val="bottom"/>
          </w:tcPr>
          <w:p w14:paraId="35703BC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2DB319D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4AF2217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45F9E6EF" w14:textId="43D2BA4B"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r w:rsidR="005557E3">
              <w:rPr>
                <w:rFonts w:ascii="Times New Roman" w:hAnsi="Times New Roman" w:cs="Times New Roman"/>
                <w:color w:val="000000"/>
                <w:sz w:val="16"/>
              </w:rPr>
              <w:t>,</w:t>
            </w:r>
            <w:r w:rsidRPr="002B015A">
              <w:rPr>
                <w:rFonts w:ascii="Times New Roman" w:hAnsi="Times New Roman" w:cs="Times New Roman"/>
                <w:color w:val="000000"/>
                <w:sz w:val="16"/>
              </w:rPr>
              <w:t>897</w:t>
            </w:r>
          </w:p>
        </w:tc>
        <w:tc>
          <w:tcPr>
            <w:tcW w:w="653" w:type="dxa"/>
            <w:vAlign w:val="bottom"/>
          </w:tcPr>
          <w:p w14:paraId="1F1D347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3E72AAA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220</w:t>
            </w:r>
          </w:p>
        </w:tc>
        <w:tc>
          <w:tcPr>
            <w:tcW w:w="574" w:type="dxa"/>
            <w:vAlign w:val="bottom"/>
          </w:tcPr>
          <w:p w14:paraId="500A627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39709B9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53" w:type="dxa"/>
            <w:vAlign w:val="bottom"/>
          </w:tcPr>
          <w:p w14:paraId="300CDAD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78339FA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6F7FA83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0F6475B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1C05729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180A7ED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79</w:t>
            </w:r>
          </w:p>
        </w:tc>
        <w:tc>
          <w:tcPr>
            <w:tcW w:w="559" w:type="dxa"/>
            <w:vAlign w:val="bottom"/>
          </w:tcPr>
          <w:p w14:paraId="65B0285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32075FB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881</w:t>
            </w:r>
          </w:p>
        </w:tc>
        <w:tc>
          <w:tcPr>
            <w:tcW w:w="852" w:type="dxa"/>
            <w:vAlign w:val="bottom"/>
          </w:tcPr>
          <w:p w14:paraId="5FF0342A" w14:textId="0641A09F"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w:t>
            </w:r>
            <w:r w:rsidR="005557E3">
              <w:rPr>
                <w:rFonts w:ascii="Times New Roman" w:hAnsi="Times New Roman" w:cs="Times New Roman"/>
                <w:color w:val="000000"/>
                <w:sz w:val="16"/>
              </w:rPr>
              <w:t>,</w:t>
            </w:r>
            <w:r w:rsidRPr="002B015A">
              <w:rPr>
                <w:rFonts w:ascii="Times New Roman" w:hAnsi="Times New Roman" w:cs="Times New Roman"/>
                <w:color w:val="000000"/>
                <w:sz w:val="16"/>
              </w:rPr>
              <w:t>104</w:t>
            </w:r>
          </w:p>
        </w:tc>
      </w:tr>
      <w:tr w:rsidR="00FB3FA4" w:rsidRPr="002B015A" w14:paraId="687EDEED" w14:textId="77777777" w:rsidTr="00FB3FA4">
        <w:trPr>
          <w:trHeight w:val="300"/>
        </w:trPr>
        <w:tc>
          <w:tcPr>
            <w:tcW w:w="1349" w:type="dxa"/>
            <w:shd w:val="clear" w:color="auto" w:fill="auto"/>
            <w:vAlign w:val="center"/>
            <w:hideMark/>
          </w:tcPr>
          <w:p w14:paraId="43230058"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proofErr w:type="spellStart"/>
            <w:r w:rsidRPr="002B015A">
              <w:rPr>
                <w:rFonts w:ascii="Times New Roman" w:hAnsi="Times New Roman" w:cs="Times New Roman"/>
                <w:b/>
                <w:color w:val="000000"/>
                <w:sz w:val="16"/>
              </w:rPr>
              <w:t>Vlachs</w:t>
            </w:r>
            <w:proofErr w:type="spellEnd"/>
          </w:p>
        </w:tc>
        <w:tc>
          <w:tcPr>
            <w:tcW w:w="853" w:type="dxa"/>
            <w:vAlign w:val="bottom"/>
          </w:tcPr>
          <w:p w14:paraId="30D0FB59" w14:textId="2DE39A04"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r w:rsidR="00B76E21">
              <w:rPr>
                <w:rFonts w:ascii="Times New Roman" w:hAnsi="Times New Roman" w:cs="Times New Roman"/>
                <w:color w:val="000000"/>
                <w:sz w:val="16"/>
              </w:rPr>
              <w:t>,</w:t>
            </w:r>
            <w:r w:rsidRPr="002B015A">
              <w:rPr>
                <w:rFonts w:ascii="Times New Roman" w:hAnsi="Times New Roman" w:cs="Times New Roman"/>
                <w:color w:val="000000"/>
                <w:sz w:val="16"/>
              </w:rPr>
              <w:t>755</w:t>
            </w:r>
          </w:p>
        </w:tc>
        <w:tc>
          <w:tcPr>
            <w:tcW w:w="654" w:type="dxa"/>
            <w:vAlign w:val="bottom"/>
          </w:tcPr>
          <w:p w14:paraId="5C4754D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378E3E8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6700AD8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200D3B7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36AF9CB3" w14:textId="1FB4F7FF"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15</w:t>
            </w:r>
            <w:r w:rsidR="00B76E21">
              <w:rPr>
                <w:rFonts w:ascii="Times New Roman" w:hAnsi="Times New Roman" w:cs="Times New Roman"/>
                <w:color w:val="000000"/>
                <w:sz w:val="16"/>
              </w:rPr>
              <w:t>,</w:t>
            </w:r>
            <w:r w:rsidRPr="002B015A">
              <w:rPr>
                <w:rFonts w:ascii="Times New Roman" w:hAnsi="Times New Roman" w:cs="Times New Roman"/>
                <w:color w:val="000000"/>
                <w:sz w:val="16"/>
              </w:rPr>
              <w:t>601</w:t>
            </w:r>
          </w:p>
        </w:tc>
        <w:tc>
          <w:tcPr>
            <w:tcW w:w="733" w:type="dxa"/>
            <w:vAlign w:val="bottom"/>
          </w:tcPr>
          <w:p w14:paraId="0A1B4FA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54CB7E3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p>
        </w:tc>
        <w:tc>
          <w:tcPr>
            <w:tcW w:w="574" w:type="dxa"/>
            <w:vAlign w:val="bottom"/>
          </w:tcPr>
          <w:p w14:paraId="1DB658A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772DEF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53" w:type="dxa"/>
            <w:vAlign w:val="bottom"/>
          </w:tcPr>
          <w:p w14:paraId="0CE1B38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138</w:t>
            </w:r>
          </w:p>
        </w:tc>
        <w:tc>
          <w:tcPr>
            <w:tcW w:w="574" w:type="dxa"/>
            <w:vAlign w:val="bottom"/>
          </w:tcPr>
          <w:p w14:paraId="49B21D0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5110C2E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0B12E41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6EC48EE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59" w:type="dxa"/>
            <w:vAlign w:val="bottom"/>
          </w:tcPr>
          <w:p w14:paraId="05AB4A9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1759B43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508</w:t>
            </w:r>
          </w:p>
        </w:tc>
        <w:tc>
          <w:tcPr>
            <w:tcW w:w="852" w:type="dxa"/>
            <w:vAlign w:val="bottom"/>
          </w:tcPr>
          <w:p w14:paraId="67635348" w14:textId="6BFD8498"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21</w:t>
            </w:r>
            <w:r w:rsidR="00B76E21">
              <w:rPr>
                <w:rFonts w:ascii="Times New Roman" w:hAnsi="Times New Roman" w:cs="Times New Roman"/>
                <w:color w:val="000000"/>
                <w:sz w:val="16"/>
              </w:rPr>
              <w:t>,</w:t>
            </w:r>
            <w:r w:rsidRPr="002B015A">
              <w:rPr>
                <w:rFonts w:ascii="Times New Roman" w:hAnsi="Times New Roman" w:cs="Times New Roman"/>
                <w:color w:val="000000"/>
                <w:sz w:val="16"/>
              </w:rPr>
              <w:t>013</w:t>
            </w:r>
          </w:p>
        </w:tc>
      </w:tr>
      <w:tr w:rsidR="00FB3FA4" w:rsidRPr="002B015A" w14:paraId="6277BB76" w14:textId="77777777" w:rsidTr="00FB3FA4">
        <w:trPr>
          <w:trHeight w:val="300"/>
        </w:trPr>
        <w:tc>
          <w:tcPr>
            <w:tcW w:w="1349" w:type="dxa"/>
            <w:shd w:val="clear" w:color="auto" w:fill="auto"/>
            <w:vAlign w:val="center"/>
            <w:hideMark/>
          </w:tcPr>
          <w:p w14:paraId="663B07E8"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proofErr w:type="spellStart"/>
            <w:r w:rsidRPr="002B015A">
              <w:rPr>
                <w:rFonts w:ascii="Times New Roman" w:hAnsi="Times New Roman" w:cs="Times New Roman"/>
                <w:b/>
                <w:color w:val="000000"/>
                <w:sz w:val="16"/>
              </w:rPr>
              <w:t>Gorani</w:t>
            </w:r>
            <w:proofErr w:type="spellEnd"/>
          </w:p>
        </w:tc>
        <w:tc>
          <w:tcPr>
            <w:tcW w:w="853" w:type="dxa"/>
            <w:vAlign w:val="bottom"/>
          </w:tcPr>
          <w:p w14:paraId="01AB3902" w14:textId="0F9861D9"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r w:rsidR="00B76E21">
              <w:rPr>
                <w:rFonts w:ascii="Times New Roman" w:hAnsi="Times New Roman" w:cs="Times New Roman"/>
                <w:color w:val="000000"/>
                <w:sz w:val="16"/>
              </w:rPr>
              <w:t>,</w:t>
            </w:r>
            <w:r w:rsidRPr="002B015A">
              <w:rPr>
                <w:rFonts w:ascii="Times New Roman" w:hAnsi="Times New Roman" w:cs="Times New Roman"/>
                <w:color w:val="000000"/>
                <w:sz w:val="16"/>
              </w:rPr>
              <w:t>897</w:t>
            </w:r>
          </w:p>
        </w:tc>
        <w:tc>
          <w:tcPr>
            <w:tcW w:w="654" w:type="dxa"/>
            <w:vAlign w:val="bottom"/>
          </w:tcPr>
          <w:p w14:paraId="20B6C08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p>
        </w:tc>
        <w:tc>
          <w:tcPr>
            <w:tcW w:w="733" w:type="dxa"/>
            <w:vAlign w:val="bottom"/>
          </w:tcPr>
          <w:p w14:paraId="1E046A0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23</w:t>
            </w:r>
          </w:p>
        </w:tc>
        <w:tc>
          <w:tcPr>
            <w:tcW w:w="574" w:type="dxa"/>
            <w:vAlign w:val="bottom"/>
          </w:tcPr>
          <w:p w14:paraId="2A64C33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76A12C8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20362F4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59C18B5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710B77C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34</w:t>
            </w:r>
          </w:p>
        </w:tc>
        <w:tc>
          <w:tcPr>
            <w:tcW w:w="574" w:type="dxa"/>
            <w:vAlign w:val="bottom"/>
          </w:tcPr>
          <w:p w14:paraId="5FFFBC3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0E4E54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183D617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05D1B9F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59D85CD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5C6DDC8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DB2D52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59" w:type="dxa"/>
            <w:vAlign w:val="bottom"/>
          </w:tcPr>
          <w:p w14:paraId="50A8216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5D15ECA4" w14:textId="6D2F03D6"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r w:rsidR="00B76E21">
              <w:rPr>
                <w:rFonts w:ascii="Times New Roman" w:hAnsi="Times New Roman" w:cs="Times New Roman"/>
                <w:color w:val="000000"/>
                <w:sz w:val="16"/>
              </w:rPr>
              <w:t>,</w:t>
            </w:r>
            <w:r w:rsidRPr="002B015A">
              <w:rPr>
                <w:rFonts w:ascii="Times New Roman" w:hAnsi="Times New Roman" w:cs="Times New Roman"/>
                <w:color w:val="000000"/>
                <w:sz w:val="16"/>
              </w:rPr>
              <w:t>738</w:t>
            </w:r>
          </w:p>
        </w:tc>
        <w:tc>
          <w:tcPr>
            <w:tcW w:w="852" w:type="dxa"/>
            <w:vAlign w:val="bottom"/>
          </w:tcPr>
          <w:p w14:paraId="2D243E53" w14:textId="77D4B5A6"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r w:rsidR="00B76E21">
              <w:rPr>
                <w:rFonts w:ascii="Times New Roman" w:hAnsi="Times New Roman" w:cs="Times New Roman"/>
                <w:color w:val="000000"/>
                <w:sz w:val="16"/>
              </w:rPr>
              <w:t>,</w:t>
            </w:r>
            <w:r w:rsidRPr="002B015A">
              <w:rPr>
                <w:rFonts w:ascii="Times New Roman" w:hAnsi="Times New Roman" w:cs="Times New Roman"/>
                <w:color w:val="000000"/>
                <w:sz w:val="16"/>
              </w:rPr>
              <w:t>700</w:t>
            </w:r>
          </w:p>
        </w:tc>
      </w:tr>
      <w:tr w:rsidR="00FB3FA4" w:rsidRPr="002B015A" w14:paraId="23C889CE" w14:textId="77777777" w:rsidTr="00FB3FA4">
        <w:trPr>
          <w:trHeight w:val="300"/>
        </w:trPr>
        <w:tc>
          <w:tcPr>
            <w:tcW w:w="1349" w:type="dxa"/>
            <w:shd w:val="clear" w:color="auto" w:fill="auto"/>
            <w:vAlign w:val="center"/>
            <w:hideMark/>
          </w:tcPr>
          <w:p w14:paraId="265F7862"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Yugoslavs</w:t>
            </w:r>
          </w:p>
        </w:tc>
        <w:tc>
          <w:tcPr>
            <w:tcW w:w="853" w:type="dxa"/>
            <w:vAlign w:val="bottom"/>
          </w:tcPr>
          <w:p w14:paraId="379A0B43" w14:textId="63EE85DD"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19</w:t>
            </w:r>
            <w:r w:rsidR="00B76E21">
              <w:rPr>
                <w:rFonts w:ascii="Times New Roman" w:hAnsi="Times New Roman" w:cs="Times New Roman"/>
                <w:color w:val="000000"/>
                <w:sz w:val="16"/>
              </w:rPr>
              <w:t>,</w:t>
            </w:r>
            <w:r w:rsidRPr="002B015A">
              <w:rPr>
                <w:rFonts w:ascii="Times New Roman" w:hAnsi="Times New Roman" w:cs="Times New Roman"/>
                <w:color w:val="000000"/>
                <w:sz w:val="16"/>
              </w:rPr>
              <w:t>194</w:t>
            </w:r>
          </w:p>
        </w:tc>
        <w:tc>
          <w:tcPr>
            <w:tcW w:w="654" w:type="dxa"/>
            <w:vAlign w:val="bottom"/>
          </w:tcPr>
          <w:p w14:paraId="2BAEE40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42</w:t>
            </w:r>
          </w:p>
        </w:tc>
        <w:tc>
          <w:tcPr>
            <w:tcW w:w="733" w:type="dxa"/>
            <w:vAlign w:val="bottom"/>
          </w:tcPr>
          <w:p w14:paraId="6F6DCBF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39</w:t>
            </w:r>
          </w:p>
        </w:tc>
        <w:tc>
          <w:tcPr>
            <w:tcW w:w="574" w:type="dxa"/>
            <w:vAlign w:val="bottom"/>
          </w:tcPr>
          <w:p w14:paraId="62366EC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18</w:t>
            </w:r>
          </w:p>
        </w:tc>
        <w:tc>
          <w:tcPr>
            <w:tcW w:w="574" w:type="dxa"/>
            <w:vAlign w:val="bottom"/>
          </w:tcPr>
          <w:p w14:paraId="5D450DB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25</w:t>
            </w:r>
          </w:p>
        </w:tc>
        <w:tc>
          <w:tcPr>
            <w:tcW w:w="653" w:type="dxa"/>
            <w:vAlign w:val="bottom"/>
          </w:tcPr>
          <w:p w14:paraId="3D2C8A5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16</w:t>
            </w:r>
          </w:p>
        </w:tc>
        <w:tc>
          <w:tcPr>
            <w:tcW w:w="733" w:type="dxa"/>
            <w:vAlign w:val="bottom"/>
          </w:tcPr>
          <w:p w14:paraId="70C2EE8F" w14:textId="587FE45F"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B76E21">
              <w:rPr>
                <w:rFonts w:ascii="Times New Roman" w:hAnsi="Times New Roman" w:cs="Times New Roman"/>
                <w:color w:val="000000"/>
                <w:sz w:val="16"/>
              </w:rPr>
              <w:t>,</w:t>
            </w:r>
            <w:r w:rsidRPr="002B015A">
              <w:rPr>
                <w:rFonts w:ascii="Times New Roman" w:hAnsi="Times New Roman" w:cs="Times New Roman"/>
                <w:color w:val="000000"/>
                <w:sz w:val="16"/>
              </w:rPr>
              <w:t>080</w:t>
            </w:r>
          </w:p>
        </w:tc>
        <w:tc>
          <w:tcPr>
            <w:tcW w:w="574" w:type="dxa"/>
            <w:vAlign w:val="bottom"/>
          </w:tcPr>
          <w:p w14:paraId="0146D97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137</w:t>
            </w:r>
          </w:p>
        </w:tc>
        <w:tc>
          <w:tcPr>
            <w:tcW w:w="574" w:type="dxa"/>
            <w:vAlign w:val="bottom"/>
          </w:tcPr>
          <w:p w14:paraId="1610705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20</w:t>
            </w:r>
          </w:p>
        </w:tc>
        <w:tc>
          <w:tcPr>
            <w:tcW w:w="653" w:type="dxa"/>
            <w:vAlign w:val="bottom"/>
          </w:tcPr>
          <w:p w14:paraId="0FB2542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16</w:t>
            </w:r>
          </w:p>
        </w:tc>
        <w:tc>
          <w:tcPr>
            <w:tcW w:w="653" w:type="dxa"/>
            <w:vAlign w:val="bottom"/>
          </w:tcPr>
          <w:p w14:paraId="475266D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44</w:t>
            </w:r>
          </w:p>
        </w:tc>
        <w:tc>
          <w:tcPr>
            <w:tcW w:w="574" w:type="dxa"/>
            <w:vAlign w:val="bottom"/>
          </w:tcPr>
          <w:p w14:paraId="3F4131E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20</w:t>
            </w:r>
          </w:p>
        </w:tc>
        <w:tc>
          <w:tcPr>
            <w:tcW w:w="653" w:type="dxa"/>
            <w:vAlign w:val="bottom"/>
          </w:tcPr>
          <w:p w14:paraId="4324EFA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118</w:t>
            </w:r>
          </w:p>
        </w:tc>
        <w:tc>
          <w:tcPr>
            <w:tcW w:w="574" w:type="dxa"/>
            <w:vAlign w:val="bottom"/>
          </w:tcPr>
          <w:p w14:paraId="7B0B512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653" w:type="dxa"/>
            <w:vAlign w:val="bottom"/>
          </w:tcPr>
          <w:p w14:paraId="7C3543C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148</w:t>
            </w:r>
          </w:p>
        </w:tc>
        <w:tc>
          <w:tcPr>
            <w:tcW w:w="559" w:type="dxa"/>
            <w:vAlign w:val="bottom"/>
          </w:tcPr>
          <w:p w14:paraId="2276C20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40FF3794" w14:textId="3FB30F2B"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r w:rsidR="00B76E21">
              <w:rPr>
                <w:rFonts w:ascii="Times New Roman" w:hAnsi="Times New Roman" w:cs="Times New Roman"/>
                <w:color w:val="000000"/>
                <w:sz w:val="16"/>
              </w:rPr>
              <w:t>,</w:t>
            </w:r>
            <w:r w:rsidRPr="002B015A">
              <w:rPr>
                <w:rFonts w:ascii="Times New Roman" w:hAnsi="Times New Roman" w:cs="Times New Roman"/>
                <w:color w:val="000000"/>
                <w:sz w:val="16"/>
              </w:rPr>
              <w:t>222</w:t>
            </w:r>
          </w:p>
        </w:tc>
        <w:tc>
          <w:tcPr>
            <w:tcW w:w="852" w:type="dxa"/>
            <w:vAlign w:val="bottom"/>
          </w:tcPr>
          <w:p w14:paraId="1A03EDDA" w14:textId="36499A04"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27</w:t>
            </w:r>
            <w:r w:rsidR="00B76E21">
              <w:rPr>
                <w:rFonts w:ascii="Times New Roman" w:hAnsi="Times New Roman" w:cs="Times New Roman"/>
                <w:color w:val="000000"/>
                <w:sz w:val="16"/>
              </w:rPr>
              <w:t>,</w:t>
            </w:r>
            <w:r w:rsidRPr="002B015A">
              <w:rPr>
                <w:rFonts w:ascii="Times New Roman" w:hAnsi="Times New Roman" w:cs="Times New Roman"/>
                <w:color w:val="000000"/>
                <w:sz w:val="16"/>
              </w:rPr>
              <w:t>143</w:t>
            </w:r>
          </w:p>
        </w:tc>
      </w:tr>
      <w:tr w:rsidR="00FB3FA4" w:rsidRPr="002B015A" w14:paraId="680404E8" w14:textId="77777777" w:rsidTr="00FB3FA4">
        <w:trPr>
          <w:trHeight w:val="300"/>
        </w:trPr>
        <w:tc>
          <w:tcPr>
            <w:tcW w:w="1349" w:type="dxa"/>
            <w:shd w:val="clear" w:color="auto" w:fill="auto"/>
            <w:vAlign w:val="center"/>
            <w:hideMark/>
          </w:tcPr>
          <w:p w14:paraId="5F5B73DC"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Hungarians</w:t>
            </w:r>
          </w:p>
        </w:tc>
        <w:tc>
          <w:tcPr>
            <w:tcW w:w="853" w:type="dxa"/>
            <w:vAlign w:val="bottom"/>
          </w:tcPr>
          <w:p w14:paraId="52789876" w14:textId="50926CCA"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18</w:t>
            </w:r>
            <w:r w:rsidR="00B76E21">
              <w:rPr>
                <w:rFonts w:ascii="Times New Roman" w:hAnsi="Times New Roman" w:cs="Times New Roman"/>
                <w:color w:val="000000"/>
                <w:sz w:val="16"/>
              </w:rPr>
              <w:t>,</w:t>
            </w:r>
            <w:r w:rsidRPr="002B015A">
              <w:rPr>
                <w:rFonts w:ascii="Times New Roman" w:hAnsi="Times New Roman" w:cs="Times New Roman"/>
                <w:color w:val="000000"/>
                <w:sz w:val="16"/>
              </w:rPr>
              <w:t>558</w:t>
            </w:r>
          </w:p>
        </w:tc>
        <w:tc>
          <w:tcPr>
            <w:tcW w:w="654" w:type="dxa"/>
            <w:vAlign w:val="bottom"/>
          </w:tcPr>
          <w:p w14:paraId="777DC30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733" w:type="dxa"/>
            <w:vAlign w:val="bottom"/>
          </w:tcPr>
          <w:p w14:paraId="2EAFCD6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29684EA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574" w:type="dxa"/>
            <w:vAlign w:val="bottom"/>
          </w:tcPr>
          <w:p w14:paraId="219EFD4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53</w:t>
            </w:r>
          </w:p>
        </w:tc>
        <w:tc>
          <w:tcPr>
            <w:tcW w:w="653" w:type="dxa"/>
            <w:vAlign w:val="bottom"/>
          </w:tcPr>
          <w:p w14:paraId="6B67F3C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0E00B2E0" w14:textId="7C9AC4E1"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163</w:t>
            </w:r>
            <w:r w:rsidR="00B76E21">
              <w:rPr>
                <w:rFonts w:ascii="Times New Roman" w:hAnsi="Times New Roman" w:cs="Times New Roman"/>
                <w:color w:val="000000"/>
                <w:sz w:val="16"/>
              </w:rPr>
              <w:t>,</w:t>
            </w:r>
            <w:r w:rsidRPr="002B015A">
              <w:rPr>
                <w:rFonts w:ascii="Times New Roman" w:hAnsi="Times New Roman" w:cs="Times New Roman"/>
                <w:color w:val="000000"/>
                <w:sz w:val="16"/>
              </w:rPr>
              <w:t>735</w:t>
            </w:r>
          </w:p>
        </w:tc>
        <w:tc>
          <w:tcPr>
            <w:tcW w:w="574" w:type="dxa"/>
            <w:vAlign w:val="bottom"/>
          </w:tcPr>
          <w:p w14:paraId="4BDB063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574" w:type="dxa"/>
            <w:vAlign w:val="bottom"/>
          </w:tcPr>
          <w:p w14:paraId="2C8ACA8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44</w:t>
            </w:r>
          </w:p>
        </w:tc>
        <w:tc>
          <w:tcPr>
            <w:tcW w:w="653" w:type="dxa"/>
            <w:vAlign w:val="bottom"/>
          </w:tcPr>
          <w:p w14:paraId="638815E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20</w:t>
            </w:r>
          </w:p>
        </w:tc>
        <w:tc>
          <w:tcPr>
            <w:tcW w:w="653" w:type="dxa"/>
            <w:vAlign w:val="bottom"/>
          </w:tcPr>
          <w:p w14:paraId="76BDF51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34</w:t>
            </w:r>
          </w:p>
        </w:tc>
        <w:tc>
          <w:tcPr>
            <w:tcW w:w="574" w:type="dxa"/>
            <w:vAlign w:val="bottom"/>
          </w:tcPr>
          <w:p w14:paraId="70717FC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136</w:t>
            </w:r>
          </w:p>
        </w:tc>
        <w:tc>
          <w:tcPr>
            <w:tcW w:w="653" w:type="dxa"/>
            <w:vAlign w:val="bottom"/>
          </w:tcPr>
          <w:p w14:paraId="4D40B7B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92</w:t>
            </w:r>
          </w:p>
        </w:tc>
        <w:tc>
          <w:tcPr>
            <w:tcW w:w="574" w:type="dxa"/>
            <w:vAlign w:val="bottom"/>
          </w:tcPr>
          <w:p w14:paraId="46D48BA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62FF150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86</w:t>
            </w:r>
          </w:p>
        </w:tc>
        <w:tc>
          <w:tcPr>
            <w:tcW w:w="559" w:type="dxa"/>
            <w:vAlign w:val="bottom"/>
          </w:tcPr>
          <w:p w14:paraId="6ED7B68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6482C105" w14:textId="5359CA26"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B76E21">
              <w:rPr>
                <w:rFonts w:ascii="Times New Roman" w:hAnsi="Times New Roman" w:cs="Times New Roman"/>
                <w:color w:val="000000"/>
                <w:sz w:val="16"/>
              </w:rPr>
              <w:t>,</w:t>
            </w:r>
            <w:r w:rsidRPr="002B015A">
              <w:rPr>
                <w:rFonts w:ascii="Times New Roman" w:hAnsi="Times New Roman" w:cs="Times New Roman"/>
                <w:color w:val="000000"/>
                <w:sz w:val="16"/>
              </w:rPr>
              <w:t>673</w:t>
            </w:r>
          </w:p>
        </w:tc>
        <w:tc>
          <w:tcPr>
            <w:tcW w:w="852" w:type="dxa"/>
            <w:vAlign w:val="bottom"/>
          </w:tcPr>
          <w:p w14:paraId="0733C472" w14:textId="40A656E8"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184</w:t>
            </w:r>
            <w:r w:rsidR="00B76E21">
              <w:rPr>
                <w:rFonts w:ascii="Times New Roman" w:hAnsi="Times New Roman" w:cs="Times New Roman"/>
                <w:color w:val="000000"/>
                <w:sz w:val="16"/>
              </w:rPr>
              <w:t>,</w:t>
            </w:r>
            <w:r w:rsidRPr="002B015A">
              <w:rPr>
                <w:rFonts w:ascii="Times New Roman" w:hAnsi="Times New Roman" w:cs="Times New Roman"/>
                <w:color w:val="000000"/>
                <w:sz w:val="16"/>
              </w:rPr>
              <w:t>442</w:t>
            </w:r>
          </w:p>
        </w:tc>
      </w:tr>
      <w:tr w:rsidR="00FB3FA4" w:rsidRPr="002B015A" w14:paraId="45D55C7C" w14:textId="77777777" w:rsidTr="00FB3FA4">
        <w:trPr>
          <w:trHeight w:val="300"/>
        </w:trPr>
        <w:tc>
          <w:tcPr>
            <w:tcW w:w="1349" w:type="dxa"/>
            <w:shd w:val="clear" w:color="auto" w:fill="auto"/>
            <w:vAlign w:val="center"/>
            <w:hideMark/>
          </w:tcPr>
          <w:p w14:paraId="7D3D1AA9"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Macedonians</w:t>
            </w:r>
          </w:p>
        </w:tc>
        <w:tc>
          <w:tcPr>
            <w:tcW w:w="853" w:type="dxa"/>
            <w:vAlign w:val="bottom"/>
          </w:tcPr>
          <w:p w14:paraId="2C34B231" w14:textId="1C6464BD"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r w:rsidR="00B76E21">
              <w:rPr>
                <w:rFonts w:ascii="Times New Roman" w:hAnsi="Times New Roman" w:cs="Times New Roman"/>
                <w:color w:val="000000"/>
                <w:sz w:val="16"/>
              </w:rPr>
              <w:t>,</w:t>
            </w:r>
            <w:r w:rsidRPr="002B015A">
              <w:rPr>
                <w:rFonts w:ascii="Times New Roman" w:hAnsi="Times New Roman" w:cs="Times New Roman"/>
                <w:color w:val="000000"/>
                <w:sz w:val="16"/>
              </w:rPr>
              <w:t>535</w:t>
            </w:r>
          </w:p>
        </w:tc>
        <w:tc>
          <w:tcPr>
            <w:tcW w:w="654" w:type="dxa"/>
            <w:vAlign w:val="bottom"/>
          </w:tcPr>
          <w:p w14:paraId="7CA4D1B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w:t>
            </w:r>
          </w:p>
        </w:tc>
        <w:tc>
          <w:tcPr>
            <w:tcW w:w="733" w:type="dxa"/>
            <w:vAlign w:val="bottom"/>
          </w:tcPr>
          <w:p w14:paraId="5A0F855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207A7B3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15D60AC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4F6862A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733" w:type="dxa"/>
            <w:vAlign w:val="bottom"/>
          </w:tcPr>
          <w:p w14:paraId="729DDC9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574" w:type="dxa"/>
            <w:vAlign w:val="bottom"/>
          </w:tcPr>
          <w:p w14:paraId="2D24559D" w14:textId="3D68FB6F"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r w:rsidR="00B76E21">
              <w:rPr>
                <w:rFonts w:ascii="Times New Roman" w:hAnsi="Times New Roman" w:cs="Times New Roman"/>
                <w:color w:val="000000"/>
                <w:sz w:val="16"/>
              </w:rPr>
              <w:t>,</w:t>
            </w:r>
            <w:r w:rsidRPr="002B015A">
              <w:rPr>
                <w:rFonts w:ascii="Times New Roman" w:hAnsi="Times New Roman" w:cs="Times New Roman"/>
                <w:color w:val="000000"/>
                <w:sz w:val="16"/>
              </w:rPr>
              <w:t>733</w:t>
            </w:r>
          </w:p>
        </w:tc>
        <w:tc>
          <w:tcPr>
            <w:tcW w:w="574" w:type="dxa"/>
            <w:vAlign w:val="bottom"/>
          </w:tcPr>
          <w:p w14:paraId="65F529E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53" w:type="dxa"/>
            <w:vAlign w:val="bottom"/>
          </w:tcPr>
          <w:p w14:paraId="0955296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p>
        </w:tc>
        <w:tc>
          <w:tcPr>
            <w:tcW w:w="653" w:type="dxa"/>
            <w:vAlign w:val="bottom"/>
          </w:tcPr>
          <w:p w14:paraId="232348B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1BAA441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6E03007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574" w:type="dxa"/>
            <w:vAlign w:val="bottom"/>
          </w:tcPr>
          <w:p w14:paraId="0436CF5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45BC45D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559" w:type="dxa"/>
            <w:vAlign w:val="bottom"/>
          </w:tcPr>
          <w:p w14:paraId="62D04D2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6C2BC6C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461</w:t>
            </w:r>
          </w:p>
        </w:tc>
        <w:tc>
          <w:tcPr>
            <w:tcW w:w="852" w:type="dxa"/>
            <w:vAlign w:val="bottom"/>
          </w:tcPr>
          <w:p w14:paraId="66758753" w14:textId="4860D8C0"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14</w:t>
            </w:r>
            <w:r w:rsidR="00B76E21">
              <w:rPr>
                <w:rFonts w:ascii="Times New Roman" w:hAnsi="Times New Roman" w:cs="Times New Roman"/>
                <w:color w:val="000000"/>
                <w:sz w:val="16"/>
              </w:rPr>
              <w:t>,</w:t>
            </w:r>
            <w:r w:rsidRPr="002B015A">
              <w:rPr>
                <w:rFonts w:ascii="Times New Roman" w:hAnsi="Times New Roman" w:cs="Times New Roman"/>
                <w:color w:val="000000"/>
                <w:sz w:val="16"/>
              </w:rPr>
              <w:t>767</w:t>
            </w:r>
          </w:p>
        </w:tc>
      </w:tr>
      <w:tr w:rsidR="00FB3FA4" w:rsidRPr="002B015A" w14:paraId="3FA9BDFE" w14:textId="77777777" w:rsidTr="00FB3FA4">
        <w:trPr>
          <w:trHeight w:val="300"/>
        </w:trPr>
        <w:tc>
          <w:tcPr>
            <w:tcW w:w="1349" w:type="dxa"/>
            <w:shd w:val="clear" w:color="auto" w:fill="auto"/>
            <w:vAlign w:val="center"/>
            <w:hideMark/>
          </w:tcPr>
          <w:p w14:paraId="2549D904"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Muslims</w:t>
            </w:r>
          </w:p>
        </w:tc>
        <w:tc>
          <w:tcPr>
            <w:tcW w:w="853" w:type="dxa"/>
            <w:vAlign w:val="bottom"/>
          </w:tcPr>
          <w:p w14:paraId="1D172B5F" w14:textId="52797AF4"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w:t>
            </w:r>
            <w:r w:rsidR="00B76E21">
              <w:rPr>
                <w:rFonts w:ascii="Times New Roman" w:hAnsi="Times New Roman" w:cs="Times New Roman"/>
                <w:color w:val="000000"/>
                <w:sz w:val="16"/>
              </w:rPr>
              <w:t>,</w:t>
            </w:r>
            <w:r w:rsidRPr="002B015A">
              <w:rPr>
                <w:rFonts w:ascii="Times New Roman" w:hAnsi="Times New Roman" w:cs="Times New Roman"/>
                <w:color w:val="000000"/>
                <w:sz w:val="16"/>
              </w:rPr>
              <w:t>803</w:t>
            </w:r>
          </w:p>
        </w:tc>
        <w:tc>
          <w:tcPr>
            <w:tcW w:w="654" w:type="dxa"/>
            <w:vAlign w:val="bottom"/>
          </w:tcPr>
          <w:p w14:paraId="1CE7A8D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870</w:t>
            </w:r>
          </w:p>
        </w:tc>
        <w:tc>
          <w:tcPr>
            <w:tcW w:w="733" w:type="dxa"/>
            <w:vAlign w:val="bottom"/>
          </w:tcPr>
          <w:p w14:paraId="7E4504F6" w14:textId="728627E2"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B76E21">
              <w:rPr>
                <w:rFonts w:ascii="Times New Roman" w:hAnsi="Times New Roman" w:cs="Times New Roman"/>
                <w:color w:val="000000"/>
                <w:sz w:val="16"/>
              </w:rPr>
              <w:t>,</w:t>
            </w:r>
            <w:r w:rsidRPr="002B015A">
              <w:rPr>
                <w:rFonts w:ascii="Times New Roman" w:hAnsi="Times New Roman" w:cs="Times New Roman"/>
                <w:color w:val="000000"/>
                <w:sz w:val="16"/>
              </w:rPr>
              <w:t>283</w:t>
            </w:r>
          </w:p>
        </w:tc>
        <w:tc>
          <w:tcPr>
            <w:tcW w:w="574" w:type="dxa"/>
            <w:vAlign w:val="bottom"/>
          </w:tcPr>
          <w:p w14:paraId="38DC4EC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76C7C4A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68CFD44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08101FE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574" w:type="dxa"/>
            <w:vAlign w:val="bottom"/>
          </w:tcPr>
          <w:p w14:paraId="6DA3E46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30</w:t>
            </w:r>
          </w:p>
        </w:tc>
        <w:tc>
          <w:tcPr>
            <w:tcW w:w="574" w:type="dxa"/>
            <w:vAlign w:val="bottom"/>
          </w:tcPr>
          <w:p w14:paraId="437D882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41DD001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206</w:t>
            </w:r>
          </w:p>
        </w:tc>
        <w:tc>
          <w:tcPr>
            <w:tcW w:w="653" w:type="dxa"/>
            <w:vAlign w:val="bottom"/>
          </w:tcPr>
          <w:p w14:paraId="5658FD2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2EF4544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6E51E77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572A42A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0B4C134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59" w:type="dxa"/>
            <w:vAlign w:val="bottom"/>
          </w:tcPr>
          <w:p w14:paraId="008D5CE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4A30A01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811</w:t>
            </w:r>
          </w:p>
        </w:tc>
        <w:tc>
          <w:tcPr>
            <w:tcW w:w="852" w:type="dxa"/>
            <w:vAlign w:val="bottom"/>
          </w:tcPr>
          <w:p w14:paraId="467989D6" w14:textId="466808C1"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13</w:t>
            </w:r>
            <w:r w:rsidR="00B76E21">
              <w:rPr>
                <w:rFonts w:ascii="Times New Roman" w:hAnsi="Times New Roman" w:cs="Times New Roman"/>
                <w:color w:val="000000"/>
                <w:sz w:val="16"/>
              </w:rPr>
              <w:t>,</w:t>
            </w:r>
            <w:r w:rsidRPr="002B015A">
              <w:rPr>
                <w:rFonts w:ascii="Times New Roman" w:hAnsi="Times New Roman" w:cs="Times New Roman"/>
                <w:color w:val="000000"/>
                <w:sz w:val="16"/>
              </w:rPr>
              <w:t>011</w:t>
            </w:r>
          </w:p>
        </w:tc>
      </w:tr>
      <w:tr w:rsidR="00FB3FA4" w:rsidRPr="002B015A" w14:paraId="10E7DF50" w14:textId="77777777" w:rsidTr="00FB3FA4">
        <w:trPr>
          <w:trHeight w:val="300"/>
        </w:trPr>
        <w:tc>
          <w:tcPr>
            <w:tcW w:w="1349" w:type="dxa"/>
            <w:shd w:val="clear" w:color="auto" w:fill="auto"/>
            <w:vAlign w:val="center"/>
            <w:hideMark/>
          </w:tcPr>
          <w:p w14:paraId="6DEA9EA6"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Germans</w:t>
            </w:r>
          </w:p>
        </w:tc>
        <w:tc>
          <w:tcPr>
            <w:tcW w:w="853" w:type="dxa"/>
            <w:vAlign w:val="bottom"/>
          </w:tcPr>
          <w:p w14:paraId="5CD53D4A" w14:textId="196EC9BF"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B76E21">
              <w:rPr>
                <w:rFonts w:ascii="Times New Roman" w:hAnsi="Times New Roman" w:cs="Times New Roman"/>
                <w:color w:val="000000"/>
                <w:sz w:val="16"/>
              </w:rPr>
              <w:t>,</w:t>
            </w:r>
            <w:r w:rsidRPr="002B015A">
              <w:rPr>
                <w:rFonts w:ascii="Times New Roman" w:hAnsi="Times New Roman" w:cs="Times New Roman"/>
                <w:color w:val="000000"/>
                <w:sz w:val="16"/>
              </w:rPr>
              <w:t>433</w:t>
            </w:r>
          </w:p>
        </w:tc>
        <w:tc>
          <w:tcPr>
            <w:tcW w:w="654" w:type="dxa"/>
            <w:vAlign w:val="bottom"/>
          </w:tcPr>
          <w:p w14:paraId="7B9D2AC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5780026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64E8A35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4BCF722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653" w:type="dxa"/>
            <w:vAlign w:val="bottom"/>
          </w:tcPr>
          <w:p w14:paraId="705C61A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733" w:type="dxa"/>
            <w:vAlign w:val="bottom"/>
          </w:tcPr>
          <w:p w14:paraId="231AD85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160</w:t>
            </w:r>
          </w:p>
        </w:tc>
        <w:tc>
          <w:tcPr>
            <w:tcW w:w="574" w:type="dxa"/>
            <w:vAlign w:val="bottom"/>
          </w:tcPr>
          <w:p w14:paraId="57EAAD4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6105E8D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799</w:t>
            </w:r>
          </w:p>
        </w:tc>
        <w:tc>
          <w:tcPr>
            <w:tcW w:w="653" w:type="dxa"/>
            <w:vAlign w:val="bottom"/>
          </w:tcPr>
          <w:p w14:paraId="3AC333F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53" w:type="dxa"/>
            <w:vAlign w:val="bottom"/>
          </w:tcPr>
          <w:p w14:paraId="6DAE323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p>
        </w:tc>
        <w:tc>
          <w:tcPr>
            <w:tcW w:w="574" w:type="dxa"/>
            <w:vAlign w:val="bottom"/>
          </w:tcPr>
          <w:p w14:paraId="4ECA83B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4A2BBB7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p>
        </w:tc>
        <w:tc>
          <w:tcPr>
            <w:tcW w:w="574" w:type="dxa"/>
            <w:vAlign w:val="bottom"/>
          </w:tcPr>
          <w:p w14:paraId="0AC31EE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A85E5A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w:t>
            </w:r>
          </w:p>
        </w:tc>
        <w:tc>
          <w:tcPr>
            <w:tcW w:w="559" w:type="dxa"/>
            <w:vAlign w:val="bottom"/>
          </w:tcPr>
          <w:p w14:paraId="7DC9028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2373B9D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148</w:t>
            </w:r>
          </w:p>
        </w:tc>
        <w:tc>
          <w:tcPr>
            <w:tcW w:w="852" w:type="dxa"/>
            <w:vAlign w:val="bottom"/>
          </w:tcPr>
          <w:p w14:paraId="29ADF049" w14:textId="2024A723"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r w:rsidR="00B76E21">
              <w:rPr>
                <w:rFonts w:ascii="Times New Roman" w:hAnsi="Times New Roman" w:cs="Times New Roman"/>
                <w:color w:val="000000"/>
                <w:sz w:val="16"/>
              </w:rPr>
              <w:t>,</w:t>
            </w:r>
            <w:r w:rsidRPr="002B015A">
              <w:rPr>
                <w:rFonts w:ascii="Times New Roman" w:hAnsi="Times New Roman" w:cs="Times New Roman"/>
                <w:color w:val="000000"/>
                <w:sz w:val="16"/>
              </w:rPr>
              <w:t>573</w:t>
            </w:r>
          </w:p>
        </w:tc>
      </w:tr>
      <w:tr w:rsidR="00FB3FA4" w:rsidRPr="002B015A" w14:paraId="6286FAF8" w14:textId="77777777" w:rsidTr="00FB3FA4">
        <w:trPr>
          <w:trHeight w:val="300"/>
        </w:trPr>
        <w:tc>
          <w:tcPr>
            <w:tcW w:w="1349" w:type="dxa"/>
            <w:shd w:val="clear" w:color="auto" w:fill="auto"/>
            <w:vAlign w:val="center"/>
            <w:hideMark/>
          </w:tcPr>
          <w:p w14:paraId="2A6EBBC8"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Roma</w:t>
            </w:r>
          </w:p>
        </w:tc>
        <w:tc>
          <w:tcPr>
            <w:tcW w:w="853" w:type="dxa"/>
            <w:vAlign w:val="bottom"/>
          </w:tcPr>
          <w:p w14:paraId="7526B893" w14:textId="4A3E55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47</w:t>
            </w:r>
            <w:r w:rsidR="00B76E21">
              <w:rPr>
                <w:rFonts w:ascii="Times New Roman" w:hAnsi="Times New Roman" w:cs="Times New Roman"/>
                <w:color w:val="000000"/>
                <w:sz w:val="16"/>
              </w:rPr>
              <w:t>,</w:t>
            </w:r>
            <w:r w:rsidRPr="002B015A">
              <w:rPr>
                <w:rFonts w:ascii="Times New Roman" w:hAnsi="Times New Roman" w:cs="Times New Roman"/>
                <w:color w:val="000000"/>
                <w:sz w:val="16"/>
              </w:rPr>
              <w:t>371</w:t>
            </w:r>
          </w:p>
        </w:tc>
        <w:tc>
          <w:tcPr>
            <w:tcW w:w="654" w:type="dxa"/>
            <w:vAlign w:val="bottom"/>
          </w:tcPr>
          <w:p w14:paraId="6983E632" w14:textId="2A073B99"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B76E21">
              <w:rPr>
                <w:rFonts w:ascii="Times New Roman" w:hAnsi="Times New Roman" w:cs="Times New Roman"/>
                <w:color w:val="000000"/>
                <w:sz w:val="16"/>
              </w:rPr>
              <w:t>,</w:t>
            </w:r>
            <w:r w:rsidRPr="002B015A">
              <w:rPr>
                <w:rFonts w:ascii="Times New Roman" w:hAnsi="Times New Roman" w:cs="Times New Roman"/>
                <w:color w:val="000000"/>
                <w:sz w:val="16"/>
              </w:rPr>
              <w:t>250</w:t>
            </w:r>
          </w:p>
        </w:tc>
        <w:tc>
          <w:tcPr>
            <w:tcW w:w="733" w:type="dxa"/>
            <w:vAlign w:val="bottom"/>
          </w:tcPr>
          <w:p w14:paraId="042303A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w:t>
            </w:r>
          </w:p>
        </w:tc>
        <w:tc>
          <w:tcPr>
            <w:tcW w:w="574" w:type="dxa"/>
            <w:vAlign w:val="bottom"/>
          </w:tcPr>
          <w:p w14:paraId="4E50D2D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26</w:t>
            </w:r>
          </w:p>
        </w:tc>
        <w:tc>
          <w:tcPr>
            <w:tcW w:w="574" w:type="dxa"/>
            <w:vAlign w:val="bottom"/>
          </w:tcPr>
          <w:p w14:paraId="0DB4AD5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676B91E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112</w:t>
            </w:r>
          </w:p>
        </w:tc>
        <w:tc>
          <w:tcPr>
            <w:tcW w:w="733" w:type="dxa"/>
            <w:vAlign w:val="bottom"/>
          </w:tcPr>
          <w:p w14:paraId="24C9A2A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559</w:t>
            </w:r>
          </w:p>
        </w:tc>
        <w:tc>
          <w:tcPr>
            <w:tcW w:w="574" w:type="dxa"/>
            <w:vAlign w:val="bottom"/>
          </w:tcPr>
          <w:p w14:paraId="66711EE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51</w:t>
            </w:r>
          </w:p>
        </w:tc>
        <w:tc>
          <w:tcPr>
            <w:tcW w:w="574" w:type="dxa"/>
            <w:vAlign w:val="bottom"/>
          </w:tcPr>
          <w:p w14:paraId="1CBA8B8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15</w:t>
            </w:r>
          </w:p>
        </w:tc>
        <w:tc>
          <w:tcPr>
            <w:tcW w:w="653" w:type="dxa"/>
            <w:vAlign w:val="bottom"/>
          </w:tcPr>
          <w:p w14:paraId="3B86D80A" w14:textId="7F82B2E1"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78</w:t>
            </w:r>
            <w:r w:rsidR="00B76E21">
              <w:rPr>
                <w:rFonts w:ascii="Times New Roman" w:hAnsi="Times New Roman" w:cs="Times New Roman"/>
                <w:color w:val="000000"/>
                <w:sz w:val="16"/>
              </w:rPr>
              <w:t>,</w:t>
            </w:r>
            <w:r w:rsidRPr="002B015A">
              <w:rPr>
                <w:rFonts w:ascii="Times New Roman" w:hAnsi="Times New Roman" w:cs="Times New Roman"/>
                <w:color w:val="000000"/>
                <w:sz w:val="16"/>
              </w:rPr>
              <w:t>598</w:t>
            </w:r>
          </w:p>
        </w:tc>
        <w:tc>
          <w:tcPr>
            <w:tcW w:w="653" w:type="dxa"/>
            <w:vAlign w:val="bottom"/>
          </w:tcPr>
          <w:p w14:paraId="3F1ABAFE" w14:textId="54154E9C"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B76E21">
              <w:rPr>
                <w:rFonts w:ascii="Times New Roman" w:hAnsi="Times New Roman" w:cs="Times New Roman"/>
                <w:color w:val="000000"/>
                <w:sz w:val="16"/>
              </w:rPr>
              <w:t>,</w:t>
            </w:r>
            <w:r w:rsidRPr="002B015A">
              <w:rPr>
                <w:rFonts w:ascii="Times New Roman" w:hAnsi="Times New Roman" w:cs="Times New Roman"/>
                <w:color w:val="000000"/>
                <w:sz w:val="16"/>
              </w:rPr>
              <w:t>039</w:t>
            </w:r>
          </w:p>
        </w:tc>
        <w:tc>
          <w:tcPr>
            <w:tcW w:w="574" w:type="dxa"/>
            <w:vAlign w:val="bottom"/>
          </w:tcPr>
          <w:p w14:paraId="7F84876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53" w:type="dxa"/>
            <w:vAlign w:val="bottom"/>
          </w:tcPr>
          <w:p w14:paraId="1A4C42A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p>
        </w:tc>
        <w:tc>
          <w:tcPr>
            <w:tcW w:w="574" w:type="dxa"/>
            <w:vAlign w:val="bottom"/>
          </w:tcPr>
          <w:p w14:paraId="7AA6DE3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6EA77EA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8</w:t>
            </w:r>
          </w:p>
        </w:tc>
        <w:tc>
          <w:tcPr>
            <w:tcW w:w="559" w:type="dxa"/>
            <w:vAlign w:val="bottom"/>
          </w:tcPr>
          <w:p w14:paraId="2AB2BFF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267BEF01" w14:textId="36ACF25D"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r w:rsidR="00B76E21">
              <w:rPr>
                <w:rFonts w:ascii="Times New Roman" w:hAnsi="Times New Roman" w:cs="Times New Roman"/>
                <w:color w:val="000000"/>
                <w:sz w:val="16"/>
              </w:rPr>
              <w:t>,</w:t>
            </w:r>
            <w:r w:rsidRPr="002B015A">
              <w:rPr>
                <w:rFonts w:ascii="Times New Roman" w:hAnsi="Times New Roman" w:cs="Times New Roman"/>
                <w:color w:val="000000"/>
                <w:sz w:val="16"/>
              </w:rPr>
              <w:t>887</w:t>
            </w:r>
          </w:p>
        </w:tc>
        <w:tc>
          <w:tcPr>
            <w:tcW w:w="852" w:type="dxa"/>
            <w:vAlign w:val="bottom"/>
          </w:tcPr>
          <w:p w14:paraId="7B8CC5A3" w14:textId="392CA715"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131</w:t>
            </w:r>
            <w:r w:rsidR="00B76E21">
              <w:rPr>
                <w:rFonts w:ascii="Times New Roman" w:hAnsi="Times New Roman" w:cs="Times New Roman"/>
                <w:color w:val="000000"/>
                <w:sz w:val="16"/>
              </w:rPr>
              <w:t>,</w:t>
            </w:r>
            <w:r w:rsidRPr="002B015A">
              <w:rPr>
                <w:rFonts w:ascii="Times New Roman" w:hAnsi="Times New Roman" w:cs="Times New Roman"/>
                <w:color w:val="000000"/>
                <w:sz w:val="16"/>
              </w:rPr>
              <w:t>936</w:t>
            </w:r>
          </w:p>
        </w:tc>
      </w:tr>
      <w:tr w:rsidR="00FB3FA4" w:rsidRPr="002B015A" w14:paraId="440793E6" w14:textId="77777777" w:rsidTr="00FB3FA4">
        <w:trPr>
          <w:trHeight w:val="300"/>
        </w:trPr>
        <w:tc>
          <w:tcPr>
            <w:tcW w:w="1349" w:type="dxa"/>
            <w:shd w:val="clear" w:color="auto" w:fill="auto"/>
            <w:vAlign w:val="center"/>
            <w:hideMark/>
          </w:tcPr>
          <w:p w14:paraId="6F56E690"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Romanians</w:t>
            </w:r>
          </w:p>
        </w:tc>
        <w:tc>
          <w:tcPr>
            <w:tcW w:w="853" w:type="dxa"/>
            <w:vAlign w:val="bottom"/>
          </w:tcPr>
          <w:p w14:paraId="73D826C8" w14:textId="54618F18"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r w:rsidR="00B76E21">
              <w:rPr>
                <w:rFonts w:ascii="Times New Roman" w:hAnsi="Times New Roman" w:cs="Times New Roman"/>
                <w:color w:val="000000"/>
                <w:sz w:val="16"/>
              </w:rPr>
              <w:t>,</w:t>
            </w:r>
            <w:r w:rsidRPr="002B015A">
              <w:rPr>
                <w:rFonts w:ascii="Times New Roman" w:hAnsi="Times New Roman" w:cs="Times New Roman"/>
                <w:color w:val="000000"/>
                <w:sz w:val="16"/>
              </w:rPr>
              <w:t>182</w:t>
            </w:r>
          </w:p>
        </w:tc>
        <w:tc>
          <w:tcPr>
            <w:tcW w:w="654" w:type="dxa"/>
            <w:vAlign w:val="bottom"/>
          </w:tcPr>
          <w:p w14:paraId="4654CC4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3E2CAE5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5329C39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0441F66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1960F1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158</w:t>
            </w:r>
          </w:p>
        </w:tc>
        <w:tc>
          <w:tcPr>
            <w:tcW w:w="733" w:type="dxa"/>
            <w:vAlign w:val="bottom"/>
          </w:tcPr>
          <w:p w14:paraId="24CD475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17</w:t>
            </w:r>
          </w:p>
        </w:tc>
        <w:tc>
          <w:tcPr>
            <w:tcW w:w="574" w:type="dxa"/>
            <w:vAlign w:val="bottom"/>
          </w:tcPr>
          <w:p w14:paraId="723581D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574" w:type="dxa"/>
            <w:vAlign w:val="bottom"/>
          </w:tcPr>
          <w:p w14:paraId="09C2A3F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653" w:type="dxa"/>
            <w:vAlign w:val="bottom"/>
          </w:tcPr>
          <w:p w14:paraId="0B182D3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16</w:t>
            </w:r>
          </w:p>
        </w:tc>
        <w:tc>
          <w:tcPr>
            <w:tcW w:w="653" w:type="dxa"/>
            <w:vAlign w:val="bottom"/>
          </w:tcPr>
          <w:p w14:paraId="398A8612" w14:textId="50758DAA"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19</w:t>
            </w:r>
            <w:r w:rsidR="00B76E21">
              <w:rPr>
                <w:rFonts w:ascii="Times New Roman" w:hAnsi="Times New Roman" w:cs="Times New Roman"/>
                <w:color w:val="000000"/>
                <w:sz w:val="16"/>
              </w:rPr>
              <w:t>,</w:t>
            </w:r>
            <w:r w:rsidRPr="002B015A">
              <w:rPr>
                <w:rFonts w:ascii="Times New Roman" w:hAnsi="Times New Roman" w:cs="Times New Roman"/>
                <w:color w:val="000000"/>
                <w:sz w:val="16"/>
              </w:rPr>
              <w:t>224</w:t>
            </w:r>
          </w:p>
        </w:tc>
        <w:tc>
          <w:tcPr>
            <w:tcW w:w="574" w:type="dxa"/>
            <w:vAlign w:val="bottom"/>
          </w:tcPr>
          <w:p w14:paraId="12462F2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298B405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12</w:t>
            </w:r>
          </w:p>
        </w:tc>
        <w:tc>
          <w:tcPr>
            <w:tcW w:w="574" w:type="dxa"/>
            <w:vAlign w:val="bottom"/>
          </w:tcPr>
          <w:p w14:paraId="5E2EF46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4A64291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59" w:type="dxa"/>
            <w:vAlign w:val="bottom"/>
          </w:tcPr>
          <w:p w14:paraId="7F88CD8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93" w:type="dxa"/>
            <w:vAlign w:val="bottom"/>
          </w:tcPr>
          <w:p w14:paraId="3E4208D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423</w:t>
            </w:r>
          </w:p>
        </w:tc>
        <w:tc>
          <w:tcPr>
            <w:tcW w:w="852" w:type="dxa"/>
            <w:vAlign w:val="bottom"/>
          </w:tcPr>
          <w:p w14:paraId="0659F48E" w14:textId="0112A168"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23</w:t>
            </w:r>
            <w:r w:rsidR="00B76E21">
              <w:rPr>
                <w:rFonts w:ascii="Times New Roman" w:hAnsi="Times New Roman" w:cs="Times New Roman"/>
                <w:color w:val="000000"/>
                <w:sz w:val="16"/>
              </w:rPr>
              <w:t>,</w:t>
            </w:r>
            <w:r w:rsidRPr="002B015A">
              <w:rPr>
                <w:rFonts w:ascii="Times New Roman" w:hAnsi="Times New Roman" w:cs="Times New Roman"/>
                <w:color w:val="000000"/>
                <w:sz w:val="16"/>
              </w:rPr>
              <w:t>044</w:t>
            </w:r>
          </w:p>
        </w:tc>
      </w:tr>
      <w:tr w:rsidR="00FB3FA4" w:rsidRPr="002B015A" w14:paraId="00054EFF" w14:textId="77777777" w:rsidTr="00FB3FA4">
        <w:trPr>
          <w:trHeight w:val="300"/>
        </w:trPr>
        <w:tc>
          <w:tcPr>
            <w:tcW w:w="1349" w:type="dxa"/>
            <w:shd w:val="clear" w:color="auto" w:fill="auto"/>
            <w:vAlign w:val="center"/>
            <w:hideMark/>
          </w:tcPr>
          <w:p w14:paraId="71C1ADC0"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Russians</w:t>
            </w:r>
          </w:p>
        </w:tc>
        <w:tc>
          <w:tcPr>
            <w:tcW w:w="853" w:type="dxa"/>
            <w:vAlign w:val="bottom"/>
          </w:tcPr>
          <w:p w14:paraId="2E339EB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768</w:t>
            </w:r>
          </w:p>
        </w:tc>
        <w:tc>
          <w:tcPr>
            <w:tcW w:w="654" w:type="dxa"/>
            <w:vAlign w:val="bottom"/>
          </w:tcPr>
          <w:p w14:paraId="0D5D28B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49EF40C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7A9505C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420AB9C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3086842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33898D9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w:t>
            </w:r>
          </w:p>
        </w:tc>
        <w:tc>
          <w:tcPr>
            <w:tcW w:w="574" w:type="dxa"/>
            <w:vAlign w:val="bottom"/>
          </w:tcPr>
          <w:p w14:paraId="3F0A7CA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105CEA7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579C6C6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53" w:type="dxa"/>
            <w:vAlign w:val="bottom"/>
          </w:tcPr>
          <w:p w14:paraId="26F70DE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6EDCF4A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8</w:t>
            </w:r>
          </w:p>
        </w:tc>
        <w:tc>
          <w:tcPr>
            <w:tcW w:w="653" w:type="dxa"/>
            <w:vAlign w:val="bottom"/>
          </w:tcPr>
          <w:p w14:paraId="2DA2FBD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60A552E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p>
        </w:tc>
        <w:tc>
          <w:tcPr>
            <w:tcW w:w="653" w:type="dxa"/>
            <w:vAlign w:val="bottom"/>
          </w:tcPr>
          <w:p w14:paraId="41697CC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59" w:type="dxa"/>
            <w:vAlign w:val="bottom"/>
          </w:tcPr>
          <w:p w14:paraId="06E4752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93" w:type="dxa"/>
            <w:vAlign w:val="bottom"/>
          </w:tcPr>
          <w:p w14:paraId="056EF5A5" w14:textId="23DABC78"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w:t>
            </w:r>
            <w:r w:rsidR="00B76E21">
              <w:rPr>
                <w:rFonts w:ascii="Times New Roman" w:hAnsi="Times New Roman" w:cs="Times New Roman"/>
                <w:color w:val="000000"/>
                <w:sz w:val="16"/>
              </w:rPr>
              <w:t>,</w:t>
            </w:r>
            <w:r w:rsidRPr="002B015A">
              <w:rPr>
                <w:rFonts w:ascii="Times New Roman" w:hAnsi="Times New Roman" w:cs="Times New Roman"/>
                <w:color w:val="000000"/>
                <w:sz w:val="16"/>
              </w:rPr>
              <w:t>684</w:t>
            </w:r>
          </w:p>
        </w:tc>
        <w:tc>
          <w:tcPr>
            <w:tcW w:w="852" w:type="dxa"/>
            <w:vAlign w:val="bottom"/>
          </w:tcPr>
          <w:p w14:paraId="0CD26F52" w14:textId="42C6BEEA"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w:t>
            </w:r>
            <w:r w:rsidR="00B76E21">
              <w:rPr>
                <w:rFonts w:ascii="Times New Roman" w:hAnsi="Times New Roman" w:cs="Times New Roman"/>
                <w:color w:val="000000"/>
                <w:sz w:val="16"/>
              </w:rPr>
              <w:t>,</w:t>
            </w:r>
            <w:r w:rsidRPr="002B015A">
              <w:rPr>
                <w:rFonts w:ascii="Times New Roman" w:hAnsi="Times New Roman" w:cs="Times New Roman"/>
                <w:color w:val="000000"/>
                <w:sz w:val="16"/>
              </w:rPr>
              <w:t>486</w:t>
            </w:r>
          </w:p>
        </w:tc>
      </w:tr>
      <w:tr w:rsidR="00FB3FA4" w:rsidRPr="002B015A" w14:paraId="6F69C75E" w14:textId="77777777" w:rsidTr="00FB3FA4">
        <w:trPr>
          <w:trHeight w:val="300"/>
        </w:trPr>
        <w:tc>
          <w:tcPr>
            <w:tcW w:w="1349" w:type="dxa"/>
            <w:shd w:val="clear" w:color="auto" w:fill="auto"/>
            <w:vAlign w:val="center"/>
            <w:hideMark/>
          </w:tcPr>
          <w:p w14:paraId="66B43492"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proofErr w:type="spellStart"/>
            <w:r w:rsidRPr="002B015A">
              <w:rPr>
                <w:rFonts w:ascii="Times New Roman" w:hAnsi="Times New Roman" w:cs="Times New Roman"/>
                <w:b/>
                <w:color w:val="000000"/>
                <w:sz w:val="16"/>
              </w:rPr>
              <w:t>Ruthenians</w:t>
            </w:r>
            <w:proofErr w:type="spellEnd"/>
          </w:p>
        </w:tc>
        <w:tc>
          <w:tcPr>
            <w:tcW w:w="853" w:type="dxa"/>
            <w:vAlign w:val="bottom"/>
          </w:tcPr>
          <w:p w14:paraId="2A51BE20" w14:textId="3DBB75E5"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r w:rsidR="00B76E21">
              <w:rPr>
                <w:rFonts w:ascii="Times New Roman" w:hAnsi="Times New Roman" w:cs="Times New Roman"/>
                <w:color w:val="000000"/>
                <w:sz w:val="16"/>
              </w:rPr>
              <w:t>,</w:t>
            </w:r>
            <w:r w:rsidRPr="002B015A">
              <w:rPr>
                <w:rFonts w:ascii="Times New Roman" w:hAnsi="Times New Roman" w:cs="Times New Roman"/>
                <w:color w:val="000000"/>
                <w:sz w:val="16"/>
              </w:rPr>
              <w:t>959</w:t>
            </w:r>
          </w:p>
        </w:tc>
        <w:tc>
          <w:tcPr>
            <w:tcW w:w="654" w:type="dxa"/>
            <w:vAlign w:val="bottom"/>
          </w:tcPr>
          <w:p w14:paraId="1CF7A75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63DBAD0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7D89485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16A851C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5255E6A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447D963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24</w:t>
            </w:r>
          </w:p>
        </w:tc>
        <w:tc>
          <w:tcPr>
            <w:tcW w:w="574" w:type="dxa"/>
            <w:vAlign w:val="bottom"/>
          </w:tcPr>
          <w:p w14:paraId="20F7984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5599209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6E847AC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6B660A8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44AF3476" w14:textId="48C8882D"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8</w:t>
            </w:r>
            <w:r w:rsidR="00B76E21">
              <w:rPr>
                <w:rFonts w:ascii="Times New Roman" w:hAnsi="Times New Roman" w:cs="Times New Roman"/>
                <w:color w:val="000000"/>
                <w:sz w:val="16"/>
              </w:rPr>
              <w:t>,</w:t>
            </w:r>
            <w:r w:rsidRPr="002B015A">
              <w:rPr>
                <w:rFonts w:ascii="Times New Roman" w:hAnsi="Times New Roman" w:cs="Times New Roman"/>
                <w:color w:val="000000"/>
                <w:sz w:val="16"/>
              </w:rPr>
              <w:t>364</w:t>
            </w:r>
          </w:p>
        </w:tc>
        <w:tc>
          <w:tcPr>
            <w:tcW w:w="653" w:type="dxa"/>
            <w:vAlign w:val="bottom"/>
          </w:tcPr>
          <w:p w14:paraId="107C751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w:t>
            </w:r>
          </w:p>
        </w:tc>
        <w:tc>
          <w:tcPr>
            <w:tcW w:w="574" w:type="dxa"/>
            <w:vAlign w:val="bottom"/>
          </w:tcPr>
          <w:p w14:paraId="11A51EF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53" w:type="dxa"/>
            <w:vAlign w:val="bottom"/>
          </w:tcPr>
          <w:p w14:paraId="06A0DBB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59" w:type="dxa"/>
            <w:vAlign w:val="bottom"/>
          </w:tcPr>
          <w:p w14:paraId="641AD9D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75241AC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118</w:t>
            </w:r>
          </w:p>
        </w:tc>
        <w:tc>
          <w:tcPr>
            <w:tcW w:w="852" w:type="dxa"/>
            <w:vAlign w:val="bottom"/>
          </w:tcPr>
          <w:p w14:paraId="0524CA19" w14:textId="5D96F052"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w:t>
            </w:r>
            <w:r w:rsidR="00B76E21">
              <w:rPr>
                <w:rFonts w:ascii="Times New Roman" w:hAnsi="Times New Roman" w:cs="Times New Roman"/>
                <w:color w:val="000000"/>
                <w:sz w:val="16"/>
              </w:rPr>
              <w:t>,</w:t>
            </w:r>
            <w:r w:rsidRPr="002B015A">
              <w:rPr>
                <w:rFonts w:ascii="Times New Roman" w:hAnsi="Times New Roman" w:cs="Times New Roman"/>
                <w:color w:val="000000"/>
                <w:sz w:val="16"/>
              </w:rPr>
              <w:t>483</w:t>
            </w:r>
          </w:p>
        </w:tc>
      </w:tr>
      <w:tr w:rsidR="00FB3FA4" w:rsidRPr="002B015A" w14:paraId="471DC6B6" w14:textId="77777777" w:rsidTr="00FB3FA4">
        <w:trPr>
          <w:trHeight w:val="300"/>
        </w:trPr>
        <w:tc>
          <w:tcPr>
            <w:tcW w:w="1349" w:type="dxa"/>
            <w:shd w:val="clear" w:color="auto" w:fill="auto"/>
            <w:vAlign w:val="center"/>
            <w:hideMark/>
          </w:tcPr>
          <w:p w14:paraId="48125A62"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Slovaks</w:t>
            </w:r>
          </w:p>
        </w:tc>
        <w:tc>
          <w:tcPr>
            <w:tcW w:w="853" w:type="dxa"/>
            <w:vAlign w:val="bottom"/>
          </w:tcPr>
          <w:p w14:paraId="0322378C" w14:textId="5BA6946D"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r w:rsidR="00B76E21">
              <w:rPr>
                <w:rFonts w:ascii="Times New Roman" w:hAnsi="Times New Roman" w:cs="Times New Roman"/>
                <w:color w:val="000000"/>
                <w:sz w:val="16"/>
              </w:rPr>
              <w:t>,</w:t>
            </w:r>
            <w:r w:rsidRPr="002B015A">
              <w:rPr>
                <w:rFonts w:ascii="Times New Roman" w:hAnsi="Times New Roman" w:cs="Times New Roman"/>
                <w:color w:val="000000"/>
                <w:sz w:val="16"/>
              </w:rPr>
              <w:t>718</w:t>
            </w:r>
          </w:p>
        </w:tc>
        <w:tc>
          <w:tcPr>
            <w:tcW w:w="654" w:type="dxa"/>
            <w:vAlign w:val="bottom"/>
          </w:tcPr>
          <w:p w14:paraId="52B9B67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3999234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42EB794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5E98060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092D5DE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2C78CC8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91</w:t>
            </w:r>
          </w:p>
        </w:tc>
        <w:tc>
          <w:tcPr>
            <w:tcW w:w="574" w:type="dxa"/>
            <w:vAlign w:val="bottom"/>
          </w:tcPr>
          <w:p w14:paraId="314A12F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01C60D4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53" w:type="dxa"/>
            <w:vAlign w:val="bottom"/>
          </w:tcPr>
          <w:p w14:paraId="25F8598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53" w:type="dxa"/>
            <w:vAlign w:val="bottom"/>
          </w:tcPr>
          <w:p w14:paraId="43903A4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574" w:type="dxa"/>
            <w:vAlign w:val="bottom"/>
          </w:tcPr>
          <w:p w14:paraId="0F17E42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12</w:t>
            </w:r>
          </w:p>
        </w:tc>
        <w:tc>
          <w:tcPr>
            <w:tcW w:w="653" w:type="dxa"/>
            <w:vAlign w:val="bottom"/>
          </w:tcPr>
          <w:p w14:paraId="2297538D" w14:textId="501D02E2"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37</w:t>
            </w:r>
            <w:r w:rsidR="00B76E21">
              <w:rPr>
                <w:rFonts w:ascii="Times New Roman" w:hAnsi="Times New Roman" w:cs="Times New Roman"/>
                <w:color w:val="000000"/>
                <w:sz w:val="16"/>
              </w:rPr>
              <w:t>,</w:t>
            </w:r>
            <w:r w:rsidRPr="002B015A">
              <w:rPr>
                <w:rFonts w:ascii="Times New Roman" w:hAnsi="Times New Roman" w:cs="Times New Roman"/>
                <w:color w:val="000000"/>
                <w:sz w:val="16"/>
              </w:rPr>
              <w:t>540</w:t>
            </w:r>
          </w:p>
        </w:tc>
        <w:tc>
          <w:tcPr>
            <w:tcW w:w="574" w:type="dxa"/>
            <w:vAlign w:val="bottom"/>
          </w:tcPr>
          <w:p w14:paraId="226D1D5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p>
        </w:tc>
        <w:tc>
          <w:tcPr>
            <w:tcW w:w="653" w:type="dxa"/>
            <w:vAlign w:val="bottom"/>
          </w:tcPr>
          <w:p w14:paraId="4F0B79A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w:t>
            </w:r>
          </w:p>
        </w:tc>
        <w:tc>
          <w:tcPr>
            <w:tcW w:w="559" w:type="dxa"/>
            <w:vAlign w:val="bottom"/>
          </w:tcPr>
          <w:p w14:paraId="06460C5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93" w:type="dxa"/>
            <w:vAlign w:val="bottom"/>
          </w:tcPr>
          <w:p w14:paraId="4853A92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342</w:t>
            </w:r>
          </w:p>
        </w:tc>
        <w:tc>
          <w:tcPr>
            <w:tcW w:w="852" w:type="dxa"/>
            <w:vAlign w:val="bottom"/>
          </w:tcPr>
          <w:p w14:paraId="4C8C8D83" w14:textId="028E72E1"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41</w:t>
            </w:r>
            <w:r w:rsidR="00B76E21">
              <w:rPr>
                <w:rFonts w:ascii="Times New Roman" w:hAnsi="Times New Roman" w:cs="Times New Roman"/>
                <w:color w:val="000000"/>
                <w:sz w:val="16"/>
              </w:rPr>
              <w:t>,</w:t>
            </w:r>
            <w:r w:rsidRPr="002B015A">
              <w:rPr>
                <w:rFonts w:ascii="Times New Roman" w:hAnsi="Times New Roman" w:cs="Times New Roman"/>
                <w:color w:val="000000"/>
                <w:sz w:val="16"/>
              </w:rPr>
              <w:t>730</w:t>
            </w:r>
          </w:p>
        </w:tc>
      </w:tr>
      <w:tr w:rsidR="00FB3FA4" w:rsidRPr="002B015A" w14:paraId="6910D8EC" w14:textId="77777777" w:rsidTr="00FB3FA4">
        <w:trPr>
          <w:trHeight w:val="300"/>
        </w:trPr>
        <w:tc>
          <w:tcPr>
            <w:tcW w:w="1349" w:type="dxa"/>
            <w:shd w:val="clear" w:color="auto" w:fill="auto"/>
            <w:vAlign w:val="center"/>
            <w:hideMark/>
          </w:tcPr>
          <w:p w14:paraId="5C5D1213"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Slovenians</w:t>
            </w:r>
          </w:p>
        </w:tc>
        <w:tc>
          <w:tcPr>
            <w:tcW w:w="853" w:type="dxa"/>
            <w:vAlign w:val="bottom"/>
          </w:tcPr>
          <w:p w14:paraId="798B5A8F" w14:textId="20990951"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B76E21">
              <w:rPr>
                <w:rFonts w:ascii="Times New Roman" w:hAnsi="Times New Roman" w:cs="Times New Roman"/>
                <w:color w:val="000000"/>
                <w:sz w:val="16"/>
              </w:rPr>
              <w:t>,</w:t>
            </w:r>
            <w:r w:rsidRPr="002B015A">
              <w:rPr>
                <w:rFonts w:ascii="Times New Roman" w:hAnsi="Times New Roman" w:cs="Times New Roman"/>
                <w:color w:val="000000"/>
                <w:sz w:val="16"/>
              </w:rPr>
              <w:t>663</w:t>
            </w:r>
          </w:p>
        </w:tc>
        <w:tc>
          <w:tcPr>
            <w:tcW w:w="654" w:type="dxa"/>
            <w:vAlign w:val="bottom"/>
          </w:tcPr>
          <w:p w14:paraId="721E233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093A248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16988C1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75430C8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2845278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000B648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31</w:t>
            </w:r>
          </w:p>
        </w:tc>
        <w:tc>
          <w:tcPr>
            <w:tcW w:w="574" w:type="dxa"/>
            <w:vAlign w:val="bottom"/>
          </w:tcPr>
          <w:p w14:paraId="501D59A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p>
        </w:tc>
        <w:tc>
          <w:tcPr>
            <w:tcW w:w="574" w:type="dxa"/>
            <w:vAlign w:val="bottom"/>
          </w:tcPr>
          <w:p w14:paraId="1104384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653" w:type="dxa"/>
            <w:vAlign w:val="bottom"/>
          </w:tcPr>
          <w:p w14:paraId="69EED0A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09C79BF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49B731E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53" w:type="dxa"/>
            <w:vAlign w:val="bottom"/>
          </w:tcPr>
          <w:p w14:paraId="1401C58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15</w:t>
            </w:r>
          </w:p>
        </w:tc>
        <w:tc>
          <w:tcPr>
            <w:tcW w:w="574" w:type="dxa"/>
            <w:vAlign w:val="bottom"/>
          </w:tcPr>
          <w:p w14:paraId="2303B3B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601368D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14</w:t>
            </w:r>
          </w:p>
        </w:tc>
        <w:tc>
          <w:tcPr>
            <w:tcW w:w="559" w:type="dxa"/>
            <w:vAlign w:val="bottom"/>
          </w:tcPr>
          <w:p w14:paraId="63AA2B1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93" w:type="dxa"/>
            <w:vAlign w:val="bottom"/>
          </w:tcPr>
          <w:p w14:paraId="1243FE87" w14:textId="197D038A"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B76E21">
              <w:rPr>
                <w:rFonts w:ascii="Times New Roman" w:hAnsi="Times New Roman" w:cs="Times New Roman"/>
                <w:color w:val="000000"/>
                <w:sz w:val="16"/>
              </w:rPr>
              <w:t>,</w:t>
            </w:r>
            <w:r w:rsidRPr="002B015A">
              <w:rPr>
                <w:rFonts w:ascii="Times New Roman" w:hAnsi="Times New Roman" w:cs="Times New Roman"/>
                <w:color w:val="000000"/>
                <w:sz w:val="16"/>
              </w:rPr>
              <w:t>085</w:t>
            </w:r>
          </w:p>
        </w:tc>
        <w:tc>
          <w:tcPr>
            <w:tcW w:w="852" w:type="dxa"/>
            <w:vAlign w:val="bottom"/>
          </w:tcPr>
          <w:p w14:paraId="55884D78" w14:textId="2DD9C33C"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r w:rsidR="00B76E21">
              <w:rPr>
                <w:rFonts w:ascii="Times New Roman" w:hAnsi="Times New Roman" w:cs="Times New Roman"/>
                <w:color w:val="000000"/>
                <w:sz w:val="16"/>
              </w:rPr>
              <w:t>,</w:t>
            </w:r>
            <w:r w:rsidRPr="002B015A">
              <w:rPr>
                <w:rFonts w:ascii="Times New Roman" w:hAnsi="Times New Roman" w:cs="Times New Roman"/>
                <w:color w:val="000000"/>
                <w:sz w:val="16"/>
              </w:rPr>
              <w:t>829</w:t>
            </w:r>
          </w:p>
        </w:tc>
      </w:tr>
      <w:tr w:rsidR="00FB3FA4" w:rsidRPr="002B015A" w14:paraId="6AFBC6A4" w14:textId="77777777" w:rsidTr="00FB3FA4">
        <w:trPr>
          <w:trHeight w:val="300"/>
        </w:trPr>
        <w:tc>
          <w:tcPr>
            <w:tcW w:w="1349" w:type="dxa"/>
            <w:shd w:val="clear" w:color="auto" w:fill="auto"/>
            <w:vAlign w:val="center"/>
            <w:hideMark/>
          </w:tcPr>
          <w:p w14:paraId="465EB7E4"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lastRenderedPageBreak/>
              <w:t>Ukrainians</w:t>
            </w:r>
          </w:p>
        </w:tc>
        <w:tc>
          <w:tcPr>
            <w:tcW w:w="853" w:type="dxa"/>
            <w:vAlign w:val="bottom"/>
          </w:tcPr>
          <w:p w14:paraId="3AC17DB8" w14:textId="3A9D15B8"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r w:rsidR="00FB3FA4">
              <w:rPr>
                <w:rFonts w:ascii="Times New Roman" w:hAnsi="Times New Roman" w:cs="Times New Roman"/>
                <w:color w:val="000000"/>
                <w:sz w:val="16"/>
              </w:rPr>
              <w:t>,</w:t>
            </w:r>
            <w:r w:rsidRPr="002B015A">
              <w:rPr>
                <w:rFonts w:ascii="Times New Roman" w:hAnsi="Times New Roman" w:cs="Times New Roman"/>
                <w:color w:val="000000"/>
                <w:sz w:val="16"/>
              </w:rPr>
              <w:t>168</w:t>
            </w:r>
          </w:p>
        </w:tc>
        <w:tc>
          <w:tcPr>
            <w:tcW w:w="654" w:type="dxa"/>
            <w:vAlign w:val="bottom"/>
          </w:tcPr>
          <w:p w14:paraId="2C00D82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377147F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0FE32CA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193576B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3317EEB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733" w:type="dxa"/>
            <w:vAlign w:val="bottom"/>
          </w:tcPr>
          <w:p w14:paraId="382EEBE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574" w:type="dxa"/>
            <w:vAlign w:val="bottom"/>
          </w:tcPr>
          <w:p w14:paraId="7B1DDB6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4378003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6DAD6EE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53" w:type="dxa"/>
            <w:vAlign w:val="bottom"/>
          </w:tcPr>
          <w:p w14:paraId="3183CEA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289CEFB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w:t>
            </w:r>
          </w:p>
        </w:tc>
        <w:tc>
          <w:tcPr>
            <w:tcW w:w="653" w:type="dxa"/>
            <w:vAlign w:val="bottom"/>
          </w:tcPr>
          <w:p w14:paraId="27A4CE5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w:t>
            </w:r>
          </w:p>
        </w:tc>
        <w:tc>
          <w:tcPr>
            <w:tcW w:w="574" w:type="dxa"/>
            <w:vAlign w:val="bottom"/>
          </w:tcPr>
          <w:p w14:paraId="788BD1EA" w14:textId="5FBF74C2"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FB3FA4">
              <w:rPr>
                <w:rFonts w:ascii="Times New Roman" w:hAnsi="Times New Roman" w:cs="Times New Roman"/>
                <w:color w:val="000000"/>
                <w:sz w:val="16"/>
              </w:rPr>
              <w:t>,</w:t>
            </w:r>
            <w:r w:rsidRPr="002B015A">
              <w:rPr>
                <w:rFonts w:ascii="Times New Roman" w:hAnsi="Times New Roman" w:cs="Times New Roman"/>
                <w:color w:val="000000"/>
                <w:sz w:val="16"/>
              </w:rPr>
              <w:t>397</w:t>
            </w:r>
          </w:p>
        </w:tc>
        <w:tc>
          <w:tcPr>
            <w:tcW w:w="653" w:type="dxa"/>
            <w:vAlign w:val="bottom"/>
          </w:tcPr>
          <w:p w14:paraId="2700EBB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59" w:type="dxa"/>
            <w:vAlign w:val="bottom"/>
          </w:tcPr>
          <w:p w14:paraId="695F2F3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03A3D84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383</w:t>
            </w:r>
          </w:p>
        </w:tc>
        <w:tc>
          <w:tcPr>
            <w:tcW w:w="852" w:type="dxa"/>
            <w:vAlign w:val="bottom"/>
          </w:tcPr>
          <w:p w14:paraId="3FAD0092" w14:textId="4649AD3C"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r w:rsidR="00FB3FA4">
              <w:rPr>
                <w:rFonts w:ascii="Times New Roman" w:hAnsi="Times New Roman" w:cs="Times New Roman"/>
                <w:color w:val="000000"/>
                <w:sz w:val="16"/>
              </w:rPr>
              <w:t>,</w:t>
            </w:r>
            <w:r w:rsidRPr="002B015A">
              <w:rPr>
                <w:rFonts w:ascii="Times New Roman" w:hAnsi="Times New Roman" w:cs="Times New Roman"/>
                <w:color w:val="000000"/>
                <w:sz w:val="16"/>
              </w:rPr>
              <w:t>969</w:t>
            </w:r>
          </w:p>
        </w:tc>
      </w:tr>
      <w:tr w:rsidR="00FB3FA4" w:rsidRPr="002B015A" w14:paraId="23AFF802" w14:textId="77777777" w:rsidTr="00FB3FA4">
        <w:trPr>
          <w:trHeight w:val="300"/>
        </w:trPr>
        <w:tc>
          <w:tcPr>
            <w:tcW w:w="1349" w:type="dxa"/>
            <w:shd w:val="clear" w:color="auto" w:fill="auto"/>
            <w:vAlign w:val="center"/>
            <w:hideMark/>
          </w:tcPr>
          <w:p w14:paraId="5800671B"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Croats</w:t>
            </w:r>
          </w:p>
        </w:tc>
        <w:tc>
          <w:tcPr>
            <w:tcW w:w="853" w:type="dxa"/>
            <w:vAlign w:val="bottom"/>
          </w:tcPr>
          <w:p w14:paraId="22805572" w14:textId="375712DB"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20</w:t>
            </w:r>
            <w:r w:rsidR="00FB3FA4">
              <w:rPr>
                <w:rFonts w:ascii="Times New Roman" w:hAnsi="Times New Roman" w:cs="Times New Roman"/>
                <w:color w:val="000000"/>
                <w:sz w:val="16"/>
              </w:rPr>
              <w:t>,</w:t>
            </w:r>
            <w:r w:rsidRPr="002B015A">
              <w:rPr>
                <w:rFonts w:ascii="Times New Roman" w:hAnsi="Times New Roman" w:cs="Times New Roman"/>
                <w:color w:val="000000"/>
                <w:sz w:val="16"/>
              </w:rPr>
              <w:t>472</w:t>
            </w:r>
          </w:p>
        </w:tc>
        <w:tc>
          <w:tcPr>
            <w:tcW w:w="654" w:type="dxa"/>
            <w:vAlign w:val="bottom"/>
          </w:tcPr>
          <w:p w14:paraId="305AB9B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2392E63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53</w:t>
            </w:r>
          </w:p>
        </w:tc>
        <w:tc>
          <w:tcPr>
            <w:tcW w:w="574" w:type="dxa"/>
            <w:vAlign w:val="bottom"/>
          </w:tcPr>
          <w:p w14:paraId="55968BD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0B7EC7D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217</w:t>
            </w:r>
          </w:p>
        </w:tc>
        <w:tc>
          <w:tcPr>
            <w:tcW w:w="653" w:type="dxa"/>
            <w:vAlign w:val="bottom"/>
          </w:tcPr>
          <w:p w14:paraId="19C540B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3F4FD25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215</w:t>
            </w:r>
          </w:p>
        </w:tc>
        <w:tc>
          <w:tcPr>
            <w:tcW w:w="574" w:type="dxa"/>
            <w:vAlign w:val="bottom"/>
          </w:tcPr>
          <w:p w14:paraId="7445401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1FB8FFE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14</w:t>
            </w:r>
          </w:p>
        </w:tc>
        <w:tc>
          <w:tcPr>
            <w:tcW w:w="653" w:type="dxa"/>
            <w:vAlign w:val="bottom"/>
          </w:tcPr>
          <w:p w14:paraId="173D643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293B113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15</w:t>
            </w:r>
          </w:p>
        </w:tc>
        <w:tc>
          <w:tcPr>
            <w:tcW w:w="574" w:type="dxa"/>
            <w:vAlign w:val="bottom"/>
          </w:tcPr>
          <w:p w14:paraId="5A0F2B8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14</w:t>
            </w:r>
          </w:p>
        </w:tc>
        <w:tc>
          <w:tcPr>
            <w:tcW w:w="653" w:type="dxa"/>
            <w:vAlign w:val="bottom"/>
          </w:tcPr>
          <w:p w14:paraId="1306237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30</w:t>
            </w:r>
          </w:p>
        </w:tc>
        <w:tc>
          <w:tcPr>
            <w:tcW w:w="574" w:type="dxa"/>
            <w:vAlign w:val="bottom"/>
          </w:tcPr>
          <w:p w14:paraId="6D8AD63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53" w:type="dxa"/>
            <w:vAlign w:val="bottom"/>
          </w:tcPr>
          <w:p w14:paraId="02488A85" w14:textId="492D1EFE"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w:t>
            </w:r>
            <w:r w:rsidR="00FB3FA4">
              <w:rPr>
                <w:rFonts w:ascii="Times New Roman" w:hAnsi="Times New Roman" w:cs="Times New Roman"/>
                <w:color w:val="000000"/>
                <w:sz w:val="16"/>
              </w:rPr>
              <w:t>,</w:t>
            </w:r>
            <w:r w:rsidRPr="002B015A">
              <w:rPr>
                <w:rFonts w:ascii="Times New Roman" w:hAnsi="Times New Roman" w:cs="Times New Roman"/>
                <w:color w:val="000000"/>
                <w:sz w:val="16"/>
              </w:rPr>
              <w:t>737</w:t>
            </w:r>
          </w:p>
        </w:tc>
        <w:tc>
          <w:tcPr>
            <w:tcW w:w="559" w:type="dxa"/>
            <w:vAlign w:val="bottom"/>
          </w:tcPr>
          <w:p w14:paraId="33F6CD1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93" w:type="dxa"/>
            <w:vAlign w:val="bottom"/>
          </w:tcPr>
          <w:p w14:paraId="1E268463" w14:textId="20CFFE7A"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r w:rsidR="00FB3FA4">
              <w:rPr>
                <w:rFonts w:ascii="Times New Roman" w:hAnsi="Times New Roman" w:cs="Times New Roman"/>
                <w:color w:val="000000"/>
                <w:sz w:val="16"/>
              </w:rPr>
              <w:t>,</w:t>
            </w:r>
            <w:r w:rsidRPr="002B015A">
              <w:rPr>
                <w:rFonts w:ascii="Times New Roman" w:hAnsi="Times New Roman" w:cs="Times New Roman"/>
                <w:color w:val="000000"/>
                <w:sz w:val="16"/>
              </w:rPr>
              <w:t>334</w:t>
            </w:r>
          </w:p>
        </w:tc>
        <w:tc>
          <w:tcPr>
            <w:tcW w:w="852" w:type="dxa"/>
            <w:vAlign w:val="bottom"/>
          </w:tcPr>
          <w:p w14:paraId="46B187B5" w14:textId="1387BA3B"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39</w:t>
            </w:r>
            <w:r w:rsidR="00FB3FA4">
              <w:rPr>
                <w:rFonts w:ascii="Times New Roman" w:hAnsi="Times New Roman" w:cs="Times New Roman"/>
                <w:color w:val="000000"/>
                <w:sz w:val="16"/>
              </w:rPr>
              <w:t>,</w:t>
            </w:r>
            <w:r w:rsidRPr="002B015A">
              <w:rPr>
                <w:rFonts w:ascii="Times New Roman" w:hAnsi="Times New Roman" w:cs="Times New Roman"/>
                <w:color w:val="000000"/>
                <w:sz w:val="16"/>
              </w:rPr>
              <w:t>107</w:t>
            </w:r>
          </w:p>
        </w:tc>
      </w:tr>
      <w:tr w:rsidR="00FB3FA4" w:rsidRPr="002B015A" w14:paraId="5B76CF4E" w14:textId="77777777" w:rsidTr="00FB3FA4">
        <w:trPr>
          <w:trHeight w:val="300"/>
        </w:trPr>
        <w:tc>
          <w:tcPr>
            <w:tcW w:w="1349" w:type="dxa"/>
            <w:shd w:val="clear" w:color="auto" w:fill="auto"/>
            <w:vAlign w:val="center"/>
            <w:hideMark/>
          </w:tcPr>
          <w:p w14:paraId="30CA229E"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Montenegrins</w:t>
            </w:r>
          </w:p>
        </w:tc>
        <w:tc>
          <w:tcPr>
            <w:tcW w:w="853" w:type="dxa"/>
            <w:vAlign w:val="bottom"/>
          </w:tcPr>
          <w:p w14:paraId="559EE296" w14:textId="227B1B53"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17</w:t>
            </w:r>
            <w:r w:rsidR="00FB3FA4">
              <w:rPr>
                <w:rFonts w:ascii="Times New Roman" w:hAnsi="Times New Roman" w:cs="Times New Roman"/>
                <w:color w:val="000000"/>
                <w:sz w:val="16"/>
              </w:rPr>
              <w:t>,</w:t>
            </w:r>
            <w:r w:rsidRPr="002B015A">
              <w:rPr>
                <w:rFonts w:ascii="Times New Roman" w:hAnsi="Times New Roman" w:cs="Times New Roman"/>
                <w:color w:val="000000"/>
                <w:sz w:val="16"/>
              </w:rPr>
              <w:t>885</w:t>
            </w:r>
          </w:p>
        </w:tc>
        <w:tc>
          <w:tcPr>
            <w:tcW w:w="654" w:type="dxa"/>
            <w:vAlign w:val="bottom"/>
          </w:tcPr>
          <w:p w14:paraId="4B67708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5A53E0C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5EE3ED7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6918E12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A81FAC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677F19F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w:t>
            </w:r>
          </w:p>
        </w:tc>
        <w:tc>
          <w:tcPr>
            <w:tcW w:w="574" w:type="dxa"/>
            <w:vAlign w:val="bottom"/>
          </w:tcPr>
          <w:p w14:paraId="1214A31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3CC1EC0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653" w:type="dxa"/>
            <w:vAlign w:val="bottom"/>
          </w:tcPr>
          <w:p w14:paraId="768851E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66BB262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34B4273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653" w:type="dxa"/>
            <w:vAlign w:val="bottom"/>
          </w:tcPr>
          <w:p w14:paraId="7E527DB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p>
        </w:tc>
        <w:tc>
          <w:tcPr>
            <w:tcW w:w="574" w:type="dxa"/>
            <w:vAlign w:val="bottom"/>
          </w:tcPr>
          <w:p w14:paraId="3DAEC46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4B1904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w:t>
            </w:r>
          </w:p>
        </w:tc>
        <w:tc>
          <w:tcPr>
            <w:tcW w:w="559" w:type="dxa"/>
            <w:vAlign w:val="bottom"/>
          </w:tcPr>
          <w:p w14:paraId="5AF93DC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93" w:type="dxa"/>
            <w:vAlign w:val="bottom"/>
          </w:tcPr>
          <w:p w14:paraId="26C4AFED" w14:textId="66625CFE"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r w:rsidR="00FB3FA4">
              <w:rPr>
                <w:rFonts w:ascii="Times New Roman" w:hAnsi="Times New Roman" w:cs="Times New Roman"/>
                <w:color w:val="000000"/>
                <w:sz w:val="16"/>
              </w:rPr>
              <w:t>,</w:t>
            </w:r>
            <w:r w:rsidRPr="002B015A">
              <w:rPr>
                <w:rFonts w:ascii="Times New Roman" w:hAnsi="Times New Roman" w:cs="Times New Roman"/>
                <w:color w:val="000000"/>
                <w:sz w:val="16"/>
              </w:rPr>
              <w:t>319</w:t>
            </w:r>
          </w:p>
        </w:tc>
        <w:tc>
          <w:tcPr>
            <w:tcW w:w="852" w:type="dxa"/>
            <w:vAlign w:val="bottom"/>
          </w:tcPr>
          <w:p w14:paraId="629DD164" w14:textId="59001E55"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20</w:t>
            </w:r>
            <w:r w:rsidR="00FB3FA4">
              <w:rPr>
                <w:rFonts w:ascii="Times New Roman" w:hAnsi="Times New Roman" w:cs="Times New Roman"/>
                <w:color w:val="000000"/>
                <w:sz w:val="16"/>
              </w:rPr>
              <w:t>,</w:t>
            </w:r>
            <w:r w:rsidRPr="002B015A">
              <w:rPr>
                <w:rFonts w:ascii="Times New Roman" w:hAnsi="Times New Roman" w:cs="Times New Roman"/>
                <w:color w:val="000000"/>
                <w:sz w:val="16"/>
              </w:rPr>
              <w:t>238</w:t>
            </w:r>
          </w:p>
        </w:tc>
      </w:tr>
      <w:tr w:rsidR="00FB3FA4" w:rsidRPr="002B015A" w14:paraId="2B39B309" w14:textId="77777777" w:rsidTr="00FB3FA4">
        <w:trPr>
          <w:trHeight w:val="300"/>
        </w:trPr>
        <w:tc>
          <w:tcPr>
            <w:tcW w:w="1349" w:type="dxa"/>
            <w:shd w:val="clear" w:color="auto" w:fill="auto"/>
            <w:vAlign w:val="center"/>
          </w:tcPr>
          <w:p w14:paraId="77FBC557"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Czechs</w:t>
            </w:r>
          </w:p>
        </w:tc>
        <w:tc>
          <w:tcPr>
            <w:tcW w:w="853" w:type="dxa"/>
            <w:vAlign w:val="bottom"/>
          </w:tcPr>
          <w:p w14:paraId="10CE8AE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861</w:t>
            </w:r>
          </w:p>
        </w:tc>
        <w:tc>
          <w:tcPr>
            <w:tcW w:w="654" w:type="dxa"/>
            <w:vAlign w:val="bottom"/>
          </w:tcPr>
          <w:p w14:paraId="5EB4645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733" w:type="dxa"/>
            <w:vAlign w:val="bottom"/>
          </w:tcPr>
          <w:p w14:paraId="497B1B7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12D8F88D"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28C3F0A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FF4B9D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733" w:type="dxa"/>
            <w:vAlign w:val="bottom"/>
          </w:tcPr>
          <w:p w14:paraId="6A8A789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574" w:type="dxa"/>
            <w:vAlign w:val="bottom"/>
          </w:tcPr>
          <w:p w14:paraId="5D424DF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53B6E82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2AF4388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629FE5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574" w:type="dxa"/>
            <w:vAlign w:val="bottom"/>
          </w:tcPr>
          <w:p w14:paraId="440E50C1"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0</w:t>
            </w:r>
          </w:p>
        </w:tc>
        <w:tc>
          <w:tcPr>
            <w:tcW w:w="653" w:type="dxa"/>
            <w:vAlign w:val="bottom"/>
          </w:tcPr>
          <w:p w14:paraId="743CC22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p>
        </w:tc>
        <w:tc>
          <w:tcPr>
            <w:tcW w:w="574" w:type="dxa"/>
            <w:vAlign w:val="bottom"/>
          </w:tcPr>
          <w:p w14:paraId="59F1E57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p>
        </w:tc>
        <w:tc>
          <w:tcPr>
            <w:tcW w:w="653" w:type="dxa"/>
            <w:vAlign w:val="bottom"/>
          </w:tcPr>
          <w:p w14:paraId="2FFC7A7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559" w:type="dxa"/>
            <w:vAlign w:val="bottom"/>
          </w:tcPr>
          <w:p w14:paraId="03F3139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387</w:t>
            </w:r>
          </w:p>
        </w:tc>
        <w:tc>
          <w:tcPr>
            <w:tcW w:w="693" w:type="dxa"/>
            <w:vAlign w:val="bottom"/>
          </w:tcPr>
          <w:p w14:paraId="1F42E14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52</w:t>
            </w:r>
          </w:p>
        </w:tc>
        <w:tc>
          <w:tcPr>
            <w:tcW w:w="852" w:type="dxa"/>
            <w:vAlign w:val="bottom"/>
          </w:tcPr>
          <w:p w14:paraId="63C8D900" w14:textId="749885DB"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FB3FA4">
              <w:rPr>
                <w:rFonts w:ascii="Times New Roman" w:hAnsi="Times New Roman" w:cs="Times New Roman"/>
                <w:color w:val="000000"/>
                <w:sz w:val="16"/>
              </w:rPr>
              <w:t>,</w:t>
            </w:r>
            <w:r w:rsidRPr="002B015A">
              <w:rPr>
                <w:rFonts w:ascii="Times New Roman" w:hAnsi="Times New Roman" w:cs="Times New Roman"/>
                <w:color w:val="000000"/>
                <w:sz w:val="16"/>
              </w:rPr>
              <w:t>317</w:t>
            </w:r>
          </w:p>
        </w:tc>
      </w:tr>
      <w:tr w:rsidR="00FB3FA4" w:rsidRPr="002B015A" w14:paraId="17C4309E" w14:textId="77777777" w:rsidTr="00FB3FA4">
        <w:trPr>
          <w:trHeight w:val="300"/>
        </w:trPr>
        <w:tc>
          <w:tcPr>
            <w:tcW w:w="1349" w:type="dxa"/>
            <w:shd w:val="clear" w:color="auto" w:fill="auto"/>
            <w:vAlign w:val="center"/>
            <w:hideMark/>
          </w:tcPr>
          <w:p w14:paraId="5F963889"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Others</w:t>
            </w:r>
          </w:p>
        </w:tc>
        <w:tc>
          <w:tcPr>
            <w:tcW w:w="853" w:type="dxa"/>
            <w:vAlign w:val="bottom"/>
          </w:tcPr>
          <w:p w14:paraId="2103B890" w14:textId="67D408BB"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w:t>
            </w:r>
            <w:r w:rsidR="00FB3FA4">
              <w:rPr>
                <w:rFonts w:ascii="Times New Roman" w:hAnsi="Times New Roman" w:cs="Times New Roman"/>
                <w:color w:val="000000"/>
                <w:sz w:val="16"/>
              </w:rPr>
              <w:t>,</w:t>
            </w:r>
            <w:r w:rsidRPr="002B015A">
              <w:rPr>
                <w:rFonts w:ascii="Times New Roman" w:hAnsi="Times New Roman" w:cs="Times New Roman"/>
                <w:color w:val="000000"/>
                <w:sz w:val="16"/>
              </w:rPr>
              <w:t>490</w:t>
            </w:r>
          </w:p>
        </w:tc>
        <w:tc>
          <w:tcPr>
            <w:tcW w:w="654" w:type="dxa"/>
            <w:vAlign w:val="bottom"/>
          </w:tcPr>
          <w:p w14:paraId="26CC2928" w14:textId="3336F789"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w:t>
            </w:r>
            <w:r w:rsidR="00FB3FA4">
              <w:rPr>
                <w:rFonts w:ascii="Times New Roman" w:hAnsi="Times New Roman" w:cs="Times New Roman"/>
                <w:color w:val="000000"/>
                <w:sz w:val="16"/>
              </w:rPr>
              <w:t>,</w:t>
            </w:r>
            <w:r w:rsidRPr="002B015A">
              <w:rPr>
                <w:rFonts w:ascii="Times New Roman" w:hAnsi="Times New Roman" w:cs="Times New Roman"/>
                <w:color w:val="000000"/>
                <w:sz w:val="16"/>
              </w:rPr>
              <w:t>155</w:t>
            </w:r>
          </w:p>
        </w:tc>
        <w:tc>
          <w:tcPr>
            <w:tcW w:w="733" w:type="dxa"/>
            <w:vAlign w:val="bottom"/>
          </w:tcPr>
          <w:p w14:paraId="0153A9E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76</w:t>
            </w:r>
          </w:p>
        </w:tc>
        <w:tc>
          <w:tcPr>
            <w:tcW w:w="574" w:type="dxa"/>
            <w:vAlign w:val="bottom"/>
          </w:tcPr>
          <w:p w14:paraId="01A958D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36</w:t>
            </w:r>
          </w:p>
        </w:tc>
        <w:tc>
          <w:tcPr>
            <w:tcW w:w="574" w:type="dxa"/>
            <w:vAlign w:val="bottom"/>
          </w:tcPr>
          <w:p w14:paraId="58C0D3E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25</w:t>
            </w:r>
          </w:p>
        </w:tc>
        <w:tc>
          <w:tcPr>
            <w:tcW w:w="653" w:type="dxa"/>
            <w:vAlign w:val="bottom"/>
          </w:tcPr>
          <w:p w14:paraId="788DBD3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163</w:t>
            </w:r>
          </w:p>
        </w:tc>
        <w:tc>
          <w:tcPr>
            <w:tcW w:w="733" w:type="dxa"/>
            <w:vAlign w:val="bottom"/>
          </w:tcPr>
          <w:p w14:paraId="70A18B7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337</w:t>
            </w:r>
          </w:p>
        </w:tc>
        <w:tc>
          <w:tcPr>
            <w:tcW w:w="574" w:type="dxa"/>
            <w:vAlign w:val="bottom"/>
          </w:tcPr>
          <w:p w14:paraId="00718C23"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106</w:t>
            </w:r>
          </w:p>
        </w:tc>
        <w:tc>
          <w:tcPr>
            <w:tcW w:w="574" w:type="dxa"/>
            <w:vAlign w:val="bottom"/>
          </w:tcPr>
          <w:p w14:paraId="1F19DE1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171</w:t>
            </w:r>
          </w:p>
        </w:tc>
        <w:tc>
          <w:tcPr>
            <w:tcW w:w="653" w:type="dxa"/>
            <w:vAlign w:val="bottom"/>
          </w:tcPr>
          <w:p w14:paraId="3E69640F"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203</w:t>
            </w:r>
          </w:p>
        </w:tc>
        <w:tc>
          <w:tcPr>
            <w:tcW w:w="653" w:type="dxa"/>
            <w:vAlign w:val="bottom"/>
          </w:tcPr>
          <w:p w14:paraId="6C305AA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128</w:t>
            </w:r>
          </w:p>
        </w:tc>
        <w:tc>
          <w:tcPr>
            <w:tcW w:w="574" w:type="dxa"/>
            <w:vAlign w:val="bottom"/>
          </w:tcPr>
          <w:p w14:paraId="161331B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653" w:type="dxa"/>
            <w:vAlign w:val="bottom"/>
          </w:tcPr>
          <w:p w14:paraId="7967A41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55</w:t>
            </w:r>
          </w:p>
        </w:tc>
        <w:tc>
          <w:tcPr>
            <w:tcW w:w="574" w:type="dxa"/>
            <w:vAlign w:val="bottom"/>
          </w:tcPr>
          <w:p w14:paraId="180E889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15</w:t>
            </w:r>
          </w:p>
        </w:tc>
        <w:tc>
          <w:tcPr>
            <w:tcW w:w="653" w:type="dxa"/>
            <w:vAlign w:val="bottom"/>
          </w:tcPr>
          <w:p w14:paraId="009B672C"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63</w:t>
            </w:r>
          </w:p>
        </w:tc>
        <w:tc>
          <w:tcPr>
            <w:tcW w:w="559" w:type="dxa"/>
            <w:vAlign w:val="bottom"/>
          </w:tcPr>
          <w:p w14:paraId="64D1B3B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w:t>
            </w:r>
          </w:p>
        </w:tc>
        <w:tc>
          <w:tcPr>
            <w:tcW w:w="693" w:type="dxa"/>
            <w:vAlign w:val="bottom"/>
          </w:tcPr>
          <w:p w14:paraId="5BE74353" w14:textId="669671D5"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w:t>
            </w:r>
            <w:r w:rsidR="00FB3FA4">
              <w:rPr>
                <w:rFonts w:ascii="Times New Roman" w:hAnsi="Times New Roman" w:cs="Times New Roman"/>
                <w:color w:val="000000"/>
                <w:sz w:val="16"/>
              </w:rPr>
              <w:t>,</w:t>
            </w:r>
            <w:r w:rsidRPr="002B015A">
              <w:rPr>
                <w:rFonts w:ascii="Times New Roman" w:hAnsi="Times New Roman" w:cs="Times New Roman"/>
                <w:color w:val="000000"/>
                <w:sz w:val="16"/>
              </w:rPr>
              <w:t>611</w:t>
            </w:r>
          </w:p>
        </w:tc>
        <w:tc>
          <w:tcPr>
            <w:tcW w:w="852" w:type="dxa"/>
            <w:vAlign w:val="bottom"/>
          </w:tcPr>
          <w:p w14:paraId="520EAB08" w14:textId="1A5420BE"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21</w:t>
            </w:r>
            <w:r w:rsidR="00FB3FA4">
              <w:rPr>
                <w:rFonts w:ascii="Times New Roman" w:hAnsi="Times New Roman" w:cs="Times New Roman"/>
                <w:color w:val="000000"/>
                <w:sz w:val="16"/>
              </w:rPr>
              <w:t>,</w:t>
            </w:r>
            <w:r w:rsidRPr="002B015A">
              <w:rPr>
                <w:rFonts w:ascii="Times New Roman" w:hAnsi="Times New Roman" w:cs="Times New Roman"/>
                <w:color w:val="000000"/>
                <w:sz w:val="16"/>
              </w:rPr>
              <w:t>643</w:t>
            </w:r>
          </w:p>
        </w:tc>
      </w:tr>
      <w:tr w:rsidR="00FB3FA4" w:rsidRPr="002B015A" w14:paraId="33A34651" w14:textId="77777777" w:rsidTr="00FB3FA4">
        <w:trPr>
          <w:trHeight w:val="300"/>
        </w:trPr>
        <w:tc>
          <w:tcPr>
            <w:tcW w:w="1349" w:type="dxa"/>
            <w:shd w:val="clear" w:color="auto" w:fill="auto"/>
            <w:vAlign w:val="center"/>
            <w:hideMark/>
          </w:tcPr>
          <w:p w14:paraId="5C89E7A7"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They declared themselves in terms of regional affiliation</w:t>
            </w:r>
          </w:p>
        </w:tc>
        <w:tc>
          <w:tcPr>
            <w:tcW w:w="853" w:type="dxa"/>
            <w:vAlign w:val="bottom"/>
          </w:tcPr>
          <w:p w14:paraId="3188CBBC" w14:textId="4C5FD602"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9</w:t>
            </w:r>
            <w:r w:rsidR="00FB3FA4">
              <w:rPr>
                <w:rFonts w:ascii="Times New Roman" w:hAnsi="Times New Roman" w:cs="Times New Roman"/>
                <w:sz w:val="16"/>
              </w:rPr>
              <w:t>,</w:t>
            </w:r>
            <w:r w:rsidRPr="002B015A">
              <w:rPr>
                <w:rFonts w:ascii="Times New Roman" w:hAnsi="Times New Roman" w:cs="Times New Roman"/>
                <w:sz w:val="16"/>
              </w:rPr>
              <w:t>494</w:t>
            </w:r>
          </w:p>
        </w:tc>
        <w:tc>
          <w:tcPr>
            <w:tcW w:w="654" w:type="dxa"/>
            <w:vAlign w:val="bottom"/>
          </w:tcPr>
          <w:p w14:paraId="67FCAB82"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57</w:t>
            </w:r>
          </w:p>
        </w:tc>
        <w:tc>
          <w:tcPr>
            <w:tcW w:w="733" w:type="dxa"/>
            <w:vAlign w:val="bottom"/>
          </w:tcPr>
          <w:p w14:paraId="634C8D9D"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482</w:t>
            </w:r>
          </w:p>
        </w:tc>
        <w:tc>
          <w:tcPr>
            <w:tcW w:w="574" w:type="dxa"/>
            <w:vAlign w:val="bottom"/>
          </w:tcPr>
          <w:p w14:paraId="0AE1B5C0"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2</w:t>
            </w:r>
          </w:p>
        </w:tc>
        <w:tc>
          <w:tcPr>
            <w:tcW w:w="574" w:type="dxa"/>
            <w:vAlign w:val="bottom"/>
          </w:tcPr>
          <w:p w14:paraId="100647F1"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15</w:t>
            </w:r>
          </w:p>
        </w:tc>
        <w:tc>
          <w:tcPr>
            <w:tcW w:w="653" w:type="dxa"/>
            <w:vAlign w:val="bottom"/>
          </w:tcPr>
          <w:p w14:paraId="5C029D13"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13</w:t>
            </w:r>
          </w:p>
        </w:tc>
        <w:tc>
          <w:tcPr>
            <w:tcW w:w="733" w:type="dxa"/>
            <w:vAlign w:val="bottom"/>
          </w:tcPr>
          <w:p w14:paraId="6B50C867"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491</w:t>
            </w:r>
          </w:p>
        </w:tc>
        <w:tc>
          <w:tcPr>
            <w:tcW w:w="574" w:type="dxa"/>
            <w:vAlign w:val="bottom"/>
          </w:tcPr>
          <w:p w14:paraId="152503D8"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12</w:t>
            </w:r>
          </w:p>
        </w:tc>
        <w:tc>
          <w:tcPr>
            <w:tcW w:w="574" w:type="dxa"/>
            <w:vAlign w:val="bottom"/>
          </w:tcPr>
          <w:p w14:paraId="481122A6"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6</w:t>
            </w:r>
          </w:p>
        </w:tc>
        <w:tc>
          <w:tcPr>
            <w:tcW w:w="653" w:type="dxa"/>
            <w:vAlign w:val="bottom"/>
          </w:tcPr>
          <w:p w14:paraId="546B2873"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4</w:t>
            </w:r>
          </w:p>
        </w:tc>
        <w:tc>
          <w:tcPr>
            <w:tcW w:w="653" w:type="dxa"/>
            <w:vAlign w:val="bottom"/>
          </w:tcPr>
          <w:p w14:paraId="2DFB9E11"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17</w:t>
            </w:r>
          </w:p>
        </w:tc>
        <w:tc>
          <w:tcPr>
            <w:tcW w:w="574" w:type="dxa"/>
            <w:vAlign w:val="bottom"/>
          </w:tcPr>
          <w:p w14:paraId="28EBC74C"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5</w:t>
            </w:r>
          </w:p>
        </w:tc>
        <w:tc>
          <w:tcPr>
            <w:tcW w:w="653" w:type="dxa"/>
            <w:vAlign w:val="bottom"/>
          </w:tcPr>
          <w:p w14:paraId="78496F45"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67</w:t>
            </w:r>
          </w:p>
        </w:tc>
        <w:tc>
          <w:tcPr>
            <w:tcW w:w="574" w:type="dxa"/>
            <w:vAlign w:val="bottom"/>
          </w:tcPr>
          <w:p w14:paraId="343EA0E7"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2</w:t>
            </w:r>
          </w:p>
        </w:tc>
        <w:tc>
          <w:tcPr>
            <w:tcW w:w="653" w:type="dxa"/>
            <w:vAlign w:val="bottom"/>
          </w:tcPr>
          <w:p w14:paraId="61AF9B0D"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33</w:t>
            </w:r>
          </w:p>
        </w:tc>
        <w:tc>
          <w:tcPr>
            <w:tcW w:w="559" w:type="dxa"/>
            <w:vAlign w:val="bottom"/>
          </w:tcPr>
          <w:p w14:paraId="28DC3976"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2</w:t>
            </w:r>
          </w:p>
        </w:tc>
        <w:tc>
          <w:tcPr>
            <w:tcW w:w="693" w:type="dxa"/>
            <w:vAlign w:val="bottom"/>
          </w:tcPr>
          <w:p w14:paraId="23952163" w14:textId="3499F85C"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w:t>
            </w:r>
            <w:r w:rsidR="00FB3FA4">
              <w:rPr>
                <w:rFonts w:ascii="Times New Roman" w:hAnsi="Times New Roman" w:cs="Times New Roman"/>
                <w:color w:val="000000"/>
                <w:sz w:val="16"/>
              </w:rPr>
              <w:t>,</w:t>
            </w:r>
            <w:r w:rsidRPr="002B015A">
              <w:rPr>
                <w:rFonts w:ascii="Times New Roman" w:hAnsi="Times New Roman" w:cs="Times New Roman"/>
                <w:color w:val="000000"/>
                <w:sz w:val="16"/>
              </w:rPr>
              <w:t>227</w:t>
            </w:r>
          </w:p>
        </w:tc>
        <w:tc>
          <w:tcPr>
            <w:tcW w:w="852" w:type="dxa"/>
            <w:vAlign w:val="bottom"/>
          </w:tcPr>
          <w:p w14:paraId="2B2E8B50" w14:textId="2878C801"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11</w:t>
            </w:r>
            <w:r w:rsidR="00FB3FA4">
              <w:rPr>
                <w:rFonts w:ascii="Times New Roman" w:hAnsi="Times New Roman" w:cs="Times New Roman"/>
                <w:sz w:val="16"/>
              </w:rPr>
              <w:t>,</w:t>
            </w:r>
            <w:r w:rsidRPr="002B015A">
              <w:rPr>
                <w:rFonts w:ascii="Times New Roman" w:hAnsi="Times New Roman" w:cs="Times New Roman"/>
                <w:sz w:val="16"/>
              </w:rPr>
              <w:t>929</w:t>
            </w:r>
          </w:p>
        </w:tc>
      </w:tr>
      <w:tr w:rsidR="00FB3FA4" w:rsidRPr="002B015A" w14:paraId="1C70715E" w14:textId="77777777" w:rsidTr="00FB3FA4">
        <w:trPr>
          <w:trHeight w:val="300"/>
        </w:trPr>
        <w:tc>
          <w:tcPr>
            <w:tcW w:w="1349" w:type="dxa"/>
            <w:shd w:val="clear" w:color="auto" w:fill="auto"/>
            <w:vAlign w:val="center"/>
            <w:hideMark/>
          </w:tcPr>
          <w:p w14:paraId="19CD6B7E"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They did not declare themselves.</w:t>
            </w:r>
          </w:p>
        </w:tc>
        <w:tc>
          <w:tcPr>
            <w:tcW w:w="853" w:type="dxa"/>
            <w:vAlign w:val="bottom"/>
          </w:tcPr>
          <w:p w14:paraId="78A180FC" w14:textId="13A1F008"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44</w:t>
            </w:r>
            <w:r w:rsidR="00FB3FA4">
              <w:rPr>
                <w:rFonts w:ascii="Times New Roman" w:hAnsi="Times New Roman" w:cs="Times New Roman"/>
                <w:sz w:val="16"/>
              </w:rPr>
              <w:t>,</w:t>
            </w:r>
            <w:r w:rsidRPr="002B015A">
              <w:rPr>
                <w:rFonts w:ascii="Times New Roman" w:hAnsi="Times New Roman" w:cs="Times New Roman"/>
                <w:sz w:val="16"/>
              </w:rPr>
              <w:t>078</w:t>
            </w:r>
          </w:p>
        </w:tc>
        <w:tc>
          <w:tcPr>
            <w:tcW w:w="654" w:type="dxa"/>
            <w:vAlign w:val="bottom"/>
          </w:tcPr>
          <w:p w14:paraId="66DE36EF"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128</w:t>
            </w:r>
          </w:p>
        </w:tc>
        <w:tc>
          <w:tcPr>
            <w:tcW w:w="733" w:type="dxa"/>
            <w:vAlign w:val="bottom"/>
          </w:tcPr>
          <w:p w14:paraId="75EE6489"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70</w:t>
            </w:r>
          </w:p>
        </w:tc>
        <w:tc>
          <w:tcPr>
            <w:tcW w:w="574" w:type="dxa"/>
            <w:vAlign w:val="bottom"/>
          </w:tcPr>
          <w:p w14:paraId="5593C352"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144</w:t>
            </w:r>
          </w:p>
        </w:tc>
        <w:tc>
          <w:tcPr>
            <w:tcW w:w="574" w:type="dxa"/>
            <w:vAlign w:val="bottom"/>
          </w:tcPr>
          <w:p w14:paraId="20B8FBD4"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55</w:t>
            </w:r>
          </w:p>
        </w:tc>
        <w:tc>
          <w:tcPr>
            <w:tcW w:w="653" w:type="dxa"/>
            <w:vAlign w:val="bottom"/>
          </w:tcPr>
          <w:p w14:paraId="73A1C217"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233</w:t>
            </w:r>
          </w:p>
        </w:tc>
        <w:tc>
          <w:tcPr>
            <w:tcW w:w="733" w:type="dxa"/>
            <w:vAlign w:val="bottom"/>
          </w:tcPr>
          <w:p w14:paraId="1F9FD089" w14:textId="4F0E4924"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w:t>
            </w:r>
            <w:r w:rsidR="00FB3FA4">
              <w:rPr>
                <w:rFonts w:ascii="Times New Roman" w:hAnsi="Times New Roman" w:cs="Times New Roman"/>
                <w:sz w:val="16"/>
              </w:rPr>
              <w:t>,</w:t>
            </w:r>
            <w:r w:rsidRPr="002B015A">
              <w:rPr>
                <w:rFonts w:ascii="Times New Roman" w:hAnsi="Times New Roman" w:cs="Times New Roman"/>
                <w:sz w:val="16"/>
              </w:rPr>
              <w:t>882</w:t>
            </w:r>
          </w:p>
        </w:tc>
        <w:tc>
          <w:tcPr>
            <w:tcW w:w="574" w:type="dxa"/>
            <w:vAlign w:val="bottom"/>
          </w:tcPr>
          <w:p w14:paraId="510FEC10"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162</w:t>
            </w:r>
          </w:p>
        </w:tc>
        <w:tc>
          <w:tcPr>
            <w:tcW w:w="574" w:type="dxa"/>
            <w:vAlign w:val="bottom"/>
          </w:tcPr>
          <w:p w14:paraId="6AE008E9"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66</w:t>
            </w:r>
          </w:p>
        </w:tc>
        <w:tc>
          <w:tcPr>
            <w:tcW w:w="653" w:type="dxa"/>
            <w:vAlign w:val="bottom"/>
          </w:tcPr>
          <w:p w14:paraId="2FC2D073"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105</w:t>
            </w:r>
          </w:p>
        </w:tc>
        <w:tc>
          <w:tcPr>
            <w:tcW w:w="653" w:type="dxa"/>
            <w:vAlign w:val="bottom"/>
          </w:tcPr>
          <w:p w14:paraId="5FC3A4B7"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177</w:t>
            </w:r>
          </w:p>
        </w:tc>
        <w:tc>
          <w:tcPr>
            <w:tcW w:w="574" w:type="dxa"/>
            <w:vAlign w:val="bottom"/>
          </w:tcPr>
          <w:p w14:paraId="6F92F19F"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24</w:t>
            </w:r>
          </w:p>
        </w:tc>
        <w:tc>
          <w:tcPr>
            <w:tcW w:w="653" w:type="dxa"/>
            <w:vAlign w:val="bottom"/>
          </w:tcPr>
          <w:p w14:paraId="734C453D"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212</w:t>
            </w:r>
          </w:p>
        </w:tc>
        <w:tc>
          <w:tcPr>
            <w:tcW w:w="574" w:type="dxa"/>
            <w:vAlign w:val="bottom"/>
          </w:tcPr>
          <w:p w14:paraId="50092554"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20</w:t>
            </w:r>
          </w:p>
        </w:tc>
        <w:tc>
          <w:tcPr>
            <w:tcW w:w="653" w:type="dxa"/>
            <w:vAlign w:val="bottom"/>
          </w:tcPr>
          <w:p w14:paraId="09E9DE36"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190</w:t>
            </w:r>
          </w:p>
        </w:tc>
        <w:tc>
          <w:tcPr>
            <w:tcW w:w="559" w:type="dxa"/>
            <w:vAlign w:val="bottom"/>
          </w:tcPr>
          <w:p w14:paraId="6BFE7729"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8</w:t>
            </w:r>
          </w:p>
        </w:tc>
        <w:tc>
          <w:tcPr>
            <w:tcW w:w="693" w:type="dxa"/>
            <w:vAlign w:val="bottom"/>
          </w:tcPr>
          <w:p w14:paraId="1C2E4CEB" w14:textId="11D99E31"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88</w:t>
            </w:r>
            <w:r w:rsidR="00FB3FA4">
              <w:rPr>
                <w:rFonts w:ascii="Times New Roman" w:hAnsi="Times New Roman" w:cs="Times New Roman"/>
                <w:color w:val="000000"/>
                <w:sz w:val="16"/>
              </w:rPr>
              <w:t>,</w:t>
            </w:r>
            <w:r w:rsidRPr="002B015A">
              <w:rPr>
                <w:rFonts w:ascii="Times New Roman" w:hAnsi="Times New Roman" w:cs="Times New Roman"/>
                <w:color w:val="000000"/>
                <w:sz w:val="16"/>
              </w:rPr>
              <w:t>644</w:t>
            </w:r>
          </w:p>
        </w:tc>
        <w:tc>
          <w:tcPr>
            <w:tcW w:w="852" w:type="dxa"/>
            <w:vAlign w:val="bottom"/>
          </w:tcPr>
          <w:p w14:paraId="374991F0" w14:textId="3C9DA3EF"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136</w:t>
            </w:r>
            <w:r w:rsidR="00FB3FA4">
              <w:rPr>
                <w:rFonts w:ascii="Times New Roman" w:hAnsi="Times New Roman" w:cs="Times New Roman"/>
                <w:sz w:val="16"/>
              </w:rPr>
              <w:t>,</w:t>
            </w:r>
            <w:r w:rsidRPr="002B015A">
              <w:rPr>
                <w:rFonts w:ascii="Times New Roman" w:hAnsi="Times New Roman" w:cs="Times New Roman"/>
                <w:sz w:val="16"/>
              </w:rPr>
              <w:t>198</w:t>
            </w:r>
          </w:p>
        </w:tc>
      </w:tr>
      <w:tr w:rsidR="00FB3FA4" w:rsidRPr="002B015A" w14:paraId="4A78E44A" w14:textId="77777777" w:rsidTr="00FB3FA4">
        <w:trPr>
          <w:trHeight w:val="300"/>
        </w:trPr>
        <w:tc>
          <w:tcPr>
            <w:tcW w:w="1349" w:type="dxa"/>
            <w:shd w:val="clear" w:color="auto" w:fill="auto"/>
            <w:vAlign w:val="center"/>
            <w:hideMark/>
          </w:tcPr>
          <w:p w14:paraId="20B9DA13"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Unknown</w:t>
            </w:r>
          </w:p>
        </w:tc>
        <w:tc>
          <w:tcPr>
            <w:tcW w:w="853" w:type="dxa"/>
            <w:vAlign w:val="bottom"/>
          </w:tcPr>
          <w:p w14:paraId="14EFC3DA" w14:textId="46822C90"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20</w:t>
            </w:r>
            <w:r w:rsidR="00FB3FA4">
              <w:rPr>
                <w:rFonts w:ascii="Times New Roman" w:hAnsi="Times New Roman" w:cs="Times New Roman"/>
                <w:color w:val="000000"/>
                <w:sz w:val="16"/>
              </w:rPr>
              <w:t>,</w:t>
            </w:r>
            <w:r w:rsidRPr="002B015A">
              <w:rPr>
                <w:rFonts w:ascii="Times New Roman" w:hAnsi="Times New Roman" w:cs="Times New Roman"/>
                <w:color w:val="000000"/>
                <w:sz w:val="16"/>
              </w:rPr>
              <w:t>971</w:t>
            </w:r>
          </w:p>
        </w:tc>
        <w:tc>
          <w:tcPr>
            <w:tcW w:w="654" w:type="dxa"/>
            <w:vAlign w:val="bottom"/>
          </w:tcPr>
          <w:p w14:paraId="4D393778"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144</w:t>
            </w:r>
          </w:p>
        </w:tc>
        <w:tc>
          <w:tcPr>
            <w:tcW w:w="733" w:type="dxa"/>
            <w:vAlign w:val="bottom"/>
          </w:tcPr>
          <w:p w14:paraId="2711D60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64</w:t>
            </w:r>
          </w:p>
        </w:tc>
        <w:tc>
          <w:tcPr>
            <w:tcW w:w="574" w:type="dxa"/>
            <w:vAlign w:val="bottom"/>
          </w:tcPr>
          <w:p w14:paraId="724D9A4B"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27</w:t>
            </w:r>
          </w:p>
        </w:tc>
        <w:tc>
          <w:tcPr>
            <w:tcW w:w="574" w:type="dxa"/>
            <w:vAlign w:val="bottom"/>
          </w:tcPr>
          <w:p w14:paraId="26252CD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6</w:t>
            </w:r>
          </w:p>
        </w:tc>
        <w:tc>
          <w:tcPr>
            <w:tcW w:w="653" w:type="dxa"/>
            <w:vAlign w:val="bottom"/>
          </w:tcPr>
          <w:p w14:paraId="7B3584F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95</w:t>
            </w:r>
          </w:p>
        </w:tc>
        <w:tc>
          <w:tcPr>
            <w:tcW w:w="733" w:type="dxa"/>
            <w:vAlign w:val="bottom"/>
          </w:tcPr>
          <w:p w14:paraId="4F3B3AFE"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477</w:t>
            </w:r>
          </w:p>
        </w:tc>
        <w:tc>
          <w:tcPr>
            <w:tcW w:w="574" w:type="dxa"/>
            <w:vAlign w:val="bottom"/>
          </w:tcPr>
          <w:p w14:paraId="2E5309E7"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91</w:t>
            </w:r>
          </w:p>
        </w:tc>
        <w:tc>
          <w:tcPr>
            <w:tcW w:w="574" w:type="dxa"/>
            <w:vAlign w:val="bottom"/>
          </w:tcPr>
          <w:p w14:paraId="42AF9E69"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44</w:t>
            </w:r>
          </w:p>
        </w:tc>
        <w:tc>
          <w:tcPr>
            <w:tcW w:w="653" w:type="dxa"/>
            <w:vAlign w:val="bottom"/>
          </w:tcPr>
          <w:p w14:paraId="665D0486"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117</w:t>
            </w:r>
          </w:p>
        </w:tc>
        <w:tc>
          <w:tcPr>
            <w:tcW w:w="653" w:type="dxa"/>
            <w:vAlign w:val="bottom"/>
          </w:tcPr>
          <w:p w14:paraId="1983757A"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75</w:t>
            </w:r>
          </w:p>
        </w:tc>
        <w:tc>
          <w:tcPr>
            <w:tcW w:w="574" w:type="dxa"/>
            <w:vAlign w:val="bottom"/>
          </w:tcPr>
          <w:p w14:paraId="633E9944"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w:t>
            </w:r>
          </w:p>
        </w:tc>
        <w:tc>
          <w:tcPr>
            <w:tcW w:w="653" w:type="dxa"/>
            <w:vAlign w:val="bottom"/>
          </w:tcPr>
          <w:p w14:paraId="738ABEA2"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93</w:t>
            </w:r>
          </w:p>
        </w:tc>
        <w:tc>
          <w:tcPr>
            <w:tcW w:w="574" w:type="dxa"/>
            <w:vAlign w:val="bottom"/>
          </w:tcPr>
          <w:p w14:paraId="2CC05380"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10</w:t>
            </w:r>
          </w:p>
        </w:tc>
        <w:tc>
          <w:tcPr>
            <w:tcW w:w="653" w:type="dxa"/>
            <w:vAlign w:val="bottom"/>
          </w:tcPr>
          <w:p w14:paraId="695018B5" w14:textId="77777777"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98</w:t>
            </w:r>
          </w:p>
        </w:tc>
        <w:tc>
          <w:tcPr>
            <w:tcW w:w="559" w:type="dxa"/>
            <w:vAlign w:val="bottom"/>
          </w:tcPr>
          <w:p w14:paraId="40D0D556" w14:textId="77777777" w:rsidR="001F2F63" w:rsidRPr="002B015A" w:rsidRDefault="001F2F63" w:rsidP="001F2F63">
            <w:pPr>
              <w:jc w:val="right"/>
              <w:rPr>
                <w:rFonts w:ascii="Times New Roman" w:hAnsi="Times New Roman" w:cs="Times New Roman"/>
                <w:sz w:val="16"/>
                <w:szCs w:val="16"/>
              </w:rPr>
            </w:pPr>
            <w:r w:rsidRPr="002B015A">
              <w:rPr>
                <w:rFonts w:ascii="Times New Roman" w:hAnsi="Times New Roman" w:cs="Times New Roman"/>
                <w:sz w:val="16"/>
              </w:rPr>
              <w:t>4</w:t>
            </w:r>
          </w:p>
        </w:tc>
        <w:tc>
          <w:tcPr>
            <w:tcW w:w="693" w:type="dxa"/>
            <w:vAlign w:val="bottom"/>
          </w:tcPr>
          <w:p w14:paraId="26950834" w14:textId="64967D30"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299</w:t>
            </w:r>
            <w:r w:rsidR="00FB3FA4">
              <w:rPr>
                <w:rFonts w:ascii="Times New Roman" w:hAnsi="Times New Roman" w:cs="Times New Roman"/>
                <w:color w:val="000000"/>
                <w:sz w:val="16"/>
              </w:rPr>
              <w:t>,</w:t>
            </w:r>
            <w:r w:rsidRPr="002B015A">
              <w:rPr>
                <w:rFonts w:ascii="Times New Roman" w:hAnsi="Times New Roman" w:cs="Times New Roman"/>
                <w:color w:val="000000"/>
                <w:sz w:val="16"/>
              </w:rPr>
              <w:t>688</w:t>
            </w:r>
          </w:p>
        </w:tc>
        <w:tc>
          <w:tcPr>
            <w:tcW w:w="852" w:type="dxa"/>
            <w:vAlign w:val="bottom"/>
          </w:tcPr>
          <w:p w14:paraId="3E688310" w14:textId="06A6CBF0" w:rsidR="001F2F63" w:rsidRPr="002B015A" w:rsidRDefault="001F2F63" w:rsidP="001F2F63">
            <w:pPr>
              <w:jc w:val="right"/>
              <w:rPr>
                <w:rFonts w:ascii="Times New Roman" w:hAnsi="Times New Roman" w:cs="Times New Roman"/>
                <w:color w:val="000000"/>
                <w:sz w:val="16"/>
                <w:szCs w:val="16"/>
              </w:rPr>
            </w:pPr>
            <w:r w:rsidRPr="002B015A">
              <w:rPr>
                <w:rFonts w:ascii="Times New Roman" w:hAnsi="Times New Roman" w:cs="Times New Roman"/>
                <w:color w:val="000000"/>
                <w:sz w:val="16"/>
              </w:rPr>
              <w:t>322</w:t>
            </w:r>
            <w:r w:rsidR="00FB3FA4">
              <w:rPr>
                <w:rFonts w:ascii="Times New Roman" w:hAnsi="Times New Roman" w:cs="Times New Roman"/>
                <w:color w:val="000000"/>
                <w:sz w:val="16"/>
              </w:rPr>
              <w:t>,</w:t>
            </w:r>
            <w:r w:rsidRPr="002B015A">
              <w:rPr>
                <w:rFonts w:ascii="Times New Roman" w:hAnsi="Times New Roman" w:cs="Times New Roman"/>
                <w:color w:val="000000"/>
                <w:sz w:val="16"/>
              </w:rPr>
              <w:t>013</w:t>
            </w:r>
          </w:p>
        </w:tc>
      </w:tr>
      <w:tr w:rsidR="00FB3FA4" w:rsidRPr="002B015A" w14:paraId="18D8B670" w14:textId="77777777" w:rsidTr="00FB3FA4">
        <w:trPr>
          <w:trHeight w:val="300"/>
        </w:trPr>
        <w:tc>
          <w:tcPr>
            <w:tcW w:w="1349" w:type="dxa"/>
            <w:shd w:val="clear" w:color="auto" w:fill="auto"/>
            <w:vAlign w:val="center"/>
          </w:tcPr>
          <w:p w14:paraId="1ADABECE" w14:textId="77777777" w:rsidR="001F2F63" w:rsidRPr="002B015A" w:rsidRDefault="001F2F63" w:rsidP="001F2F63">
            <w:pPr>
              <w:spacing w:after="0" w:line="240" w:lineRule="auto"/>
              <w:jc w:val="center"/>
              <w:rPr>
                <w:rFonts w:ascii="Times New Roman" w:eastAsia="Times New Roman" w:hAnsi="Times New Roman" w:cs="Times New Roman"/>
                <w:b/>
                <w:bCs/>
                <w:color w:val="000000"/>
                <w:sz w:val="16"/>
                <w:szCs w:val="16"/>
              </w:rPr>
            </w:pPr>
            <w:r w:rsidRPr="002B015A">
              <w:rPr>
                <w:rFonts w:ascii="Times New Roman" w:hAnsi="Times New Roman" w:cs="Times New Roman"/>
                <w:b/>
                <w:color w:val="000000"/>
                <w:sz w:val="16"/>
              </w:rPr>
              <w:t>Total number of speakers</w:t>
            </w:r>
          </w:p>
        </w:tc>
        <w:tc>
          <w:tcPr>
            <w:tcW w:w="853" w:type="dxa"/>
            <w:vAlign w:val="bottom"/>
          </w:tcPr>
          <w:p w14:paraId="54D6A918" w14:textId="5B06E974"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5</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607</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558</w:t>
            </w:r>
          </w:p>
        </w:tc>
        <w:tc>
          <w:tcPr>
            <w:tcW w:w="654" w:type="dxa"/>
            <w:vAlign w:val="bottom"/>
          </w:tcPr>
          <w:p w14:paraId="4A21E9C4" w14:textId="5EC307ED"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65</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475</w:t>
            </w:r>
          </w:p>
        </w:tc>
        <w:tc>
          <w:tcPr>
            <w:tcW w:w="733" w:type="dxa"/>
            <w:vAlign w:val="bottom"/>
          </w:tcPr>
          <w:p w14:paraId="1211DB33" w14:textId="7B140209"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145</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329</w:t>
            </w:r>
          </w:p>
        </w:tc>
        <w:tc>
          <w:tcPr>
            <w:tcW w:w="574" w:type="dxa"/>
            <w:vAlign w:val="bottom"/>
          </w:tcPr>
          <w:p w14:paraId="5212E295" w14:textId="499F0589"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7</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939</w:t>
            </w:r>
          </w:p>
        </w:tc>
        <w:tc>
          <w:tcPr>
            <w:tcW w:w="574" w:type="dxa"/>
            <w:vAlign w:val="bottom"/>
          </w:tcPr>
          <w:p w14:paraId="398B4AAB" w14:textId="74A432C1"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3</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319</w:t>
            </w:r>
          </w:p>
        </w:tc>
        <w:tc>
          <w:tcPr>
            <w:tcW w:w="653" w:type="dxa"/>
            <w:vAlign w:val="bottom"/>
          </w:tcPr>
          <w:p w14:paraId="2FBC421C" w14:textId="5A3C1C15"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23</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216</w:t>
            </w:r>
          </w:p>
        </w:tc>
        <w:tc>
          <w:tcPr>
            <w:tcW w:w="733" w:type="dxa"/>
            <w:vAlign w:val="bottom"/>
          </w:tcPr>
          <w:p w14:paraId="64410AA8" w14:textId="7218B90D"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170</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875</w:t>
            </w:r>
          </w:p>
        </w:tc>
        <w:tc>
          <w:tcPr>
            <w:tcW w:w="574" w:type="dxa"/>
            <w:vAlign w:val="bottom"/>
          </w:tcPr>
          <w:p w14:paraId="2E42AABF" w14:textId="398012CC"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8</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375</w:t>
            </w:r>
          </w:p>
        </w:tc>
        <w:tc>
          <w:tcPr>
            <w:tcW w:w="574" w:type="dxa"/>
            <w:vAlign w:val="bottom"/>
          </w:tcPr>
          <w:p w14:paraId="4E9D2173" w14:textId="015DE552"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1</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389</w:t>
            </w:r>
          </w:p>
        </w:tc>
        <w:tc>
          <w:tcPr>
            <w:tcW w:w="653" w:type="dxa"/>
            <w:vAlign w:val="bottom"/>
          </w:tcPr>
          <w:p w14:paraId="7D191E3A" w14:textId="0A3319AA"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79</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687</w:t>
            </w:r>
          </w:p>
        </w:tc>
        <w:tc>
          <w:tcPr>
            <w:tcW w:w="653" w:type="dxa"/>
            <w:vAlign w:val="bottom"/>
          </w:tcPr>
          <w:p w14:paraId="47A99506" w14:textId="656C3BF0"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21</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477</w:t>
            </w:r>
          </w:p>
        </w:tc>
        <w:tc>
          <w:tcPr>
            <w:tcW w:w="574" w:type="dxa"/>
            <w:vAlign w:val="bottom"/>
          </w:tcPr>
          <w:p w14:paraId="4FC6EE0E" w14:textId="04445FD6"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8</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725</w:t>
            </w:r>
          </w:p>
        </w:tc>
        <w:tc>
          <w:tcPr>
            <w:tcW w:w="653" w:type="dxa"/>
            <w:vAlign w:val="bottom"/>
          </w:tcPr>
          <w:p w14:paraId="1DA777FD" w14:textId="4E1D5747"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38</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584</w:t>
            </w:r>
          </w:p>
        </w:tc>
        <w:tc>
          <w:tcPr>
            <w:tcW w:w="574" w:type="dxa"/>
            <w:vAlign w:val="bottom"/>
          </w:tcPr>
          <w:p w14:paraId="3CB2E3C7" w14:textId="4EEF278B"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1</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527</w:t>
            </w:r>
          </w:p>
        </w:tc>
        <w:tc>
          <w:tcPr>
            <w:tcW w:w="653" w:type="dxa"/>
            <w:vAlign w:val="bottom"/>
          </w:tcPr>
          <w:p w14:paraId="35D90BFB" w14:textId="081821A9"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12</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048</w:t>
            </w:r>
          </w:p>
        </w:tc>
        <w:tc>
          <w:tcPr>
            <w:tcW w:w="559" w:type="dxa"/>
            <w:vAlign w:val="bottom"/>
          </w:tcPr>
          <w:p w14:paraId="62AD68FC" w14:textId="77777777"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445</w:t>
            </w:r>
          </w:p>
        </w:tc>
        <w:tc>
          <w:tcPr>
            <w:tcW w:w="693" w:type="dxa"/>
            <w:vAlign w:val="bottom"/>
          </w:tcPr>
          <w:p w14:paraId="31A16C5B" w14:textId="7C4D8DE6"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451</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035</w:t>
            </w:r>
          </w:p>
        </w:tc>
        <w:tc>
          <w:tcPr>
            <w:tcW w:w="852" w:type="dxa"/>
            <w:vAlign w:val="bottom"/>
          </w:tcPr>
          <w:p w14:paraId="18C6AC9D" w14:textId="2B69F77B" w:rsidR="001F2F63" w:rsidRPr="002B015A" w:rsidRDefault="001F2F63" w:rsidP="001F2F63">
            <w:pPr>
              <w:jc w:val="right"/>
              <w:rPr>
                <w:rFonts w:ascii="Times New Roman" w:hAnsi="Times New Roman" w:cs="Times New Roman"/>
                <w:b/>
                <w:bCs/>
                <w:color w:val="000000"/>
                <w:sz w:val="16"/>
                <w:szCs w:val="16"/>
              </w:rPr>
            </w:pPr>
            <w:r w:rsidRPr="002B015A">
              <w:rPr>
                <w:rFonts w:ascii="Times New Roman" w:hAnsi="Times New Roman" w:cs="Times New Roman"/>
                <w:b/>
                <w:color w:val="000000"/>
                <w:sz w:val="16"/>
              </w:rPr>
              <w:t>6</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647</w:t>
            </w:r>
            <w:r w:rsidR="00FB3FA4">
              <w:rPr>
                <w:rFonts w:ascii="Times New Roman" w:hAnsi="Times New Roman" w:cs="Times New Roman"/>
                <w:b/>
                <w:color w:val="000000"/>
                <w:sz w:val="16"/>
              </w:rPr>
              <w:t>,</w:t>
            </w:r>
            <w:r w:rsidRPr="002B015A">
              <w:rPr>
                <w:rFonts w:ascii="Times New Roman" w:hAnsi="Times New Roman" w:cs="Times New Roman"/>
                <w:b/>
                <w:color w:val="000000"/>
                <w:sz w:val="16"/>
              </w:rPr>
              <w:t>003</w:t>
            </w:r>
          </w:p>
        </w:tc>
      </w:tr>
    </w:tbl>
    <w:p w14:paraId="4CDBB164" w14:textId="77777777" w:rsidR="00517C12" w:rsidRPr="002B015A" w:rsidRDefault="00517C12" w:rsidP="00517C12">
      <w:pPr>
        <w:spacing w:after="0" w:line="276" w:lineRule="auto"/>
        <w:rPr>
          <w:rFonts w:ascii="Times New Roman" w:hAnsi="Times New Roman" w:cs="Times New Roman"/>
          <w:sz w:val="24"/>
          <w:szCs w:val="24"/>
          <w:lang w:val="sr-Cyrl-RS"/>
        </w:rPr>
      </w:pPr>
    </w:p>
    <w:sectPr w:rsidR="00517C12" w:rsidRPr="002B015A" w:rsidSect="001F2F6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BC468" w14:textId="77777777" w:rsidR="00377BB1" w:rsidRDefault="00377BB1" w:rsidP="00F11BCD">
      <w:pPr>
        <w:spacing w:after="0" w:line="240" w:lineRule="auto"/>
      </w:pPr>
      <w:r>
        <w:separator/>
      </w:r>
    </w:p>
  </w:endnote>
  <w:endnote w:type="continuationSeparator" w:id="0">
    <w:p w14:paraId="4AC850B9" w14:textId="77777777" w:rsidR="00377BB1" w:rsidRDefault="00377BB1" w:rsidP="00F1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6EE0" w14:textId="77777777" w:rsidR="0045272B" w:rsidRDefault="0045272B">
    <w:pPr>
      <w:pStyle w:val="Footer"/>
      <w:jc w:val="right"/>
    </w:pPr>
  </w:p>
  <w:p w14:paraId="0A9D51EF" w14:textId="77777777" w:rsidR="0045272B" w:rsidRDefault="00452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286394"/>
      <w:docPartObj>
        <w:docPartGallery w:val="Page Numbers (Bottom of Page)"/>
        <w:docPartUnique/>
      </w:docPartObj>
    </w:sdtPr>
    <w:sdtEndPr>
      <w:rPr>
        <w:noProof/>
      </w:rPr>
    </w:sdtEndPr>
    <w:sdtContent>
      <w:p w14:paraId="17181A5D" w14:textId="6E10C9E3" w:rsidR="0045272B" w:rsidRDefault="0045272B">
        <w:pPr>
          <w:pStyle w:val="Footer"/>
          <w:jc w:val="right"/>
        </w:pPr>
        <w:r w:rsidRPr="007877EC">
          <w:rPr>
            <w:rFonts w:ascii="Times New Roman" w:hAnsi="Times New Roman" w:cs="Times New Roman"/>
            <w:sz w:val="24"/>
          </w:rPr>
          <w:fldChar w:fldCharType="begin"/>
        </w:r>
        <w:r w:rsidRPr="007877EC">
          <w:rPr>
            <w:rFonts w:ascii="Times New Roman" w:hAnsi="Times New Roman" w:cs="Times New Roman"/>
            <w:sz w:val="24"/>
          </w:rPr>
          <w:instrText xml:space="preserve"> PAGE   \* MERGEFORMAT </w:instrText>
        </w:r>
        <w:r w:rsidRPr="007877EC">
          <w:rPr>
            <w:rFonts w:ascii="Times New Roman" w:hAnsi="Times New Roman" w:cs="Times New Roman"/>
            <w:sz w:val="24"/>
          </w:rPr>
          <w:fldChar w:fldCharType="separate"/>
        </w:r>
        <w:r w:rsidR="00414ED2">
          <w:rPr>
            <w:rFonts w:ascii="Times New Roman" w:hAnsi="Times New Roman" w:cs="Times New Roman"/>
            <w:noProof/>
            <w:sz w:val="24"/>
          </w:rPr>
          <w:t>21</w:t>
        </w:r>
        <w:r w:rsidRPr="007877EC">
          <w:rPr>
            <w:rFonts w:ascii="Times New Roman" w:hAnsi="Times New Roman" w:cs="Times New Roman"/>
            <w:sz w:val="24"/>
          </w:rPr>
          <w:fldChar w:fldCharType="end"/>
        </w:r>
      </w:p>
    </w:sdtContent>
  </w:sdt>
  <w:p w14:paraId="12B83050" w14:textId="77777777" w:rsidR="0045272B" w:rsidRDefault="0045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2A8DE" w14:textId="77777777" w:rsidR="00377BB1" w:rsidRDefault="00377BB1" w:rsidP="00F11BCD">
      <w:pPr>
        <w:spacing w:after="0" w:line="240" w:lineRule="auto"/>
      </w:pPr>
      <w:r>
        <w:separator/>
      </w:r>
    </w:p>
  </w:footnote>
  <w:footnote w:type="continuationSeparator" w:id="0">
    <w:p w14:paraId="7505981F" w14:textId="77777777" w:rsidR="00377BB1" w:rsidRDefault="00377BB1" w:rsidP="00F11BCD">
      <w:pPr>
        <w:spacing w:after="0" w:line="240" w:lineRule="auto"/>
      </w:pPr>
      <w:r>
        <w:continuationSeparator/>
      </w:r>
    </w:p>
  </w:footnote>
  <w:footnote w:id="1">
    <w:p w14:paraId="5538171B" w14:textId="77777777" w:rsidR="0045272B" w:rsidRPr="005D6176" w:rsidRDefault="0045272B">
      <w:pPr>
        <w:pStyle w:val="FootnoteText"/>
        <w:rPr>
          <w:rFonts w:ascii="Times New Roman" w:hAnsi="Times New Roman" w:cs="Times New Roman"/>
        </w:rPr>
      </w:pPr>
      <w:r>
        <w:rPr>
          <w:rStyle w:val="FootnoteReference"/>
          <w:rFonts w:ascii="Times New Roman" w:hAnsi="Times New Roman" w:cs="Times New Roman"/>
          <w:lang w:val="sr-Cyrl-RS"/>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Nos. 79/05, 101/07, 95/10, 99/14, 47/18 and 30/18 - other law</w:t>
      </w:r>
    </w:p>
  </w:footnote>
  <w:footnote w:id="2">
    <w:p w14:paraId="63DB539A" w14:textId="60AA3BF2" w:rsidR="0045272B" w:rsidRPr="00DF4B73"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Journal of the Federal Republic of Yugoslavia</w:t>
      </w:r>
      <w:r>
        <w:rPr>
          <w:rFonts w:ascii="Times New Roman" w:hAnsi="Times New Roman"/>
        </w:rPr>
        <w:t xml:space="preserve">, No. 11/2002, </w:t>
      </w:r>
      <w:r>
        <w:rPr>
          <w:rFonts w:ascii="Times New Roman" w:hAnsi="Times New Roman"/>
          <w:i/>
          <w:iCs/>
        </w:rPr>
        <w:t>The Official Journal of Serbia and Montenegro</w:t>
      </w:r>
      <w:r>
        <w:rPr>
          <w:rFonts w:ascii="Times New Roman" w:hAnsi="Times New Roman"/>
        </w:rPr>
        <w:t xml:space="preserve">, No. 1/03 - Constitutional Charter and </w:t>
      </w:r>
      <w:r>
        <w:rPr>
          <w:rFonts w:ascii="Times New Roman" w:hAnsi="Times New Roman"/>
          <w:i/>
          <w:iCs/>
        </w:rPr>
        <w:t>The Official Gazette of the Republic of Serbia</w:t>
      </w:r>
      <w:r>
        <w:rPr>
          <w:rFonts w:ascii="Times New Roman" w:hAnsi="Times New Roman"/>
        </w:rPr>
        <w:t>, Nos. 72/09 – other law, 97/13 - Constitutional Court and 47/18</w:t>
      </w:r>
    </w:p>
  </w:footnote>
  <w:footnote w:id="3">
    <w:p w14:paraId="70233141" w14:textId="77777777" w:rsidR="0045272B" w:rsidRPr="00DF4B73"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Nos. 72/11, 101/11, 121/12, 32/13, 45/13, 55/14, 35/19, 27/21 - CC and 62/21 - CC</w:t>
      </w:r>
    </w:p>
  </w:footnote>
  <w:footnote w:id="4">
    <w:p w14:paraId="1125838D" w14:textId="77777777" w:rsidR="0045272B" w:rsidRPr="00DF4B73"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Nos. 45/91, 53/93, 67/93, 48/94, 101/05 - other law, 30/10, 47/18 and 48/18 - corrected</w:t>
      </w:r>
    </w:p>
  </w:footnote>
  <w:footnote w:id="5">
    <w:p w14:paraId="6734724A" w14:textId="77777777" w:rsidR="0045272B" w:rsidRPr="004C46CD"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Nos. 41/09, 53/10, 101/11, 32/13 - CC, 55/14, 96/15 - other law, 9/16 - CC, 24/18, 41/18, 41/2018 - other law, 87/18, 23/19, 128/20 - other law and 76/23</w:t>
      </w:r>
    </w:p>
  </w:footnote>
  <w:footnote w:id="6">
    <w:p w14:paraId="62117851" w14:textId="77777777" w:rsidR="0045272B" w:rsidRPr="004C46CD" w:rsidRDefault="0045272B">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Nos. 73/10, 20/19, 43/19, 128/20 and 7/24</w:t>
      </w:r>
    </w:p>
  </w:footnote>
  <w:footnote w:id="7">
    <w:p w14:paraId="5341A9CB" w14:textId="77777777" w:rsidR="0045272B" w:rsidRPr="00F11BCD"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 10/24</w:t>
      </w:r>
    </w:p>
  </w:footnote>
  <w:footnote w:id="8">
    <w:p w14:paraId="191BBFF1" w14:textId="77777777" w:rsidR="0045272B" w:rsidRPr="00F11BCD"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 10/24</w:t>
      </w:r>
    </w:p>
  </w:footnote>
  <w:footnote w:id="9">
    <w:p w14:paraId="589F494E" w14:textId="77777777" w:rsidR="0045272B" w:rsidRPr="00F11BCD"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xml:space="preserve"> - </w:t>
      </w:r>
      <w:r>
        <w:rPr>
          <w:rFonts w:ascii="Times New Roman" w:hAnsi="Times New Roman"/>
          <w:i/>
          <w:iCs/>
        </w:rPr>
        <w:t>Educational Gazette</w:t>
      </w:r>
      <w:r>
        <w:rPr>
          <w:rFonts w:ascii="Times New Roman" w:hAnsi="Times New Roman"/>
        </w:rPr>
        <w:t>, Nos. 14/18 and 1/24</w:t>
      </w:r>
    </w:p>
  </w:footnote>
  <w:footnote w:id="10">
    <w:p w14:paraId="71CC1D7C" w14:textId="07F47D2B" w:rsidR="0045272B" w:rsidRPr="009C4EE2"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https://zuov.gov.rs/pasos/</w:t>
        </w:r>
      </w:hyperlink>
    </w:p>
  </w:footnote>
  <w:footnote w:id="11">
    <w:p w14:paraId="3E940A52" w14:textId="77777777" w:rsidR="0045272B" w:rsidRPr="009C4EE2"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rPr>
        <w:t xml:space="preserve"> </w:t>
      </w:r>
      <w:r>
        <w:rPr>
          <w:rFonts w:ascii="Times New Roman" w:hAnsi="Times New Roman"/>
          <w:i/>
          <w:iCs/>
          <w:color w:val="000000"/>
        </w:rPr>
        <w:t>The Official Gazette of the Republic of Serbia</w:t>
      </w:r>
      <w:r>
        <w:rPr>
          <w:rFonts w:ascii="Times New Roman" w:hAnsi="Times New Roman"/>
          <w:color w:val="000000"/>
        </w:rPr>
        <w:t xml:space="preserve">– </w:t>
      </w:r>
      <w:r>
        <w:rPr>
          <w:rFonts w:ascii="Times New Roman" w:hAnsi="Times New Roman"/>
          <w:i/>
          <w:iCs/>
          <w:color w:val="000000"/>
        </w:rPr>
        <w:t>Educational Gazette</w:t>
      </w:r>
      <w:r>
        <w:rPr>
          <w:rFonts w:ascii="Times New Roman" w:hAnsi="Times New Roman"/>
          <w:color w:val="000000"/>
        </w:rPr>
        <w:t>”, Nos. 10/17, 12/18, 15/18, 18/18, 1/19, 2/20, 16/22, 1/23 – correction, 13/23 and 14/23</w:t>
      </w:r>
    </w:p>
  </w:footnote>
  <w:footnote w:id="12">
    <w:p w14:paraId="505CB166" w14:textId="77777777" w:rsidR="0045272B" w:rsidRPr="009C4EE2"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Nos. 27/18 and 92/23</w:t>
      </w:r>
    </w:p>
  </w:footnote>
  <w:footnote w:id="13">
    <w:p w14:paraId="0F0E6615" w14:textId="4CA51107" w:rsidR="0045272B" w:rsidRPr="009C4EE2"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https://prosveta.gov.rs/wp-content/uploads/2024/02/Katalog-udzbenika-na-jezicima-nacionalnih-manjina-2024-25.pdf</w:t>
        </w:r>
      </w:hyperlink>
    </w:p>
  </w:footnote>
  <w:footnote w:id="14">
    <w:p w14:paraId="366EE6CE" w14:textId="391D2C27" w:rsidR="0045272B" w:rsidRPr="009C4EE2"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https://prosveta.gov.rs/wp-content/uploads/2024/08/katalog-udzbenika-nacionalne-manjine-2024-2025-predskolsko-osnovno-srednje.pdf</w:t>
        </w:r>
      </w:hyperlink>
    </w:p>
  </w:footnote>
  <w:footnote w:id="15">
    <w:p w14:paraId="579948FF" w14:textId="6DDDC66E" w:rsidR="0045272B" w:rsidRPr="006F0882"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https://zuov-katalog.rs/index.php?action=page/catalog/all&amp;oblast=9</w:t>
        </w:r>
      </w:hyperlink>
    </w:p>
  </w:footnote>
  <w:footnote w:id="16">
    <w:p w14:paraId="2E924883" w14:textId="77777777" w:rsidR="0045272B" w:rsidRPr="008C5DC3"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Nos. 72/09, 20/14 – CC, 55/14 and 47/18</w:t>
      </w:r>
    </w:p>
  </w:footnote>
  <w:footnote w:id="17">
    <w:p w14:paraId="3CF49651" w14:textId="77777777" w:rsidR="0045272B" w:rsidRPr="00A046CE"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Nos. 105/15, 50/16 and 25/17</w:t>
      </w:r>
    </w:p>
  </w:footnote>
  <w:footnote w:id="18">
    <w:p w14:paraId="0E377B45" w14:textId="61C3F8DB" w:rsidR="0045272B" w:rsidRPr="00CC2E10"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Journal of the Municipality of Kula</w:t>
      </w:r>
      <w:r>
        <w:rPr>
          <w:rFonts w:ascii="Times New Roman" w:hAnsi="Times New Roman"/>
        </w:rPr>
        <w:t>, No. 45/2022</w:t>
      </w:r>
    </w:p>
  </w:footnote>
  <w:footnote w:id="19">
    <w:p w14:paraId="0180B161" w14:textId="77777777" w:rsidR="0045272B" w:rsidRPr="00CC2E10"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Official Gazette of the Republic of Serbia</w:t>
      </w:r>
      <w:r>
        <w:rPr>
          <w:rFonts w:ascii="Times New Roman" w:hAnsi="Times New Roman"/>
        </w:rPr>
        <w:t>, Nos. 99/09, 67/12 – Decision of the Constitutional Court of the Republic of Serbia and 18/20 – other law</w:t>
      </w:r>
    </w:p>
  </w:footnote>
  <w:footnote w:id="20">
    <w:p w14:paraId="41218944" w14:textId="77777777" w:rsidR="0045272B" w:rsidRPr="002F3A3F"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 xml:space="preserve">The Official Journal of the Autonomous Province of </w:t>
      </w:r>
      <w:proofErr w:type="spellStart"/>
      <w:r>
        <w:rPr>
          <w:rFonts w:ascii="Times New Roman" w:hAnsi="Times New Roman"/>
          <w:i/>
          <w:iCs/>
        </w:rPr>
        <w:t>Vojvodina</w:t>
      </w:r>
      <w:proofErr w:type="spellEnd"/>
      <w:r>
        <w:rPr>
          <w:rFonts w:ascii="Times New Roman" w:hAnsi="Times New Roman"/>
        </w:rPr>
        <w:t>, Nos. 37/14 and 54/14 – other decision, 37/16, 29/17, 24/19, 66/20 and 38/21</w:t>
      </w:r>
    </w:p>
  </w:footnote>
  <w:footnote w:id="21">
    <w:p w14:paraId="3E9BC3EE" w14:textId="09F9079E" w:rsidR="0045272B" w:rsidRPr="00715993" w:rsidRDefault="0045272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https://remis.rs/%d1%80%d0%b5%d1%81%d1%83%d1%80%d1%81%d0%b8/</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170"/>
    <w:multiLevelType w:val="hybridMultilevel"/>
    <w:tmpl w:val="519A17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4991327"/>
    <w:multiLevelType w:val="hybridMultilevel"/>
    <w:tmpl w:val="F2C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E6B69"/>
    <w:multiLevelType w:val="hybridMultilevel"/>
    <w:tmpl w:val="C4300FCE"/>
    <w:lvl w:ilvl="0" w:tplc="24262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67B1"/>
    <w:multiLevelType w:val="hybridMultilevel"/>
    <w:tmpl w:val="F92C9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347A"/>
    <w:multiLevelType w:val="hybridMultilevel"/>
    <w:tmpl w:val="CAA25E66"/>
    <w:lvl w:ilvl="0" w:tplc="60784356">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57D48"/>
    <w:multiLevelType w:val="hybridMultilevel"/>
    <w:tmpl w:val="298A11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ED84451"/>
    <w:multiLevelType w:val="hybridMultilevel"/>
    <w:tmpl w:val="D7965582"/>
    <w:lvl w:ilvl="0" w:tplc="60784356">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C2C38"/>
    <w:multiLevelType w:val="hybridMultilevel"/>
    <w:tmpl w:val="0C8E040C"/>
    <w:lvl w:ilvl="0" w:tplc="3C586BE0">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0A"/>
    <w:rsid w:val="00033858"/>
    <w:rsid w:val="00053915"/>
    <w:rsid w:val="000576DC"/>
    <w:rsid w:val="00065151"/>
    <w:rsid w:val="000651E3"/>
    <w:rsid w:val="00081B75"/>
    <w:rsid w:val="000A1D6F"/>
    <w:rsid w:val="000C59AF"/>
    <w:rsid w:val="000F1DBD"/>
    <w:rsid w:val="000F4FDA"/>
    <w:rsid w:val="0012021F"/>
    <w:rsid w:val="00122D4E"/>
    <w:rsid w:val="00131475"/>
    <w:rsid w:val="00193093"/>
    <w:rsid w:val="001A3A94"/>
    <w:rsid w:val="001C1713"/>
    <w:rsid w:val="001D16B4"/>
    <w:rsid w:val="001E2FFF"/>
    <w:rsid w:val="001F0302"/>
    <w:rsid w:val="001F1A67"/>
    <w:rsid w:val="001F2F63"/>
    <w:rsid w:val="001F4F05"/>
    <w:rsid w:val="002467B4"/>
    <w:rsid w:val="002631C4"/>
    <w:rsid w:val="00266AC5"/>
    <w:rsid w:val="002866CE"/>
    <w:rsid w:val="002A4349"/>
    <w:rsid w:val="002B015A"/>
    <w:rsid w:val="002B1F0F"/>
    <w:rsid w:val="002C1B27"/>
    <w:rsid w:val="002C4624"/>
    <w:rsid w:val="002C5C45"/>
    <w:rsid w:val="002D1D9D"/>
    <w:rsid w:val="002E5B4F"/>
    <w:rsid w:val="002F3A3F"/>
    <w:rsid w:val="00304DD1"/>
    <w:rsid w:val="003058DE"/>
    <w:rsid w:val="00310546"/>
    <w:rsid w:val="003330D3"/>
    <w:rsid w:val="003345E2"/>
    <w:rsid w:val="00336166"/>
    <w:rsid w:val="0035215C"/>
    <w:rsid w:val="0035606A"/>
    <w:rsid w:val="00372538"/>
    <w:rsid w:val="00377BB1"/>
    <w:rsid w:val="00382E37"/>
    <w:rsid w:val="003868B3"/>
    <w:rsid w:val="003877E5"/>
    <w:rsid w:val="003B7A8E"/>
    <w:rsid w:val="003C5DF0"/>
    <w:rsid w:val="003D3F3A"/>
    <w:rsid w:val="003D4F34"/>
    <w:rsid w:val="003E073E"/>
    <w:rsid w:val="003F496B"/>
    <w:rsid w:val="003F6B11"/>
    <w:rsid w:val="00404350"/>
    <w:rsid w:val="00414ED2"/>
    <w:rsid w:val="00421115"/>
    <w:rsid w:val="0042283B"/>
    <w:rsid w:val="00433067"/>
    <w:rsid w:val="0045272B"/>
    <w:rsid w:val="00457F6A"/>
    <w:rsid w:val="00463246"/>
    <w:rsid w:val="00467374"/>
    <w:rsid w:val="00470D35"/>
    <w:rsid w:val="00476862"/>
    <w:rsid w:val="004A43AF"/>
    <w:rsid w:val="004A52AB"/>
    <w:rsid w:val="004C46CD"/>
    <w:rsid w:val="004D6A3C"/>
    <w:rsid w:val="004F539C"/>
    <w:rsid w:val="004F708B"/>
    <w:rsid w:val="00502BF4"/>
    <w:rsid w:val="00516676"/>
    <w:rsid w:val="00517C12"/>
    <w:rsid w:val="00530574"/>
    <w:rsid w:val="005557E3"/>
    <w:rsid w:val="00562AB4"/>
    <w:rsid w:val="005D6176"/>
    <w:rsid w:val="005E76A7"/>
    <w:rsid w:val="005F091D"/>
    <w:rsid w:val="005F2009"/>
    <w:rsid w:val="006044CA"/>
    <w:rsid w:val="006225BB"/>
    <w:rsid w:val="0062619D"/>
    <w:rsid w:val="00632BCD"/>
    <w:rsid w:val="00642826"/>
    <w:rsid w:val="006644E4"/>
    <w:rsid w:val="006703D3"/>
    <w:rsid w:val="00696384"/>
    <w:rsid w:val="006B1E98"/>
    <w:rsid w:val="006B71CB"/>
    <w:rsid w:val="006C199D"/>
    <w:rsid w:val="006E4923"/>
    <w:rsid w:val="006F07B4"/>
    <w:rsid w:val="006F0882"/>
    <w:rsid w:val="006F08A1"/>
    <w:rsid w:val="00701B7B"/>
    <w:rsid w:val="00706E7A"/>
    <w:rsid w:val="00715993"/>
    <w:rsid w:val="0075219E"/>
    <w:rsid w:val="007566D5"/>
    <w:rsid w:val="00760468"/>
    <w:rsid w:val="00786669"/>
    <w:rsid w:val="007877EC"/>
    <w:rsid w:val="007C016A"/>
    <w:rsid w:val="007D3C5C"/>
    <w:rsid w:val="007E755C"/>
    <w:rsid w:val="007F78A8"/>
    <w:rsid w:val="00817195"/>
    <w:rsid w:val="00823284"/>
    <w:rsid w:val="008275F8"/>
    <w:rsid w:val="00840211"/>
    <w:rsid w:val="0084104A"/>
    <w:rsid w:val="0085151C"/>
    <w:rsid w:val="008635E3"/>
    <w:rsid w:val="00872DCD"/>
    <w:rsid w:val="00894CE1"/>
    <w:rsid w:val="008B04C3"/>
    <w:rsid w:val="008C5DC3"/>
    <w:rsid w:val="008F66E5"/>
    <w:rsid w:val="00900032"/>
    <w:rsid w:val="0090481B"/>
    <w:rsid w:val="009201CD"/>
    <w:rsid w:val="009306CB"/>
    <w:rsid w:val="009478FB"/>
    <w:rsid w:val="009543D4"/>
    <w:rsid w:val="009547E3"/>
    <w:rsid w:val="00963D60"/>
    <w:rsid w:val="009A2F4F"/>
    <w:rsid w:val="009A3EBA"/>
    <w:rsid w:val="009B5DFE"/>
    <w:rsid w:val="009C4EE2"/>
    <w:rsid w:val="009D45EE"/>
    <w:rsid w:val="00A046CE"/>
    <w:rsid w:val="00A15E5A"/>
    <w:rsid w:val="00A21E15"/>
    <w:rsid w:val="00A222F3"/>
    <w:rsid w:val="00A31341"/>
    <w:rsid w:val="00A41E8E"/>
    <w:rsid w:val="00A775A7"/>
    <w:rsid w:val="00A9689E"/>
    <w:rsid w:val="00AB7A06"/>
    <w:rsid w:val="00AC2F80"/>
    <w:rsid w:val="00AC53AF"/>
    <w:rsid w:val="00AD399E"/>
    <w:rsid w:val="00AD7F3E"/>
    <w:rsid w:val="00AE7505"/>
    <w:rsid w:val="00B22749"/>
    <w:rsid w:val="00B62389"/>
    <w:rsid w:val="00B720D2"/>
    <w:rsid w:val="00B75E42"/>
    <w:rsid w:val="00B76E21"/>
    <w:rsid w:val="00B92EBF"/>
    <w:rsid w:val="00BB5137"/>
    <w:rsid w:val="00BB75AC"/>
    <w:rsid w:val="00BD7DD6"/>
    <w:rsid w:val="00BE6058"/>
    <w:rsid w:val="00BF0A86"/>
    <w:rsid w:val="00C227C4"/>
    <w:rsid w:val="00C23E87"/>
    <w:rsid w:val="00C26186"/>
    <w:rsid w:val="00C32CEF"/>
    <w:rsid w:val="00C4288D"/>
    <w:rsid w:val="00C77CB5"/>
    <w:rsid w:val="00C9220A"/>
    <w:rsid w:val="00C92542"/>
    <w:rsid w:val="00CA0790"/>
    <w:rsid w:val="00CA14F2"/>
    <w:rsid w:val="00CA4C2F"/>
    <w:rsid w:val="00CB0F20"/>
    <w:rsid w:val="00CC2E10"/>
    <w:rsid w:val="00CF1BF9"/>
    <w:rsid w:val="00D00319"/>
    <w:rsid w:val="00D02F6D"/>
    <w:rsid w:val="00D10ECD"/>
    <w:rsid w:val="00D36669"/>
    <w:rsid w:val="00D4294A"/>
    <w:rsid w:val="00D43665"/>
    <w:rsid w:val="00D668B5"/>
    <w:rsid w:val="00D778A9"/>
    <w:rsid w:val="00D9325E"/>
    <w:rsid w:val="00D9635C"/>
    <w:rsid w:val="00D9784A"/>
    <w:rsid w:val="00DB01CD"/>
    <w:rsid w:val="00DC18E4"/>
    <w:rsid w:val="00DC1DEB"/>
    <w:rsid w:val="00DF4B73"/>
    <w:rsid w:val="00DF7CD0"/>
    <w:rsid w:val="00E0268B"/>
    <w:rsid w:val="00E100DA"/>
    <w:rsid w:val="00E418F3"/>
    <w:rsid w:val="00E44A59"/>
    <w:rsid w:val="00E75A49"/>
    <w:rsid w:val="00E77DEF"/>
    <w:rsid w:val="00E85ED4"/>
    <w:rsid w:val="00E96DD7"/>
    <w:rsid w:val="00EA5350"/>
    <w:rsid w:val="00EB3970"/>
    <w:rsid w:val="00EC656E"/>
    <w:rsid w:val="00F119C9"/>
    <w:rsid w:val="00F11BCD"/>
    <w:rsid w:val="00F1740D"/>
    <w:rsid w:val="00F2579C"/>
    <w:rsid w:val="00F27916"/>
    <w:rsid w:val="00F34E27"/>
    <w:rsid w:val="00F37BB2"/>
    <w:rsid w:val="00F40FEA"/>
    <w:rsid w:val="00F548B4"/>
    <w:rsid w:val="00F820E8"/>
    <w:rsid w:val="00F94A9B"/>
    <w:rsid w:val="00FB3FA4"/>
    <w:rsid w:val="00FB7D79"/>
    <w:rsid w:val="00FC5E5B"/>
    <w:rsid w:val="00FE300E"/>
    <w:rsid w:val="00FE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9B3C"/>
  <w15:chartTrackingRefBased/>
  <w15:docId w15:val="{BCFDBE17-B393-435F-8AE4-0A2A1779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BA"/>
  </w:style>
  <w:style w:type="paragraph" w:styleId="Heading1">
    <w:name w:val="heading 1"/>
    <w:basedOn w:val="Normal"/>
    <w:next w:val="Normal"/>
    <w:link w:val="Heading1Char"/>
    <w:uiPriority w:val="9"/>
    <w:qFormat/>
    <w:rsid w:val="00D02F6D"/>
    <w:pPr>
      <w:keepNext/>
      <w:spacing w:before="240" w:after="60" w:line="240" w:lineRule="auto"/>
      <w:jc w:val="center"/>
      <w:outlineLvl w:val="0"/>
    </w:pPr>
    <w:rPr>
      <w:rFonts w:ascii="Times New Roman" w:eastAsia="Times New Roman" w:hAnsi="Times New Roman" w:cs="Times New Roman"/>
      <w:b/>
      <w:bCs/>
      <w:kern w:val="32"/>
      <w:sz w:val="24"/>
      <w:szCs w:val="32"/>
      <w:lang w:eastAsia="x-none"/>
    </w:rPr>
  </w:style>
  <w:style w:type="paragraph" w:styleId="Heading2">
    <w:name w:val="heading 2"/>
    <w:basedOn w:val="Normal"/>
    <w:next w:val="Normal"/>
    <w:link w:val="Heading2Char"/>
    <w:uiPriority w:val="9"/>
    <w:unhideWhenUsed/>
    <w:qFormat/>
    <w:rsid w:val="00E77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0A"/>
    <w:pPr>
      <w:ind w:left="720"/>
      <w:contextualSpacing/>
    </w:pPr>
  </w:style>
  <w:style w:type="character" w:styleId="Hyperlink">
    <w:name w:val="Hyperlink"/>
    <w:basedOn w:val="DefaultParagraphFont"/>
    <w:uiPriority w:val="99"/>
    <w:unhideWhenUsed/>
    <w:rsid w:val="00C9220A"/>
    <w:rPr>
      <w:color w:val="0563C1" w:themeColor="hyperlink"/>
      <w:u w:val="single"/>
    </w:rPr>
  </w:style>
  <w:style w:type="character" w:styleId="Emphasis">
    <w:name w:val="Emphasis"/>
    <w:basedOn w:val="DefaultParagraphFont"/>
    <w:uiPriority w:val="20"/>
    <w:qFormat/>
    <w:rsid w:val="00C9220A"/>
    <w:rPr>
      <w:i/>
      <w:iCs/>
    </w:rPr>
  </w:style>
  <w:style w:type="table" w:styleId="TableGrid">
    <w:name w:val="Table Grid"/>
    <w:basedOn w:val="TableNormal"/>
    <w:uiPriority w:val="39"/>
    <w:rsid w:val="00C9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locked/>
    <w:rsid w:val="00C9220A"/>
    <w:rPr>
      <w:rFonts w:ascii="Times New Roman" w:hAnsi="Times New Roman" w:cs="Times New Roman"/>
      <w:shd w:val="clear" w:color="auto" w:fill="FFFFFF"/>
    </w:rPr>
  </w:style>
  <w:style w:type="paragraph" w:customStyle="1" w:styleId="Bodytext21">
    <w:name w:val="Body text (2)1"/>
    <w:basedOn w:val="Normal"/>
    <w:link w:val="Bodytext2"/>
    <w:rsid w:val="00C9220A"/>
    <w:pPr>
      <w:widowControl w:val="0"/>
      <w:shd w:val="clear" w:color="auto" w:fill="FFFFFF"/>
      <w:spacing w:after="0" w:line="263" w:lineRule="exact"/>
    </w:pPr>
    <w:rPr>
      <w:rFonts w:ascii="Times New Roman" w:hAnsi="Times New Roman" w:cs="Times New Roman"/>
    </w:rPr>
  </w:style>
  <w:style w:type="paragraph" w:customStyle="1" w:styleId="Normal2">
    <w:name w:val="Normal2"/>
    <w:basedOn w:val="Normal"/>
    <w:rsid w:val="0046737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Spacing">
    <w:name w:val="No Spacing"/>
    <w:link w:val="NoSpacingChar"/>
    <w:uiPriority w:val="1"/>
    <w:qFormat/>
    <w:rsid w:val="00467374"/>
    <w:pPr>
      <w:spacing w:after="0" w:line="240" w:lineRule="auto"/>
    </w:pPr>
  </w:style>
  <w:style w:type="character" w:customStyle="1" w:styleId="NoSpacingChar">
    <w:name w:val="No Spacing Char"/>
    <w:link w:val="NoSpacing"/>
    <w:uiPriority w:val="1"/>
    <w:qFormat/>
    <w:locked/>
    <w:rsid w:val="00467374"/>
    <w:rPr>
      <w:lang w:val="en-GB"/>
    </w:rPr>
  </w:style>
  <w:style w:type="paragraph" w:styleId="BodyTextIndent">
    <w:name w:val="Body Text Indent"/>
    <w:basedOn w:val="Normal"/>
    <w:link w:val="BodyTextIndentChar"/>
    <w:rsid w:val="00467374"/>
    <w:pPr>
      <w:widowControl w:val="0"/>
      <w:spacing w:after="0" w:line="240" w:lineRule="auto"/>
      <w:ind w:firstLine="720"/>
      <w:jc w:val="both"/>
    </w:pPr>
    <w:rPr>
      <w:rFonts w:ascii="CTimesRoman" w:eastAsia="Times New Roman" w:hAnsi="CTimesRoman" w:cs="Times New Roman"/>
      <w:snapToGrid w:val="0"/>
      <w:sz w:val="28"/>
      <w:szCs w:val="20"/>
    </w:rPr>
  </w:style>
  <w:style w:type="character" w:customStyle="1" w:styleId="BodyTextIndentChar">
    <w:name w:val="Body Text Indent Char"/>
    <w:basedOn w:val="DefaultParagraphFont"/>
    <w:link w:val="BodyTextIndent"/>
    <w:rsid w:val="00467374"/>
    <w:rPr>
      <w:rFonts w:ascii="CTimesRoman" w:eastAsia="Times New Roman" w:hAnsi="CTimesRoman" w:cs="Times New Roman"/>
      <w:snapToGrid w:val="0"/>
      <w:sz w:val="28"/>
      <w:szCs w:val="20"/>
      <w:lang w:val="en-GB"/>
    </w:rPr>
  </w:style>
  <w:style w:type="paragraph" w:customStyle="1" w:styleId="odluka-zakon">
    <w:name w:val="odluka-zakon"/>
    <w:basedOn w:val="Normal"/>
    <w:rsid w:val="0046737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FootnoteText">
    <w:name w:val="footnote text"/>
    <w:basedOn w:val="Normal"/>
    <w:link w:val="FootnoteTextChar"/>
    <w:uiPriority w:val="99"/>
    <w:semiHidden/>
    <w:unhideWhenUsed/>
    <w:rsid w:val="00F11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BCD"/>
    <w:rPr>
      <w:sz w:val="20"/>
      <w:szCs w:val="20"/>
      <w:lang w:val="en-GB"/>
    </w:rPr>
  </w:style>
  <w:style w:type="character" w:styleId="FootnoteReference">
    <w:name w:val="footnote reference"/>
    <w:basedOn w:val="DefaultParagraphFont"/>
    <w:uiPriority w:val="99"/>
    <w:semiHidden/>
    <w:unhideWhenUsed/>
    <w:rsid w:val="00F11BCD"/>
    <w:rPr>
      <w:vertAlign w:val="superscript"/>
    </w:rPr>
  </w:style>
  <w:style w:type="character" w:styleId="FollowedHyperlink">
    <w:name w:val="FollowedHyperlink"/>
    <w:basedOn w:val="DefaultParagraphFont"/>
    <w:uiPriority w:val="99"/>
    <w:semiHidden/>
    <w:unhideWhenUsed/>
    <w:rsid w:val="008275F8"/>
    <w:rPr>
      <w:color w:val="954F72" w:themeColor="followedHyperlink"/>
      <w:u w:val="single"/>
    </w:rPr>
  </w:style>
  <w:style w:type="character" w:styleId="Strong">
    <w:name w:val="Strong"/>
    <w:basedOn w:val="DefaultParagraphFont"/>
    <w:uiPriority w:val="22"/>
    <w:qFormat/>
    <w:rsid w:val="003877E5"/>
    <w:rPr>
      <w:b/>
      <w:bCs/>
    </w:rPr>
  </w:style>
  <w:style w:type="paragraph" w:styleId="BodyText">
    <w:name w:val="Body Text"/>
    <w:basedOn w:val="Normal"/>
    <w:link w:val="BodyTextChar"/>
    <w:uiPriority w:val="99"/>
    <w:semiHidden/>
    <w:unhideWhenUsed/>
    <w:rsid w:val="00CF1BF9"/>
    <w:pPr>
      <w:spacing w:after="120"/>
    </w:pPr>
  </w:style>
  <w:style w:type="character" w:customStyle="1" w:styleId="BodyTextChar">
    <w:name w:val="Body Text Char"/>
    <w:basedOn w:val="DefaultParagraphFont"/>
    <w:link w:val="BodyText"/>
    <w:rsid w:val="00CF1BF9"/>
    <w:rPr>
      <w:lang w:val="en-GB"/>
    </w:rPr>
  </w:style>
  <w:style w:type="character" w:customStyle="1" w:styleId="Tableofcontents">
    <w:name w:val="Table of contents_"/>
    <w:basedOn w:val="DefaultParagraphFont"/>
    <w:link w:val="Tableofcontents0"/>
    <w:rsid w:val="00CF1BF9"/>
    <w:rPr>
      <w:rFonts w:ascii="Times New Roman" w:eastAsia="Times New Roman" w:hAnsi="Times New Roman" w:cs="Times New Roman"/>
    </w:rPr>
  </w:style>
  <w:style w:type="paragraph" w:customStyle="1" w:styleId="Tableofcontents0">
    <w:name w:val="Table of contents"/>
    <w:basedOn w:val="Normal"/>
    <w:link w:val="Tableofcontents"/>
    <w:rsid w:val="00CF1BF9"/>
    <w:pPr>
      <w:widowControl w:val="0"/>
      <w:spacing w:after="240" w:line="240" w:lineRule="auto"/>
      <w:ind w:firstLine="32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02F6D"/>
    <w:rPr>
      <w:rFonts w:ascii="Times New Roman" w:eastAsia="Times New Roman" w:hAnsi="Times New Roman" w:cs="Times New Roman"/>
      <w:b/>
      <w:bCs/>
      <w:kern w:val="32"/>
      <w:sz w:val="24"/>
      <w:szCs w:val="32"/>
      <w:lang w:val="en-GB" w:eastAsia="x-none"/>
    </w:rPr>
  </w:style>
  <w:style w:type="character" w:customStyle="1" w:styleId="Heading2Char">
    <w:name w:val="Heading 2 Char"/>
    <w:basedOn w:val="DefaultParagraphFont"/>
    <w:link w:val="Heading2"/>
    <w:uiPriority w:val="9"/>
    <w:rsid w:val="00E77DEF"/>
    <w:rPr>
      <w:rFonts w:asciiTheme="majorHAnsi" w:eastAsiaTheme="majorEastAsia" w:hAnsiTheme="majorHAnsi" w:cstheme="majorBidi"/>
      <w:color w:val="2E74B5" w:themeColor="accent1" w:themeShade="BF"/>
      <w:sz w:val="26"/>
      <w:szCs w:val="26"/>
      <w:lang w:val="en-GB"/>
    </w:rPr>
  </w:style>
  <w:style w:type="paragraph" w:styleId="Header">
    <w:name w:val="header"/>
    <w:basedOn w:val="Normal"/>
    <w:link w:val="HeaderChar"/>
    <w:uiPriority w:val="99"/>
    <w:unhideWhenUsed/>
    <w:rsid w:val="00696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384"/>
    <w:rPr>
      <w:lang w:val="en-GB"/>
    </w:rPr>
  </w:style>
  <w:style w:type="paragraph" w:styleId="Footer">
    <w:name w:val="footer"/>
    <w:basedOn w:val="Normal"/>
    <w:link w:val="FooterChar"/>
    <w:uiPriority w:val="99"/>
    <w:unhideWhenUsed/>
    <w:rsid w:val="0069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384"/>
    <w:rPr>
      <w:lang w:val="en-GB"/>
    </w:rPr>
  </w:style>
  <w:style w:type="paragraph" w:styleId="TOCHeading">
    <w:name w:val="TOC Heading"/>
    <w:basedOn w:val="Heading1"/>
    <w:next w:val="Normal"/>
    <w:uiPriority w:val="39"/>
    <w:unhideWhenUsed/>
    <w:qFormat/>
    <w:rsid w:val="00696384"/>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en-US"/>
    </w:rPr>
  </w:style>
  <w:style w:type="paragraph" w:styleId="TOC1">
    <w:name w:val="toc 1"/>
    <w:basedOn w:val="Normal"/>
    <w:next w:val="Normal"/>
    <w:autoRedefine/>
    <w:uiPriority w:val="39"/>
    <w:unhideWhenUsed/>
    <w:rsid w:val="00696384"/>
    <w:pPr>
      <w:spacing w:after="100"/>
    </w:pPr>
  </w:style>
  <w:style w:type="paragraph" w:styleId="TOC2">
    <w:name w:val="toc 2"/>
    <w:basedOn w:val="Normal"/>
    <w:next w:val="Normal"/>
    <w:autoRedefine/>
    <w:uiPriority w:val="39"/>
    <w:unhideWhenUsed/>
    <w:rsid w:val="00696384"/>
    <w:pPr>
      <w:spacing w:after="100"/>
      <w:ind w:left="220"/>
    </w:pPr>
  </w:style>
  <w:style w:type="paragraph" w:styleId="BalloonText">
    <w:name w:val="Balloon Text"/>
    <w:basedOn w:val="Normal"/>
    <w:link w:val="BalloonTextChar"/>
    <w:uiPriority w:val="99"/>
    <w:semiHidden/>
    <w:unhideWhenUsed/>
    <w:rsid w:val="00EA5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35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pac3.magyarkanizsa.qulto.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rosveta.gov.rs/wp-content/uploads/2024/08/katalog-udzbenika-nacionalne-manjine-2024-2025-predskolsko-osnovno-srednje.pdf" TargetMode="External"/><Relationship Id="rId2" Type="http://schemas.openxmlformats.org/officeDocument/2006/relationships/hyperlink" Target="https://prosveta.gov.rs/wp-content/uploads/2024/02/Katalog-udzbenika-na-jezicima-nacionalnih-manjina-2024-25.pdf" TargetMode="External"/><Relationship Id="rId1" Type="http://schemas.openxmlformats.org/officeDocument/2006/relationships/hyperlink" Target="https://zuov.gov.rs/pasos/" TargetMode="External"/><Relationship Id="rId5" Type="http://schemas.openxmlformats.org/officeDocument/2006/relationships/hyperlink" Target="https://remis.rs/%d1%80%d0%b5%d1%81%d1%83%d1%80%d1%81%d0%b8/" TargetMode="External"/><Relationship Id="rId4" Type="http://schemas.openxmlformats.org/officeDocument/2006/relationships/hyperlink" Target="https://zuov-katalog.rs/index.php?action=page/catalog/all&amp;oblas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17B26-A657-46E6-9878-450E27DF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58</Pages>
  <Words>23564</Words>
  <Characters>134318</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Govedarica</dc:creator>
  <cp:keywords/>
  <dc:description/>
  <cp:lastModifiedBy>Gordana Govedarica</cp:lastModifiedBy>
  <cp:revision>5</cp:revision>
  <cp:lastPrinted>2025-03-11T12:13:00Z</cp:lastPrinted>
  <dcterms:created xsi:type="dcterms:W3CDTF">2025-03-19T08:01:00Z</dcterms:created>
  <dcterms:modified xsi:type="dcterms:W3CDTF">2025-04-14T10:49:00Z</dcterms:modified>
</cp:coreProperties>
</file>