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38AE7267" w:rsidR="00291765" w:rsidRPr="00C815C1" w:rsidRDefault="00291765" w:rsidP="00EF63C9">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EF63C9">
              <w:rPr>
                <w:rFonts w:eastAsia="Calibri" w:cs="Times New Roman"/>
                <w:b/>
                <w:szCs w:val="24"/>
                <w:lang w:val="sr-Cyrl-RS"/>
              </w:rPr>
              <w:t>ЗА БРИГУ О ПОРОДИЦИ И ДЕМОГРАФИЈУ</w:t>
            </w:r>
          </w:p>
        </w:tc>
      </w:tr>
    </w:tbl>
    <w:p w14:paraId="569F70E1" w14:textId="77777777" w:rsidR="00291765" w:rsidRPr="00291765" w:rsidRDefault="00291765" w:rsidP="00291765">
      <w:pPr>
        <w:spacing w:after="240"/>
        <w:jc w:val="center"/>
        <w:rPr>
          <w:rFonts w:cs="Times New Roman"/>
          <w:szCs w:val="24"/>
          <w:lang w:val="sr-Cyrl-RS"/>
        </w:rPr>
      </w:pPr>
    </w:p>
    <w:p w14:paraId="68CC4340" w14:textId="30F9B804" w:rsidR="00E64F4C" w:rsidRPr="001C388B" w:rsidRDefault="00993F2B" w:rsidP="00E64F4C">
      <w:pPr>
        <w:spacing w:after="240"/>
        <w:ind w:firstLine="720"/>
        <w:jc w:val="both"/>
        <w:rPr>
          <w:rFonts w:cs="Times New Roman"/>
          <w:szCs w:val="24"/>
          <w:lang w:val="sr-Cyrl-RS"/>
        </w:rPr>
      </w:pPr>
      <w:r w:rsidRPr="001C388B">
        <w:rPr>
          <w:rFonts w:cs="Times New Roman"/>
          <w:szCs w:val="24"/>
          <w:lang w:val="sr-Cyrl-RS"/>
        </w:rPr>
        <w:t xml:space="preserve">На основу члана 12. Закона о министарствима („Службени гласник РС“, број 128/20, 116/22 и 92/2023-др.закон),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(„Службени гласник РС“, бр. 8/20 и 107/21) и </w:t>
      </w:r>
      <w:r w:rsidRPr="001C388B">
        <w:rPr>
          <w:lang w:val="sr-Cyrl-RS"/>
        </w:rPr>
        <w:t xml:space="preserve">члана 25. </w:t>
      </w:r>
      <w:r w:rsidRPr="001C388B">
        <w:rPr>
          <w:bCs/>
          <w:lang w:val="sr-Cyrl-RS"/>
        </w:rPr>
        <w:t>Уредбе о методологији израде докумената јавних политика („</w:t>
      </w:r>
      <w:r w:rsidRPr="001C388B">
        <w:rPr>
          <w:lang w:val="sr-Cyrl-RS"/>
        </w:rPr>
        <w:t>Службени гласник РСˮ, број 20/25),</w:t>
      </w:r>
      <w:r w:rsidRPr="001C388B">
        <w:rPr>
          <w:rFonts w:cs="Times New Roman"/>
          <w:szCs w:val="24"/>
          <w:lang w:val="sr-Cyrl-RS"/>
        </w:rPr>
        <w:t xml:space="preserve"> </w:t>
      </w:r>
      <w:r w:rsidRPr="001C388B">
        <w:rPr>
          <w:rFonts w:eastAsia="Calibri" w:cs="Times New Roman"/>
          <w:szCs w:val="24"/>
          <w:lang w:val="sr-Cyrl-RS"/>
        </w:rPr>
        <w:t>Министарство за људска и мањинска права и друштвени дијалог</w:t>
      </w:r>
      <w:r w:rsidR="00E64F4C" w:rsidRPr="001C388B">
        <w:rPr>
          <w:rFonts w:asciiTheme="majorBidi" w:hAnsiTheme="majorBidi" w:cstheme="majorBidi"/>
          <w:szCs w:val="24"/>
          <w:lang w:val="sr-Cyrl-RS"/>
        </w:rPr>
        <w:t xml:space="preserve">, </w:t>
      </w:r>
      <w:r w:rsidR="00E64F4C" w:rsidRPr="001C388B">
        <w:rPr>
          <w:rFonts w:eastAsia="Calibri" w:cs="Times New Roman"/>
          <w:szCs w:val="24"/>
          <w:lang w:val="sr-Cyrl-RS"/>
        </w:rPr>
        <w:t xml:space="preserve">у сарадњи са </w:t>
      </w:r>
      <w:r w:rsidR="00E64F4C" w:rsidRPr="001C388B">
        <w:rPr>
          <w:rFonts w:cs="Times New Roman"/>
          <w:szCs w:val="24"/>
          <w:lang w:val="sr-Cyrl-RS"/>
        </w:rPr>
        <w:t xml:space="preserve">Министарством </w:t>
      </w:r>
      <w:r w:rsidR="00EF63C9" w:rsidRPr="001C388B">
        <w:rPr>
          <w:rFonts w:cs="Times New Roman"/>
          <w:szCs w:val="24"/>
          <w:lang w:val="sr-Cyrl-RS"/>
        </w:rPr>
        <w:t xml:space="preserve">за бригу о породици и демографију </w:t>
      </w:r>
      <w:r w:rsidR="00E64F4C" w:rsidRPr="001C388B">
        <w:rPr>
          <w:rFonts w:cs="Times New Roman"/>
          <w:szCs w:val="24"/>
          <w:lang w:val="sr-Cyrl-RS"/>
        </w:rPr>
        <w:t>упућује</w:t>
      </w:r>
    </w:p>
    <w:p w14:paraId="31A88BF1" w14:textId="77777777" w:rsidR="00291765" w:rsidRPr="001C388B" w:rsidRDefault="00291765" w:rsidP="00291765">
      <w:pPr>
        <w:spacing w:after="120"/>
        <w:jc w:val="center"/>
        <w:rPr>
          <w:rFonts w:cs="Times New Roman"/>
          <w:b/>
          <w:szCs w:val="24"/>
          <w:lang w:val="sr-Cyrl-RS"/>
        </w:rPr>
      </w:pPr>
      <w:r w:rsidRPr="001C388B">
        <w:rPr>
          <w:rFonts w:cs="Times New Roman"/>
          <w:b/>
          <w:szCs w:val="24"/>
          <w:lang w:val="sr-Cyrl-RS"/>
        </w:rPr>
        <w:t>Ј А В Н И  П О З И В</w:t>
      </w:r>
    </w:p>
    <w:p w14:paraId="0909076C" w14:textId="1E160D78" w:rsidR="00993F2B" w:rsidRPr="005F1E82" w:rsidRDefault="00291765" w:rsidP="00993F2B">
      <w:pPr>
        <w:spacing w:after="240"/>
        <w:ind w:firstLine="720"/>
        <w:jc w:val="both"/>
        <w:rPr>
          <w:b/>
          <w:lang w:val="sr-Cyrl-RS"/>
        </w:rPr>
      </w:pPr>
      <w:r w:rsidRPr="00291765">
        <w:rPr>
          <w:rFonts w:cs="Times New Roman"/>
          <w:b/>
          <w:szCs w:val="24"/>
          <w:lang w:val="sr-Cyrl-RS"/>
        </w:rPr>
        <w:t xml:space="preserve">организацијама цивилног друштва за подношење кандидатуре </w:t>
      </w:r>
      <w:r w:rsidR="00801B79">
        <w:rPr>
          <w:rFonts w:asciiTheme="majorBidi" w:hAnsiTheme="majorBidi" w:cstheme="majorBidi"/>
          <w:b/>
          <w:lang w:val="sr-Cyrl-RS"/>
        </w:rPr>
        <w:t>ради</w:t>
      </w:r>
      <w:r w:rsidR="00EF63C9" w:rsidRPr="007957B3">
        <w:rPr>
          <w:rFonts w:asciiTheme="majorBidi" w:hAnsiTheme="majorBidi" w:cstheme="majorBidi"/>
          <w:b/>
          <w:lang w:val="sr-Cyrl-RS"/>
        </w:rPr>
        <w:t xml:space="preserve"> њиховог учествовања у раду Радне групе </w:t>
      </w:r>
      <w:r w:rsidR="00993F2B" w:rsidRPr="0098041A">
        <w:rPr>
          <w:b/>
        </w:rPr>
        <w:t>за израду</w:t>
      </w:r>
      <w:r w:rsidR="00993F2B" w:rsidRPr="0098041A">
        <w:rPr>
          <w:b/>
          <w:lang w:val="sr-Cyrl-RS"/>
        </w:rPr>
        <w:t xml:space="preserve"> </w:t>
      </w:r>
      <w:r w:rsidR="00993F2B" w:rsidRPr="005F1E82">
        <w:rPr>
          <w:b/>
          <w:lang w:val="sr-Cyrl-RS"/>
        </w:rPr>
        <w:t xml:space="preserve">Нацрта програма за превенцију и заштиту деце од насиља </w:t>
      </w:r>
    </w:p>
    <w:p w14:paraId="70CD75A2" w14:textId="20DAE828" w:rsidR="00970822" w:rsidRPr="001B0F0B" w:rsidRDefault="00970822" w:rsidP="00993F2B">
      <w:pPr>
        <w:spacing w:after="240"/>
        <w:ind w:firstLine="720"/>
        <w:jc w:val="center"/>
        <w:rPr>
          <w:rFonts w:eastAsia="Calibri" w:cs="Times New Roman"/>
          <w:b/>
          <w:szCs w:val="24"/>
          <w:u w:val="single"/>
          <w:lang w:val="sr-Cyrl-RS"/>
        </w:rPr>
      </w:pPr>
    </w:p>
    <w:p w14:paraId="6F5FA1CA" w14:textId="64DA9CF9" w:rsidR="00E90432" w:rsidRPr="00375F53" w:rsidRDefault="00895471" w:rsidP="00E90432">
      <w:pPr>
        <w:spacing w:after="240"/>
        <w:jc w:val="both"/>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38DC702C" w14:textId="2FC3F98C" w:rsidR="00375F53" w:rsidRPr="002254BA" w:rsidRDefault="00B46EDE" w:rsidP="00E90432">
      <w:pPr>
        <w:spacing w:after="240"/>
        <w:jc w:val="both"/>
        <w:rPr>
          <w:rFonts w:cs="Times New Roman"/>
          <w:szCs w:val="24"/>
          <w:lang w:val="sr-Cyrl-RS"/>
        </w:rPr>
      </w:pPr>
      <w:r>
        <w:rPr>
          <w:rFonts w:cs="Times New Roman"/>
          <w:szCs w:val="24"/>
          <w:lang w:val="sr-Cyrl-RS"/>
        </w:rPr>
        <w:t xml:space="preserve">           </w:t>
      </w:r>
      <w:r w:rsidR="00AF50DA" w:rsidRPr="002254BA">
        <w:rPr>
          <w:rFonts w:cs="Times New Roman"/>
          <w:szCs w:val="24"/>
          <w:lang w:val="sr-Cyrl-RS"/>
        </w:rPr>
        <w:t>Према Закону о м</w:t>
      </w:r>
      <w:r w:rsidR="00C41EF8">
        <w:rPr>
          <w:rFonts w:cs="Times New Roman"/>
          <w:szCs w:val="24"/>
          <w:lang w:val="sr-Cyrl-RS"/>
        </w:rPr>
        <w:t>и</w:t>
      </w:r>
      <w:r w:rsidR="00AF50DA" w:rsidRPr="002254BA">
        <w:rPr>
          <w:rFonts w:cs="Times New Roman"/>
          <w:szCs w:val="24"/>
          <w:lang w:val="sr-Cyrl-RS"/>
        </w:rPr>
        <w:t xml:space="preserve">нистарствима, у делокругу послова </w:t>
      </w:r>
      <w:r w:rsidR="00AD4683" w:rsidRPr="002254BA">
        <w:rPr>
          <w:rFonts w:cs="Times New Roman"/>
          <w:szCs w:val="24"/>
          <w:lang w:val="sr-Cyrl-RS"/>
        </w:rPr>
        <w:t>Министарств</w:t>
      </w:r>
      <w:r w:rsidR="00AF50DA" w:rsidRPr="002254BA">
        <w:rPr>
          <w:rFonts w:cs="Times New Roman"/>
          <w:szCs w:val="24"/>
          <w:lang w:val="sr-Cyrl-RS"/>
        </w:rPr>
        <w:t>а</w:t>
      </w:r>
      <w:r w:rsidR="00AD4683" w:rsidRPr="002254BA">
        <w:rPr>
          <w:rFonts w:cs="Times New Roman"/>
          <w:szCs w:val="24"/>
          <w:lang w:val="sr-Cyrl-RS"/>
        </w:rPr>
        <w:t xml:space="preserve"> за бригу о породици и демографију</w:t>
      </w:r>
      <w:r w:rsidR="00AF50DA" w:rsidRPr="002254BA">
        <w:rPr>
          <w:rFonts w:cs="Times New Roman"/>
          <w:szCs w:val="24"/>
          <w:lang w:val="sr-Cyrl-RS"/>
        </w:rPr>
        <w:t xml:space="preserve"> су и послови који се односе на брак и систем породичноправне заштите</w:t>
      </w:r>
      <w:r>
        <w:rPr>
          <w:rFonts w:cs="Times New Roman"/>
          <w:szCs w:val="24"/>
          <w:lang w:val="sr-Cyrl-RS"/>
        </w:rPr>
        <w:t>, који обухватају и заштиту права детета, укључујући право детета на заштиту од насиља.</w:t>
      </w:r>
      <w:r w:rsidR="00AF50DA" w:rsidRPr="002254BA">
        <w:rPr>
          <w:rFonts w:cs="Times New Roman"/>
          <w:szCs w:val="24"/>
          <w:lang w:val="sr-Cyrl-RS"/>
        </w:rPr>
        <w:t xml:space="preserve">  Сагласно томе, Министарство за бригу о породици и демографију је надлежно за образовање </w:t>
      </w:r>
      <w:r w:rsidR="00AD4683" w:rsidRPr="002254BA">
        <w:rPr>
          <w:rFonts w:cs="Times New Roman"/>
          <w:szCs w:val="24"/>
          <w:lang w:val="sr-Cyrl-RS"/>
        </w:rPr>
        <w:t>Радн</w:t>
      </w:r>
      <w:r w:rsidR="00AF50DA" w:rsidRPr="002254BA">
        <w:rPr>
          <w:rFonts w:cs="Times New Roman"/>
          <w:szCs w:val="24"/>
          <w:lang w:val="sr-Cyrl-RS"/>
        </w:rPr>
        <w:t>е</w:t>
      </w:r>
      <w:r w:rsidR="00AD4683" w:rsidRPr="002254BA">
        <w:rPr>
          <w:rFonts w:cs="Times New Roman"/>
          <w:szCs w:val="24"/>
          <w:lang w:val="sr-Cyrl-RS"/>
        </w:rPr>
        <w:t xml:space="preserve"> груп</w:t>
      </w:r>
      <w:r w:rsidR="00AF50DA" w:rsidRPr="002254BA">
        <w:rPr>
          <w:rFonts w:cs="Times New Roman"/>
          <w:szCs w:val="24"/>
          <w:lang w:val="sr-Cyrl-RS"/>
        </w:rPr>
        <w:t>е</w:t>
      </w:r>
      <w:r w:rsidR="00AD4683" w:rsidRPr="002254BA">
        <w:rPr>
          <w:rFonts w:cs="Times New Roman"/>
          <w:szCs w:val="24"/>
          <w:lang w:val="sr-Cyrl-RS"/>
        </w:rPr>
        <w:t xml:space="preserve"> за израду</w:t>
      </w:r>
      <w:r>
        <w:rPr>
          <w:rFonts w:cs="Times New Roman"/>
          <w:szCs w:val="24"/>
          <w:lang w:val="sr-Cyrl-RS"/>
        </w:rPr>
        <w:t xml:space="preserve"> Нацрта програма за превенцију и заштиту деце од насиља. </w:t>
      </w:r>
      <w:r w:rsidR="00AF50DA" w:rsidRPr="002254BA">
        <w:rPr>
          <w:rFonts w:cs="Times New Roman"/>
          <w:szCs w:val="24"/>
          <w:lang w:val="sr-Cyrl-RS"/>
        </w:rPr>
        <w:t xml:space="preserve">Због комплексности </w:t>
      </w:r>
      <w:r>
        <w:rPr>
          <w:rFonts w:cs="Times New Roman"/>
          <w:szCs w:val="24"/>
          <w:lang w:val="sr-Cyrl-RS"/>
        </w:rPr>
        <w:t xml:space="preserve">ове </w:t>
      </w:r>
      <w:r w:rsidR="00AF50DA" w:rsidRPr="002254BA">
        <w:rPr>
          <w:rFonts w:cs="Times New Roman"/>
          <w:szCs w:val="24"/>
          <w:lang w:val="sr-Cyrl-RS"/>
        </w:rPr>
        <w:t xml:space="preserve">материје, </w:t>
      </w:r>
      <w:r w:rsidR="00AD4683" w:rsidRPr="002254BA">
        <w:rPr>
          <w:rFonts w:cs="Times New Roman"/>
          <w:szCs w:val="24"/>
          <w:lang w:val="sr-Cyrl-RS"/>
        </w:rPr>
        <w:t>чланови</w:t>
      </w:r>
      <w:r w:rsidR="00AF50DA" w:rsidRPr="002254BA">
        <w:rPr>
          <w:rFonts w:cs="Times New Roman"/>
          <w:szCs w:val="24"/>
          <w:lang w:val="sr-Cyrl-RS"/>
        </w:rPr>
        <w:t xml:space="preserve"> радне групе морају</w:t>
      </w:r>
      <w:r w:rsidR="00AD4683" w:rsidRPr="002254BA">
        <w:rPr>
          <w:rFonts w:cs="Times New Roman"/>
          <w:szCs w:val="24"/>
          <w:lang w:val="sr-Cyrl-RS"/>
        </w:rPr>
        <w:t xml:space="preserve"> би</w:t>
      </w:r>
      <w:r w:rsidR="00AF50DA" w:rsidRPr="002254BA">
        <w:rPr>
          <w:rFonts w:cs="Times New Roman"/>
          <w:szCs w:val="24"/>
          <w:lang w:val="sr-Cyrl-RS"/>
        </w:rPr>
        <w:t>ти</w:t>
      </w:r>
      <w:r w:rsidR="00AD4683" w:rsidRPr="002254BA">
        <w:rPr>
          <w:rFonts w:cs="Times New Roman"/>
          <w:szCs w:val="24"/>
          <w:lang w:val="sr-Cyrl-RS"/>
        </w:rPr>
        <w:t xml:space="preserve"> предствници </w:t>
      </w:r>
      <w:r w:rsidR="00375F53" w:rsidRPr="002254BA">
        <w:rPr>
          <w:rFonts w:cs="Times New Roman"/>
          <w:szCs w:val="24"/>
          <w:lang w:val="sr-Cyrl-RS"/>
        </w:rPr>
        <w:t xml:space="preserve">релевантних </w:t>
      </w:r>
      <w:r w:rsidR="00AD4683" w:rsidRPr="002254BA">
        <w:rPr>
          <w:rFonts w:cs="Times New Roman"/>
          <w:szCs w:val="24"/>
          <w:lang w:val="sr-Cyrl-RS"/>
        </w:rPr>
        <w:t>државних органа,</w:t>
      </w:r>
      <w:r w:rsidR="00375F53" w:rsidRPr="002254BA">
        <w:rPr>
          <w:rFonts w:cs="Times New Roman"/>
          <w:szCs w:val="24"/>
          <w:lang w:val="sr-Cyrl-RS"/>
        </w:rPr>
        <w:t xml:space="preserve"> установа, организација цивилног друштва </w:t>
      </w:r>
      <w:r w:rsidR="00AD4683" w:rsidRPr="002254BA">
        <w:rPr>
          <w:rFonts w:cs="Times New Roman"/>
          <w:szCs w:val="24"/>
          <w:lang w:val="sr-Cyrl-RS"/>
        </w:rPr>
        <w:t xml:space="preserve">и експерата у области </w:t>
      </w:r>
      <w:r>
        <w:rPr>
          <w:rFonts w:cs="Times New Roman"/>
          <w:szCs w:val="24"/>
          <w:lang w:val="sr-Cyrl-RS"/>
        </w:rPr>
        <w:t>заштите деце од насиља.</w:t>
      </w:r>
      <w:r w:rsidR="00AD4683" w:rsidRPr="002254BA">
        <w:rPr>
          <w:rFonts w:cs="Times New Roman"/>
          <w:szCs w:val="24"/>
          <w:lang w:val="sr-Cyrl-RS"/>
        </w:rPr>
        <w:t xml:space="preserve"> </w:t>
      </w:r>
    </w:p>
    <w:p w14:paraId="41509213" w14:textId="77777777" w:rsidR="00B46EDE" w:rsidRDefault="00B46EDE" w:rsidP="00291765">
      <w:pPr>
        <w:spacing w:after="240"/>
        <w:jc w:val="both"/>
        <w:rPr>
          <w:rFonts w:cs="Times New Roman"/>
          <w:szCs w:val="24"/>
          <w:lang w:val="sr-Cyrl-RS"/>
        </w:rPr>
      </w:pPr>
      <w:r>
        <w:rPr>
          <w:rFonts w:cs="Times New Roman"/>
          <w:szCs w:val="24"/>
          <w:lang w:val="sr-Cyrl-RS"/>
        </w:rPr>
        <w:t xml:space="preserve">           </w:t>
      </w:r>
      <w:r w:rsidR="00AD4683" w:rsidRPr="002254BA">
        <w:rPr>
          <w:rFonts w:cs="Times New Roman"/>
          <w:szCs w:val="24"/>
          <w:lang w:val="sr-Cyrl-RS"/>
        </w:rPr>
        <w:t xml:space="preserve">Задатак Радне групе је да изради </w:t>
      </w:r>
      <w:r>
        <w:rPr>
          <w:rFonts w:cs="Times New Roman"/>
          <w:szCs w:val="24"/>
          <w:lang w:val="sr-Cyrl-RS"/>
        </w:rPr>
        <w:t>Нацрт програма за превенцију и заштиту деце од насиља</w:t>
      </w:r>
      <w:r w:rsidRPr="002254BA">
        <w:rPr>
          <w:rFonts w:cs="Times New Roman"/>
          <w:szCs w:val="24"/>
          <w:lang w:val="sr-Cyrl-RS"/>
        </w:rPr>
        <w:t xml:space="preserve"> </w:t>
      </w:r>
      <w:r w:rsidR="00AD4683" w:rsidRPr="002254BA">
        <w:rPr>
          <w:rFonts w:cs="Times New Roman"/>
          <w:szCs w:val="24"/>
          <w:lang w:val="sr-Cyrl-RS"/>
        </w:rPr>
        <w:t xml:space="preserve">и Нацрт достави Министарству за бригу о породици и демографију на даље поступање. </w:t>
      </w:r>
      <w:r>
        <w:rPr>
          <w:rFonts w:cs="Times New Roman"/>
          <w:szCs w:val="24"/>
          <w:lang w:val="sr-Cyrl-RS"/>
        </w:rPr>
        <w:t xml:space="preserve">Важење претходне Стратегије за превенцију и заштиту деце од насиља је истекло 2023. године, па је потребно донети нови стратешки документ у овој области. Њиме ће бити обухваћени циљеви, мере и активности у заштити деце од насиља од стране свих релевантних субјеката који учествувују у превенцији и заштити деце од насиља. </w:t>
      </w:r>
      <w:r w:rsidR="00AD4683" w:rsidRPr="002254BA">
        <w:rPr>
          <w:rFonts w:cs="Times New Roman"/>
          <w:szCs w:val="24"/>
          <w:lang w:val="sr-Cyrl-RS"/>
        </w:rPr>
        <w:t xml:space="preserve">Значајна улога у раду Радне групе очекује се </w:t>
      </w:r>
      <w:r w:rsidR="00AF50DA" w:rsidRPr="002254BA">
        <w:rPr>
          <w:rFonts w:cs="Times New Roman"/>
          <w:szCs w:val="24"/>
          <w:lang w:val="sr-Cyrl-RS"/>
        </w:rPr>
        <w:t xml:space="preserve">и </w:t>
      </w:r>
      <w:r w:rsidR="00AD4683" w:rsidRPr="002254BA">
        <w:rPr>
          <w:rFonts w:cs="Times New Roman"/>
          <w:szCs w:val="24"/>
          <w:lang w:val="sr-Cyrl-RS"/>
        </w:rPr>
        <w:t>од предст</w:t>
      </w:r>
      <w:r>
        <w:rPr>
          <w:rFonts w:cs="Times New Roman"/>
          <w:szCs w:val="24"/>
          <w:lang w:val="sr-Cyrl-RS"/>
        </w:rPr>
        <w:t>а</w:t>
      </w:r>
      <w:r w:rsidR="00AD4683" w:rsidRPr="002254BA">
        <w:rPr>
          <w:rFonts w:cs="Times New Roman"/>
          <w:szCs w:val="24"/>
          <w:lang w:val="sr-Cyrl-RS"/>
        </w:rPr>
        <w:t xml:space="preserve">вника </w:t>
      </w:r>
      <w:r w:rsidR="00375F53" w:rsidRPr="002254BA">
        <w:rPr>
          <w:rFonts w:cs="Times New Roman"/>
          <w:szCs w:val="24"/>
          <w:lang w:val="sr-Cyrl-RS"/>
        </w:rPr>
        <w:t xml:space="preserve">изабраних </w:t>
      </w:r>
      <w:r w:rsidR="00AD4683" w:rsidRPr="002254BA">
        <w:rPr>
          <w:rFonts w:cs="Times New Roman"/>
          <w:szCs w:val="24"/>
          <w:lang w:val="sr-Cyrl-RS"/>
        </w:rPr>
        <w:t xml:space="preserve">организација цивилног </w:t>
      </w:r>
      <w:r w:rsidR="00AD4683" w:rsidRPr="002254BA">
        <w:rPr>
          <w:rFonts w:cs="Times New Roman"/>
          <w:szCs w:val="24"/>
          <w:lang w:val="sr-Cyrl-RS"/>
        </w:rPr>
        <w:lastRenderedPageBreak/>
        <w:t xml:space="preserve">друштва, имајући у виду искуство и резултате које те организације имају у пракси у области </w:t>
      </w:r>
      <w:r>
        <w:rPr>
          <w:rFonts w:cs="Times New Roman"/>
          <w:szCs w:val="24"/>
          <w:lang w:val="sr-Cyrl-RS"/>
        </w:rPr>
        <w:t xml:space="preserve">превенције и </w:t>
      </w:r>
      <w:r w:rsidR="00AD4683" w:rsidRPr="002254BA">
        <w:rPr>
          <w:rFonts w:cs="Times New Roman"/>
          <w:szCs w:val="24"/>
          <w:lang w:val="sr-Cyrl-RS"/>
        </w:rPr>
        <w:t>заштите</w:t>
      </w:r>
      <w:r>
        <w:rPr>
          <w:rFonts w:cs="Times New Roman"/>
          <w:szCs w:val="24"/>
          <w:lang w:val="sr-Cyrl-RS"/>
        </w:rPr>
        <w:t xml:space="preserve"> деце од насиља.</w:t>
      </w:r>
      <w:r w:rsidR="00AD4683" w:rsidRPr="002254BA">
        <w:rPr>
          <w:rFonts w:cs="Times New Roman"/>
          <w:szCs w:val="24"/>
          <w:lang w:val="sr-Cyrl-RS"/>
        </w:rPr>
        <w:t xml:space="preserve"> </w:t>
      </w:r>
    </w:p>
    <w:p w14:paraId="5595299E" w14:textId="474F1E77" w:rsidR="00291765" w:rsidRPr="00B46EDE" w:rsidRDefault="00291765" w:rsidP="00291765">
      <w:pPr>
        <w:spacing w:after="240"/>
        <w:jc w:val="both"/>
        <w:rPr>
          <w:rFonts w:cs="Times New Roman"/>
          <w:szCs w:val="24"/>
          <w:lang w:val="sr-Cyrl-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DFA8C3F" w14:textId="01E656B3" w:rsidR="00E90432" w:rsidRPr="00993F2B" w:rsidRDefault="00291765" w:rsidP="00B46EDE">
      <w:pPr>
        <w:spacing w:after="240"/>
        <w:jc w:val="both"/>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2254BA">
        <w:rPr>
          <w:rFonts w:cs="Times New Roman"/>
          <w:szCs w:val="24"/>
          <w:lang w:val="sr-Cyrl-RS" w:bidi="en-US"/>
        </w:rPr>
        <w:t xml:space="preserve">до </w:t>
      </w:r>
      <w:r w:rsidR="00970822" w:rsidRPr="002254BA">
        <w:rPr>
          <w:rFonts w:cs="Times New Roman"/>
          <w:szCs w:val="24"/>
          <w:lang w:val="sr-Cyrl-RS" w:bidi="en-US"/>
        </w:rPr>
        <w:t>3 (три)</w:t>
      </w:r>
      <w:r w:rsidRPr="002254BA">
        <w:rPr>
          <w:rFonts w:cs="Times New Roman"/>
          <w:szCs w:val="24"/>
          <w:lang w:val="sr-Cyrl-RS" w:bidi="en-US"/>
        </w:rPr>
        <w:t xml:space="preserve"> организациј</w:t>
      </w:r>
      <w:r w:rsidR="00E64F4C" w:rsidRPr="002254BA">
        <w:rPr>
          <w:rFonts w:cs="Times New Roman"/>
          <w:szCs w:val="24"/>
          <w:lang w:val="sr-Cyrl-RS" w:bidi="en-US"/>
        </w:rPr>
        <w:t>е</w:t>
      </w:r>
      <w:r w:rsidRPr="002254BA">
        <w:rPr>
          <w:rFonts w:cs="Times New Roman"/>
          <w:b/>
          <w:szCs w:val="24"/>
          <w:lang w:val="sr-Cyrl-RS" w:bidi="en-US"/>
        </w:rPr>
        <w:t xml:space="preserve"> </w:t>
      </w:r>
      <w:r w:rsidRPr="00993F2B">
        <w:rPr>
          <w:rFonts w:cs="Times New Roman"/>
          <w:szCs w:val="24"/>
          <w:lang w:val="sr-Cyrl-RS" w:bidi="en-US"/>
        </w:rPr>
        <w:t xml:space="preserve">цивилног друштва чији ће представници бити предложени </w:t>
      </w:r>
      <w:r w:rsidR="007C1192" w:rsidRPr="00993F2B">
        <w:rPr>
          <w:rFonts w:cs="Times New Roman"/>
          <w:szCs w:val="24"/>
          <w:lang w:val="sr-Cyrl-RS" w:bidi="en-US"/>
        </w:rPr>
        <w:t>за</w:t>
      </w:r>
      <w:r w:rsidR="00EF63C9" w:rsidRPr="00993F2B">
        <w:rPr>
          <w:rFonts w:cs="Times New Roman"/>
          <w:szCs w:val="24"/>
          <w:lang w:val="sr-Cyrl-RS" w:bidi="en-US"/>
        </w:rPr>
        <w:t xml:space="preserve"> именовање министарки за бригу о породици и демографију</w:t>
      </w:r>
      <w:r w:rsidRPr="00291765">
        <w:rPr>
          <w:rFonts w:cs="Times New Roman"/>
          <w:b/>
          <w:szCs w:val="24"/>
          <w:lang w:val="sr-Cyrl-RS" w:bidi="en-US"/>
        </w:rPr>
        <w:t xml:space="preserve"> </w:t>
      </w:r>
      <w:r w:rsidRPr="00291765">
        <w:rPr>
          <w:rFonts w:cs="Times New Roman"/>
          <w:szCs w:val="24"/>
          <w:lang w:val="sr-Cyrl-RS" w:bidi="en-US"/>
        </w:rPr>
        <w:t xml:space="preserve">за чланство у </w:t>
      </w:r>
      <w:r>
        <w:rPr>
          <w:rFonts w:cs="Times New Roman"/>
          <w:szCs w:val="24"/>
          <w:lang w:val="sr-Cyrl-RS" w:bidi="en-US"/>
        </w:rPr>
        <w:t>Р</w:t>
      </w:r>
      <w:r w:rsidRPr="00291765">
        <w:rPr>
          <w:rFonts w:cs="Times New Roman"/>
          <w:szCs w:val="24"/>
          <w:lang w:val="sr-Cyrl-RS" w:bidi="en-US"/>
        </w:rPr>
        <w:t xml:space="preserve">адној групи </w:t>
      </w:r>
      <w:r w:rsidR="00993F2B" w:rsidRPr="00993F2B">
        <w:t>за израду</w:t>
      </w:r>
      <w:r w:rsidR="00993F2B" w:rsidRPr="00993F2B">
        <w:rPr>
          <w:lang w:val="sr-Cyrl-RS"/>
        </w:rPr>
        <w:t xml:space="preserve"> Нацрта програма за превенцију и заштиту деце од насиља</w:t>
      </w:r>
      <w:r w:rsidR="00993F2B" w:rsidRPr="00993F2B">
        <w:t>.</w:t>
      </w:r>
    </w:p>
    <w:p w14:paraId="500B80B0" w14:textId="08E4F5F0" w:rsidR="008B71B8" w:rsidRPr="002254BA" w:rsidRDefault="00E90432" w:rsidP="00970822">
      <w:pPr>
        <w:spacing w:after="240"/>
        <w:jc w:val="both"/>
        <w:rPr>
          <w:b/>
          <w:lang w:val="sr-Cyrl-RS"/>
        </w:rPr>
      </w:pPr>
      <w:r>
        <w:rPr>
          <w:rFonts w:eastAsia="Calibri" w:cs="Times New Roman"/>
          <w:szCs w:val="24"/>
          <w:lang w:val="sr-Cyrl-RS"/>
        </w:rPr>
        <w:t xml:space="preserve"> </w:t>
      </w:r>
      <w:r w:rsidR="00291765" w:rsidRPr="00291765">
        <w:rPr>
          <w:rFonts w:eastAsia="Calibri" w:cs="Times New Roman"/>
          <w:szCs w:val="24"/>
          <w:lang w:val="sr-Cyrl-RS"/>
        </w:rPr>
        <w:t xml:space="preserve">2. Јавни позив намењен је организацијама цивилног друштва које </w:t>
      </w:r>
      <w:r w:rsidR="007C1192">
        <w:rPr>
          <w:rFonts w:eastAsia="Calibri" w:cs="Times New Roman"/>
          <w:szCs w:val="24"/>
          <w:lang w:val="sr-Cyrl-RS"/>
        </w:rPr>
        <w:t xml:space="preserve">делују </w:t>
      </w:r>
      <w:r w:rsidR="007C1192" w:rsidRPr="002254BA">
        <w:rPr>
          <w:rFonts w:eastAsia="Calibri" w:cs="Times New Roman"/>
          <w:szCs w:val="24"/>
          <w:lang w:val="sr-Cyrl-RS"/>
        </w:rPr>
        <w:t xml:space="preserve">у области </w:t>
      </w:r>
      <w:r w:rsidR="00375F53" w:rsidRPr="002254BA">
        <w:rPr>
          <w:rFonts w:eastAsia="Calibri" w:cs="Times New Roman"/>
          <w:szCs w:val="24"/>
          <w:lang w:val="sr-Cyrl-RS"/>
        </w:rPr>
        <w:t>заштите људских права, посебно права детета</w:t>
      </w:r>
      <w:r w:rsidR="00850F27">
        <w:rPr>
          <w:rFonts w:eastAsia="Calibri" w:cs="Times New Roman"/>
          <w:szCs w:val="24"/>
          <w:lang w:val="sr-Cyrl-RS"/>
        </w:rPr>
        <w:t>, и то у области превенције и заштите деце од насиља.</w:t>
      </w:r>
      <w:r w:rsidR="00375F53" w:rsidRPr="002254BA">
        <w:rPr>
          <w:rFonts w:eastAsia="Calibri" w:cs="Times New Roman"/>
          <w:szCs w:val="24"/>
          <w:lang w:val="sr-Cyrl-RS"/>
        </w:rPr>
        <w:t xml:space="preserve"> </w:t>
      </w:r>
    </w:p>
    <w:p w14:paraId="50B350FE" w14:textId="70CD4FAC" w:rsidR="00850F27" w:rsidRDefault="00590618" w:rsidP="006F05CE">
      <w:pPr>
        <w:spacing w:after="240"/>
        <w:jc w:val="both"/>
        <w:rPr>
          <w:rFonts w:eastAsia="Calibri" w:cs="Times New Roman"/>
          <w:szCs w:val="24"/>
          <w:lang w:val="sr-Cyrl-RS"/>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Pr>
          <w:rFonts w:eastAsia="Times New Roman" w:cs="Times New Roman"/>
          <w:b/>
          <w:noProof/>
          <w:color w:val="000000"/>
          <w:szCs w:val="24"/>
          <w:lang w:val="sr-Cyrl-RS" w:bidi="en-US"/>
        </w:rPr>
        <w:t xml:space="preserve">које су </w:t>
      </w:r>
      <w:r w:rsidRPr="00590618">
        <w:rPr>
          <w:rFonts w:eastAsia="Times New Roman" w:cs="Times New Roman"/>
          <w:b/>
          <w:noProof/>
          <w:color w:val="000000"/>
          <w:szCs w:val="24"/>
          <w:lang w:val="sr-Cyrl-RS" w:bidi="en-US"/>
        </w:rPr>
        <w:t xml:space="preserve">уписaне у рeгистaр </w:t>
      </w:r>
      <w:r w:rsidRPr="002254BA">
        <w:rPr>
          <w:rFonts w:eastAsia="Times New Roman" w:cs="Times New Roman"/>
          <w:noProof/>
          <w:szCs w:val="24"/>
          <w:lang w:val="sr-Cyrl-RS" w:bidi="en-US"/>
        </w:rPr>
        <w:t xml:space="preserve">нajмaњe </w:t>
      </w:r>
      <w:r w:rsidR="00375F53" w:rsidRPr="002254BA">
        <w:rPr>
          <w:rFonts w:eastAsia="Times New Roman" w:cs="Times New Roman"/>
          <w:noProof/>
          <w:szCs w:val="24"/>
          <w:lang w:val="sr-Cyrl-RS" w:bidi="en-US"/>
        </w:rPr>
        <w:t>три године</w:t>
      </w:r>
      <w:r w:rsidR="00375F53"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6F05CE">
        <w:rPr>
          <w:rFonts w:eastAsia="Times New Roman" w:cs="Times New Roman"/>
          <w:b/>
          <w:noProof/>
          <w:color w:val="000000"/>
          <w:szCs w:val="24"/>
          <w:lang w:val="sr-Cyrl-RS" w:bidi="en-US"/>
        </w:rPr>
        <w:t>актом о</w:t>
      </w:r>
      <w:r w:rsidR="006F05CE">
        <w:rPr>
          <w:rFonts w:eastAsia="Times New Roman" w:cs="Times New Roman"/>
          <w:noProof/>
          <w:color w:val="000000"/>
          <w:szCs w:val="24"/>
          <w:lang w:val="sr-Cyrl-RS" w:bidi="en-US"/>
        </w:rPr>
        <w:t xml:space="preserve"> </w:t>
      </w:r>
      <w:r w:rsidRPr="00590618">
        <w:rPr>
          <w:rFonts w:eastAsia="Times New Roman" w:cs="Times New Roman"/>
          <w:b/>
          <w:noProof/>
          <w:color w:val="000000"/>
          <w:szCs w:val="24"/>
          <w:lang w:val="sr-Cyrl-RS" w:bidi="en-US"/>
        </w:rPr>
        <w:t xml:space="preserve">оснивању имају утврђене циљеве </w:t>
      </w:r>
      <w:r w:rsidRPr="00590618">
        <w:rPr>
          <w:rFonts w:eastAsia="Times New Roman" w:cs="Times New Roman"/>
          <w:noProof/>
          <w:color w:val="000000"/>
          <w:szCs w:val="24"/>
          <w:lang w:val="sr-Cyrl-RS" w:bidi="en-US"/>
        </w:rPr>
        <w:t xml:space="preserve">у </w:t>
      </w:r>
      <w:r w:rsidR="00850F27" w:rsidRPr="002254BA">
        <w:rPr>
          <w:rFonts w:eastAsia="Calibri" w:cs="Times New Roman"/>
          <w:szCs w:val="24"/>
          <w:lang w:val="sr-Cyrl-RS"/>
        </w:rPr>
        <w:t>области заштите људских права, посебно права детета</w:t>
      </w:r>
      <w:r w:rsidR="00850F27">
        <w:rPr>
          <w:rFonts w:eastAsia="Calibri" w:cs="Times New Roman"/>
          <w:szCs w:val="24"/>
          <w:lang w:val="sr-Cyrl-RS"/>
        </w:rPr>
        <w:t>, и то у области превенције и заштите деце од насиља.</w:t>
      </w:r>
      <w:r w:rsidR="00850F27" w:rsidRPr="002254BA">
        <w:rPr>
          <w:rFonts w:eastAsia="Calibri" w:cs="Times New Roman"/>
          <w:szCs w:val="24"/>
          <w:lang w:val="sr-Cyrl-RS"/>
        </w:rPr>
        <w:t xml:space="preserve"> </w:t>
      </w:r>
    </w:p>
    <w:p w14:paraId="495575BD" w14:textId="0E864936" w:rsidR="00590618" w:rsidRPr="008C7180" w:rsidRDefault="006F05CE" w:rsidP="006F05CE">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77777777"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0BA045EE"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следеће</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критеријуме</w:t>
      </w:r>
      <w:r w:rsidRPr="00291765">
        <w:rPr>
          <w:rFonts w:eastAsia="Times New Roman" w:cs="Times New Roman"/>
          <w:noProof/>
          <w:szCs w:val="24"/>
          <w:lang w:val="sr-Latn-CS" w:bidi="en-US"/>
        </w:rPr>
        <w:t>:</w:t>
      </w:r>
    </w:p>
    <w:p w14:paraId="406669F6" w14:textId="4240CC55" w:rsidR="00291765" w:rsidRPr="00850F27" w:rsidRDefault="00291765" w:rsidP="00D422A0">
      <w:pPr>
        <w:numPr>
          <w:ilvl w:val="0"/>
          <w:numId w:val="4"/>
        </w:numPr>
        <w:spacing w:after="120"/>
        <w:jc w:val="both"/>
        <w:rPr>
          <w:rFonts w:eastAsia="Times New Roman" w:cs="Times New Roman"/>
          <w:noProof/>
          <w:szCs w:val="24"/>
          <w:lang w:val="sr-Cyrl-RS" w:bidi="en-US"/>
        </w:rPr>
      </w:pPr>
      <w:r w:rsidRPr="00850F27">
        <w:rPr>
          <w:rFonts w:eastAsia="Times New Roman" w:cs="Times New Roman"/>
          <w:noProof/>
          <w:szCs w:val="24"/>
          <w:lang w:val="sr-Cyrl-RS" w:bidi="en-US"/>
        </w:rPr>
        <w:t>да поседују</w:t>
      </w:r>
      <w:r w:rsidRPr="00850F27">
        <w:rPr>
          <w:rFonts w:eastAsia="Times New Roman" w:cs="Times New Roman"/>
          <w:b/>
          <w:noProof/>
          <w:szCs w:val="24"/>
          <w:lang w:val="sr-Cyrl-RS" w:bidi="en-US"/>
        </w:rPr>
        <w:t xml:space="preserve"> пројектно искуство и експертизу</w:t>
      </w:r>
      <w:r w:rsidRPr="00850F27">
        <w:rPr>
          <w:rFonts w:eastAsia="Times New Roman" w:cs="Times New Roman"/>
          <w:noProof/>
          <w:szCs w:val="24"/>
          <w:lang w:val="sr-Cyrl-RS" w:bidi="en-US"/>
        </w:rPr>
        <w:t xml:space="preserve"> </w:t>
      </w:r>
      <w:r w:rsidR="002E51C1" w:rsidRPr="00850F27">
        <w:rPr>
          <w:rFonts w:eastAsia="Times New Roman" w:cs="Times New Roman"/>
          <w:noProof/>
          <w:szCs w:val="24"/>
          <w:lang w:val="sr-Cyrl-RS" w:bidi="en-US"/>
        </w:rPr>
        <w:t xml:space="preserve">у </w:t>
      </w:r>
      <w:r w:rsidR="00850F27" w:rsidRPr="00850F27">
        <w:rPr>
          <w:rFonts w:eastAsia="Calibri" w:cs="Times New Roman"/>
          <w:szCs w:val="24"/>
          <w:lang w:val="sr-Cyrl-RS"/>
        </w:rPr>
        <w:t>области заштите људских права, посебно права детета, и то у области превенције и заштите деце од насиља</w:t>
      </w:r>
      <w:r w:rsidRPr="00850F27">
        <w:rPr>
          <w:rFonts w:eastAsia="Times New Roman" w:cs="Times New Roman"/>
          <w:noProof/>
          <w:szCs w:val="24"/>
          <w:lang w:val="sr-Cyrl-RS" w:bidi="en-US"/>
        </w:rPr>
        <w:t xml:space="preserve"> (ЦИЉ, ОБЛАСТИ И ПРАВО УЧЕШЋА НА ЈАВНОМ ПОЗИВУ), у последње 3 (три) године;</w:t>
      </w:r>
    </w:p>
    <w:p w14:paraId="33FBEB1E" w14:textId="77777777" w:rsidR="00291765" w:rsidRPr="00291765"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r w:rsidRPr="00291765">
        <w:rPr>
          <w:rFonts w:eastAsia="Times New Roman" w:cs="Times New Roman"/>
          <w:noProof/>
          <w:color w:val="000000"/>
          <w:szCs w:val="24"/>
          <w:lang w:val="sr-Cyrl-RS" w:bidi="en-US"/>
        </w:rPr>
        <w:t>;</w:t>
      </w:r>
    </w:p>
    <w:p w14:paraId="6277B530" w14:textId="42CA7CBC" w:rsidR="00291765" w:rsidRPr="006F05CE"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претходно искуство у раду радних група и других радних и саветодавних тела</w:t>
      </w:r>
      <w:r w:rsidRPr="00291765">
        <w:rPr>
          <w:rFonts w:eastAsia="Times New Roman" w:cs="Times New Roman"/>
          <w:noProof/>
          <w:color w:val="000000"/>
          <w:szCs w:val="24"/>
          <w:lang w:val="sr-Cyrl-RS" w:bidi="en-US"/>
        </w:rPr>
        <w:t xml:space="preserve"> које формирају органи државне и покрајин</w:t>
      </w:r>
      <w:r w:rsidR="007E1F8B">
        <w:rPr>
          <w:rFonts w:eastAsia="Times New Roman" w:cs="Times New Roman"/>
          <w:noProof/>
          <w:color w:val="000000"/>
          <w:szCs w:val="24"/>
          <w:lang w:val="sr-Cyrl-RS" w:bidi="en-US"/>
        </w:rPr>
        <w:t>ске управе и локалне самоуправе</w:t>
      </w:r>
      <w:r w:rsidR="007E1F8B">
        <w:rPr>
          <w:rFonts w:eastAsia="Times New Roman" w:cs="Times New Roman"/>
          <w:noProof/>
          <w:color w:val="000000"/>
          <w:szCs w:val="24"/>
          <w:lang w:bidi="en-US"/>
        </w:rPr>
        <w:t>.</w:t>
      </w:r>
      <w:r w:rsidRPr="00291765">
        <w:rPr>
          <w:rFonts w:eastAsia="Times New Roman" w:cs="Times New Roman"/>
          <w:b/>
          <w:noProof/>
          <w:color w:val="000000"/>
          <w:szCs w:val="24"/>
          <w:vertAlign w:val="superscript"/>
          <w:lang w:val="sr-Cyrl-RS" w:bidi="en-US"/>
        </w:rPr>
        <w:footnoteReference w:id="1"/>
      </w:r>
      <w:r w:rsidRPr="00291765">
        <w:rPr>
          <w:rFonts w:eastAsia="Times New Roman" w:cs="Times New Roman"/>
          <w:b/>
          <w:noProof/>
          <w:color w:val="000000"/>
          <w:szCs w:val="24"/>
          <w:lang w:val="sr-Cyrl-RS" w:bidi="en-US"/>
        </w:rPr>
        <w:t xml:space="preserve"> </w:t>
      </w:r>
    </w:p>
    <w:p w14:paraId="796ACFC2" w14:textId="77777777" w:rsidR="00A60D17" w:rsidRPr="00291765"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25EBE5B3" w:rsidR="0068454F" w:rsidRPr="003D3F9D"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2254BA">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457BE072" w:rsidR="0068454F"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3684897E" w:rsidR="0068454F" w:rsidRPr="00077992" w:rsidRDefault="0068454F"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077992">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 xml:space="preserve">да </w:t>
      </w:r>
      <w:r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Pr="00077992">
        <w:rPr>
          <w:rFonts w:ascii="Times New Roman" w:hAnsi="Times New Roman" w:cs="Times New Roman"/>
          <w:sz w:val="24"/>
          <w:szCs w:val="24"/>
          <w:lang w:val="sr-Cyrl-RS"/>
        </w:rPr>
        <w:t xml:space="preserve"> организација </w:t>
      </w:r>
      <w:r w:rsidRPr="00077992">
        <w:rPr>
          <w:rFonts w:ascii="Times New Roman" w:hAnsi="Times New Roman" w:cs="Times New Roman"/>
          <w:sz w:val="24"/>
          <w:szCs w:val="24"/>
        </w:rPr>
        <w:t xml:space="preserve">предлаже </w:t>
      </w:r>
      <w:r w:rsidRPr="001B0F0B">
        <w:rPr>
          <w:rFonts w:ascii="Times New Roman" w:hAnsi="Times New Roman" w:cs="Times New Roman"/>
          <w:sz w:val="24"/>
          <w:szCs w:val="24"/>
        </w:rPr>
        <w:t>за кандидат</w:t>
      </w:r>
      <w:r w:rsidRPr="001B0F0B">
        <w:rPr>
          <w:rFonts w:ascii="Times New Roman" w:hAnsi="Times New Roman" w:cs="Times New Roman"/>
          <w:sz w:val="24"/>
          <w:szCs w:val="24"/>
          <w:lang w:val="sr-Cyrl-RS"/>
        </w:rPr>
        <w:t>а</w:t>
      </w:r>
      <w:r w:rsidRPr="001B0F0B">
        <w:rPr>
          <w:rFonts w:ascii="Times New Roman" w:hAnsi="Times New Roman" w:cs="Times New Roman"/>
          <w:sz w:val="24"/>
          <w:szCs w:val="24"/>
        </w:rPr>
        <w:t xml:space="preserve"> </w:t>
      </w:r>
      <w:r w:rsidRPr="002254BA">
        <w:rPr>
          <w:rFonts w:ascii="Times New Roman" w:hAnsi="Times New Roman" w:cs="Times New Roman"/>
          <w:sz w:val="24"/>
          <w:szCs w:val="24"/>
        </w:rPr>
        <w:t>за члана и заменика члана</w:t>
      </w:r>
      <w:r w:rsidRPr="002254BA">
        <w:rPr>
          <w:rFonts w:ascii="Times New Roman" w:hAnsi="Times New Roman" w:cs="Times New Roman"/>
          <w:b/>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r w:rsidRPr="00077992">
        <w:rPr>
          <w:rFonts w:ascii="Times New Roman" w:hAnsi="Times New Roman" w:cs="Times New Roman"/>
          <w:sz w:val="24"/>
          <w:szCs w:val="24"/>
        </w:rPr>
        <w:t>адној групи ни</w:t>
      </w:r>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функционер или државни службени</w:t>
      </w:r>
      <w:r w:rsidRPr="00077992">
        <w:rPr>
          <w:rFonts w:ascii="Times New Roman" w:hAnsi="Times New Roman" w:cs="Times New Roman"/>
          <w:sz w:val="24"/>
          <w:szCs w:val="24"/>
          <w:lang w:val="sr-Cyrl-RS"/>
        </w:rPr>
        <w:t xml:space="preserve">к </w:t>
      </w:r>
      <w:r w:rsidRPr="00077992">
        <w:rPr>
          <w:rFonts w:ascii="Times New Roman" w:hAnsi="Times New Roman" w:cs="Times New Roman"/>
          <w:sz w:val="24"/>
          <w:szCs w:val="24"/>
        </w:rPr>
        <w:t>у органу државне управе</w:t>
      </w:r>
      <w:r w:rsidRPr="00077992">
        <w:rPr>
          <w:rFonts w:ascii="Times New Roman" w:hAnsi="Times New Roman" w:cs="Times New Roman"/>
          <w:sz w:val="24"/>
          <w:szCs w:val="24"/>
          <w:lang w:val="sr-Cyrl-RS"/>
        </w:rPr>
        <w:t xml:space="preserve">, служби Владе </w:t>
      </w:r>
      <w:r w:rsidRPr="00077992">
        <w:rPr>
          <w:rFonts w:ascii="Times New Roman" w:hAnsi="Times New Roman" w:cs="Times New Roman"/>
          <w:sz w:val="24"/>
          <w:szCs w:val="24"/>
        </w:rPr>
        <w:t xml:space="preserve">или </w:t>
      </w:r>
      <w:r w:rsidRPr="00077992">
        <w:rPr>
          <w:rFonts w:ascii="Times New Roman" w:hAnsi="Times New Roman" w:cs="Times New Roman"/>
          <w:sz w:val="24"/>
          <w:szCs w:val="24"/>
          <w:lang w:val="sr-Cyrl-RS"/>
        </w:rPr>
        <w:t xml:space="preserve">јавној </w:t>
      </w:r>
      <w:r w:rsidRPr="00077992">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Pr="00077992">
        <w:rPr>
          <w:rFonts w:ascii="Times New Roman" w:hAnsi="Times New Roman" w:cs="Times New Roman"/>
          <w:sz w:val="24"/>
          <w:szCs w:val="24"/>
          <w:lang w:val="sr-Cyrl-RS"/>
        </w:rPr>
        <w:t xml:space="preserve">, </w:t>
      </w:r>
      <w:r w:rsidRPr="00077992">
        <w:rPr>
          <w:rFonts w:asciiTheme="majorBidi" w:eastAsia="Calibri" w:hAnsiTheme="majorBidi" w:cstheme="majorBidi"/>
          <w:sz w:val="24"/>
          <w:szCs w:val="24"/>
          <w:lang w:val="bs-Cyrl-BA"/>
        </w:rPr>
        <w:t xml:space="preserve">односно ангажован/а у органу јавне управе, </w:t>
      </w:r>
      <w:r w:rsidRPr="00077992">
        <w:rPr>
          <w:rFonts w:asciiTheme="majorBidi" w:eastAsia="Calibri" w:hAnsiTheme="majorBidi" w:cstheme="majorBidi"/>
          <w:sz w:val="24"/>
          <w:szCs w:val="24"/>
          <w:lang w:val="sr-Cyrl-RS"/>
        </w:rPr>
        <w:t>п</w:t>
      </w:r>
      <w:r w:rsidRPr="00077992">
        <w:rPr>
          <w:rFonts w:ascii="Times New Roman" w:eastAsia="Times New Roman" w:hAnsi="Times New Roman" w:cs="Times New Roman"/>
          <w:iCs/>
          <w:noProof/>
          <w:sz w:val="24"/>
          <w:szCs w:val="24"/>
          <w:lang w:val="sr-Cyrl-RS" w:bidi="en-US"/>
        </w:rPr>
        <w:t xml:space="preserve">отписану </w:t>
      </w:r>
      <w:r w:rsidRPr="001B0F0B">
        <w:rPr>
          <w:rFonts w:ascii="Times New Roman" w:eastAsia="Times New Roman" w:hAnsi="Times New Roman" w:cs="Times New Roman"/>
          <w:b/>
          <w:iCs/>
          <w:noProof/>
          <w:sz w:val="24"/>
          <w:szCs w:val="24"/>
          <w:lang w:val="sr-Cyrl-RS" w:bidi="en-US"/>
        </w:rPr>
        <w:t xml:space="preserve">од стране </w:t>
      </w:r>
      <w:r w:rsidR="001B0F0B" w:rsidRPr="001B0F0B">
        <w:rPr>
          <w:rFonts w:ascii="Times New Roman" w:eastAsia="Times New Roman" w:hAnsi="Times New Roman" w:cs="Times New Roman"/>
          <w:b/>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Pr="00077992">
        <w:rPr>
          <w:rFonts w:ascii="Times New Roman" w:hAnsi="Times New Roman" w:cs="Times New Roman"/>
          <w:sz w:val="24"/>
          <w:szCs w:val="24"/>
          <w:lang w:val="sr-Cyrl-RS"/>
        </w:rPr>
        <w:t>);</w:t>
      </w:r>
    </w:p>
    <w:p w14:paraId="3300F829" w14:textId="6EA00E55" w:rsidR="00291765" w:rsidRPr="00361F40" w:rsidRDefault="00291765" w:rsidP="00291765">
      <w:pPr>
        <w:numPr>
          <w:ilvl w:val="0"/>
          <w:numId w:val="2"/>
        </w:numPr>
        <w:spacing w:after="12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w:t>
      </w:r>
      <w:r w:rsidRPr="00291765">
        <w:rPr>
          <w:rFonts w:cs="Times New Roman"/>
          <w:b/>
          <w:szCs w:val="24"/>
          <w:lang w:val="sr-Latn-RS"/>
        </w:rPr>
        <w:t xml:space="preserve"> </w:t>
      </w:r>
      <w:r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04E415D3" w:rsidR="00361F40" w:rsidRDefault="00291765" w:rsidP="00CA50D0">
      <w:pPr>
        <w:numPr>
          <w:ilvl w:val="0"/>
          <w:numId w:val="2"/>
        </w:numPr>
        <w:spacing w:after="24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 </w:t>
      </w:r>
      <w:r w:rsidRPr="00291765">
        <w:rPr>
          <w:rFonts w:eastAsia="Times New Roman" w:cs="Times New Roman"/>
          <w:noProof/>
          <w:color w:val="000000"/>
          <w:szCs w:val="24"/>
          <w:lang w:val="sr-Cyrl-RS" w:bidi="en-US"/>
        </w:rPr>
        <w:t xml:space="preserve">које формирају органи </w:t>
      </w:r>
      <w:r w:rsidR="002E51C1">
        <w:rPr>
          <w:rFonts w:eastAsia="Times New Roman" w:cs="Times New Roman"/>
          <w:noProof/>
          <w:color w:val="000000"/>
          <w:szCs w:val="24"/>
          <w:lang w:val="sr-Cyrl-RS" w:bidi="en-US"/>
        </w:rPr>
        <w:t>државне</w:t>
      </w:r>
      <w:r w:rsidRPr="00291765">
        <w:rPr>
          <w:rFonts w:eastAsia="Times New Roman" w:cs="Times New Roman"/>
          <w:noProof/>
          <w:color w:val="000000"/>
          <w:szCs w:val="24"/>
          <w:lang w:val="sr-Cyrl-RS" w:bidi="en-US"/>
        </w:rPr>
        <w:t xml:space="preserve"> управе,</w:t>
      </w:r>
      <w:r w:rsidRPr="00291765">
        <w:rPr>
          <w:rFonts w:eastAsia="Times New Roman" w:cs="Times New Roman"/>
          <w:b/>
          <w:noProof/>
          <w:color w:val="000000"/>
          <w:szCs w:val="24"/>
          <w:lang w:val="sr-Cyrl-RS" w:bidi="en-US"/>
        </w:rPr>
        <w:t xml:space="preserve">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Pr="00361F40">
        <w:rPr>
          <w:rFonts w:eastAsia="Times New Roman" w:cs="Times New Roman"/>
          <w:noProof/>
          <w:color w:val="000000" w:themeColor="text1"/>
          <w:szCs w:val="24"/>
          <w:lang w:val="sr-Cyrl-RS" w:bidi="en-US"/>
        </w:rPr>
        <w:t>).</w:t>
      </w:r>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55F29ED0"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Pr="002254BA">
        <w:rPr>
          <w:rFonts w:ascii="Times New Roman" w:eastAsia="Times New Roman" w:hAnsi="Times New Roman" w:cs="Times New Roman"/>
          <w:sz w:val="24"/>
          <w:szCs w:val="24"/>
          <w:lang w:val="sr-Cyrl-RS"/>
        </w:rPr>
        <w:t>у последње 3</w:t>
      </w:r>
      <w:r w:rsidR="000951E1" w:rsidRPr="002254BA">
        <w:rPr>
          <w:rFonts w:ascii="Times New Roman" w:eastAsia="Times New Roman" w:hAnsi="Times New Roman" w:cs="Times New Roman"/>
          <w:sz w:val="24"/>
          <w:szCs w:val="24"/>
          <w:lang w:val="sr-Cyrl-RS"/>
        </w:rPr>
        <w:t xml:space="preserve"> (три)</w:t>
      </w:r>
      <w:r w:rsidRPr="002254BA">
        <w:rPr>
          <w:rFonts w:ascii="Times New Roman" w:eastAsia="Times New Roman" w:hAnsi="Times New Roman" w:cs="Times New Roman"/>
          <w:sz w:val="24"/>
          <w:szCs w:val="24"/>
          <w:lang w:val="sr-Cyrl-RS"/>
        </w:rPr>
        <w:t xml:space="preserve"> године.</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бода </w:t>
      </w:r>
      <w:r w:rsidRPr="00F719DD">
        <w:rPr>
          <w:rFonts w:ascii="Times New Roman" w:eastAsia="Times New Roman" w:hAnsi="Times New Roman" w:cs="Times New Roman"/>
          <w:i/>
          <w:sz w:val="24"/>
          <w:szCs w:val="24"/>
          <w:lang w:val="sr-Cyrl-RS"/>
        </w:rPr>
        <w:t xml:space="preserve">по реализованом </w:t>
      </w:r>
      <w:r w:rsidRPr="00F719DD">
        <w:rPr>
          <w:rFonts w:ascii="Times New Roman" w:eastAsia="Times New Roman" w:hAnsi="Times New Roman" w:cs="Times New Roman"/>
          <w:i/>
          <w:sz w:val="24"/>
          <w:szCs w:val="24"/>
        </w:rPr>
        <w:t>пројект</w:t>
      </w:r>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lastRenderedPageBreak/>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1505B6C3" w:rsidR="00F719DD" w:rsidRPr="002254BA"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 II Јавног позива, у последње 3 године.</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hAnsi="Times New Roman" w:cs="Times New Roman"/>
          <w:sz w:val="24"/>
          <w:szCs w:val="24"/>
        </w:rPr>
        <w:t>Организација поседује искуство у раду радних група и других радних и саветодавних тела.</w:t>
      </w:r>
    </w:p>
    <w:p w14:paraId="7C1FCAB3" w14:textId="1C6B1E5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2624C466"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2254BA">
        <w:rPr>
          <w:rFonts w:eastAsia="Times New Roman" w:cs="Times New Roman"/>
          <w:b/>
          <w:noProof/>
          <w:szCs w:val="24"/>
          <w:u w:val="single"/>
          <w:lang w:val="sr-Cyrl-RS" w:bidi="en-US"/>
        </w:rPr>
        <w:t xml:space="preserve">од </w:t>
      </w:r>
      <w:r w:rsidRPr="002254BA">
        <w:rPr>
          <w:rFonts w:eastAsia="Times New Roman" w:cs="Times New Roman"/>
          <w:b/>
          <w:noProof/>
          <w:szCs w:val="24"/>
          <w:u w:val="single"/>
          <w:lang w:val="sr-Cyrl-RS" w:bidi="en-US"/>
        </w:rPr>
        <w:t xml:space="preserve"> </w:t>
      </w:r>
      <w:r w:rsidR="00850F27">
        <w:rPr>
          <w:rFonts w:eastAsia="Times New Roman" w:cs="Times New Roman"/>
          <w:b/>
          <w:noProof/>
          <w:szCs w:val="24"/>
          <w:u w:val="single"/>
          <w:lang w:val="sr-Cyrl-RS" w:bidi="en-US"/>
        </w:rPr>
        <w:t>2</w:t>
      </w:r>
      <w:r w:rsidR="0068454F" w:rsidRPr="002254BA">
        <w:rPr>
          <w:rFonts w:eastAsia="Times New Roman" w:cs="Times New Roman"/>
          <w:b/>
          <w:noProof/>
          <w:szCs w:val="24"/>
          <w:u w:val="single"/>
          <w:lang w:val="sr-Cyrl-RS" w:bidi="en-US"/>
        </w:rPr>
        <w:t>.</w:t>
      </w:r>
      <w:r w:rsidR="00B36064" w:rsidRPr="002254BA">
        <w:rPr>
          <w:rFonts w:eastAsia="Times New Roman" w:cs="Times New Roman"/>
          <w:b/>
          <w:noProof/>
          <w:szCs w:val="24"/>
          <w:u w:val="single"/>
          <w:lang w:val="sr-Cyrl-RS" w:bidi="en-US"/>
        </w:rPr>
        <w:t xml:space="preserve"> </w:t>
      </w:r>
      <w:r w:rsidR="00DC7CB4" w:rsidRPr="002254BA">
        <w:rPr>
          <w:rFonts w:eastAsia="Times New Roman" w:cs="Times New Roman"/>
          <w:b/>
          <w:noProof/>
          <w:szCs w:val="24"/>
          <w:u w:val="single"/>
          <w:lang w:val="sr-Cyrl-RS" w:bidi="en-US"/>
        </w:rPr>
        <w:t xml:space="preserve">до </w:t>
      </w:r>
      <w:r w:rsidR="00850F27">
        <w:rPr>
          <w:rFonts w:eastAsia="Times New Roman" w:cs="Times New Roman"/>
          <w:b/>
          <w:noProof/>
          <w:szCs w:val="24"/>
          <w:u w:val="single"/>
          <w:lang w:val="sr-Cyrl-RS" w:bidi="en-US"/>
        </w:rPr>
        <w:t>9</w:t>
      </w:r>
      <w:r w:rsidR="00DC7CB4" w:rsidRPr="002254BA">
        <w:rPr>
          <w:rFonts w:eastAsia="Times New Roman" w:cs="Times New Roman"/>
          <w:b/>
          <w:noProof/>
          <w:szCs w:val="24"/>
          <w:u w:val="single"/>
          <w:lang w:val="sr-Cyrl-RS" w:bidi="en-US"/>
        </w:rPr>
        <w:t xml:space="preserve">. </w:t>
      </w:r>
      <w:r w:rsidR="00850F27">
        <w:rPr>
          <w:rFonts w:eastAsia="Times New Roman" w:cs="Times New Roman"/>
          <w:b/>
          <w:noProof/>
          <w:szCs w:val="24"/>
          <w:u w:val="single"/>
          <w:lang w:val="sr-Cyrl-RS" w:bidi="en-US"/>
        </w:rPr>
        <w:t>априла</w:t>
      </w:r>
      <w:r w:rsidR="0068454F" w:rsidRPr="002254BA">
        <w:rPr>
          <w:rFonts w:eastAsia="Times New Roman" w:cs="Times New Roman"/>
          <w:b/>
          <w:noProof/>
          <w:szCs w:val="24"/>
          <w:u w:val="single"/>
          <w:lang w:val="sr-Cyrl-RS" w:bidi="en-US"/>
        </w:rPr>
        <w:t xml:space="preserve"> </w:t>
      </w:r>
      <w:r w:rsidR="00B36064" w:rsidRPr="002254BA">
        <w:rPr>
          <w:rFonts w:eastAsia="Times New Roman" w:cs="Times New Roman"/>
          <w:b/>
          <w:noProof/>
          <w:szCs w:val="24"/>
          <w:u w:val="single"/>
          <w:lang w:val="sr-Cyrl-RS" w:bidi="en-US"/>
        </w:rPr>
        <w:t>2</w:t>
      </w:r>
      <w:r w:rsidR="002E51C1" w:rsidRPr="002254BA">
        <w:rPr>
          <w:rFonts w:eastAsia="Times New Roman" w:cs="Times New Roman"/>
          <w:b/>
          <w:noProof/>
          <w:szCs w:val="24"/>
          <w:u w:val="single"/>
          <w:lang w:val="sr-Latn-RS" w:bidi="en-US"/>
        </w:rPr>
        <w:t>02</w:t>
      </w:r>
      <w:r w:rsidR="00271CC0">
        <w:rPr>
          <w:rFonts w:eastAsia="Times New Roman" w:cs="Times New Roman"/>
          <w:b/>
          <w:noProof/>
          <w:szCs w:val="24"/>
          <w:u w:val="single"/>
          <w:lang w:val="sr-Cyrl-RS" w:bidi="en-US"/>
        </w:rPr>
        <w:t>6</w:t>
      </w:r>
      <w:bookmarkStart w:id="0" w:name="_GoBack"/>
      <w:bookmarkEnd w:id="0"/>
      <w:r w:rsidRPr="002254BA">
        <w:rPr>
          <w:rFonts w:eastAsia="Times New Roman" w:cs="Times New Roman"/>
          <w:b/>
          <w:noProof/>
          <w:szCs w:val="24"/>
          <w:u w:val="single"/>
          <w:lang w:val="sr-Latn-RS" w:bidi="en-US"/>
        </w:rPr>
        <w:t>. године.</w:t>
      </w:r>
      <w:r w:rsidRPr="002254BA">
        <w:rPr>
          <w:rFonts w:eastAsia="Times New Roman" w:cs="Times New Roman"/>
          <w:b/>
          <w:noProof/>
          <w:szCs w:val="24"/>
          <w:u w:val="single"/>
          <w:lang w:val="sr-Cyrl-RS" w:bidi="en-US"/>
        </w:rPr>
        <w:t xml:space="preserve"> </w:t>
      </w:r>
    </w:p>
    <w:p w14:paraId="5A8F6E8E" w14:textId="6D544529" w:rsidR="00361F40" w:rsidRPr="00F65190" w:rsidRDefault="00291765" w:rsidP="00993F2B">
      <w:pPr>
        <w:spacing w:after="240"/>
        <w:ind w:firstLine="720"/>
        <w:jc w:val="both"/>
        <w:rPr>
          <w:rFonts w:cs="Times New Roman"/>
          <w:b/>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у </w:t>
      </w:r>
      <w:r w:rsidR="00993F2B">
        <w:rPr>
          <w:rFonts w:eastAsia="Times New Roman" w:cs="Times New Roman"/>
          <w:b/>
          <w:noProof/>
          <w:szCs w:val="24"/>
          <w:lang w:val="sr-Cyrl-RS" w:bidi="en-US"/>
        </w:rPr>
        <w:t>Радној групи</w:t>
      </w:r>
      <w:r w:rsidR="00993F2B" w:rsidRPr="00993F2B">
        <w:rPr>
          <w:rFonts w:eastAsia="Andale Sans UI" w:cs="Times New Roman"/>
          <w:b/>
          <w:kern w:val="2"/>
          <w:szCs w:val="24"/>
        </w:rPr>
        <w:t xml:space="preserve"> за израду</w:t>
      </w:r>
      <w:r w:rsidR="00993F2B" w:rsidRPr="00993F2B">
        <w:rPr>
          <w:rFonts w:eastAsia="Andale Sans UI" w:cs="Times New Roman"/>
          <w:b/>
          <w:kern w:val="2"/>
          <w:szCs w:val="24"/>
          <w:lang w:val="sr-Cyrl-RS"/>
        </w:rPr>
        <w:t xml:space="preserve"> Нацрта програма за превенцију и заштиту деце од насиља </w:t>
      </w:r>
      <w:r w:rsidR="002E51C1" w:rsidRPr="00F65190">
        <w:rPr>
          <w:rFonts w:cs="Times New Roman"/>
          <w:b/>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022FB3BF" w:rsidR="002E51C1" w:rsidRPr="008B13B6" w:rsidRDefault="00291765" w:rsidP="00993F2B">
      <w:pPr>
        <w:spacing w:after="240"/>
        <w:ind w:firstLine="720"/>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4A6C9D">
        <w:rPr>
          <w:rFonts w:eastAsia="Times New Roman" w:cs="Times New Roman"/>
          <w:noProof/>
          <w:szCs w:val="24"/>
          <w:lang w:val="sr-Cyrl-RS" w:bidi="en-US"/>
        </w:rPr>
        <w:t xml:space="preserve">Комисија за избор </w:t>
      </w:r>
      <w:r w:rsidR="002E6454" w:rsidRPr="004A6C9D">
        <w:rPr>
          <w:rFonts w:eastAsia="Times New Roman" w:cs="Times New Roman"/>
          <w:noProof/>
          <w:szCs w:val="24"/>
          <w:lang w:val="sr-Cyrl-RS" w:bidi="en-US"/>
        </w:rPr>
        <w:t xml:space="preserve">представника организација </w:t>
      </w:r>
      <w:r w:rsidRPr="004A6C9D">
        <w:rPr>
          <w:rFonts w:eastAsia="Times New Roman" w:cs="Times New Roman"/>
          <w:noProof/>
          <w:szCs w:val="24"/>
          <w:lang w:val="sr-Cyrl-RS" w:bidi="en-US"/>
        </w:rPr>
        <w:t xml:space="preserve">цивилног друштва за чланство у </w:t>
      </w:r>
      <w:r w:rsidR="00A4449C" w:rsidRPr="004A6C9D">
        <w:rPr>
          <w:rFonts w:eastAsia="Times New Roman" w:cs="Times New Roman"/>
          <w:noProof/>
          <w:szCs w:val="24"/>
          <w:lang w:val="sr-Cyrl-RS" w:bidi="en-US"/>
        </w:rPr>
        <w:t xml:space="preserve">Радној групи </w:t>
      </w:r>
      <w:r w:rsidR="00993F2B" w:rsidRPr="004A6C9D">
        <w:rPr>
          <w:rFonts w:eastAsia="Andale Sans UI" w:cs="Times New Roman"/>
          <w:kern w:val="2"/>
          <w:szCs w:val="24"/>
        </w:rPr>
        <w:t>за израду</w:t>
      </w:r>
      <w:r w:rsidR="00993F2B" w:rsidRPr="004A6C9D">
        <w:rPr>
          <w:rFonts w:eastAsia="Andale Sans UI" w:cs="Times New Roman"/>
          <w:kern w:val="2"/>
          <w:szCs w:val="24"/>
          <w:lang w:val="sr-Cyrl-RS"/>
        </w:rPr>
        <w:t xml:space="preserve"> Нацрта програма за превенцију и заштиту деце од насиља</w:t>
      </w:r>
      <w:r w:rsidR="00F65190" w:rsidRPr="004A6C9D">
        <w:rPr>
          <w:rFonts w:cs="Times New Roman"/>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за бригу о породици и демографију</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27205B77" w:rsidR="00291765" w:rsidRPr="001A7B16" w:rsidRDefault="002E51C1" w:rsidP="00993F2B">
      <w:pPr>
        <w:spacing w:after="240"/>
        <w:ind w:firstLine="720"/>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4A6C9D">
        <w:rPr>
          <w:rFonts w:eastAsia="Times New Roman" w:cs="Times New Roman"/>
          <w:noProof/>
          <w:szCs w:val="24"/>
          <w:lang w:val="sr-Cyrl-RS" w:bidi="en-US"/>
        </w:rPr>
        <w:t xml:space="preserve">30 дана од дана истека рока за подношење пријава донесе </w:t>
      </w:r>
      <w:r w:rsidR="00CA50D0" w:rsidRPr="004A6C9D">
        <w:rPr>
          <w:rFonts w:eastAsia="Times New Roman" w:cs="Times New Roman"/>
          <w:noProof/>
          <w:szCs w:val="24"/>
          <w:lang w:val="sr-Cyrl-RS" w:bidi="en-US"/>
        </w:rPr>
        <w:t>Предлог представника</w:t>
      </w:r>
      <w:r w:rsidR="00291765" w:rsidRPr="004A6C9D">
        <w:rPr>
          <w:rFonts w:eastAsia="Times New Roman" w:cs="Times New Roman"/>
          <w:noProof/>
          <w:szCs w:val="24"/>
          <w:lang w:val="sr-Cyrl-RS" w:bidi="en-US"/>
        </w:rPr>
        <w:t xml:space="preserve"> организација цивилног друштва за чланство у </w:t>
      </w:r>
      <w:r w:rsidR="00361F40" w:rsidRPr="004A6C9D">
        <w:rPr>
          <w:rFonts w:eastAsia="Times New Roman" w:cs="Times New Roman"/>
          <w:noProof/>
          <w:szCs w:val="24"/>
          <w:lang w:val="sr-Cyrl-RS" w:bidi="en-US"/>
        </w:rPr>
        <w:t xml:space="preserve">Радној групи </w:t>
      </w:r>
      <w:r w:rsidR="00993F2B" w:rsidRPr="004A6C9D">
        <w:rPr>
          <w:rFonts w:eastAsia="Andale Sans UI" w:cs="Times New Roman"/>
          <w:kern w:val="2"/>
          <w:szCs w:val="24"/>
        </w:rPr>
        <w:t>за израду</w:t>
      </w:r>
      <w:r w:rsidR="00993F2B" w:rsidRPr="004A6C9D">
        <w:rPr>
          <w:rFonts w:eastAsia="Andale Sans UI" w:cs="Times New Roman"/>
          <w:kern w:val="2"/>
          <w:szCs w:val="24"/>
          <w:lang w:val="sr-Cyrl-RS"/>
        </w:rPr>
        <w:t xml:space="preserve"> Нацрта програма за превенцију и заштиту деце од насиља</w:t>
      </w:r>
      <w:r w:rsidR="00F65190" w:rsidRPr="004A6C9D">
        <w:rPr>
          <w:rFonts w:cs="Times New Roman"/>
          <w:szCs w:val="24"/>
          <w:lang w:val="sr-Cyrl-R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инска права и 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1A7B16" w:rsidRPr="001A7B16">
        <w:rPr>
          <w:rFonts w:cs="Times New Roman"/>
          <w:szCs w:val="24"/>
          <w:lang w:val="sr-Cyrl-RS"/>
        </w:rPr>
        <w:t>за бригу о породици и демографију</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lastRenderedPageBreak/>
        <w:t xml:space="preserve">VI </w:t>
      </w:r>
      <w:r w:rsidRPr="001A7B16">
        <w:rPr>
          <w:rFonts w:eastAsia="Times New Roman" w:cs="Times New Roman"/>
          <w:b/>
          <w:szCs w:val="24"/>
          <w:u w:val="single"/>
          <w:lang w:val="sr-Cyrl-RS" w:eastAsia="sr-Cyrl-RS" w:bidi="en-US"/>
        </w:rPr>
        <w:t>ДОДАТНЕ ИНФОРМАЦИЈЕ</w:t>
      </w:r>
    </w:p>
    <w:p w14:paraId="0D944BF6" w14:textId="3D1447A2"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1A7B16" w:rsidRPr="001A7B16">
        <w:rPr>
          <w:rFonts w:cs="Times New Roman"/>
          <w:szCs w:val="24"/>
          <w:lang w:val="sr-Cyrl-RS"/>
        </w:rPr>
        <w:t>за бригу о породици и демографију</w:t>
      </w:r>
      <w:r w:rsidR="002635A5" w:rsidRPr="001A7B16">
        <w:rPr>
          <w:rFonts w:cs="Times New Roman"/>
          <w:szCs w:val="24"/>
          <w:lang w:val="sr-Cyrl-R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572D73EB" w:rsidR="00291765" w:rsidRPr="001A7B16" w:rsidRDefault="00291765" w:rsidP="002917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Latn-RS" w:eastAsia="sr-Cyrl-RS" w:bidi="en-US"/>
        </w:rPr>
        <w:t xml:space="preserve">3. </w:t>
      </w:r>
      <w:r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r w:rsidR="00B36064" w:rsidRPr="001A7B16">
        <w:rPr>
          <w:rFonts w:eastAsia="Times New Roman" w:cs="Times New Roman"/>
          <w:szCs w:val="24"/>
          <w:lang w:val="sr-Cyrl-RS" w:eastAsia="sr-Cyrl-RS" w:bidi="en-US"/>
        </w:rPr>
        <w:t>предвиђеног</w:t>
      </w:r>
      <w:r w:rsidRPr="001A7B16">
        <w:rPr>
          <w:rFonts w:eastAsia="Times New Roman" w:cs="Times New Roman"/>
          <w:szCs w:val="24"/>
          <w:lang w:val="sr-Cyrl-RS" w:eastAsia="sr-Cyrl-RS" w:bidi="en-US"/>
        </w:rPr>
        <w:t xml:space="preserve"> овим позивом.</w:t>
      </w:r>
    </w:p>
    <w:p w14:paraId="245E8133" w14:textId="77777777" w:rsidR="00291765" w:rsidRPr="001A7B16" w:rsidRDefault="00291765" w:rsidP="00291765">
      <w:pPr>
        <w:spacing w:after="120"/>
        <w:ind w:firstLine="567"/>
        <w:jc w:val="both"/>
        <w:rPr>
          <w:rFonts w:eastAsia="Times New Roman" w:cs="Times New Roman"/>
          <w:szCs w:val="24"/>
          <w:lang w:val="sr-Latn-RS" w:eastAsia="sr-Cyrl-RS" w:bidi="en-US"/>
        </w:rPr>
      </w:pPr>
      <w:r w:rsidRPr="001A7B16">
        <w:rPr>
          <w:rFonts w:eastAsia="Times New Roman" w:cs="Times New Roman"/>
          <w:szCs w:val="24"/>
          <w:lang w:val="sr-Latn-RS" w:eastAsia="sr-Cyrl-RS" w:bidi="en-US"/>
        </w:rPr>
        <w:t>4</w:t>
      </w:r>
      <w:r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F14E3" w14:textId="77777777" w:rsidR="00C772E8" w:rsidRDefault="00C772E8" w:rsidP="00291765">
      <w:pPr>
        <w:spacing w:after="0" w:line="240" w:lineRule="auto"/>
      </w:pPr>
      <w:r>
        <w:separator/>
      </w:r>
    </w:p>
  </w:endnote>
  <w:endnote w:type="continuationSeparator" w:id="0">
    <w:p w14:paraId="70F2D2C0" w14:textId="77777777" w:rsidR="00C772E8" w:rsidRDefault="00C772E8"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1BE53" w14:textId="77777777" w:rsidR="00C772E8" w:rsidRDefault="00C772E8" w:rsidP="00291765">
      <w:pPr>
        <w:spacing w:after="0" w:line="240" w:lineRule="auto"/>
      </w:pPr>
      <w:r>
        <w:separator/>
      </w:r>
    </w:p>
  </w:footnote>
  <w:footnote w:type="continuationSeparator" w:id="0">
    <w:p w14:paraId="7D5EFA56" w14:textId="77777777" w:rsidR="00C772E8" w:rsidRDefault="00C772E8"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89B091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1"/>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47426"/>
    <w:rsid w:val="00092454"/>
    <w:rsid w:val="000951E1"/>
    <w:rsid w:val="000B1A1F"/>
    <w:rsid w:val="000B5D00"/>
    <w:rsid w:val="000D447B"/>
    <w:rsid w:val="000E086C"/>
    <w:rsid w:val="001009DE"/>
    <w:rsid w:val="00113EE9"/>
    <w:rsid w:val="00143740"/>
    <w:rsid w:val="00162821"/>
    <w:rsid w:val="001A2B20"/>
    <w:rsid w:val="001A7B16"/>
    <w:rsid w:val="001B0F0B"/>
    <w:rsid w:val="001B16AA"/>
    <w:rsid w:val="001B22FF"/>
    <w:rsid w:val="001C388B"/>
    <w:rsid w:val="001C3DBF"/>
    <w:rsid w:val="001D1253"/>
    <w:rsid w:val="001F5305"/>
    <w:rsid w:val="00203718"/>
    <w:rsid w:val="002254BA"/>
    <w:rsid w:val="00255A48"/>
    <w:rsid w:val="002619F9"/>
    <w:rsid w:val="002635A5"/>
    <w:rsid w:val="00271CC0"/>
    <w:rsid w:val="00291765"/>
    <w:rsid w:val="002E51C1"/>
    <w:rsid w:val="002E6454"/>
    <w:rsid w:val="00313E5F"/>
    <w:rsid w:val="0035215D"/>
    <w:rsid w:val="00361F40"/>
    <w:rsid w:val="00375F53"/>
    <w:rsid w:val="00392E77"/>
    <w:rsid w:val="003D7EF0"/>
    <w:rsid w:val="003E3F6B"/>
    <w:rsid w:val="00422976"/>
    <w:rsid w:val="00426AB8"/>
    <w:rsid w:val="004319E3"/>
    <w:rsid w:val="004539A4"/>
    <w:rsid w:val="004636A5"/>
    <w:rsid w:val="004A6C9D"/>
    <w:rsid w:val="004F25F8"/>
    <w:rsid w:val="005060C7"/>
    <w:rsid w:val="00526873"/>
    <w:rsid w:val="00542566"/>
    <w:rsid w:val="00566576"/>
    <w:rsid w:val="00583998"/>
    <w:rsid w:val="00590618"/>
    <w:rsid w:val="005A79DA"/>
    <w:rsid w:val="005E5B95"/>
    <w:rsid w:val="005F70E9"/>
    <w:rsid w:val="006016ED"/>
    <w:rsid w:val="006249A2"/>
    <w:rsid w:val="00632077"/>
    <w:rsid w:val="00670BBB"/>
    <w:rsid w:val="0068454F"/>
    <w:rsid w:val="006A0F60"/>
    <w:rsid w:val="006B5A14"/>
    <w:rsid w:val="006C5474"/>
    <w:rsid w:val="006F05CE"/>
    <w:rsid w:val="006F4DA2"/>
    <w:rsid w:val="00707E46"/>
    <w:rsid w:val="00710D1F"/>
    <w:rsid w:val="00715119"/>
    <w:rsid w:val="00735F67"/>
    <w:rsid w:val="0076406E"/>
    <w:rsid w:val="00793B21"/>
    <w:rsid w:val="007B0BD6"/>
    <w:rsid w:val="007B35A1"/>
    <w:rsid w:val="007C1192"/>
    <w:rsid w:val="007E1F8B"/>
    <w:rsid w:val="00801B79"/>
    <w:rsid w:val="00817864"/>
    <w:rsid w:val="00827C4B"/>
    <w:rsid w:val="008352B3"/>
    <w:rsid w:val="00840846"/>
    <w:rsid w:val="00847F41"/>
    <w:rsid w:val="00850F27"/>
    <w:rsid w:val="00895471"/>
    <w:rsid w:val="008B13B6"/>
    <w:rsid w:val="008B71B8"/>
    <w:rsid w:val="008C7180"/>
    <w:rsid w:val="00926A7D"/>
    <w:rsid w:val="00966C93"/>
    <w:rsid w:val="00970822"/>
    <w:rsid w:val="00971691"/>
    <w:rsid w:val="00993F2B"/>
    <w:rsid w:val="00995AC7"/>
    <w:rsid w:val="009C26EA"/>
    <w:rsid w:val="009D0321"/>
    <w:rsid w:val="009E6ED4"/>
    <w:rsid w:val="009E7FD5"/>
    <w:rsid w:val="009F2BF1"/>
    <w:rsid w:val="00A11F50"/>
    <w:rsid w:val="00A4449C"/>
    <w:rsid w:val="00A60D17"/>
    <w:rsid w:val="00A7221F"/>
    <w:rsid w:val="00A87D53"/>
    <w:rsid w:val="00AD4683"/>
    <w:rsid w:val="00AF50DA"/>
    <w:rsid w:val="00B319BC"/>
    <w:rsid w:val="00B36064"/>
    <w:rsid w:val="00B37BBA"/>
    <w:rsid w:val="00B41E07"/>
    <w:rsid w:val="00B46EDE"/>
    <w:rsid w:val="00B60E6E"/>
    <w:rsid w:val="00B626ED"/>
    <w:rsid w:val="00B71C3E"/>
    <w:rsid w:val="00B7468D"/>
    <w:rsid w:val="00BB3403"/>
    <w:rsid w:val="00BC1A37"/>
    <w:rsid w:val="00C41EF8"/>
    <w:rsid w:val="00C61D2E"/>
    <w:rsid w:val="00C65766"/>
    <w:rsid w:val="00C76BDC"/>
    <w:rsid w:val="00C772E8"/>
    <w:rsid w:val="00C815C1"/>
    <w:rsid w:val="00C8277E"/>
    <w:rsid w:val="00CA50D0"/>
    <w:rsid w:val="00CB0C29"/>
    <w:rsid w:val="00CC1A66"/>
    <w:rsid w:val="00D006C8"/>
    <w:rsid w:val="00D06D79"/>
    <w:rsid w:val="00D20214"/>
    <w:rsid w:val="00D60437"/>
    <w:rsid w:val="00DC0808"/>
    <w:rsid w:val="00DC61C7"/>
    <w:rsid w:val="00DC7CB4"/>
    <w:rsid w:val="00DD154F"/>
    <w:rsid w:val="00DD75A6"/>
    <w:rsid w:val="00DF4067"/>
    <w:rsid w:val="00E0334B"/>
    <w:rsid w:val="00E12BF3"/>
    <w:rsid w:val="00E62646"/>
    <w:rsid w:val="00E64F4C"/>
    <w:rsid w:val="00E72FAF"/>
    <w:rsid w:val="00E74CC0"/>
    <w:rsid w:val="00E90432"/>
    <w:rsid w:val="00ED171B"/>
    <w:rsid w:val="00EF206A"/>
    <w:rsid w:val="00EF366B"/>
    <w:rsid w:val="00EF48EE"/>
    <w:rsid w:val="00EF63C9"/>
    <w:rsid w:val="00F015D9"/>
    <w:rsid w:val="00F11C20"/>
    <w:rsid w:val="00F3739A"/>
    <w:rsid w:val="00F65190"/>
    <w:rsid w:val="00F719DD"/>
    <w:rsid w:val="00F90A0E"/>
    <w:rsid w:val="00FB6288"/>
    <w:rsid w:val="00FD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4B011-F535-4F6F-B690-472304DD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18</cp:revision>
  <cp:lastPrinted>2026-04-01T08:45:00Z</cp:lastPrinted>
  <dcterms:created xsi:type="dcterms:W3CDTF">2025-11-28T11:18:00Z</dcterms:created>
  <dcterms:modified xsi:type="dcterms:W3CDTF">2026-04-01T09:11:00Z</dcterms:modified>
</cp:coreProperties>
</file>