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ayout w:type="fixed"/>
        <w:tblLook w:val="0000" w:firstRow="0" w:lastRow="0" w:firstColumn="0" w:lastColumn="0" w:noHBand="0" w:noVBand="0"/>
      </w:tblPr>
      <w:tblGrid>
        <w:gridCol w:w="9144"/>
      </w:tblGrid>
      <w:tr w:rsidR="002D5C1E" w:rsidRPr="00FE5027" w:rsidTr="000E3DB9">
        <w:trPr>
          <w:trHeight w:val="1247"/>
        </w:trPr>
        <w:tc>
          <w:tcPr>
            <w:tcW w:w="9144" w:type="dxa"/>
          </w:tcPr>
          <w:p w:rsidR="002D5C1E" w:rsidRPr="00FE5027" w:rsidRDefault="00387079" w:rsidP="00743148">
            <w:pPr>
              <w:tabs>
                <w:tab w:val="left" w:pos="5760"/>
              </w:tabs>
              <w:rPr>
                <w:lang w:val="sr-Cyrl-RS"/>
              </w:rPr>
            </w:pPr>
            <w:r w:rsidRPr="00FE5027">
              <w:rPr>
                <w:noProof/>
              </w:rPr>
              <w:drawing>
                <wp:anchor distT="0" distB="0" distL="0" distR="0" simplePos="0" relativeHeight="251657728" behindDoc="0" locked="0" layoutInCell="1" allowOverlap="1">
                  <wp:simplePos x="0" y="0"/>
                  <wp:positionH relativeFrom="column">
                    <wp:posOffset>2605405</wp:posOffset>
                  </wp:positionH>
                  <wp:positionV relativeFrom="paragraph">
                    <wp:posOffset>0</wp:posOffset>
                  </wp:positionV>
                  <wp:extent cx="472440" cy="695325"/>
                  <wp:effectExtent l="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695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r w:rsidR="002D5C1E" w:rsidRPr="00FE5027" w:rsidTr="000E3DB9">
        <w:trPr>
          <w:trHeight w:val="2292"/>
        </w:trPr>
        <w:tc>
          <w:tcPr>
            <w:tcW w:w="9144" w:type="dxa"/>
          </w:tcPr>
          <w:p w:rsidR="003C055E" w:rsidRPr="00FE5027" w:rsidRDefault="007C7F39" w:rsidP="00121262">
            <w:pPr>
              <w:pStyle w:val="NoSpacing"/>
              <w:jc w:val="center"/>
              <w:rPr>
                <w:rFonts w:ascii="Times New Roman" w:hAnsi="Times New Roman"/>
                <w:b/>
                <w:sz w:val="24"/>
                <w:szCs w:val="24"/>
                <w:lang w:val="sr-Cyrl-RS"/>
              </w:rPr>
            </w:pPr>
            <w:r w:rsidRPr="00FE5027">
              <w:rPr>
                <w:rFonts w:ascii="Times New Roman" w:hAnsi="Times New Roman"/>
                <w:b/>
                <w:sz w:val="24"/>
                <w:szCs w:val="24"/>
                <w:lang w:val="sr-Cyrl-RS"/>
              </w:rPr>
              <w:t>РЕПУБЛИКА СРБИЈА</w:t>
            </w:r>
          </w:p>
          <w:p w:rsidR="002D5C1E" w:rsidRPr="00FE5027" w:rsidRDefault="00A5703F" w:rsidP="00121262">
            <w:pPr>
              <w:pStyle w:val="NoSpacing"/>
              <w:jc w:val="center"/>
              <w:rPr>
                <w:rFonts w:ascii="Times New Roman" w:hAnsi="Times New Roman"/>
                <w:b/>
                <w:sz w:val="24"/>
                <w:szCs w:val="24"/>
                <w:lang w:val="sr-Cyrl-RS"/>
              </w:rPr>
            </w:pPr>
            <w:r w:rsidRPr="00FE5027">
              <w:rPr>
                <w:rFonts w:ascii="Times New Roman" w:hAnsi="Times New Roman"/>
                <w:b/>
                <w:sz w:val="24"/>
                <w:szCs w:val="24"/>
                <w:lang w:val="sr-Cyrl-RS"/>
              </w:rPr>
              <w:t>МИНИСТАРСТВО ЗА ЉУДСКА И МАЊИНСКА ПРАВА И ДРУШТВЕНИ ДИЈАЛОГ</w:t>
            </w:r>
          </w:p>
          <w:p w:rsidR="009C70C7" w:rsidRPr="00FE5027" w:rsidRDefault="009C70C7" w:rsidP="00A63DBD">
            <w:pPr>
              <w:pStyle w:val="NoSpacing"/>
              <w:jc w:val="center"/>
              <w:rPr>
                <w:rFonts w:ascii="Times New Roman" w:hAnsi="Times New Roman"/>
                <w:sz w:val="24"/>
                <w:szCs w:val="24"/>
              </w:rPr>
            </w:pPr>
          </w:p>
          <w:p w:rsidR="0025718B" w:rsidRPr="00FE5027" w:rsidRDefault="0025718B" w:rsidP="00FE70E6">
            <w:pPr>
              <w:pStyle w:val="NoSpacing"/>
              <w:jc w:val="center"/>
              <w:rPr>
                <w:rFonts w:ascii="Times New Roman" w:hAnsi="Times New Roman"/>
                <w:sz w:val="24"/>
                <w:szCs w:val="24"/>
                <w:lang w:val="sr-Cyrl-RS"/>
              </w:rPr>
            </w:pPr>
          </w:p>
        </w:tc>
      </w:tr>
    </w:tbl>
    <w:p w:rsidR="008E6108" w:rsidRPr="00FE5027" w:rsidRDefault="008E6108" w:rsidP="00A54C73">
      <w:pPr>
        <w:jc w:val="both"/>
        <w:rPr>
          <w:lang w:val="sr-Cyrl-RS"/>
        </w:rPr>
      </w:pPr>
    </w:p>
    <w:p w:rsidR="008E6108" w:rsidRPr="00FE5027" w:rsidRDefault="008E6108" w:rsidP="00A54C73">
      <w:pPr>
        <w:jc w:val="both"/>
        <w:rPr>
          <w:lang w:val="sr-Cyrl-RS"/>
        </w:rPr>
      </w:pPr>
    </w:p>
    <w:p w:rsidR="008E6108" w:rsidRPr="00FE5027" w:rsidRDefault="008E6108" w:rsidP="00A54C73">
      <w:pPr>
        <w:jc w:val="both"/>
        <w:rPr>
          <w:lang w:val="sr-Cyrl-RS"/>
        </w:rPr>
      </w:pPr>
    </w:p>
    <w:p w:rsidR="007F481A" w:rsidRPr="00FE5027" w:rsidRDefault="007F481A" w:rsidP="00A54C73">
      <w:pPr>
        <w:jc w:val="both"/>
        <w:rPr>
          <w:lang w:val="sr-Cyrl-RS"/>
        </w:rPr>
      </w:pPr>
    </w:p>
    <w:p w:rsidR="007F481A" w:rsidRPr="00FE5027" w:rsidRDefault="007F481A" w:rsidP="00A54C73">
      <w:pPr>
        <w:jc w:val="both"/>
        <w:rPr>
          <w:lang w:val="sr-Cyrl-RS"/>
        </w:rPr>
      </w:pPr>
    </w:p>
    <w:p w:rsidR="007F481A" w:rsidRPr="00FE5027" w:rsidRDefault="007F481A" w:rsidP="00A54C73">
      <w:pPr>
        <w:jc w:val="both"/>
        <w:rPr>
          <w:lang w:val="sr-Cyrl-RS"/>
        </w:rPr>
      </w:pPr>
    </w:p>
    <w:p w:rsidR="007F481A" w:rsidRPr="00FE5027" w:rsidRDefault="007F481A" w:rsidP="00A54C73">
      <w:pPr>
        <w:jc w:val="both"/>
        <w:rPr>
          <w:lang w:val="sr-Cyrl-RS"/>
        </w:rPr>
      </w:pPr>
    </w:p>
    <w:p w:rsidR="007F481A" w:rsidRPr="00FE5027" w:rsidRDefault="007F481A" w:rsidP="00A54C73">
      <w:pPr>
        <w:jc w:val="both"/>
        <w:rPr>
          <w:lang w:val="sr-Cyrl-RS"/>
        </w:rPr>
      </w:pPr>
    </w:p>
    <w:p w:rsidR="008E6108" w:rsidRPr="00FE5027" w:rsidRDefault="008E6108" w:rsidP="00A54C73">
      <w:pPr>
        <w:jc w:val="both"/>
        <w:rPr>
          <w:lang w:val="sr-Cyrl-RS"/>
        </w:rPr>
      </w:pPr>
    </w:p>
    <w:p w:rsidR="005228E5" w:rsidRPr="00FE5027" w:rsidRDefault="005228E5" w:rsidP="00F25106">
      <w:pPr>
        <w:jc w:val="center"/>
        <w:rPr>
          <w:color w:val="000000"/>
          <w:lang w:val="sr-Cyrl-RS"/>
        </w:rPr>
      </w:pPr>
      <w:r w:rsidRPr="00FE5027">
        <w:rPr>
          <w:color w:val="000000"/>
          <w:lang w:val="sr-Cyrl-RS"/>
        </w:rPr>
        <w:t xml:space="preserve">СМЕРНИЦЕ ЗА ПОДНОСИОЦЕ ПРЕДЛОГА </w:t>
      </w:r>
      <w:r w:rsidR="004A20E5" w:rsidRPr="00FE5027">
        <w:rPr>
          <w:color w:val="000000"/>
          <w:lang w:val="sr-Cyrl-RS"/>
        </w:rPr>
        <w:t>ПРОЈЕКТА</w:t>
      </w: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03235" w:rsidRPr="00FE5027" w:rsidRDefault="00EC1961" w:rsidP="005228E5">
      <w:pPr>
        <w:jc w:val="center"/>
        <w:rPr>
          <w:b/>
          <w:color w:val="000000"/>
          <w:lang w:val="sr-Cyrl-RS"/>
        </w:rPr>
      </w:pPr>
      <w:r>
        <w:rPr>
          <w:b/>
          <w:color w:val="000000"/>
          <w:lang w:val="sr-Cyrl-RS"/>
        </w:rPr>
        <w:t xml:space="preserve">Јавни конкурс </w:t>
      </w:r>
      <w:r w:rsidR="00531AFB" w:rsidRPr="00FE5027">
        <w:rPr>
          <w:b/>
          <w:color w:val="000000"/>
          <w:lang w:val="sr-Cyrl-RS"/>
        </w:rPr>
        <w:t xml:space="preserve">за подизање капацитета организација цивилног друштва за укључивање у законодавни </w:t>
      </w:r>
      <w:r w:rsidRPr="00FE5027">
        <w:rPr>
          <w:b/>
          <w:color w:val="000000"/>
          <w:lang w:val="sr-Cyrl-RS"/>
        </w:rPr>
        <w:t>процес</w:t>
      </w:r>
    </w:p>
    <w:p w:rsidR="005228E5" w:rsidRPr="00FE5027" w:rsidRDefault="005228E5" w:rsidP="005228E5">
      <w:pPr>
        <w:jc w:val="center"/>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980083" w:rsidRPr="00FE5027" w:rsidRDefault="00980083" w:rsidP="005228E5">
      <w:pPr>
        <w:jc w:val="both"/>
        <w:rPr>
          <w:color w:val="000000"/>
          <w:lang w:val="sr-Cyrl-RS"/>
        </w:rPr>
      </w:pPr>
    </w:p>
    <w:p w:rsidR="005228E5" w:rsidRPr="00FE5027" w:rsidRDefault="00980083" w:rsidP="005228E5">
      <w:pPr>
        <w:jc w:val="both"/>
        <w:rPr>
          <w:lang w:val="sr-Cyrl-RS"/>
        </w:rPr>
      </w:pPr>
      <w:r w:rsidRPr="00FE5027">
        <w:rPr>
          <w:lang w:val="sr-Cyrl-RS"/>
        </w:rPr>
        <w:t xml:space="preserve">                                                        </w:t>
      </w:r>
      <w:r w:rsidR="00EC1961">
        <w:rPr>
          <w:lang w:val="sr-Cyrl-RS"/>
        </w:rPr>
        <w:t>мај</w:t>
      </w:r>
      <w:r w:rsidR="007604AC" w:rsidRPr="00FE5027">
        <w:rPr>
          <w:lang w:val="sr-Cyrl-RS"/>
        </w:rPr>
        <w:t xml:space="preserve"> 2026</w:t>
      </w:r>
      <w:r w:rsidR="005228E5" w:rsidRPr="00FE5027">
        <w:rPr>
          <w:lang w:val="sr-Cyrl-RS"/>
        </w:rPr>
        <w:t>. године</w:t>
      </w:r>
    </w:p>
    <w:p w:rsidR="00503235" w:rsidRPr="00FE5027" w:rsidRDefault="00503235" w:rsidP="009C70C7">
      <w:pPr>
        <w:ind w:firstLine="708"/>
        <w:jc w:val="center"/>
        <w:rPr>
          <w:b/>
          <w:color w:val="000000"/>
          <w:lang w:val="sr-Cyrl-RS"/>
        </w:rPr>
      </w:pPr>
    </w:p>
    <w:p w:rsidR="00C85E09" w:rsidRPr="00FE5027" w:rsidRDefault="00C85E09" w:rsidP="009C70C7">
      <w:pPr>
        <w:ind w:firstLine="708"/>
        <w:jc w:val="center"/>
        <w:rPr>
          <w:b/>
          <w:color w:val="000000"/>
          <w:lang w:val="sr-Cyrl-RS"/>
        </w:rPr>
      </w:pPr>
    </w:p>
    <w:p w:rsidR="00C85E09" w:rsidRPr="00FE5027" w:rsidRDefault="00C85E09" w:rsidP="009C70C7">
      <w:pPr>
        <w:ind w:firstLine="708"/>
        <w:jc w:val="center"/>
        <w:rPr>
          <w:b/>
          <w:color w:val="000000"/>
          <w:lang w:val="sr-Cyrl-RS"/>
        </w:rPr>
      </w:pPr>
    </w:p>
    <w:p w:rsidR="00C85E09" w:rsidRDefault="00C85E09" w:rsidP="009C70C7">
      <w:pPr>
        <w:ind w:firstLine="708"/>
        <w:jc w:val="center"/>
        <w:rPr>
          <w:b/>
          <w:color w:val="000000"/>
          <w:lang w:val="sr-Cyrl-RS"/>
        </w:rPr>
      </w:pPr>
    </w:p>
    <w:p w:rsidR="00EC1961" w:rsidRPr="00FE5027" w:rsidRDefault="00EC1961" w:rsidP="009C70C7">
      <w:pPr>
        <w:ind w:firstLine="708"/>
        <w:jc w:val="center"/>
        <w:rPr>
          <w:b/>
          <w:color w:val="000000"/>
          <w:lang w:val="sr-Cyrl-RS"/>
        </w:rPr>
      </w:pPr>
    </w:p>
    <w:p w:rsidR="00503235" w:rsidRPr="00FE5027" w:rsidRDefault="00503235" w:rsidP="009C70C7">
      <w:pPr>
        <w:ind w:firstLine="708"/>
        <w:jc w:val="center"/>
        <w:rPr>
          <w:b/>
          <w:color w:val="000000"/>
          <w:lang w:val="sr-Cyrl-RS"/>
        </w:rPr>
      </w:pPr>
    </w:p>
    <w:p w:rsidR="009C70C7" w:rsidRPr="00FE5027" w:rsidRDefault="009C70C7" w:rsidP="009C70C7">
      <w:pPr>
        <w:ind w:firstLine="708"/>
        <w:jc w:val="center"/>
        <w:rPr>
          <w:b/>
          <w:color w:val="000000"/>
          <w:lang w:val="sr-Cyrl-RS"/>
        </w:rPr>
      </w:pPr>
      <w:r w:rsidRPr="00FE5027">
        <w:rPr>
          <w:b/>
          <w:color w:val="000000"/>
          <w:lang w:val="sr-Cyrl-RS"/>
        </w:rPr>
        <w:t>САДРЖАЈ</w:t>
      </w:r>
    </w:p>
    <w:p w:rsidR="009C70C7" w:rsidRPr="00FE5027" w:rsidRDefault="009C70C7" w:rsidP="009C70C7">
      <w:pPr>
        <w:ind w:firstLine="708"/>
        <w:jc w:val="center"/>
        <w:rPr>
          <w:b/>
          <w:color w:val="000000"/>
          <w:lang w:val="sr-Cyrl-RS"/>
        </w:rPr>
      </w:pPr>
    </w:p>
    <w:p w:rsidR="009C70C7" w:rsidRPr="00FE5027" w:rsidRDefault="009C70C7" w:rsidP="009C70C7">
      <w:pPr>
        <w:ind w:firstLine="708"/>
        <w:jc w:val="center"/>
        <w:rPr>
          <w:b/>
          <w:color w:val="000000"/>
          <w:lang w:val="sr-Cyrl-RS"/>
        </w:rPr>
      </w:pPr>
    </w:p>
    <w:p w:rsidR="005228E5" w:rsidRPr="00FE5027" w:rsidRDefault="005228E5" w:rsidP="009C70C7">
      <w:pPr>
        <w:ind w:firstLine="708"/>
        <w:jc w:val="both"/>
        <w:rPr>
          <w:b/>
          <w:color w:val="000000"/>
          <w:lang w:val="sr-Cyrl-RS"/>
        </w:rPr>
      </w:pPr>
      <w:r w:rsidRPr="00FE5027">
        <w:rPr>
          <w:b/>
          <w:color w:val="000000"/>
          <w:lang w:val="sr-Cyrl-RS"/>
        </w:rPr>
        <w:t xml:space="preserve">УВОД </w:t>
      </w:r>
    </w:p>
    <w:p w:rsidR="00C85354" w:rsidRPr="00FE5027" w:rsidRDefault="00C85354" w:rsidP="009C70C7">
      <w:pPr>
        <w:ind w:firstLine="708"/>
        <w:jc w:val="both"/>
        <w:rPr>
          <w:b/>
          <w:color w:val="000000"/>
          <w:lang w:val="sr-Cyrl-RS"/>
        </w:rPr>
      </w:pPr>
    </w:p>
    <w:p w:rsidR="00984600" w:rsidRPr="00FE5027" w:rsidRDefault="00984600" w:rsidP="009C70C7">
      <w:pPr>
        <w:ind w:firstLine="708"/>
        <w:jc w:val="both"/>
        <w:rPr>
          <w:b/>
          <w:color w:val="000000"/>
          <w:lang w:val="sr-Cyrl-RS"/>
        </w:rPr>
      </w:pPr>
      <w:r w:rsidRPr="00FE5027">
        <w:rPr>
          <w:b/>
          <w:color w:val="000000"/>
          <w:lang w:val="sr-Cyrl-RS"/>
        </w:rPr>
        <w:t xml:space="preserve">Циљеви </w:t>
      </w:r>
      <w:r w:rsidR="00784214" w:rsidRPr="00FE5027">
        <w:rPr>
          <w:b/>
          <w:color w:val="000000"/>
          <w:lang w:val="sr-Cyrl-RS"/>
        </w:rPr>
        <w:t>Ј</w:t>
      </w:r>
      <w:r w:rsidR="00795981" w:rsidRPr="00FE5027">
        <w:rPr>
          <w:b/>
          <w:color w:val="000000"/>
          <w:lang w:val="sr-Cyrl-RS"/>
        </w:rPr>
        <w:t xml:space="preserve">авног </w:t>
      </w:r>
      <w:r w:rsidRPr="00FE5027">
        <w:rPr>
          <w:b/>
          <w:color w:val="000000"/>
          <w:lang w:val="sr-Cyrl-RS"/>
        </w:rPr>
        <w:t>конкурса</w:t>
      </w:r>
    </w:p>
    <w:p w:rsidR="00CA2692" w:rsidRPr="00FE5027" w:rsidRDefault="00CA2692" w:rsidP="009C70C7">
      <w:pPr>
        <w:ind w:firstLine="708"/>
        <w:jc w:val="both"/>
        <w:rPr>
          <w:b/>
          <w:color w:val="000000"/>
          <w:lang w:val="sr-Cyrl-RS"/>
        </w:rPr>
      </w:pPr>
      <w:r w:rsidRPr="00FE5027">
        <w:rPr>
          <w:b/>
          <w:color w:val="000000"/>
          <w:lang w:val="sr-Cyrl-RS"/>
        </w:rPr>
        <w:t>Приоритет</w:t>
      </w:r>
      <w:r w:rsidR="00784214" w:rsidRPr="00FE5027">
        <w:rPr>
          <w:b/>
          <w:color w:val="000000"/>
          <w:lang w:val="sr-Cyrl-RS"/>
        </w:rPr>
        <w:t>и</w:t>
      </w:r>
      <w:r w:rsidR="00795981" w:rsidRPr="00FE5027">
        <w:rPr>
          <w:b/>
          <w:color w:val="000000"/>
          <w:lang w:val="sr-Cyrl-RS"/>
        </w:rPr>
        <w:t xml:space="preserve"> јавног</w:t>
      </w:r>
      <w:r w:rsidRPr="00FE5027">
        <w:rPr>
          <w:b/>
          <w:color w:val="000000"/>
          <w:lang w:val="sr-Cyrl-RS"/>
        </w:rPr>
        <w:t xml:space="preserve"> конкурса</w:t>
      </w:r>
    </w:p>
    <w:p w:rsidR="00980083" w:rsidRPr="00FE5027" w:rsidRDefault="00980083" w:rsidP="005228E5">
      <w:pPr>
        <w:jc w:val="both"/>
        <w:rPr>
          <w:color w:val="000000"/>
          <w:lang w:val="sr-Cyrl-RS"/>
        </w:rPr>
      </w:pPr>
    </w:p>
    <w:p w:rsidR="005228E5" w:rsidRPr="00FE5027" w:rsidRDefault="005228E5" w:rsidP="009C70C7">
      <w:pPr>
        <w:ind w:firstLine="708"/>
        <w:jc w:val="both"/>
        <w:rPr>
          <w:b/>
          <w:color w:val="000000"/>
          <w:lang w:val="sr-Cyrl-RS"/>
        </w:rPr>
      </w:pPr>
      <w:r w:rsidRPr="00FE5027">
        <w:rPr>
          <w:b/>
          <w:color w:val="000000"/>
          <w:lang w:val="sr-Cyrl-RS"/>
        </w:rPr>
        <w:t>1.</w:t>
      </w:r>
      <w:r w:rsidRPr="00FE5027">
        <w:rPr>
          <w:b/>
          <w:color w:val="000000"/>
          <w:lang w:val="sr-Cyrl-RS"/>
        </w:rPr>
        <w:tab/>
        <w:t xml:space="preserve">Правила </w:t>
      </w:r>
      <w:r w:rsidR="00784214" w:rsidRPr="00FE5027">
        <w:rPr>
          <w:b/>
          <w:color w:val="000000"/>
          <w:lang w:val="sr-Cyrl-RS"/>
        </w:rPr>
        <w:t>Ј</w:t>
      </w:r>
      <w:r w:rsidRPr="00FE5027">
        <w:rPr>
          <w:b/>
          <w:color w:val="000000"/>
          <w:lang w:val="sr-Cyrl-RS"/>
        </w:rPr>
        <w:t>авног конкурса</w:t>
      </w:r>
    </w:p>
    <w:p w:rsidR="008A5DAA" w:rsidRPr="00FE5027" w:rsidRDefault="008A5DAA" w:rsidP="005228E5">
      <w:pPr>
        <w:jc w:val="both"/>
        <w:rPr>
          <w:color w:val="000000"/>
          <w:lang w:val="sr-Cyrl-RS"/>
        </w:rPr>
      </w:pPr>
    </w:p>
    <w:p w:rsidR="005228E5" w:rsidRPr="00FE5027" w:rsidRDefault="0049383E" w:rsidP="0049383E">
      <w:pPr>
        <w:ind w:firstLine="708"/>
        <w:jc w:val="both"/>
        <w:rPr>
          <w:b/>
          <w:color w:val="000000"/>
          <w:lang w:val="sr-Cyrl-RS"/>
        </w:rPr>
      </w:pPr>
      <w:r w:rsidRPr="00FE5027">
        <w:rPr>
          <w:b/>
          <w:color w:val="000000"/>
          <w:lang w:val="sr-Cyrl-RS"/>
        </w:rPr>
        <w:t>1.1.</w:t>
      </w:r>
      <w:r w:rsidRPr="00FE5027">
        <w:rPr>
          <w:b/>
          <w:color w:val="000000"/>
          <w:lang w:val="sr-Cyrl-RS"/>
        </w:rPr>
        <w:tab/>
      </w:r>
      <w:r w:rsidR="005228E5" w:rsidRPr="00FE5027">
        <w:rPr>
          <w:b/>
          <w:color w:val="000000"/>
          <w:lang w:val="sr-Cyrl-RS"/>
        </w:rPr>
        <w:t xml:space="preserve">Тип </w:t>
      </w:r>
      <w:r w:rsidR="00F17F30" w:rsidRPr="00FE5027">
        <w:rPr>
          <w:b/>
          <w:color w:val="000000"/>
          <w:lang w:val="sr-Cyrl-RS"/>
        </w:rPr>
        <w:t>организација цивилног друштв</w:t>
      </w:r>
      <w:r w:rsidR="005228E5" w:rsidRPr="00FE5027">
        <w:rPr>
          <w:b/>
          <w:color w:val="000000"/>
          <w:lang w:val="sr-Cyrl-RS"/>
        </w:rPr>
        <w:t>а која могу да се пријаве</w:t>
      </w:r>
    </w:p>
    <w:p w:rsidR="00EC27AD" w:rsidRPr="00FE5027" w:rsidRDefault="00EC27AD" w:rsidP="00EC27AD">
      <w:pPr>
        <w:ind w:firstLine="708"/>
        <w:jc w:val="both"/>
        <w:rPr>
          <w:b/>
          <w:color w:val="000000"/>
          <w:lang w:val="sr-Cyrl-RS"/>
        </w:rPr>
      </w:pPr>
      <w:r w:rsidRPr="00FE5027">
        <w:rPr>
          <w:b/>
          <w:color w:val="000000"/>
          <w:lang w:val="sr-Cyrl-RS"/>
        </w:rPr>
        <w:t>1</w:t>
      </w:r>
      <w:r w:rsidR="00873042" w:rsidRPr="00FE5027">
        <w:rPr>
          <w:b/>
          <w:color w:val="000000"/>
          <w:lang w:val="sr-Cyrl-RS"/>
        </w:rPr>
        <w:t>.2.</w:t>
      </w:r>
      <w:r w:rsidR="00873042" w:rsidRPr="00FE5027">
        <w:rPr>
          <w:b/>
          <w:color w:val="000000"/>
          <w:lang w:val="sr-Cyrl-RS"/>
        </w:rPr>
        <w:tab/>
      </w:r>
      <w:r w:rsidRPr="00FE5027">
        <w:rPr>
          <w:b/>
          <w:color w:val="000000"/>
          <w:lang w:val="sr-Cyrl-RS"/>
        </w:rPr>
        <w:t xml:space="preserve">Садржај и теме </w:t>
      </w:r>
      <w:r w:rsidRPr="00FE5027">
        <w:rPr>
          <w:b/>
          <w:lang w:val="sr-Cyrl-RS"/>
        </w:rPr>
        <w:t>пројек</w:t>
      </w:r>
      <w:r w:rsidR="004A20E5" w:rsidRPr="00FE5027">
        <w:rPr>
          <w:b/>
          <w:lang w:val="sr-Cyrl-RS"/>
        </w:rPr>
        <w:t>а</w:t>
      </w:r>
      <w:r w:rsidRPr="00FE5027">
        <w:rPr>
          <w:b/>
          <w:lang w:val="sr-Cyrl-RS"/>
        </w:rPr>
        <w:t>та</w:t>
      </w:r>
      <w:r w:rsidRPr="00FE5027">
        <w:rPr>
          <w:b/>
          <w:color w:val="000000"/>
          <w:lang w:val="sr-Cyrl-RS"/>
        </w:rPr>
        <w:t xml:space="preserve"> за које се могу доделити средства</w:t>
      </w:r>
    </w:p>
    <w:p w:rsidR="001158B7" w:rsidRPr="00FE5027" w:rsidRDefault="001158B7" w:rsidP="006F2CB5">
      <w:pPr>
        <w:ind w:firstLine="708"/>
        <w:jc w:val="both"/>
        <w:rPr>
          <w:b/>
          <w:lang w:val="sr-Cyrl-RS"/>
        </w:rPr>
      </w:pPr>
      <w:r w:rsidRPr="00FE5027">
        <w:rPr>
          <w:b/>
          <w:color w:val="000000"/>
          <w:lang w:val="sr-Cyrl-RS"/>
        </w:rPr>
        <w:t>1.3.</w:t>
      </w:r>
      <w:r w:rsidRPr="00FE5027">
        <w:rPr>
          <w:b/>
          <w:lang w:val="sr-Cyrl-RS"/>
        </w:rPr>
        <w:t xml:space="preserve">      </w:t>
      </w:r>
      <w:r w:rsidR="00873042" w:rsidRPr="00FE5027">
        <w:rPr>
          <w:b/>
          <w:lang w:val="sr-Cyrl-RS"/>
        </w:rPr>
        <w:t>Испуњеност ф</w:t>
      </w:r>
      <w:r w:rsidRPr="00FE5027">
        <w:rPr>
          <w:b/>
          <w:lang w:val="sr-Cyrl-RS"/>
        </w:rPr>
        <w:t>ормални</w:t>
      </w:r>
      <w:r w:rsidR="00873042" w:rsidRPr="00FE5027">
        <w:rPr>
          <w:b/>
          <w:lang w:val="sr-Cyrl-RS"/>
        </w:rPr>
        <w:t>х услова</w:t>
      </w:r>
    </w:p>
    <w:p w:rsidR="006F2CB5" w:rsidRPr="00FE5027" w:rsidRDefault="006F2CB5" w:rsidP="006F2CB5">
      <w:pPr>
        <w:ind w:firstLine="708"/>
        <w:jc w:val="both"/>
        <w:rPr>
          <w:b/>
          <w:color w:val="000000"/>
          <w:lang w:val="sr-Cyrl-RS"/>
        </w:rPr>
      </w:pPr>
      <w:r w:rsidRPr="00FE5027">
        <w:rPr>
          <w:b/>
          <w:color w:val="000000"/>
          <w:lang w:val="sr-Cyrl-RS"/>
        </w:rPr>
        <w:t>1.</w:t>
      </w:r>
      <w:r w:rsidRPr="00FE5027">
        <w:rPr>
          <w:b/>
          <w:color w:val="000000"/>
        </w:rPr>
        <w:t>4</w:t>
      </w:r>
      <w:r w:rsidRPr="00FE5027">
        <w:rPr>
          <w:b/>
          <w:color w:val="000000"/>
          <w:lang w:val="sr-Cyrl-RS"/>
        </w:rPr>
        <w:t>.</w:t>
      </w:r>
      <w:r w:rsidRPr="00FE5027">
        <w:rPr>
          <w:b/>
          <w:color w:val="000000"/>
          <w:lang w:val="sr-Cyrl-RS"/>
        </w:rPr>
        <w:tab/>
        <w:t xml:space="preserve">Трошкови који могу бити предвиђени у буџету </w:t>
      </w:r>
      <w:r w:rsidRPr="00FE5027">
        <w:rPr>
          <w:b/>
          <w:lang w:val="sr-Cyrl-RS"/>
        </w:rPr>
        <w:t>пројекта</w:t>
      </w:r>
    </w:p>
    <w:p w:rsidR="005228E5" w:rsidRPr="00FE5027" w:rsidRDefault="00BC0CD2" w:rsidP="006F2CB5">
      <w:pPr>
        <w:ind w:firstLine="708"/>
        <w:jc w:val="both"/>
        <w:rPr>
          <w:b/>
          <w:color w:val="000000"/>
          <w:lang w:val="sr-Cyrl-RS"/>
        </w:rPr>
      </w:pPr>
      <w:r w:rsidRPr="00FE5027">
        <w:rPr>
          <w:b/>
          <w:color w:val="000000"/>
          <w:lang w:val="sr-Cyrl-RS"/>
        </w:rPr>
        <w:t>1.5</w:t>
      </w:r>
      <w:r w:rsidR="005228E5" w:rsidRPr="00FE5027">
        <w:rPr>
          <w:b/>
          <w:color w:val="000000"/>
          <w:lang w:val="sr-Cyrl-RS"/>
        </w:rPr>
        <w:t>.</w:t>
      </w:r>
      <w:r w:rsidR="005228E5" w:rsidRPr="00FE5027">
        <w:rPr>
          <w:b/>
          <w:color w:val="000000"/>
          <w:lang w:val="sr-Cyrl-RS"/>
        </w:rPr>
        <w:tab/>
        <w:t>Процедура пријављивања</w:t>
      </w:r>
    </w:p>
    <w:p w:rsidR="005228E5" w:rsidRPr="00FE5027" w:rsidRDefault="005228E5" w:rsidP="005228E5">
      <w:pPr>
        <w:jc w:val="both"/>
        <w:rPr>
          <w:color w:val="000000"/>
          <w:lang w:val="sr-Cyrl-RS"/>
        </w:rPr>
      </w:pPr>
    </w:p>
    <w:p w:rsidR="00AA5A66" w:rsidRPr="00FE5027" w:rsidRDefault="005228E5" w:rsidP="00AA5A66">
      <w:pPr>
        <w:ind w:firstLine="708"/>
        <w:jc w:val="both"/>
        <w:rPr>
          <w:b/>
          <w:color w:val="000000"/>
          <w:lang w:val="sr-Cyrl-RS"/>
        </w:rPr>
      </w:pPr>
      <w:r w:rsidRPr="00FE5027">
        <w:rPr>
          <w:b/>
          <w:color w:val="000000"/>
          <w:lang w:val="sr-Cyrl-RS"/>
        </w:rPr>
        <w:t>2.</w:t>
      </w:r>
      <w:r w:rsidRPr="00FE5027">
        <w:rPr>
          <w:b/>
          <w:color w:val="000000"/>
          <w:lang w:val="sr-Cyrl-RS"/>
        </w:rPr>
        <w:tab/>
      </w:r>
      <w:r w:rsidR="00AA5A66" w:rsidRPr="00FE5027">
        <w:rPr>
          <w:b/>
          <w:color w:val="000000"/>
          <w:lang w:val="sr-Cyrl-RS"/>
        </w:rPr>
        <w:t>Одлука о избору пројекта</w:t>
      </w:r>
    </w:p>
    <w:p w:rsidR="00C8702D" w:rsidRPr="00FE5027" w:rsidRDefault="00C8702D" w:rsidP="00AA5A66">
      <w:pPr>
        <w:ind w:firstLine="708"/>
        <w:jc w:val="both"/>
        <w:rPr>
          <w:b/>
          <w:color w:val="000000"/>
          <w:lang w:val="sr-Cyrl-RS"/>
        </w:rPr>
      </w:pPr>
    </w:p>
    <w:p w:rsidR="004F6F43" w:rsidRPr="00FE5027" w:rsidRDefault="00C8702D" w:rsidP="004F6F43">
      <w:pPr>
        <w:ind w:firstLine="708"/>
        <w:jc w:val="both"/>
        <w:rPr>
          <w:b/>
          <w:color w:val="000000"/>
          <w:lang w:val="sr-Cyrl-RS"/>
        </w:rPr>
      </w:pPr>
      <w:r w:rsidRPr="00FE5027">
        <w:rPr>
          <w:b/>
          <w:color w:val="000000"/>
          <w:lang w:val="sr-Cyrl-RS"/>
        </w:rPr>
        <w:t xml:space="preserve">2.1. </w:t>
      </w:r>
      <w:r w:rsidR="00F17F30" w:rsidRPr="00FE5027">
        <w:rPr>
          <w:b/>
          <w:color w:val="000000"/>
          <w:lang w:val="sr-Cyrl-RS"/>
        </w:rPr>
        <w:tab/>
      </w:r>
      <w:r w:rsidR="00D91144" w:rsidRPr="00FE5027">
        <w:rPr>
          <w:b/>
          <w:color w:val="000000"/>
          <w:lang w:val="sr-Cyrl-RS"/>
        </w:rPr>
        <w:t>Оцена испуњености</w:t>
      </w:r>
      <w:r w:rsidR="006207FA" w:rsidRPr="00FE5027">
        <w:rPr>
          <w:b/>
          <w:color w:val="000000"/>
          <w:lang w:val="sr-Cyrl-RS"/>
        </w:rPr>
        <w:t xml:space="preserve"> формалних</w:t>
      </w:r>
      <w:r w:rsidR="00D91144" w:rsidRPr="00FE5027">
        <w:rPr>
          <w:b/>
          <w:color w:val="000000"/>
          <w:lang w:val="sr-Cyrl-RS"/>
        </w:rPr>
        <w:t xml:space="preserve"> </w:t>
      </w:r>
      <w:r w:rsidRPr="00FE5027">
        <w:rPr>
          <w:b/>
          <w:color w:val="000000"/>
          <w:lang w:val="sr-Cyrl-RS"/>
        </w:rPr>
        <w:t>услова</w:t>
      </w:r>
    </w:p>
    <w:p w:rsidR="00FD3D15" w:rsidRPr="00FE5027" w:rsidRDefault="00FD3D15" w:rsidP="00FD3D15">
      <w:pPr>
        <w:ind w:firstLine="708"/>
        <w:jc w:val="both"/>
        <w:rPr>
          <w:b/>
          <w:color w:val="000000"/>
          <w:lang w:val="sr-Cyrl-RS"/>
        </w:rPr>
      </w:pPr>
      <w:r w:rsidRPr="00FE5027">
        <w:rPr>
          <w:b/>
          <w:color w:val="000000"/>
          <w:lang w:val="sr-Cyrl-RS"/>
        </w:rPr>
        <w:t xml:space="preserve">2.2. </w:t>
      </w:r>
      <w:r w:rsidR="00F17F30" w:rsidRPr="00FE5027">
        <w:rPr>
          <w:b/>
          <w:color w:val="000000"/>
          <w:lang w:val="sr-Cyrl-RS"/>
        </w:rPr>
        <w:tab/>
      </w:r>
      <w:r w:rsidRPr="00FE5027">
        <w:rPr>
          <w:b/>
          <w:color w:val="000000"/>
          <w:lang w:val="sr-Cyrl-RS"/>
        </w:rPr>
        <w:t>Критеријуми за вредновање предлога пројеката</w:t>
      </w:r>
    </w:p>
    <w:p w:rsidR="00FD3D15" w:rsidRPr="00FE5027" w:rsidRDefault="00FD3D15" w:rsidP="004F6F43">
      <w:pPr>
        <w:ind w:firstLine="708"/>
        <w:jc w:val="both"/>
        <w:rPr>
          <w:b/>
          <w:color w:val="000000"/>
          <w:lang w:val="sr-Cyrl-RS"/>
        </w:rPr>
      </w:pPr>
    </w:p>
    <w:p w:rsidR="00C8702D" w:rsidRPr="00FE5027" w:rsidRDefault="00C8702D" w:rsidP="004F6F43">
      <w:pPr>
        <w:ind w:firstLine="708"/>
        <w:jc w:val="both"/>
        <w:rPr>
          <w:b/>
          <w:color w:val="000000"/>
          <w:lang w:val="sr-Cyrl-RS"/>
        </w:rPr>
      </w:pPr>
    </w:p>
    <w:p w:rsidR="004F6F43" w:rsidRPr="00FE5027" w:rsidRDefault="004F6F43" w:rsidP="004F6F43">
      <w:pPr>
        <w:ind w:firstLine="708"/>
        <w:jc w:val="both"/>
        <w:rPr>
          <w:b/>
          <w:color w:val="000000"/>
          <w:lang w:val="sr-Cyrl-RS"/>
        </w:rPr>
      </w:pPr>
      <w:r w:rsidRPr="00FE5027">
        <w:rPr>
          <w:b/>
          <w:color w:val="000000"/>
          <w:lang w:val="sr-Cyrl-RS"/>
        </w:rPr>
        <w:t>3.</w:t>
      </w:r>
      <w:r w:rsidRPr="00FE5027">
        <w:rPr>
          <w:b/>
          <w:color w:val="000000"/>
          <w:lang w:val="sr-Cyrl-RS"/>
        </w:rPr>
        <w:tab/>
        <w:t>Обавезе подносилаца предлога пројек</w:t>
      </w:r>
      <w:r w:rsidR="004A20E5" w:rsidRPr="00FE5027">
        <w:rPr>
          <w:b/>
          <w:color w:val="000000"/>
          <w:lang w:val="sr-Cyrl-RS"/>
        </w:rPr>
        <w:t>а</w:t>
      </w:r>
      <w:r w:rsidRPr="00FE5027">
        <w:rPr>
          <w:b/>
          <w:color w:val="000000"/>
          <w:lang w:val="sr-Cyrl-RS"/>
        </w:rPr>
        <w:t>та</w:t>
      </w:r>
      <w:r w:rsidRPr="00FE5027">
        <w:rPr>
          <w:b/>
          <w:color w:val="000000"/>
        </w:rPr>
        <w:t>,</w:t>
      </w:r>
      <w:r w:rsidRPr="00FE5027">
        <w:rPr>
          <w:b/>
          <w:color w:val="000000"/>
          <w:lang w:val="sr-Cyrl-RS"/>
        </w:rPr>
        <w:t xml:space="preserve"> којима су одобрена средства за реализацију</w:t>
      </w: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Default="005228E5" w:rsidP="005228E5">
      <w:pPr>
        <w:jc w:val="both"/>
        <w:rPr>
          <w:color w:val="000000"/>
          <w:lang w:val="sr-Cyrl-RS"/>
        </w:rPr>
      </w:pPr>
    </w:p>
    <w:p w:rsidR="00FE5027" w:rsidRDefault="00FE5027" w:rsidP="005228E5">
      <w:pPr>
        <w:jc w:val="both"/>
        <w:rPr>
          <w:color w:val="000000"/>
          <w:lang w:val="sr-Cyrl-RS"/>
        </w:rPr>
      </w:pPr>
    </w:p>
    <w:p w:rsidR="00FE5027" w:rsidRPr="00FE5027" w:rsidRDefault="00FE5027"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5228E5" w:rsidRPr="00FE5027" w:rsidRDefault="005228E5" w:rsidP="005228E5">
      <w:pPr>
        <w:jc w:val="both"/>
        <w:rPr>
          <w:color w:val="000000"/>
          <w:lang w:val="sr-Cyrl-RS"/>
        </w:rPr>
      </w:pPr>
    </w:p>
    <w:p w:rsidR="004C257C" w:rsidRPr="00FE5027" w:rsidRDefault="004C257C" w:rsidP="005228E5">
      <w:pPr>
        <w:jc w:val="both"/>
        <w:rPr>
          <w:color w:val="000000"/>
          <w:lang w:val="sr-Cyrl-RS"/>
        </w:rPr>
      </w:pPr>
    </w:p>
    <w:p w:rsidR="004C257C" w:rsidRPr="00FE5027" w:rsidRDefault="004C257C" w:rsidP="005228E5">
      <w:pPr>
        <w:jc w:val="both"/>
        <w:rPr>
          <w:color w:val="000000"/>
          <w:lang w:val="sr-Cyrl-RS"/>
        </w:rPr>
      </w:pPr>
    </w:p>
    <w:p w:rsidR="004C257C" w:rsidRPr="00FE5027" w:rsidRDefault="004C257C" w:rsidP="005228E5">
      <w:pPr>
        <w:jc w:val="both"/>
        <w:rPr>
          <w:color w:val="000000"/>
          <w:lang w:val="sr-Cyrl-RS"/>
        </w:rPr>
      </w:pPr>
    </w:p>
    <w:p w:rsidR="004C257C" w:rsidRPr="00FE5027" w:rsidRDefault="004C257C" w:rsidP="005228E5">
      <w:pPr>
        <w:jc w:val="both"/>
        <w:rPr>
          <w:color w:val="000000"/>
          <w:lang w:val="sr-Cyrl-RS"/>
        </w:rPr>
      </w:pPr>
    </w:p>
    <w:p w:rsidR="005228E5" w:rsidRPr="00FE5027" w:rsidRDefault="009C70C7" w:rsidP="009C70C7">
      <w:pPr>
        <w:jc w:val="center"/>
        <w:rPr>
          <w:b/>
          <w:color w:val="000000"/>
          <w:lang w:val="sr-Cyrl-RS"/>
        </w:rPr>
      </w:pPr>
      <w:r w:rsidRPr="00FE5027">
        <w:rPr>
          <w:b/>
          <w:color w:val="000000"/>
          <w:lang w:val="sr-Cyrl-RS"/>
        </w:rPr>
        <w:t>УВОД</w:t>
      </w:r>
    </w:p>
    <w:p w:rsidR="004C257C" w:rsidRPr="00FE5027" w:rsidRDefault="004C257C" w:rsidP="005228E5">
      <w:pPr>
        <w:jc w:val="both"/>
        <w:rPr>
          <w:color w:val="000000"/>
          <w:lang w:val="sr-Cyrl-RS"/>
        </w:rPr>
      </w:pPr>
    </w:p>
    <w:p w:rsidR="00FA2E81" w:rsidRPr="00FE5027" w:rsidRDefault="00FA2E81" w:rsidP="00FA2E81">
      <w:pPr>
        <w:pStyle w:val="BodyText"/>
        <w:spacing w:line="266" w:lineRule="auto"/>
        <w:ind w:left="127" w:right="132" w:firstLine="698"/>
        <w:jc w:val="both"/>
        <w:rPr>
          <w:spacing w:val="-2"/>
          <w:sz w:val="24"/>
          <w:szCs w:val="24"/>
        </w:rPr>
      </w:pPr>
      <w:proofErr w:type="spellStart"/>
      <w:r w:rsidRPr="00FE5027">
        <w:rPr>
          <w:sz w:val="24"/>
          <w:szCs w:val="24"/>
        </w:rPr>
        <w:t>Министарство</w:t>
      </w:r>
      <w:proofErr w:type="spellEnd"/>
      <w:r w:rsidRPr="00FE5027">
        <w:rPr>
          <w:spacing w:val="-5"/>
          <w:sz w:val="24"/>
          <w:szCs w:val="24"/>
        </w:rPr>
        <w:t xml:space="preserve"> </w:t>
      </w:r>
      <w:r w:rsidRPr="00FE5027">
        <w:rPr>
          <w:sz w:val="24"/>
          <w:szCs w:val="24"/>
        </w:rPr>
        <w:t>за</w:t>
      </w:r>
      <w:r w:rsidRPr="00FE5027">
        <w:rPr>
          <w:spacing w:val="-6"/>
          <w:sz w:val="24"/>
          <w:szCs w:val="24"/>
        </w:rPr>
        <w:t xml:space="preserve"> </w:t>
      </w:r>
      <w:proofErr w:type="spellStart"/>
      <w:r w:rsidRPr="00FE5027">
        <w:rPr>
          <w:sz w:val="24"/>
          <w:szCs w:val="24"/>
        </w:rPr>
        <w:t>људска</w:t>
      </w:r>
      <w:proofErr w:type="spellEnd"/>
      <w:r w:rsidRPr="00FE5027">
        <w:rPr>
          <w:spacing w:val="-6"/>
          <w:sz w:val="24"/>
          <w:szCs w:val="24"/>
        </w:rPr>
        <w:t xml:space="preserve"> </w:t>
      </w:r>
      <w:r w:rsidRPr="00FE5027">
        <w:rPr>
          <w:sz w:val="24"/>
          <w:szCs w:val="24"/>
        </w:rPr>
        <w:t>и</w:t>
      </w:r>
      <w:r w:rsidRPr="00FE5027">
        <w:rPr>
          <w:spacing w:val="-4"/>
          <w:sz w:val="24"/>
          <w:szCs w:val="24"/>
        </w:rPr>
        <w:t xml:space="preserve"> </w:t>
      </w:r>
      <w:proofErr w:type="spellStart"/>
      <w:r w:rsidRPr="00FE5027">
        <w:rPr>
          <w:sz w:val="24"/>
          <w:szCs w:val="24"/>
        </w:rPr>
        <w:t>мањинска</w:t>
      </w:r>
      <w:proofErr w:type="spellEnd"/>
      <w:r w:rsidRPr="00FE5027">
        <w:rPr>
          <w:spacing w:val="-6"/>
          <w:sz w:val="24"/>
          <w:szCs w:val="24"/>
        </w:rPr>
        <w:t xml:space="preserve"> </w:t>
      </w:r>
      <w:proofErr w:type="spellStart"/>
      <w:r w:rsidRPr="00FE5027">
        <w:rPr>
          <w:sz w:val="24"/>
          <w:szCs w:val="24"/>
        </w:rPr>
        <w:t>права</w:t>
      </w:r>
      <w:proofErr w:type="spellEnd"/>
      <w:r w:rsidRPr="00FE5027">
        <w:rPr>
          <w:spacing w:val="-6"/>
          <w:sz w:val="24"/>
          <w:szCs w:val="24"/>
        </w:rPr>
        <w:t xml:space="preserve"> </w:t>
      </w:r>
      <w:r w:rsidRPr="00FE5027">
        <w:rPr>
          <w:sz w:val="24"/>
          <w:szCs w:val="24"/>
        </w:rPr>
        <w:t>и</w:t>
      </w:r>
      <w:r w:rsidRPr="00FE5027">
        <w:rPr>
          <w:spacing w:val="-4"/>
          <w:sz w:val="24"/>
          <w:szCs w:val="24"/>
        </w:rPr>
        <w:t xml:space="preserve"> </w:t>
      </w:r>
      <w:proofErr w:type="spellStart"/>
      <w:r w:rsidRPr="00FE5027">
        <w:rPr>
          <w:sz w:val="24"/>
          <w:szCs w:val="24"/>
        </w:rPr>
        <w:t>друштвени</w:t>
      </w:r>
      <w:proofErr w:type="spellEnd"/>
      <w:r w:rsidRPr="00FE5027">
        <w:rPr>
          <w:spacing w:val="-4"/>
          <w:sz w:val="24"/>
          <w:szCs w:val="24"/>
        </w:rPr>
        <w:t xml:space="preserve"> </w:t>
      </w:r>
      <w:proofErr w:type="spellStart"/>
      <w:r w:rsidRPr="00FE5027">
        <w:rPr>
          <w:sz w:val="24"/>
          <w:szCs w:val="24"/>
        </w:rPr>
        <w:t>дијалог</w:t>
      </w:r>
      <w:proofErr w:type="spellEnd"/>
      <w:r w:rsidRPr="00FE5027">
        <w:rPr>
          <w:spacing w:val="-5"/>
          <w:sz w:val="24"/>
          <w:szCs w:val="24"/>
        </w:rPr>
        <w:t xml:space="preserve"> </w:t>
      </w:r>
      <w:r w:rsidRPr="00FE5027">
        <w:rPr>
          <w:sz w:val="24"/>
          <w:szCs w:val="24"/>
        </w:rPr>
        <w:t>(у</w:t>
      </w:r>
      <w:r w:rsidRPr="00FE5027">
        <w:rPr>
          <w:spacing w:val="-10"/>
          <w:sz w:val="24"/>
          <w:szCs w:val="24"/>
        </w:rPr>
        <w:t xml:space="preserve"> </w:t>
      </w:r>
      <w:proofErr w:type="spellStart"/>
      <w:r w:rsidRPr="00FE5027">
        <w:rPr>
          <w:sz w:val="24"/>
          <w:szCs w:val="24"/>
        </w:rPr>
        <w:t>даљем</w:t>
      </w:r>
      <w:proofErr w:type="spellEnd"/>
      <w:r w:rsidRPr="00FE5027">
        <w:rPr>
          <w:spacing w:val="-6"/>
          <w:sz w:val="24"/>
          <w:szCs w:val="24"/>
        </w:rPr>
        <w:t xml:space="preserve"> </w:t>
      </w:r>
      <w:proofErr w:type="spellStart"/>
      <w:r w:rsidRPr="00FE5027">
        <w:rPr>
          <w:sz w:val="24"/>
          <w:szCs w:val="24"/>
        </w:rPr>
        <w:t>тексту</w:t>
      </w:r>
      <w:proofErr w:type="spellEnd"/>
      <w:r w:rsidRPr="00FE5027">
        <w:rPr>
          <w:sz w:val="24"/>
          <w:szCs w:val="24"/>
        </w:rPr>
        <w:t xml:space="preserve">: </w:t>
      </w:r>
      <w:proofErr w:type="spellStart"/>
      <w:r w:rsidRPr="00FE5027">
        <w:rPr>
          <w:sz w:val="24"/>
          <w:szCs w:val="24"/>
        </w:rPr>
        <w:t>Министарство</w:t>
      </w:r>
      <w:proofErr w:type="spellEnd"/>
      <w:r w:rsidRPr="00FE5027">
        <w:rPr>
          <w:sz w:val="24"/>
          <w:szCs w:val="24"/>
        </w:rPr>
        <w:t xml:space="preserve">) </w:t>
      </w:r>
      <w:proofErr w:type="spellStart"/>
      <w:r w:rsidRPr="00FE5027">
        <w:rPr>
          <w:sz w:val="24"/>
          <w:szCs w:val="24"/>
        </w:rPr>
        <w:t>објавило</w:t>
      </w:r>
      <w:proofErr w:type="spellEnd"/>
      <w:r w:rsidRPr="00FE5027">
        <w:rPr>
          <w:sz w:val="24"/>
          <w:szCs w:val="24"/>
        </w:rPr>
        <w:t xml:space="preserve"> </w:t>
      </w:r>
      <w:proofErr w:type="spellStart"/>
      <w:r w:rsidRPr="00FE5027">
        <w:rPr>
          <w:sz w:val="24"/>
          <w:szCs w:val="24"/>
        </w:rPr>
        <w:t>је</w:t>
      </w:r>
      <w:proofErr w:type="spellEnd"/>
      <w:r w:rsidRPr="00FE5027">
        <w:rPr>
          <w:sz w:val="24"/>
          <w:szCs w:val="24"/>
        </w:rPr>
        <w:t xml:space="preserve"> 2026. </w:t>
      </w:r>
      <w:proofErr w:type="spellStart"/>
      <w:proofErr w:type="gramStart"/>
      <w:r w:rsidRPr="00FE5027">
        <w:rPr>
          <w:sz w:val="24"/>
          <w:szCs w:val="24"/>
        </w:rPr>
        <w:t>године</w:t>
      </w:r>
      <w:proofErr w:type="spellEnd"/>
      <w:proofErr w:type="gramEnd"/>
      <w:r w:rsidRPr="00FE5027">
        <w:rPr>
          <w:sz w:val="24"/>
          <w:szCs w:val="24"/>
        </w:rPr>
        <w:t xml:space="preserve"> </w:t>
      </w:r>
      <w:proofErr w:type="spellStart"/>
      <w:r w:rsidRPr="00FE5027">
        <w:rPr>
          <w:sz w:val="24"/>
          <w:szCs w:val="24"/>
        </w:rPr>
        <w:t>Јавни</w:t>
      </w:r>
      <w:proofErr w:type="spellEnd"/>
      <w:r w:rsidRPr="00FE5027">
        <w:rPr>
          <w:sz w:val="24"/>
          <w:szCs w:val="24"/>
        </w:rPr>
        <w:t xml:space="preserve"> </w:t>
      </w:r>
      <w:proofErr w:type="spellStart"/>
      <w:r w:rsidRPr="00FE5027">
        <w:rPr>
          <w:sz w:val="24"/>
          <w:szCs w:val="24"/>
        </w:rPr>
        <w:t>конкурс</w:t>
      </w:r>
      <w:proofErr w:type="spellEnd"/>
      <w:r w:rsidRPr="00FE5027">
        <w:rPr>
          <w:sz w:val="24"/>
          <w:szCs w:val="24"/>
        </w:rPr>
        <w:t xml:space="preserve"> за </w:t>
      </w:r>
      <w:proofErr w:type="spellStart"/>
      <w:r w:rsidRPr="00FE5027">
        <w:rPr>
          <w:sz w:val="24"/>
          <w:szCs w:val="24"/>
        </w:rPr>
        <w:t>подизање</w:t>
      </w:r>
      <w:proofErr w:type="spellEnd"/>
      <w:r w:rsidRPr="00FE5027">
        <w:rPr>
          <w:sz w:val="24"/>
          <w:szCs w:val="24"/>
        </w:rPr>
        <w:t xml:space="preserve"> </w:t>
      </w:r>
      <w:proofErr w:type="spellStart"/>
      <w:r w:rsidRPr="00FE5027">
        <w:rPr>
          <w:sz w:val="24"/>
          <w:szCs w:val="24"/>
        </w:rPr>
        <w:t>капацитета</w:t>
      </w:r>
      <w:proofErr w:type="spellEnd"/>
      <w:r w:rsidRPr="00FE5027">
        <w:rPr>
          <w:sz w:val="24"/>
          <w:szCs w:val="24"/>
        </w:rPr>
        <w:t xml:space="preserve"> </w:t>
      </w:r>
      <w:proofErr w:type="spellStart"/>
      <w:r w:rsidRPr="00FE5027">
        <w:rPr>
          <w:sz w:val="24"/>
          <w:szCs w:val="24"/>
        </w:rPr>
        <w:t>организација</w:t>
      </w:r>
      <w:proofErr w:type="spellEnd"/>
      <w:r w:rsidRPr="00FE5027">
        <w:rPr>
          <w:sz w:val="24"/>
          <w:szCs w:val="24"/>
        </w:rPr>
        <w:t xml:space="preserve"> </w:t>
      </w:r>
      <w:proofErr w:type="spellStart"/>
      <w:r w:rsidRPr="00FE5027">
        <w:rPr>
          <w:sz w:val="24"/>
          <w:szCs w:val="24"/>
        </w:rPr>
        <w:t>цивилног</w:t>
      </w:r>
      <w:proofErr w:type="spellEnd"/>
      <w:r w:rsidRPr="00FE5027">
        <w:rPr>
          <w:sz w:val="24"/>
          <w:szCs w:val="24"/>
        </w:rPr>
        <w:t xml:space="preserve"> </w:t>
      </w:r>
      <w:proofErr w:type="spellStart"/>
      <w:r w:rsidRPr="00FE5027">
        <w:rPr>
          <w:sz w:val="24"/>
          <w:szCs w:val="24"/>
        </w:rPr>
        <w:t>друштва</w:t>
      </w:r>
      <w:proofErr w:type="spellEnd"/>
      <w:r w:rsidRPr="00FE5027">
        <w:rPr>
          <w:sz w:val="24"/>
          <w:szCs w:val="24"/>
        </w:rPr>
        <w:t xml:space="preserve"> за </w:t>
      </w:r>
      <w:proofErr w:type="spellStart"/>
      <w:r w:rsidRPr="00FE5027">
        <w:rPr>
          <w:sz w:val="24"/>
          <w:szCs w:val="24"/>
        </w:rPr>
        <w:t>укључивање</w:t>
      </w:r>
      <w:proofErr w:type="spellEnd"/>
      <w:r w:rsidRPr="00FE5027">
        <w:rPr>
          <w:sz w:val="24"/>
          <w:szCs w:val="24"/>
        </w:rPr>
        <w:t xml:space="preserve"> у </w:t>
      </w:r>
      <w:proofErr w:type="spellStart"/>
      <w:r w:rsidRPr="00FE5027">
        <w:rPr>
          <w:sz w:val="24"/>
          <w:szCs w:val="24"/>
        </w:rPr>
        <w:t>законодавни</w:t>
      </w:r>
      <w:proofErr w:type="spellEnd"/>
      <w:r w:rsidRPr="00FE5027">
        <w:rPr>
          <w:sz w:val="24"/>
          <w:szCs w:val="24"/>
        </w:rPr>
        <w:t xml:space="preserve"> п</w:t>
      </w:r>
      <w:proofErr w:type="spellStart"/>
      <w:r w:rsidRPr="00FE5027">
        <w:rPr>
          <w:sz w:val="24"/>
          <w:szCs w:val="24"/>
          <w:lang w:val="sr-Cyrl-RS"/>
        </w:rPr>
        <w:t>роцес</w:t>
      </w:r>
      <w:proofErr w:type="spellEnd"/>
      <w:r w:rsidRPr="00FE5027">
        <w:rPr>
          <w:sz w:val="24"/>
          <w:szCs w:val="24"/>
          <w:lang w:val="sr-Cyrl-RS"/>
        </w:rPr>
        <w:t>,</w:t>
      </w:r>
      <w:r w:rsidRPr="00FE5027">
        <w:rPr>
          <w:b/>
          <w:sz w:val="24"/>
          <w:szCs w:val="24"/>
        </w:rPr>
        <w:t xml:space="preserve"> </w:t>
      </w:r>
      <w:r w:rsidRPr="00FE5027">
        <w:rPr>
          <w:sz w:val="24"/>
          <w:szCs w:val="24"/>
        </w:rPr>
        <w:t xml:space="preserve">(у </w:t>
      </w:r>
      <w:proofErr w:type="spellStart"/>
      <w:r w:rsidRPr="00FE5027">
        <w:rPr>
          <w:sz w:val="24"/>
          <w:szCs w:val="24"/>
        </w:rPr>
        <w:t>даљем</w:t>
      </w:r>
      <w:proofErr w:type="spellEnd"/>
      <w:r w:rsidRPr="00FE5027">
        <w:rPr>
          <w:sz w:val="24"/>
          <w:szCs w:val="24"/>
        </w:rPr>
        <w:t xml:space="preserve"> </w:t>
      </w:r>
      <w:proofErr w:type="spellStart"/>
      <w:r w:rsidRPr="00FE5027">
        <w:rPr>
          <w:sz w:val="24"/>
          <w:szCs w:val="24"/>
        </w:rPr>
        <w:t>тексту</w:t>
      </w:r>
      <w:proofErr w:type="spellEnd"/>
      <w:r w:rsidRPr="00FE5027">
        <w:rPr>
          <w:sz w:val="24"/>
          <w:szCs w:val="24"/>
        </w:rPr>
        <w:t xml:space="preserve">: </w:t>
      </w:r>
      <w:proofErr w:type="spellStart"/>
      <w:r w:rsidRPr="00FE5027">
        <w:rPr>
          <w:sz w:val="24"/>
          <w:szCs w:val="24"/>
        </w:rPr>
        <w:t>Јавни</w:t>
      </w:r>
      <w:proofErr w:type="spellEnd"/>
      <w:r w:rsidRPr="00FE5027">
        <w:rPr>
          <w:sz w:val="24"/>
          <w:szCs w:val="24"/>
        </w:rPr>
        <w:t xml:space="preserve"> </w:t>
      </w:r>
      <w:proofErr w:type="spellStart"/>
      <w:r w:rsidRPr="00FE5027">
        <w:rPr>
          <w:sz w:val="24"/>
          <w:szCs w:val="24"/>
        </w:rPr>
        <w:t>конкурс</w:t>
      </w:r>
      <w:proofErr w:type="spellEnd"/>
      <w:r w:rsidRPr="00FE5027">
        <w:rPr>
          <w:sz w:val="24"/>
          <w:szCs w:val="24"/>
        </w:rPr>
        <w:t>),</w:t>
      </w:r>
      <w:r w:rsidR="00EC1961">
        <w:rPr>
          <w:sz w:val="24"/>
          <w:szCs w:val="24"/>
          <w:lang w:val="sr-Cyrl-RS"/>
        </w:rPr>
        <w:t xml:space="preserve"> </w:t>
      </w:r>
      <w:r w:rsidRPr="00FE5027">
        <w:rPr>
          <w:sz w:val="24"/>
          <w:szCs w:val="24"/>
        </w:rPr>
        <w:t xml:space="preserve">за </w:t>
      </w:r>
      <w:r w:rsidRPr="00FE5027">
        <w:rPr>
          <w:sz w:val="24"/>
          <w:szCs w:val="24"/>
          <w:lang w:val="sr-Cyrl-RS"/>
        </w:rPr>
        <w:t>пројекте</w:t>
      </w:r>
      <w:r w:rsidRPr="00FE5027">
        <w:rPr>
          <w:sz w:val="24"/>
          <w:szCs w:val="24"/>
        </w:rPr>
        <w:t xml:space="preserve"> </w:t>
      </w:r>
      <w:r w:rsidRPr="00FE5027">
        <w:rPr>
          <w:sz w:val="24"/>
          <w:szCs w:val="24"/>
          <w:lang w:val="sr-Cyrl-RS"/>
        </w:rPr>
        <w:t xml:space="preserve">организација цивилног друштва </w:t>
      </w:r>
      <w:r w:rsidRPr="00FE5027">
        <w:rPr>
          <w:sz w:val="24"/>
          <w:szCs w:val="24"/>
        </w:rPr>
        <w:t xml:space="preserve"> </w:t>
      </w:r>
      <w:proofErr w:type="spellStart"/>
      <w:r w:rsidRPr="00FE5027">
        <w:rPr>
          <w:sz w:val="24"/>
          <w:szCs w:val="24"/>
        </w:rPr>
        <w:t>који</w:t>
      </w:r>
      <w:proofErr w:type="spellEnd"/>
      <w:r w:rsidRPr="00FE5027">
        <w:rPr>
          <w:sz w:val="24"/>
          <w:szCs w:val="24"/>
        </w:rPr>
        <w:t xml:space="preserve"> </w:t>
      </w:r>
      <w:proofErr w:type="spellStart"/>
      <w:r w:rsidRPr="00FE5027">
        <w:rPr>
          <w:sz w:val="24"/>
          <w:szCs w:val="24"/>
        </w:rPr>
        <w:t>ће</w:t>
      </w:r>
      <w:proofErr w:type="spellEnd"/>
      <w:r w:rsidRPr="00FE5027">
        <w:rPr>
          <w:sz w:val="24"/>
          <w:szCs w:val="24"/>
        </w:rPr>
        <w:t xml:space="preserve"> </w:t>
      </w:r>
      <w:proofErr w:type="spellStart"/>
      <w:r w:rsidRPr="00FE5027">
        <w:rPr>
          <w:sz w:val="24"/>
          <w:szCs w:val="24"/>
        </w:rPr>
        <w:t>бити</w:t>
      </w:r>
      <w:proofErr w:type="spellEnd"/>
      <w:r w:rsidRPr="00FE5027">
        <w:rPr>
          <w:sz w:val="24"/>
          <w:szCs w:val="24"/>
        </w:rPr>
        <w:t xml:space="preserve"> </w:t>
      </w:r>
      <w:proofErr w:type="spellStart"/>
      <w:r w:rsidRPr="00FE5027">
        <w:rPr>
          <w:sz w:val="24"/>
          <w:szCs w:val="24"/>
        </w:rPr>
        <w:t>финансиран</w:t>
      </w:r>
      <w:proofErr w:type="spellEnd"/>
      <w:r w:rsidRPr="00FE5027">
        <w:rPr>
          <w:sz w:val="24"/>
          <w:szCs w:val="24"/>
        </w:rPr>
        <w:t xml:space="preserve"> </w:t>
      </w:r>
      <w:proofErr w:type="spellStart"/>
      <w:r w:rsidRPr="00FE5027">
        <w:rPr>
          <w:sz w:val="24"/>
          <w:szCs w:val="24"/>
        </w:rPr>
        <w:t>из</w:t>
      </w:r>
      <w:proofErr w:type="spellEnd"/>
      <w:r w:rsidRPr="00FE5027">
        <w:rPr>
          <w:sz w:val="24"/>
          <w:szCs w:val="24"/>
        </w:rPr>
        <w:t xml:space="preserve"> </w:t>
      </w:r>
      <w:proofErr w:type="spellStart"/>
      <w:r w:rsidRPr="00FE5027">
        <w:rPr>
          <w:sz w:val="24"/>
          <w:szCs w:val="24"/>
        </w:rPr>
        <w:t>буџета</w:t>
      </w:r>
      <w:proofErr w:type="spellEnd"/>
      <w:r w:rsidRPr="00FE5027">
        <w:rPr>
          <w:sz w:val="24"/>
          <w:szCs w:val="24"/>
        </w:rPr>
        <w:t xml:space="preserve"> </w:t>
      </w:r>
      <w:proofErr w:type="spellStart"/>
      <w:r w:rsidRPr="00FE5027">
        <w:rPr>
          <w:sz w:val="24"/>
          <w:szCs w:val="24"/>
        </w:rPr>
        <w:t>Републике</w:t>
      </w:r>
      <w:proofErr w:type="spellEnd"/>
      <w:r w:rsidRPr="00FE5027">
        <w:rPr>
          <w:sz w:val="24"/>
          <w:szCs w:val="24"/>
        </w:rPr>
        <w:t xml:space="preserve"> </w:t>
      </w:r>
      <w:proofErr w:type="spellStart"/>
      <w:r w:rsidRPr="00FE5027">
        <w:rPr>
          <w:spacing w:val="-2"/>
          <w:sz w:val="24"/>
          <w:szCs w:val="24"/>
        </w:rPr>
        <w:t>Србије</w:t>
      </w:r>
      <w:proofErr w:type="spellEnd"/>
      <w:r w:rsidRPr="00FE5027">
        <w:rPr>
          <w:spacing w:val="-2"/>
          <w:sz w:val="24"/>
          <w:szCs w:val="24"/>
        </w:rPr>
        <w:t>.</w:t>
      </w:r>
    </w:p>
    <w:p w:rsidR="00387079" w:rsidRPr="00FE5027" w:rsidRDefault="00387079" w:rsidP="00387079">
      <w:pPr>
        <w:ind w:firstLine="708"/>
        <w:jc w:val="both"/>
        <w:rPr>
          <w:lang w:val="sr-Cyrl-RS"/>
        </w:rPr>
      </w:pPr>
      <w:r w:rsidRPr="00FE5027">
        <w:rPr>
          <w:lang w:val="sr-Cyrl-RS"/>
        </w:rPr>
        <w:t>Под организацијама цивилног друштва према Стратегији за стварање подстицајног окружења за развој цивилног друштва у Републици Србији за период 2022</w:t>
      </w:r>
      <w:r w:rsidR="00EC1961">
        <w:rPr>
          <w:lang w:val="sr-Cyrl-RS"/>
        </w:rPr>
        <w:t xml:space="preserve"> </w:t>
      </w:r>
      <w:r w:rsidRPr="00FE5027">
        <w:rPr>
          <w:lang w:val="sr-Cyrl-RS"/>
        </w:rPr>
        <w:t>- 2030. године („Сл.</w:t>
      </w:r>
      <w:r w:rsidR="00EC1961">
        <w:rPr>
          <w:lang w:val="sr-Cyrl-RS"/>
        </w:rPr>
        <w:t xml:space="preserve"> </w:t>
      </w:r>
      <w:r w:rsidRPr="00FE5027">
        <w:rPr>
          <w:lang w:val="sr-Cyrl-RS"/>
        </w:rPr>
        <w:t xml:space="preserve">гласник РС“ број 23/2022) сматрају се удружења, фондације и посебан тип задужбине основане ради остваривања </w:t>
      </w:r>
      <w:proofErr w:type="spellStart"/>
      <w:r w:rsidRPr="00FE5027">
        <w:rPr>
          <w:lang w:val="sr-Cyrl-RS"/>
        </w:rPr>
        <w:t>општекорисног</w:t>
      </w:r>
      <w:proofErr w:type="spellEnd"/>
      <w:r w:rsidRPr="00FE5027">
        <w:rPr>
          <w:lang w:val="sr-Cyrl-RS"/>
        </w:rPr>
        <w:t xml:space="preserve"> циља, сагласно прописима којима се уређује њихово оснивање и деловање.</w:t>
      </w:r>
    </w:p>
    <w:p w:rsidR="00FA2E81" w:rsidRPr="00FE5027" w:rsidRDefault="00FA2E81" w:rsidP="00FA2E81">
      <w:pPr>
        <w:pStyle w:val="BodyText"/>
        <w:spacing w:line="266" w:lineRule="auto"/>
        <w:ind w:left="127" w:right="131" w:firstLine="698"/>
        <w:jc w:val="both"/>
        <w:rPr>
          <w:sz w:val="24"/>
          <w:szCs w:val="24"/>
        </w:rPr>
      </w:pPr>
      <w:proofErr w:type="spellStart"/>
      <w:r w:rsidRPr="00FE5027">
        <w:rPr>
          <w:sz w:val="24"/>
          <w:szCs w:val="24"/>
        </w:rPr>
        <w:t>Циљ</w:t>
      </w:r>
      <w:proofErr w:type="spellEnd"/>
      <w:r w:rsidRPr="00FE5027">
        <w:rPr>
          <w:sz w:val="24"/>
          <w:szCs w:val="24"/>
        </w:rPr>
        <w:t xml:space="preserve"> </w:t>
      </w:r>
      <w:proofErr w:type="spellStart"/>
      <w:r w:rsidRPr="00FE5027">
        <w:rPr>
          <w:sz w:val="24"/>
          <w:szCs w:val="24"/>
        </w:rPr>
        <w:t>јавног</w:t>
      </w:r>
      <w:proofErr w:type="spellEnd"/>
      <w:r w:rsidRPr="00FE5027">
        <w:rPr>
          <w:sz w:val="24"/>
          <w:szCs w:val="24"/>
        </w:rPr>
        <w:t xml:space="preserve"> </w:t>
      </w:r>
      <w:r w:rsidRPr="00FE5027">
        <w:rPr>
          <w:sz w:val="24"/>
          <w:szCs w:val="24"/>
          <w:lang w:val="sr-Cyrl-RS"/>
        </w:rPr>
        <w:t>конкурса</w:t>
      </w:r>
      <w:r w:rsidRPr="00FE5027">
        <w:rPr>
          <w:sz w:val="24"/>
          <w:szCs w:val="24"/>
        </w:rPr>
        <w:t xml:space="preserve"> </w:t>
      </w:r>
      <w:proofErr w:type="spellStart"/>
      <w:r w:rsidRPr="00FE5027">
        <w:rPr>
          <w:sz w:val="24"/>
          <w:szCs w:val="24"/>
        </w:rPr>
        <w:t>је</w:t>
      </w:r>
      <w:proofErr w:type="spellEnd"/>
      <w:r w:rsidRPr="00FE5027">
        <w:rPr>
          <w:sz w:val="24"/>
          <w:szCs w:val="24"/>
        </w:rPr>
        <w:t xml:space="preserve"> </w:t>
      </w:r>
      <w:proofErr w:type="spellStart"/>
      <w:r w:rsidRPr="00FE5027">
        <w:rPr>
          <w:sz w:val="24"/>
          <w:szCs w:val="24"/>
        </w:rPr>
        <w:t>подизањe</w:t>
      </w:r>
      <w:proofErr w:type="spellEnd"/>
      <w:r w:rsidRPr="00FE5027">
        <w:rPr>
          <w:sz w:val="24"/>
          <w:szCs w:val="24"/>
        </w:rPr>
        <w:t xml:space="preserve"> </w:t>
      </w:r>
      <w:proofErr w:type="spellStart"/>
      <w:r w:rsidRPr="00FE5027">
        <w:rPr>
          <w:sz w:val="24"/>
          <w:szCs w:val="24"/>
        </w:rPr>
        <w:t>капацитета</w:t>
      </w:r>
      <w:proofErr w:type="spellEnd"/>
      <w:r w:rsidRPr="00FE5027">
        <w:rPr>
          <w:sz w:val="24"/>
          <w:szCs w:val="24"/>
        </w:rPr>
        <w:t xml:space="preserve"> </w:t>
      </w:r>
      <w:proofErr w:type="spellStart"/>
      <w:r w:rsidRPr="00FE5027">
        <w:rPr>
          <w:sz w:val="24"/>
          <w:szCs w:val="24"/>
        </w:rPr>
        <w:t>организација</w:t>
      </w:r>
      <w:proofErr w:type="spellEnd"/>
      <w:r w:rsidRPr="00FE5027">
        <w:rPr>
          <w:sz w:val="24"/>
          <w:szCs w:val="24"/>
        </w:rPr>
        <w:t xml:space="preserve"> </w:t>
      </w:r>
      <w:proofErr w:type="spellStart"/>
      <w:r w:rsidRPr="00FE5027">
        <w:rPr>
          <w:sz w:val="24"/>
          <w:szCs w:val="24"/>
        </w:rPr>
        <w:t>цивилног</w:t>
      </w:r>
      <w:proofErr w:type="spellEnd"/>
      <w:r w:rsidRPr="00FE5027">
        <w:rPr>
          <w:sz w:val="24"/>
          <w:szCs w:val="24"/>
        </w:rPr>
        <w:t xml:space="preserve"> </w:t>
      </w:r>
      <w:proofErr w:type="spellStart"/>
      <w:r w:rsidRPr="00FE5027">
        <w:rPr>
          <w:sz w:val="24"/>
          <w:szCs w:val="24"/>
        </w:rPr>
        <w:t>друштва</w:t>
      </w:r>
      <w:proofErr w:type="spellEnd"/>
      <w:r w:rsidRPr="00FE5027">
        <w:rPr>
          <w:sz w:val="24"/>
          <w:szCs w:val="24"/>
        </w:rPr>
        <w:t xml:space="preserve"> </w:t>
      </w:r>
      <w:proofErr w:type="spellStart"/>
      <w:r w:rsidRPr="00FE5027">
        <w:rPr>
          <w:sz w:val="24"/>
          <w:szCs w:val="24"/>
        </w:rPr>
        <w:t>како</w:t>
      </w:r>
      <w:proofErr w:type="spellEnd"/>
      <w:r w:rsidRPr="00FE5027">
        <w:rPr>
          <w:sz w:val="24"/>
          <w:szCs w:val="24"/>
        </w:rPr>
        <w:t xml:space="preserve"> </w:t>
      </w:r>
      <w:proofErr w:type="spellStart"/>
      <w:r w:rsidRPr="00FE5027">
        <w:rPr>
          <w:sz w:val="24"/>
          <w:szCs w:val="24"/>
        </w:rPr>
        <w:t>би</w:t>
      </w:r>
      <w:proofErr w:type="spellEnd"/>
      <w:r w:rsidRPr="00FE5027">
        <w:rPr>
          <w:sz w:val="24"/>
          <w:szCs w:val="24"/>
        </w:rPr>
        <w:t xml:space="preserve"> </w:t>
      </w:r>
      <w:proofErr w:type="spellStart"/>
      <w:r w:rsidRPr="00FE5027">
        <w:rPr>
          <w:sz w:val="24"/>
          <w:szCs w:val="24"/>
        </w:rPr>
        <w:t>се</w:t>
      </w:r>
      <w:proofErr w:type="spellEnd"/>
      <w:r w:rsidRPr="00FE5027">
        <w:rPr>
          <w:sz w:val="24"/>
          <w:szCs w:val="24"/>
        </w:rPr>
        <w:t xml:space="preserve"> </w:t>
      </w:r>
      <w:proofErr w:type="spellStart"/>
      <w:r w:rsidRPr="00FE5027">
        <w:rPr>
          <w:sz w:val="24"/>
          <w:szCs w:val="24"/>
        </w:rPr>
        <w:t>обезбедио</w:t>
      </w:r>
      <w:proofErr w:type="spellEnd"/>
      <w:r w:rsidRPr="00FE5027">
        <w:rPr>
          <w:sz w:val="24"/>
          <w:szCs w:val="24"/>
        </w:rPr>
        <w:t xml:space="preserve"> </w:t>
      </w:r>
      <w:proofErr w:type="spellStart"/>
      <w:r w:rsidRPr="00FE5027">
        <w:rPr>
          <w:sz w:val="24"/>
          <w:szCs w:val="24"/>
        </w:rPr>
        <w:t>њихово</w:t>
      </w:r>
      <w:proofErr w:type="spellEnd"/>
      <w:r w:rsidRPr="00FE5027">
        <w:rPr>
          <w:sz w:val="24"/>
          <w:szCs w:val="24"/>
        </w:rPr>
        <w:t xml:space="preserve"> </w:t>
      </w:r>
      <w:proofErr w:type="spellStart"/>
      <w:r w:rsidRPr="00FE5027">
        <w:rPr>
          <w:sz w:val="24"/>
          <w:szCs w:val="24"/>
        </w:rPr>
        <w:t>квалитетније</w:t>
      </w:r>
      <w:proofErr w:type="spellEnd"/>
      <w:r w:rsidRPr="00FE5027">
        <w:rPr>
          <w:sz w:val="24"/>
          <w:szCs w:val="24"/>
        </w:rPr>
        <w:t xml:space="preserve"> </w:t>
      </w:r>
      <w:proofErr w:type="spellStart"/>
      <w:r w:rsidRPr="00FE5027">
        <w:rPr>
          <w:sz w:val="24"/>
          <w:szCs w:val="24"/>
        </w:rPr>
        <w:t>учешће</w:t>
      </w:r>
      <w:proofErr w:type="spellEnd"/>
      <w:r w:rsidRPr="00FE5027">
        <w:rPr>
          <w:sz w:val="24"/>
          <w:szCs w:val="24"/>
        </w:rPr>
        <w:t xml:space="preserve"> у </w:t>
      </w:r>
      <w:proofErr w:type="spellStart"/>
      <w:r w:rsidRPr="00FE5027">
        <w:rPr>
          <w:sz w:val="24"/>
          <w:szCs w:val="24"/>
        </w:rPr>
        <w:t>процесу</w:t>
      </w:r>
      <w:proofErr w:type="spellEnd"/>
      <w:r w:rsidRPr="00FE5027">
        <w:rPr>
          <w:sz w:val="24"/>
          <w:szCs w:val="24"/>
        </w:rPr>
        <w:t xml:space="preserve"> </w:t>
      </w:r>
      <w:proofErr w:type="spellStart"/>
      <w:r w:rsidRPr="00FE5027">
        <w:rPr>
          <w:sz w:val="24"/>
          <w:szCs w:val="24"/>
        </w:rPr>
        <w:t>израде</w:t>
      </w:r>
      <w:proofErr w:type="spellEnd"/>
      <w:r w:rsidRPr="00FE5027">
        <w:rPr>
          <w:sz w:val="24"/>
          <w:szCs w:val="24"/>
        </w:rPr>
        <w:t xml:space="preserve"> и </w:t>
      </w:r>
      <w:proofErr w:type="spellStart"/>
      <w:r w:rsidRPr="00FE5027">
        <w:rPr>
          <w:sz w:val="24"/>
          <w:szCs w:val="24"/>
        </w:rPr>
        <w:t>праћења</w:t>
      </w:r>
      <w:proofErr w:type="spellEnd"/>
      <w:r w:rsidRPr="00FE5027">
        <w:rPr>
          <w:sz w:val="24"/>
          <w:szCs w:val="24"/>
        </w:rPr>
        <w:t xml:space="preserve"> </w:t>
      </w:r>
      <w:proofErr w:type="spellStart"/>
      <w:r w:rsidRPr="00FE5027">
        <w:rPr>
          <w:sz w:val="24"/>
          <w:szCs w:val="24"/>
        </w:rPr>
        <w:t>спровођења</w:t>
      </w:r>
      <w:proofErr w:type="spellEnd"/>
      <w:r w:rsidRPr="00FE5027">
        <w:rPr>
          <w:sz w:val="24"/>
          <w:szCs w:val="24"/>
        </w:rPr>
        <w:t xml:space="preserve"> </w:t>
      </w:r>
      <w:proofErr w:type="spellStart"/>
      <w:r w:rsidRPr="00FE5027">
        <w:rPr>
          <w:sz w:val="24"/>
          <w:szCs w:val="24"/>
        </w:rPr>
        <w:t>докумената</w:t>
      </w:r>
      <w:proofErr w:type="spellEnd"/>
      <w:r w:rsidRPr="00FE5027">
        <w:rPr>
          <w:sz w:val="24"/>
          <w:szCs w:val="24"/>
        </w:rPr>
        <w:t xml:space="preserve"> </w:t>
      </w:r>
      <w:proofErr w:type="spellStart"/>
      <w:r w:rsidRPr="00FE5027">
        <w:rPr>
          <w:sz w:val="24"/>
          <w:szCs w:val="24"/>
        </w:rPr>
        <w:t>јавних</w:t>
      </w:r>
      <w:proofErr w:type="spellEnd"/>
      <w:r w:rsidRPr="00FE5027">
        <w:rPr>
          <w:sz w:val="24"/>
          <w:szCs w:val="24"/>
        </w:rPr>
        <w:t xml:space="preserve"> </w:t>
      </w:r>
      <w:proofErr w:type="spellStart"/>
      <w:r w:rsidRPr="00FE5027">
        <w:rPr>
          <w:sz w:val="24"/>
          <w:szCs w:val="24"/>
        </w:rPr>
        <w:t>политика</w:t>
      </w:r>
      <w:proofErr w:type="spellEnd"/>
      <w:r w:rsidRPr="00FE5027">
        <w:rPr>
          <w:sz w:val="24"/>
          <w:szCs w:val="24"/>
        </w:rPr>
        <w:t xml:space="preserve"> и </w:t>
      </w:r>
      <w:proofErr w:type="spellStart"/>
      <w:r w:rsidRPr="00FE5027">
        <w:rPr>
          <w:sz w:val="24"/>
          <w:szCs w:val="24"/>
        </w:rPr>
        <w:t>прописа</w:t>
      </w:r>
      <w:proofErr w:type="spellEnd"/>
      <w:r w:rsidRPr="00FE5027">
        <w:rPr>
          <w:sz w:val="24"/>
          <w:szCs w:val="24"/>
        </w:rPr>
        <w:t xml:space="preserve">. </w:t>
      </w:r>
    </w:p>
    <w:p w:rsidR="00FA2E81" w:rsidRPr="00FE5027" w:rsidRDefault="00FA2E81" w:rsidP="00FA2E81">
      <w:pPr>
        <w:pStyle w:val="BodyText"/>
        <w:spacing w:line="266" w:lineRule="auto"/>
        <w:ind w:left="127" w:right="131" w:firstLine="698"/>
        <w:jc w:val="both"/>
        <w:rPr>
          <w:sz w:val="24"/>
          <w:szCs w:val="24"/>
        </w:rPr>
      </w:pPr>
    </w:p>
    <w:p w:rsidR="00FA2E81" w:rsidRPr="00FE5027" w:rsidRDefault="00FA2E81" w:rsidP="00FA2E81">
      <w:pPr>
        <w:pStyle w:val="BodyText"/>
        <w:spacing w:line="266" w:lineRule="auto"/>
        <w:ind w:left="127" w:right="131" w:firstLine="698"/>
        <w:jc w:val="both"/>
        <w:rPr>
          <w:sz w:val="24"/>
          <w:szCs w:val="24"/>
        </w:rPr>
      </w:pPr>
      <w:proofErr w:type="spellStart"/>
      <w:r w:rsidRPr="00FE5027">
        <w:rPr>
          <w:sz w:val="24"/>
          <w:szCs w:val="24"/>
        </w:rPr>
        <w:t>Специфичан</w:t>
      </w:r>
      <w:proofErr w:type="spellEnd"/>
      <w:r w:rsidRPr="00FE5027">
        <w:rPr>
          <w:sz w:val="24"/>
          <w:szCs w:val="24"/>
        </w:rPr>
        <w:t xml:space="preserve"> </w:t>
      </w:r>
      <w:proofErr w:type="spellStart"/>
      <w:r w:rsidRPr="00FE5027">
        <w:rPr>
          <w:sz w:val="24"/>
          <w:szCs w:val="24"/>
        </w:rPr>
        <w:t>циљ</w:t>
      </w:r>
      <w:proofErr w:type="spellEnd"/>
      <w:r w:rsidRPr="00FE5027">
        <w:rPr>
          <w:sz w:val="24"/>
          <w:szCs w:val="24"/>
        </w:rPr>
        <w:t xml:space="preserve"> </w:t>
      </w:r>
      <w:proofErr w:type="spellStart"/>
      <w:r w:rsidRPr="00FE5027">
        <w:rPr>
          <w:sz w:val="24"/>
          <w:szCs w:val="24"/>
        </w:rPr>
        <w:t>јавног</w:t>
      </w:r>
      <w:proofErr w:type="spellEnd"/>
      <w:r w:rsidRPr="00FE5027">
        <w:rPr>
          <w:sz w:val="24"/>
          <w:szCs w:val="24"/>
        </w:rPr>
        <w:t xml:space="preserve"> </w:t>
      </w:r>
      <w:proofErr w:type="spellStart"/>
      <w:r w:rsidRPr="00FE5027">
        <w:rPr>
          <w:sz w:val="24"/>
          <w:szCs w:val="24"/>
        </w:rPr>
        <w:t>конкурса</w:t>
      </w:r>
      <w:proofErr w:type="spellEnd"/>
      <w:r w:rsidRPr="00FE5027">
        <w:rPr>
          <w:sz w:val="24"/>
          <w:szCs w:val="24"/>
        </w:rPr>
        <w:t xml:space="preserve"> </w:t>
      </w:r>
      <w:proofErr w:type="spellStart"/>
      <w:r w:rsidRPr="00FE5027">
        <w:rPr>
          <w:sz w:val="24"/>
          <w:szCs w:val="24"/>
        </w:rPr>
        <w:t>је</w:t>
      </w:r>
      <w:proofErr w:type="spellEnd"/>
      <w:r w:rsidRPr="00FE5027">
        <w:rPr>
          <w:sz w:val="24"/>
          <w:szCs w:val="24"/>
        </w:rPr>
        <w:t xml:space="preserve"> </w:t>
      </w:r>
      <w:proofErr w:type="spellStart"/>
      <w:r w:rsidRPr="00FE5027">
        <w:rPr>
          <w:sz w:val="24"/>
          <w:szCs w:val="24"/>
        </w:rPr>
        <w:t>подизање</w:t>
      </w:r>
      <w:proofErr w:type="spellEnd"/>
      <w:r w:rsidRPr="00FE5027">
        <w:rPr>
          <w:sz w:val="24"/>
          <w:szCs w:val="24"/>
        </w:rPr>
        <w:t xml:space="preserve"> </w:t>
      </w:r>
      <w:proofErr w:type="spellStart"/>
      <w:r w:rsidRPr="00FE5027">
        <w:rPr>
          <w:sz w:val="24"/>
          <w:szCs w:val="24"/>
        </w:rPr>
        <w:t>капацитета</w:t>
      </w:r>
      <w:proofErr w:type="spellEnd"/>
      <w:r w:rsidRPr="00FE5027">
        <w:rPr>
          <w:sz w:val="24"/>
          <w:szCs w:val="24"/>
        </w:rPr>
        <w:t xml:space="preserve"> </w:t>
      </w:r>
      <w:proofErr w:type="spellStart"/>
      <w:r w:rsidRPr="00FE5027">
        <w:rPr>
          <w:sz w:val="24"/>
          <w:szCs w:val="24"/>
        </w:rPr>
        <w:t>организација</w:t>
      </w:r>
      <w:proofErr w:type="spellEnd"/>
      <w:r w:rsidRPr="00FE5027">
        <w:rPr>
          <w:sz w:val="24"/>
          <w:szCs w:val="24"/>
        </w:rPr>
        <w:t xml:space="preserve"> </w:t>
      </w:r>
      <w:proofErr w:type="spellStart"/>
      <w:r w:rsidRPr="00FE5027">
        <w:rPr>
          <w:sz w:val="24"/>
          <w:szCs w:val="24"/>
        </w:rPr>
        <w:t>цивилног</w:t>
      </w:r>
      <w:proofErr w:type="spellEnd"/>
      <w:r w:rsidRPr="00FE5027">
        <w:rPr>
          <w:sz w:val="24"/>
          <w:szCs w:val="24"/>
        </w:rPr>
        <w:t xml:space="preserve"> </w:t>
      </w:r>
      <w:proofErr w:type="spellStart"/>
      <w:r w:rsidRPr="00FE5027">
        <w:rPr>
          <w:sz w:val="24"/>
          <w:szCs w:val="24"/>
        </w:rPr>
        <w:t>друштва</w:t>
      </w:r>
      <w:proofErr w:type="spellEnd"/>
      <w:r w:rsidRPr="00FE5027">
        <w:rPr>
          <w:sz w:val="24"/>
          <w:szCs w:val="24"/>
        </w:rPr>
        <w:t xml:space="preserve"> за </w:t>
      </w:r>
      <w:proofErr w:type="spellStart"/>
      <w:r w:rsidRPr="00FE5027">
        <w:rPr>
          <w:sz w:val="24"/>
          <w:szCs w:val="24"/>
        </w:rPr>
        <w:t>разумевање</w:t>
      </w:r>
      <w:proofErr w:type="spellEnd"/>
      <w:r w:rsidRPr="00FE5027">
        <w:rPr>
          <w:sz w:val="24"/>
          <w:szCs w:val="24"/>
        </w:rPr>
        <w:t xml:space="preserve"> </w:t>
      </w:r>
      <w:proofErr w:type="spellStart"/>
      <w:r w:rsidRPr="00FE5027">
        <w:rPr>
          <w:sz w:val="24"/>
          <w:szCs w:val="24"/>
        </w:rPr>
        <w:t>постојећег</w:t>
      </w:r>
      <w:proofErr w:type="spellEnd"/>
      <w:r w:rsidRPr="00FE5027">
        <w:rPr>
          <w:sz w:val="24"/>
          <w:szCs w:val="24"/>
        </w:rPr>
        <w:t xml:space="preserve"> </w:t>
      </w:r>
      <w:proofErr w:type="spellStart"/>
      <w:r w:rsidRPr="00FE5027">
        <w:rPr>
          <w:sz w:val="24"/>
          <w:szCs w:val="24"/>
        </w:rPr>
        <w:t>правног</w:t>
      </w:r>
      <w:proofErr w:type="spellEnd"/>
      <w:r w:rsidRPr="00FE5027">
        <w:rPr>
          <w:sz w:val="24"/>
          <w:szCs w:val="24"/>
        </w:rPr>
        <w:t xml:space="preserve"> </w:t>
      </w:r>
      <w:proofErr w:type="spellStart"/>
      <w:r w:rsidRPr="00FE5027">
        <w:rPr>
          <w:sz w:val="24"/>
          <w:szCs w:val="24"/>
        </w:rPr>
        <w:t>оквира</w:t>
      </w:r>
      <w:proofErr w:type="spellEnd"/>
      <w:r w:rsidRPr="00FE5027">
        <w:rPr>
          <w:sz w:val="24"/>
          <w:szCs w:val="24"/>
        </w:rPr>
        <w:t xml:space="preserve"> и </w:t>
      </w:r>
      <w:proofErr w:type="spellStart"/>
      <w:r w:rsidRPr="00FE5027">
        <w:rPr>
          <w:sz w:val="24"/>
          <w:szCs w:val="24"/>
        </w:rPr>
        <w:t>пракси</w:t>
      </w:r>
      <w:proofErr w:type="spellEnd"/>
      <w:r w:rsidRPr="00FE5027">
        <w:rPr>
          <w:sz w:val="24"/>
          <w:szCs w:val="24"/>
        </w:rPr>
        <w:t xml:space="preserve"> за </w:t>
      </w:r>
      <w:proofErr w:type="spellStart"/>
      <w:r w:rsidRPr="00FE5027">
        <w:rPr>
          <w:sz w:val="24"/>
          <w:szCs w:val="24"/>
        </w:rPr>
        <w:t>укључивање</w:t>
      </w:r>
      <w:proofErr w:type="spellEnd"/>
      <w:r w:rsidRPr="00FE5027">
        <w:rPr>
          <w:sz w:val="24"/>
          <w:szCs w:val="24"/>
        </w:rPr>
        <w:t xml:space="preserve"> у </w:t>
      </w:r>
      <w:proofErr w:type="spellStart"/>
      <w:r w:rsidRPr="00FE5027">
        <w:rPr>
          <w:sz w:val="24"/>
          <w:szCs w:val="24"/>
        </w:rPr>
        <w:t>процес</w:t>
      </w:r>
      <w:proofErr w:type="spellEnd"/>
      <w:r w:rsidRPr="00FE5027">
        <w:rPr>
          <w:sz w:val="24"/>
          <w:szCs w:val="24"/>
        </w:rPr>
        <w:t xml:space="preserve"> </w:t>
      </w:r>
      <w:proofErr w:type="spellStart"/>
      <w:r w:rsidRPr="00FE5027">
        <w:rPr>
          <w:sz w:val="24"/>
          <w:szCs w:val="24"/>
        </w:rPr>
        <w:t>израде</w:t>
      </w:r>
      <w:proofErr w:type="spellEnd"/>
      <w:r w:rsidRPr="00FE5027">
        <w:rPr>
          <w:sz w:val="24"/>
          <w:szCs w:val="24"/>
        </w:rPr>
        <w:t xml:space="preserve">, </w:t>
      </w:r>
      <w:proofErr w:type="spellStart"/>
      <w:r w:rsidRPr="00FE5027">
        <w:rPr>
          <w:sz w:val="24"/>
          <w:szCs w:val="24"/>
        </w:rPr>
        <w:t>спровођење</w:t>
      </w:r>
      <w:proofErr w:type="spellEnd"/>
      <w:r w:rsidRPr="00FE5027">
        <w:rPr>
          <w:sz w:val="24"/>
          <w:szCs w:val="24"/>
        </w:rPr>
        <w:t xml:space="preserve"> и </w:t>
      </w:r>
      <w:proofErr w:type="spellStart"/>
      <w:r w:rsidRPr="00FE5027">
        <w:rPr>
          <w:sz w:val="24"/>
          <w:szCs w:val="24"/>
        </w:rPr>
        <w:t>праћење</w:t>
      </w:r>
      <w:proofErr w:type="spellEnd"/>
      <w:r w:rsidRPr="00FE5027">
        <w:rPr>
          <w:sz w:val="24"/>
          <w:szCs w:val="24"/>
        </w:rPr>
        <w:t xml:space="preserve"> </w:t>
      </w:r>
      <w:proofErr w:type="spellStart"/>
      <w:r w:rsidRPr="00FE5027">
        <w:rPr>
          <w:sz w:val="24"/>
          <w:szCs w:val="24"/>
        </w:rPr>
        <w:t>спровођења</w:t>
      </w:r>
      <w:proofErr w:type="spellEnd"/>
      <w:r w:rsidRPr="00FE5027">
        <w:rPr>
          <w:sz w:val="24"/>
          <w:szCs w:val="24"/>
        </w:rPr>
        <w:t xml:space="preserve"> </w:t>
      </w:r>
      <w:proofErr w:type="spellStart"/>
      <w:r w:rsidRPr="00FE5027">
        <w:rPr>
          <w:sz w:val="24"/>
          <w:szCs w:val="24"/>
        </w:rPr>
        <w:t>јавних</w:t>
      </w:r>
      <w:proofErr w:type="spellEnd"/>
      <w:r w:rsidRPr="00FE5027">
        <w:rPr>
          <w:sz w:val="24"/>
          <w:szCs w:val="24"/>
        </w:rPr>
        <w:t xml:space="preserve"> </w:t>
      </w:r>
      <w:proofErr w:type="spellStart"/>
      <w:r w:rsidRPr="00FE5027">
        <w:rPr>
          <w:sz w:val="24"/>
          <w:szCs w:val="24"/>
        </w:rPr>
        <w:t>политика</w:t>
      </w:r>
      <w:proofErr w:type="spellEnd"/>
      <w:r w:rsidRPr="00FE5027">
        <w:rPr>
          <w:sz w:val="24"/>
          <w:szCs w:val="24"/>
        </w:rPr>
        <w:t xml:space="preserve"> и </w:t>
      </w:r>
      <w:proofErr w:type="spellStart"/>
      <w:r w:rsidRPr="00FE5027">
        <w:rPr>
          <w:sz w:val="24"/>
          <w:szCs w:val="24"/>
        </w:rPr>
        <w:t>прописа</w:t>
      </w:r>
      <w:proofErr w:type="spellEnd"/>
      <w:r w:rsidRPr="00FE5027">
        <w:rPr>
          <w:sz w:val="24"/>
          <w:szCs w:val="24"/>
        </w:rPr>
        <w:t xml:space="preserve">. </w:t>
      </w:r>
    </w:p>
    <w:p w:rsidR="00FA2E81" w:rsidRPr="00FE5027" w:rsidRDefault="00FA2E81" w:rsidP="00FA2E81">
      <w:pPr>
        <w:pStyle w:val="BodyText"/>
        <w:spacing w:line="266" w:lineRule="auto"/>
        <w:ind w:left="127" w:right="131" w:firstLine="698"/>
        <w:jc w:val="both"/>
        <w:rPr>
          <w:sz w:val="24"/>
          <w:szCs w:val="24"/>
        </w:rPr>
      </w:pPr>
    </w:p>
    <w:p w:rsidR="00521797" w:rsidRPr="00FE5027" w:rsidRDefault="00521797" w:rsidP="00521797">
      <w:pPr>
        <w:ind w:firstLine="708"/>
        <w:jc w:val="both"/>
        <w:rPr>
          <w:color w:val="000000"/>
          <w:lang w:val="sr-Latn-RS"/>
        </w:rPr>
      </w:pPr>
      <w:r w:rsidRPr="00FE5027">
        <w:rPr>
          <w:color w:val="000000"/>
          <w:lang w:val="sr-Cyrl-RS"/>
        </w:rPr>
        <w:t>Јавни конкурс се расписује на основу члана 38. Закона о удружењима („Службени гласник РС”, бр. 51/09, 99/11</w:t>
      </w:r>
      <w:r w:rsidR="00480D28" w:rsidRPr="00FE5027">
        <w:rPr>
          <w:color w:val="000000"/>
          <w:lang w:val="sr-Cyrl-RS"/>
        </w:rPr>
        <w:t xml:space="preserve"> </w:t>
      </w:r>
      <w:r w:rsidRPr="00FE5027">
        <w:rPr>
          <w:color w:val="000000"/>
          <w:lang w:val="sr-Cyrl-RS"/>
        </w:rPr>
        <w:t>-</w:t>
      </w:r>
      <w:r w:rsidR="00480D28" w:rsidRPr="00FE5027">
        <w:rPr>
          <w:color w:val="000000"/>
          <w:lang w:val="sr-Cyrl-RS"/>
        </w:rPr>
        <w:t xml:space="preserve"> </w:t>
      </w:r>
      <w:proofErr w:type="spellStart"/>
      <w:r w:rsidRPr="00FE5027">
        <w:rPr>
          <w:color w:val="000000"/>
          <w:lang w:val="sr-Cyrl-RS"/>
        </w:rPr>
        <w:t>др.закон</w:t>
      </w:r>
      <w:r w:rsidR="00460175" w:rsidRPr="00FE5027">
        <w:rPr>
          <w:color w:val="000000"/>
          <w:lang w:val="sr-Cyrl-RS"/>
        </w:rPr>
        <w:t>и</w:t>
      </w:r>
      <w:proofErr w:type="spellEnd"/>
      <w:r w:rsidRPr="00FE5027">
        <w:rPr>
          <w:color w:val="000000"/>
          <w:lang w:val="sr-Cyrl-RS"/>
        </w:rPr>
        <w:t xml:space="preserve"> и 44/18 - др. </w:t>
      </w:r>
      <w:r w:rsidR="00480D28" w:rsidRPr="00FE5027">
        <w:rPr>
          <w:color w:val="000000"/>
          <w:lang w:val="sr-Cyrl-RS"/>
        </w:rPr>
        <w:t>з</w:t>
      </w:r>
      <w:r w:rsidRPr="00FE5027">
        <w:rPr>
          <w:color w:val="000000"/>
          <w:lang w:val="sr-Cyrl-RS"/>
        </w:rPr>
        <w:t xml:space="preserve">акон), </w:t>
      </w:r>
      <w:r w:rsidR="00460175" w:rsidRPr="00FE5027">
        <w:rPr>
          <w:lang w:val="sr-Cyrl-RS"/>
        </w:rPr>
        <w:t>чланом 46. Закона о задужбинама и фондацијама („Службени гласник РС”,</w:t>
      </w:r>
      <w:r w:rsidR="00460175" w:rsidRPr="00FE5027">
        <w:t xml:space="preserve"> </w:t>
      </w:r>
      <w:proofErr w:type="spellStart"/>
      <w:r w:rsidR="00460175" w:rsidRPr="00FE5027">
        <w:t>бр</w:t>
      </w:r>
      <w:proofErr w:type="spellEnd"/>
      <w:r w:rsidR="00460175" w:rsidRPr="00FE5027">
        <w:t>. 88</w:t>
      </w:r>
      <w:r w:rsidR="00460175" w:rsidRPr="00FE5027">
        <w:rPr>
          <w:lang w:val="sr-Cyrl-RS"/>
        </w:rPr>
        <w:t>/</w:t>
      </w:r>
      <w:r w:rsidR="00460175" w:rsidRPr="00FE5027">
        <w:t>10, </w:t>
      </w:r>
      <w:r w:rsidR="00460175" w:rsidRPr="00FE5027">
        <w:rPr>
          <w:lang w:val="sr-Latn-RS"/>
        </w:rPr>
        <w:t>99</w:t>
      </w:r>
      <w:r w:rsidR="00460175" w:rsidRPr="00FE5027">
        <w:rPr>
          <w:lang w:val="sr-Cyrl-RS"/>
        </w:rPr>
        <w:t>/</w:t>
      </w:r>
      <w:r w:rsidR="00460175" w:rsidRPr="00FE5027">
        <w:rPr>
          <w:lang w:val="sr-Latn-RS"/>
        </w:rPr>
        <w:t>11 - др. закон</w:t>
      </w:r>
      <w:r w:rsidR="00460175" w:rsidRPr="00FE5027">
        <w:t>, 44</w:t>
      </w:r>
      <w:r w:rsidR="00460175" w:rsidRPr="00FE5027">
        <w:rPr>
          <w:lang w:val="sr-Cyrl-RS"/>
        </w:rPr>
        <w:t>/</w:t>
      </w:r>
      <w:r w:rsidR="00460175" w:rsidRPr="00FE5027">
        <w:t xml:space="preserve">18 - </w:t>
      </w:r>
      <w:proofErr w:type="spellStart"/>
      <w:r w:rsidR="00460175" w:rsidRPr="00FE5027">
        <w:t>др</w:t>
      </w:r>
      <w:proofErr w:type="spellEnd"/>
      <w:r w:rsidR="00460175" w:rsidRPr="00FE5027">
        <w:t xml:space="preserve">. </w:t>
      </w:r>
      <w:proofErr w:type="spellStart"/>
      <w:proofErr w:type="gramStart"/>
      <w:r w:rsidR="00460175" w:rsidRPr="00FE5027">
        <w:t>закон</w:t>
      </w:r>
      <w:proofErr w:type="spellEnd"/>
      <w:proofErr w:type="gramEnd"/>
      <w:r w:rsidR="00460175" w:rsidRPr="00FE5027">
        <w:rPr>
          <w:lang w:val="sr-Cyrl-RS"/>
        </w:rPr>
        <w:t xml:space="preserve">), </w:t>
      </w:r>
      <w:proofErr w:type="spellStart"/>
      <w:r w:rsidRPr="00FE5027">
        <w:rPr>
          <w:lang w:val="sr-Cyrl-RS"/>
        </w:rPr>
        <w:t>Законa</w:t>
      </w:r>
      <w:proofErr w:type="spellEnd"/>
      <w:r w:rsidRPr="00FE5027">
        <w:rPr>
          <w:lang w:val="sr-Cyrl-RS"/>
        </w:rPr>
        <w:t xml:space="preserve"> о буџету Републике Србије за 2026. годину („Службени гласник РС”, број 108/25) раздео 33, Министарство за људска и мањинска права и друштвени дијалог, програм 1001 - Унапређење и заштита људских и мањинских права и слобода, функција 110 - Извршни и законодавни органи, финансијски и фискални послови и спољни послови, </w:t>
      </w:r>
      <w:proofErr w:type="spellStart"/>
      <w:r w:rsidR="00FA2E81" w:rsidRPr="00FE5027">
        <w:t>програмска</w:t>
      </w:r>
      <w:proofErr w:type="spellEnd"/>
      <w:r w:rsidR="00FA2E81" w:rsidRPr="00FE5027">
        <w:t xml:space="preserve"> </w:t>
      </w:r>
      <w:proofErr w:type="spellStart"/>
      <w:r w:rsidR="00FA2E81" w:rsidRPr="00FE5027">
        <w:t>активност</w:t>
      </w:r>
      <w:proofErr w:type="spellEnd"/>
      <w:r w:rsidR="00FA2E81" w:rsidRPr="00FE5027">
        <w:t xml:space="preserve"> 000</w:t>
      </w:r>
      <w:r w:rsidR="00FA2E81" w:rsidRPr="00FE5027">
        <w:rPr>
          <w:lang w:val="sr-Cyrl-RS"/>
        </w:rPr>
        <w:t>1</w:t>
      </w:r>
      <w:r w:rsidR="00FA2E81" w:rsidRPr="00FE5027">
        <w:t xml:space="preserve"> – </w:t>
      </w:r>
      <w:r w:rsidR="00FA2E81" w:rsidRPr="00FE5027">
        <w:rPr>
          <w:lang w:val="sr-Cyrl-RS"/>
        </w:rPr>
        <w:t>Подстицајно окружење за развој цивилног друштва</w:t>
      </w:r>
      <w:r w:rsidR="00FA2E81" w:rsidRPr="00FE5027">
        <w:t xml:space="preserve">, </w:t>
      </w:r>
      <w:proofErr w:type="spellStart"/>
      <w:r w:rsidR="00FA2E81" w:rsidRPr="00FE5027">
        <w:t>економска</w:t>
      </w:r>
      <w:proofErr w:type="spellEnd"/>
      <w:r w:rsidR="00FA2E81" w:rsidRPr="00FE5027">
        <w:t xml:space="preserve"> </w:t>
      </w:r>
      <w:proofErr w:type="spellStart"/>
      <w:r w:rsidR="00FA2E81" w:rsidRPr="00FE5027">
        <w:t>класификација</w:t>
      </w:r>
      <w:proofErr w:type="spellEnd"/>
      <w:r w:rsidR="00FA2E81" w:rsidRPr="00FE5027">
        <w:t xml:space="preserve"> 481 - </w:t>
      </w:r>
      <w:proofErr w:type="spellStart"/>
      <w:r w:rsidR="00FA2E81" w:rsidRPr="00FE5027">
        <w:t>Дотације</w:t>
      </w:r>
      <w:proofErr w:type="spellEnd"/>
      <w:r w:rsidR="00FA2E81" w:rsidRPr="00FE5027">
        <w:t xml:space="preserve"> </w:t>
      </w:r>
      <w:proofErr w:type="spellStart"/>
      <w:r w:rsidR="00FA2E81" w:rsidRPr="00FE5027">
        <w:t>невладиним</w:t>
      </w:r>
      <w:proofErr w:type="spellEnd"/>
      <w:r w:rsidR="00FA2E81" w:rsidRPr="00FE5027">
        <w:t xml:space="preserve"> </w:t>
      </w:r>
      <w:proofErr w:type="spellStart"/>
      <w:r w:rsidR="00FA2E81" w:rsidRPr="00FE5027">
        <w:t>организацијама</w:t>
      </w:r>
      <w:proofErr w:type="spellEnd"/>
      <w:r w:rsidR="00FA2E81" w:rsidRPr="00FE5027">
        <w:rPr>
          <w:lang w:val="sr-Cyrl-RS"/>
        </w:rPr>
        <w:t xml:space="preserve">, </w:t>
      </w:r>
      <w:r w:rsidRPr="00FE5027">
        <w:rPr>
          <w:lang w:val="sr-Cyrl-RS"/>
        </w:rPr>
        <w:t>и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9F570A" w:rsidRPr="00FE5027">
        <w:rPr>
          <w:lang w:val="sr-Cyrl-RS"/>
        </w:rPr>
        <w:t>ужбени</w:t>
      </w:r>
      <w:r w:rsidRPr="00FE5027">
        <w:rPr>
          <w:lang w:val="sr-Cyrl-RS"/>
        </w:rPr>
        <w:t xml:space="preserve"> гласник РС”, број 16/18).</w:t>
      </w:r>
    </w:p>
    <w:p w:rsidR="00521797" w:rsidRPr="00FE5027" w:rsidRDefault="00521797" w:rsidP="00A430FB">
      <w:pPr>
        <w:ind w:firstLine="708"/>
        <w:jc w:val="both"/>
        <w:rPr>
          <w:color w:val="000000"/>
          <w:lang w:val="sr-Cyrl-RS"/>
        </w:rPr>
      </w:pPr>
    </w:p>
    <w:p w:rsidR="005228E5" w:rsidRPr="00FE5027" w:rsidRDefault="005228E5" w:rsidP="00AC2022">
      <w:pPr>
        <w:ind w:firstLine="708"/>
        <w:jc w:val="both"/>
        <w:rPr>
          <w:b/>
          <w:color w:val="000000"/>
          <w:lang w:val="sr-Cyrl-RS"/>
        </w:rPr>
      </w:pPr>
      <w:r w:rsidRPr="00FE5027">
        <w:rPr>
          <w:b/>
          <w:color w:val="000000"/>
          <w:lang w:val="sr-Cyrl-RS"/>
        </w:rPr>
        <w:t xml:space="preserve">Циљеви </w:t>
      </w:r>
      <w:r w:rsidR="00784214" w:rsidRPr="00FE5027">
        <w:rPr>
          <w:b/>
          <w:color w:val="000000"/>
          <w:lang w:val="sr-Cyrl-RS"/>
        </w:rPr>
        <w:t>Ј</w:t>
      </w:r>
      <w:r w:rsidR="00795981" w:rsidRPr="00FE5027">
        <w:rPr>
          <w:b/>
          <w:color w:val="000000"/>
          <w:lang w:val="sr-Cyrl-RS"/>
        </w:rPr>
        <w:t>авног</w:t>
      </w:r>
      <w:r w:rsidR="009C70C7" w:rsidRPr="00FE5027">
        <w:rPr>
          <w:b/>
          <w:color w:val="000000"/>
          <w:lang w:val="sr-Cyrl-RS"/>
        </w:rPr>
        <w:t xml:space="preserve"> </w:t>
      </w:r>
      <w:r w:rsidRPr="00FE5027">
        <w:rPr>
          <w:b/>
          <w:color w:val="000000"/>
          <w:lang w:val="sr-Cyrl-RS"/>
        </w:rPr>
        <w:t>конкурса су:</w:t>
      </w:r>
    </w:p>
    <w:p w:rsidR="00FA2E81" w:rsidRPr="00FE5027" w:rsidRDefault="00FA2E81" w:rsidP="00AC2022">
      <w:pPr>
        <w:ind w:firstLine="708"/>
        <w:jc w:val="both"/>
        <w:rPr>
          <w:b/>
          <w:color w:val="000000"/>
          <w:lang w:val="sr-Cyrl-RS"/>
        </w:rPr>
      </w:pPr>
    </w:p>
    <w:p w:rsidR="00FA2E81" w:rsidRPr="00FE5027" w:rsidRDefault="00FA2E81" w:rsidP="00FA2E81">
      <w:pPr>
        <w:ind w:firstLine="708"/>
        <w:jc w:val="both"/>
        <w:rPr>
          <w:lang w:val="sr-Cyrl-RS"/>
        </w:rPr>
      </w:pPr>
      <w:r w:rsidRPr="00FE5027">
        <w:rPr>
          <w:lang w:val="sr-Cyrl-RS"/>
        </w:rPr>
        <w:t xml:space="preserve">Циљ јавног конкурса је </w:t>
      </w:r>
      <w:proofErr w:type="spellStart"/>
      <w:r w:rsidRPr="00FE5027">
        <w:rPr>
          <w:lang w:val="sr-Cyrl-RS"/>
        </w:rPr>
        <w:t>подизањe</w:t>
      </w:r>
      <w:proofErr w:type="spellEnd"/>
      <w:r w:rsidRPr="00FE5027">
        <w:rPr>
          <w:lang w:val="sr-Cyrl-RS"/>
        </w:rPr>
        <w:t xml:space="preserve"> капацитета организација цивилног друштва како би се обезбедио њихово квалитетније  учешће  у процесу израде и праћења спровођења докумената јавних политика и прописа. </w:t>
      </w:r>
    </w:p>
    <w:p w:rsidR="00FA2E81" w:rsidRPr="00FE5027" w:rsidRDefault="00FA2E81" w:rsidP="00FA2E81">
      <w:pPr>
        <w:ind w:firstLine="708"/>
        <w:jc w:val="both"/>
        <w:rPr>
          <w:lang w:val="sr-Cyrl-RS"/>
        </w:rPr>
      </w:pPr>
      <w:r w:rsidRPr="00FE5027">
        <w:rPr>
          <w:lang w:val="sr-Cyrl-RS"/>
        </w:rPr>
        <w:t xml:space="preserve">Специфичан циљ јавног конкурса је подизање капацитета организација цивилног друштва за разумевање постојећег правног оквира и пракси за укључивање у процес израде, примене, спровођења, праћење спровођења и вредновање докумената јавних политика и прописа. </w:t>
      </w:r>
    </w:p>
    <w:p w:rsidR="00A8475D" w:rsidRPr="00FE5027" w:rsidRDefault="00A8475D" w:rsidP="00FA2E81">
      <w:pPr>
        <w:ind w:firstLine="708"/>
        <w:jc w:val="both"/>
        <w:rPr>
          <w:lang w:val="sr-Cyrl-RS"/>
        </w:rPr>
      </w:pPr>
    </w:p>
    <w:p w:rsidR="00A8475D" w:rsidRPr="00FE5027" w:rsidRDefault="00A8475D" w:rsidP="00FA2E81">
      <w:pPr>
        <w:ind w:firstLine="708"/>
        <w:jc w:val="both"/>
        <w:rPr>
          <w:lang w:val="sr-Cyrl-RS"/>
        </w:rPr>
      </w:pPr>
    </w:p>
    <w:p w:rsidR="00A8475D" w:rsidRPr="00FE5027" w:rsidRDefault="00A8475D" w:rsidP="00FA2E81">
      <w:pPr>
        <w:ind w:firstLine="708"/>
        <w:jc w:val="both"/>
        <w:rPr>
          <w:lang w:val="sr-Cyrl-RS"/>
        </w:rPr>
      </w:pPr>
    </w:p>
    <w:p w:rsidR="00FA2E81" w:rsidRDefault="00FA2E81" w:rsidP="00FA2E81">
      <w:pPr>
        <w:pStyle w:val="BodyText"/>
        <w:spacing w:before="2" w:line="268" w:lineRule="auto"/>
        <w:ind w:right="136" w:firstLine="698"/>
        <w:jc w:val="both"/>
        <w:rPr>
          <w:sz w:val="24"/>
          <w:szCs w:val="24"/>
          <w:lang w:val="sr-Cyrl-RS"/>
        </w:rPr>
      </w:pPr>
    </w:p>
    <w:p w:rsidR="00FE5027" w:rsidRPr="00FE5027" w:rsidRDefault="00FE5027" w:rsidP="00FA2E81">
      <w:pPr>
        <w:pStyle w:val="BodyText"/>
        <w:spacing w:before="2" w:line="268" w:lineRule="auto"/>
        <w:ind w:right="136" w:firstLine="698"/>
        <w:jc w:val="both"/>
        <w:rPr>
          <w:sz w:val="24"/>
          <w:szCs w:val="24"/>
          <w:lang w:val="sr-Cyrl-RS"/>
        </w:rPr>
      </w:pPr>
    </w:p>
    <w:p w:rsidR="00B300DC" w:rsidRPr="00FE5027" w:rsidRDefault="00AC2022" w:rsidP="00B300DC">
      <w:pPr>
        <w:ind w:firstLine="360"/>
        <w:jc w:val="both"/>
        <w:rPr>
          <w:b/>
          <w:lang w:val="sr-Cyrl-RS"/>
        </w:rPr>
      </w:pPr>
      <w:r w:rsidRPr="00FE5027">
        <w:rPr>
          <w:b/>
          <w:lang w:val="sr-Cyrl-RS"/>
        </w:rPr>
        <w:t xml:space="preserve"> </w:t>
      </w:r>
      <w:r w:rsidRPr="00FE5027">
        <w:rPr>
          <w:b/>
          <w:lang w:val="sr-Cyrl-RS"/>
        </w:rPr>
        <w:tab/>
      </w:r>
      <w:r w:rsidR="00983938" w:rsidRPr="00FE5027">
        <w:rPr>
          <w:b/>
          <w:lang w:val="sr-Cyrl-RS"/>
        </w:rPr>
        <w:t>Приоритет</w:t>
      </w:r>
      <w:r w:rsidR="00460175" w:rsidRPr="00FE5027">
        <w:rPr>
          <w:b/>
          <w:lang w:val="sr-Cyrl-RS"/>
        </w:rPr>
        <w:t>и</w:t>
      </w:r>
      <w:r w:rsidR="00B300DC" w:rsidRPr="00FE5027">
        <w:rPr>
          <w:b/>
          <w:lang w:val="sr-Cyrl-RS"/>
        </w:rPr>
        <w:t xml:space="preserve"> </w:t>
      </w:r>
      <w:r w:rsidR="00784214" w:rsidRPr="00FE5027">
        <w:rPr>
          <w:b/>
          <w:lang w:val="sr-Cyrl-RS"/>
        </w:rPr>
        <w:t>Ј</w:t>
      </w:r>
      <w:r w:rsidR="00B300DC" w:rsidRPr="00FE5027">
        <w:rPr>
          <w:b/>
          <w:lang w:val="sr-Cyrl-RS"/>
        </w:rPr>
        <w:t>авног конкурса</w:t>
      </w:r>
    </w:p>
    <w:p w:rsidR="00B300DC" w:rsidRPr="00FE5027" w:rsidRDefault="00B300DC" w:rsidP="00B300DC">
      <w:pPr>
        <w:jc w:val="both"/>
        <w:rPr>
          <w:lang w:val="sr-Cyrl-RS"/>
        </w:rPr>
      </w:pPr>
    </w:p>
    <w:p w:rsidR="002A5222" w:rsidRPr="00FE5027" w:rsidRDefault="002A5222" w:rsidP="00D44A41">
      <w:pPr>
        <w:pStyle w:val="BodyText"/>
        <w:spacing w:line="266" w:lineRule="auto"/>
        <w:ind w:right="134" w:firstLine="698"/>
        <w:jc w:val="both"/>
        <w:rPr>
          <w:strike/>
          <w:sz w:val="24"/>
          <w:szCs w:val="24"/>
          <w:lang w:val="sr-Cyrl-RS"/>
        </w:rPr>
      </w:pPr>
      <w:proofErr w:type="spellStart"/>
      <w:r w:rsidRPr="00FE5027">
        <w:rPr>
          <w:sz w:val="24"/>
          <w:szCs w:val="24"/>
        </w:rPr>
        <w:t>При</w:t>
      </w:r>
      <w:proofErr w:type="spellEnd"/>
      <w:r w:rsidRPr="00FE5027">
        <w:rPr>
          <w:sz w:val="24"/>
          <w:szCs w:val="24"/>
        </w:rPr>
        <w:t xml:space="preserve"> </w:t>
      </w:r>
      <w:proofErr w:type="spellStart"/>
      <w:r w:rsidRPr="00FE5027">
        <w:rPr>
          <w:sz w:val="24"/>
          <w:szCs w:val="24"/>
        </w:rPr>
        <w:t>одабиру</w:t>
      </w:r>
      <w:proofErr w:type="spellEnd"/>
      <w:r w:rsidRPr="00FE5027">
        <w:rPr>
          <w:spacing w:val="-3"/>
          <w:sz w:val="24"/>
          <w:szCs w:val="24"/>
        </w:rPr>
        <w:t xml:space="preserve"> </w:t>
      </w:r>
      <w:proofErr w:type="spellStart"/>
      <w:r w:rsidRPr="00FE5027">
        <w:rPr>
          <w:sz w:val="24"/>
          <w:szCs w:val="24"/>
        </w:rPr>
        <w:t>предлога</w:t>
      </w:r>
      <w:proofErr w:type="spellEnd"/>
      <w:r w:rsidRPr="00FE5027">
        <w:rPr>
          <w:sz w:val="24"/>
          <w:szCs w:val="24"/>
        </w:rPr>
        <w:t xml:space="preserve"> п</w:t>
      </w:r>
      <w:proofErr w:type="spellStart"/>
      <w:r w:rsidRPr="00FE5027">
        <w:rPr>
          <w:sz w:val="24"/>
          <w:szCs w:val="24"/>
          <w:lang w:val="sr-Cyrl-RS"/>
        </w:rPr>
        <w:t>ројеката</w:t>
      </w:r>
      <w:proofErr w:type="spellEnd"/>
      <w:r w:rsidRPr="00FE5027">
        <w:rPr>
          <w:sz w:val="24"/>
          <w:szCs w:val="24"/>
        </w:rPr>
        <w:t xml:space="preserve"> за </w:t>
      </w:r>
      <w:proofErr w:type="spellStart"/>
      <w:r w:rsidRPr="00FE5027">
        <w:rPr>
          <w:sz w:val="24"/>
          <w:szCs w:val="24"/>
        </w:rPr>
        <w:t>доделу</w:t>
      </w:r>
      <w:proofErr w:type="spellEnd"/>
      <w:r w:rsidRPr="00FE5027">
        <w:rPr>
          <w:spacing w:val="-3"/>
          <w:sz w:val="24"/>
          <w:szCs w:val="24"/>
        </w:rPr>
        <w:t xml:space="preserve"> </w:t>
      </w:r>
      <w:proofErr w:type="spellStart"/>
      <w:r w:rsidRPr="00FE5027">
        <w:rPr>
          <w:sz w:val="24"/>
          <w:szCs w:val="24"/>
        </w:rPr>
        <w:t>финансијских</w:t>
      </w:r>
      <w:proofErr w:type="spellEnd"/>
      <w:r w:rsidRPr="00FE5027">
        <w:rPr>
          <w:sz w:val="24"/>
          <w:szCs w:val="24"/>
        </w:rPr>
        <w:t xml:space="preserve"> </w:t>
      </w:r>
      <w:proofErr w:type="spellStart"/>
      <w:r w:rsidRPr="00FE5027">
        <w:rPr>
          <w:sz w:val="24"/>
          <w:szCs w:val="24"/>
        </w:rPr>
        <w:t>средстава</w:t>
      </w:r>
      <w:proofErr w:type="spellEnd"/>
      <w:r w:rsidRPr="00FE5027">
        <w:rPr>
          <w:sz w:val="24"/>
          <w:szCs w:val="24"/>
        </w:rPr>
        <w:t xml:space="preserve">, </w:t>
      </w:r>
      <w:proofErr w:type="spellStart"/>
      <w:r w:rsidRPr="00FE5027">
        <w:rPr>
          <w:sz w:val="24"/>
          <w:szCs w:val="24"/>
        </w:rPr>
        <w:t>приоритет</w:t>
      </w:r>
      <w:proofErr w:type="spellEnd"/>
      <w:r w:rsidRPr="00FE5027">
        <w:rPr>
          <w:sz w:val="24"/>
          <w:szCs w:val="24"/>
        </w:rPr>
        <w:t xml:space="preserve"> </w:t>
      </w:r>
      <w:proofErr w:type="spellStart"/>
      <w:r w:rsidRPr="00FE5027">
        <w:rPr>
          <w:sz w:val="24"/>
          <w:szCs w:val="24"/>
        </w:rPr>
        <w:t>ће</w:t>
      </w:r>
      <w:proofErr w:type="spellEnd"/>
      <w:r w:rsidRPr="00FE5027">
        <w:rPr>
          <w:sz w:val="24"/>
          <w:szCs w:val="24"/>
        </w:rPr>
        <w:t xml:space="preserve"> </w:t>
      </w:r>
      <w:proofErr w:type="spellStart"/>
      <w:r w:rsidRPr="00FE5027">
        <w:rPr>
          <w:sz w:val="24"/>
          <w:szCs w:val="24"/>
        </w:rPr>
        <w:t>имати</w:t>
      </w:r>
      <w:proofErr w:type="spellEnd"/>
      <w:r w:rsidRPr="00FE5027">
        <w:rPr>
          <w:sz w:val="24"/>
          <w:szCs w:val="24"/>
        </w:rPr>
        <w:t xml:space="preserve"> </w:t>
      </w:r>
      <w:proofErr w:type="spellStart"/>
      <w:r w:rsidRPr="00FE5027">
        <w:rPr>
          <w:sz w:val="24"/>
          <w:szCs w:val="24"/>
        </w:rPr>
        <w:t>они</w:t>
      </w:r>
      <w:proofErr w:type="spellEnd"/>
      <w:r w:rsidRPr="00FE5027">
        <w:rPr>
          <w:sz w:val="24"/>
          <w:szCs w:val="24"/>
        </w:rPr>
        <w:t xml:space="preserve"> </w:t>
      </w:r>
      <w:r w:rsidRPr="00FE5027">
        <w:rPr>
          <w:sz w:val="24"/>
          <w:szCs w:val="24"/>
          <w:lang w:val="sr-Cyrl-RS"/>
        </w:rPr>
        <w:t>пројекти</w:t>
      </w:r>
      <w:r w:rsidRPr="00FE5027">
        <w:rPr>
          <w:sz w:val="24"/>
          <w:szCs w:val="24"/>
        </w:rPr>
        <w:t xml:space="preserve"> </w:t>
      </w:r>
      <w:proofErr w:type="spellStart"/>
      <w:r w:rsidRPr="00FE5027">
        <w:rPr>
          <w:sz w:val="24"/>
          <w:szCs w:val="24"/>
        </w:rPr>
        <w:t>који</w:t>
      </w:r>
      <w:proofErr w:type="spellEnd"/>
      <w:r w:rsidRPr="00FE5027">
        <w:rPr>
          <w:sz w:val="24"/>
          <w:szCs w:val="24"/>
        </w:rPr>
        <w:t xml:space="preserve"> у </w:t>
      </w:r>
      <w:proofErr w:type="spellStart"/>
      <w:r w:rsidRPr="00FE5027">
        <w:rPr>
          <w:sz w:val="24"/>
          <w:szCs w:val="24"/>
        </w:rPr>
        <w:t>већем</w:t>
      </w:r>
      <w:proofErr w:type="spellEnd"/>
      <w:r w:rsidRPr="00FE5027">
        <w:rPr>
          <w:sz w:val="24"/>
          <w:szCs w:val="24"/>
        </w:rPr>
        <w:t xml:space="preserve"> </w:t>
      </w:r>
      <w:proofErr w:type="spellStart"/>
      <w:r w:rsidRPr="00FE5027">
        <w:rPr>
          <w:sz w:val="24"/>
          <w:szCs w:val="24"/>
        </w:rPr>
        <w:t>обухвату</w:t>
      </w:r>
      <w:proofErr w:type="spellEnd"/>
      <w:r w:rsidRPr="00FE5027">
        <w:rPr>
          <w:sz w:val="24"/>
          <w:szCs w:val="24"/>
        </w:rPr>
        <w:t xml:space="preserve"> </w:t>
      </w:r>
      <w:proofErr w:type="spellStart"/>
      <w:r w:rsidRPr="00FE5027">
        <w:rPr>
          <w:sz w:val="24"/>
          <w:szCs w:val="24"/>
        </w:rPr>
        <w:t>корисника</w:t>
      </w:r>
      <w:proofErr w:type="spellEnd"/>
      <w:r w:rsidRPr="00FE5027">
        <w:rPr>
          <w:sz w:val="24"/>
          <w:szCs w:val="24"/>
        </w:rPr>
        <w:t xml:space="preserve"> </w:t>
      </w:r>
      <w:proofErr w:type="spellStart"/>
      <w:r w:rsidRPr="00FE5027">
        <w:rPr>
          <w:sz w:val="24"/>
          <w:szCs w:val="24"/>
        </w:rPr>
        <w:t>доприносе</w:t>
      </w:r>
      <w:proofErr w:type="spellEnd"/>
      <w:r w:rsidRPr="00FE5027">
        <w:rPr>
          <w:sz w:val="24"/>
          <w:szCs w:val="24"/>
        </w:rPr>
        <w:t xml:space="preserve"> </w:t>
      </w:r>
      <w:r w:rsidRPr="00FE5027">
        <w:rPr>
          <w:sz w:val="24"/>
          <w:szCs w:val="24"/>
          <w:lang w:val="sr-Cyrl-RS"/>
        </w:rPr>
        <w:t>јачању капацитета организација цивилног друштва за учешће у доношењу докумената јавних политика и прописа, односно оних који доприносе спровођењу мере 1.3 Стратегије за стварање подстицајног окружења за развој цивилног друштва у Републици Србији за период 2022</w:t>
      </w:r>
      <w:r w:rsidR="00EC1961">
        <w:rPr>
          <w:sz w:val="24"/>
          <w:szCs w:val="24"/>
          <w:lang w:val="sr-Cyrl-RS"/>
        </w:rPr>
        <w:t xml:space="preserve"> </w:t>
      </w:r>
      <w:r w:rsidR="00D44A41">
        <w:rPr>
          <w:sz w:val="24"/>
          <w:szCs w:val="24"/>
          <w:lang w:val="sr-Cyrl-RS"/>
        </w:rPr>
        <w:t xml:space="preserve">- 2030. године, под називом: </w:t>
      </w:r>
      <w:r w:rsidR="00D44A41" w:rsidRPr="005C0D0A">
        <w:rPr>
          <w:bCs/>
          <w:color w:val="000000" w:themeColor="text1"/>
          <w:sz w:val="20"/>
          <w:szCs w:val="20"/>
          <w:lang w:val="sr-Cyrl-RS"/>
        </w:rPr>
        <w:t>„</w:t>
      </w:r>
      <w:r w:rsidR="00D44A41" w:rsidRPr="005C0D0A">
        <w:rPr>
          <w:color w:val="000000" w:themeColor="text1"/>
          <w:sz w:val="24"/>
          <w:szCs w:val="24"/>
          <w:lang w:val="sr-Cyrl-RS"/>
        </w:rPr>
        <w:t>Унапређење капацитета ОЦД за разумевање улоге, надлежности и  функција јавне управе и учешћа у поступку израде, примене, праћења примена и вредновања докумената јавних политика и прописа“</w:t>
      </w:r>
      <w:r w:rsidR="00D44A41">
        <w:rPr>
          <w:color w:val="000000" w:themeColor="text1"/>
          <w:sz w:val="24"/>
          <w:szCs w:val="24"/>
          <w:lang w:val="sr-Cyrl-RS"/>
        </w:rPr>
        <w:t>.</w:t>
      </w:r>
    </w:p>
    <w:p w:rsidR="002A5222" w:rsidRPr="00FE5027" w:rsidRDefault="002A5222" w:rsidP="002A5222">
      <w:pPr>
        <w:jc w:val="both"/>
        <w:rPr>
          <w:lang w:val="sr-Cyrl-RS"/>
        </w:rPr>
      </w:pPr>
    </w:p>
    <w:p w:rsidR="005228E5" w:rsidRPr="00FE5027" w:rsidRDefault="00550A61" w:rsidP="009C70C7">
      <w:pPr>
        <w:ind w:firstLine="708"/>
        <w:jc w:val="both"/>
        <w:rPr>
          <w:b/>
          <w:color w:val="000000"/>
          <w:lang w:val="sr-Cyrl-RS"/>
        </w:rPr>
      </w:pPr>
      <w:r w:rsidRPr="00FE5027">
        <w:rPr>
          <w:b/>
          <w:color w:val="000000"/>
          <w:lang w:val="sr-Cyrl-RS"/>
        </w:rPr>
        <w:t>1</w:t>
      </w:r>
      <w:r w:rsidR="005228E5" w:rsidRPr="00FE5027">
        <w:rPr>
          <w:b/>
          <w:color w:val="000000"/>
          <w:lang w:val="sr-Cyrl-RS"/>
        </w:rPr>
        <w:t>. Правила</w:t>
      </w:r>
      <w:r w:rsidR="004C2049" w:rsidRPr="00FE5027">
        <w:rPr>
          <w:b/>
          <w:color w:val="000000"/>
          <w:lang w:val="sr-Cyrl-RS"/>
        </w:rPr>
        <w:t xml:space="preserve"> </w:t>
      </w:r>
      <w:r w:rsidR="00784214" w:rsidRPr="00FE5027">
        <w:rPr>
          <w:b/>
          <w:color w:val="000000"/>
          <w:lang w:val="sr-Cyrl-RS"/>
        </w:rPr>
        <w:t>Ј</w:t>
      </w:r>
      <w:r w:rsidR="004C2049" w:rsidRPr="00FE5027">
        <w:rPr>
          <w:b/>
          <w:color w:val="000000"/>
          <w:lang w:val="sr-Cyrl-RS"/>
        </w:rPr>
        <w:t>авног</w:t>
      </w:r>
      <w:r w:rsidR="005228E5" w:rsidRPr="00FE5027">
        <w:rPr>
          <w:b/>
          <w:color w:val="000000"/>
          <w:lang w:val="sr-Cyrl-RS"/>
        </w:rPr>
        <w:t xml:space="preserve"> конкурса</w:t>
      </w:r>
    </w:p>
    <w:p w:rsidR="005228E5" w:rsidRPr="00FE5027" w:rsidRDefault="005228E5" w:rsidP="005228E5">
      <w:pPr>
        <w:jc w:val="both"/>
        <w:rPr>
          <w:color w:val="000000"/>
          <w:lang w:val="sr-Cyrl-RS"/>
        </w:rPr>
      </w:pPr>
    </w:p>
    <w:p w:rsidR="005228E5" w:rsidRPr="00FE5027" w:rsidRDefault="00784214" w:rsidP="003F1468">
      <w:pPr>
        <w:ind w:firstLine="708"/>
        <w:jc w:val="both"/>
        <w:rPr>
          <w:color w:val="000000"/>
          <w:lang w:val="sr-Cyrl-RS"/>
        </w:rPr>
      </w:pPr>
      <w:r w:rsidRPr="00FE5027">
        <w:rPr>
          <w:color w:val="000000"/>
          <w:lang w:val="sr-Cyrl-RS"/>
        </w:rPr>
        <w:t xml:space="preserve">Овим смерницама утврђују се </w:t>
      </w:r>
      <w:r w:rsidR="005228E5" w:rsidRPr="00FE5027">
        <w:rPr>
          <w:color w:val="000000"/>
          <w:lang w:val="sr-Cyrl-RS"/>
        </w:rPr>
        <w:t xml:space="preserve">четири врсте </w:t>
      </w:r>
      <w:r w:rsidR="00550A61" w:rsidRPr="00FE5027">
        <w:rPr>
          <w:color w:val="000000"/>
          <w:lang w:val="sr-Cyrl-RS"/>
        </w:rPr>
        <w:t>правила</w:t>
      </w:r>
      <w:r w:rsidR="005228E5" w:rsidRPr="00FE5027">
        <w:rPr>
          <w:color w:val="000000"/>
          <w:lang w:val="sr-Cyrl-RS"/>
        </w:rPr>
        <w:t xml:space="preserve"> кој</w:t>
      </w:r>
      <w:r w:rsidR="00460175" w:rsidRPr="00FE5027">
        <w:rPr>
          <w:color w:val="000000"/>
          <w:lang w:val="sr-Cyrl-RS"/>
        </w:rPr>
        <w:t>а</w:t>
      </w:r>
      <w:r w:rsidR="005228E5" w:rsidRPr="00FE5027">
        <w:rPr>
          <w:color w:val="000000"/>
          <w:lang w:val="sr-Cyrl-RS"/>
        </w:rPr>
        <w:t xml:space="preserve"> се односе на подносиоце пријава, селекцију и реализацију </w:t>
      </w:r>
      <w:r w:rsidR="000A6D2C" w:rsidRPr="00FE5027">
        <w:rPr>
          <w:lang w:val="sr-Cyrl-RS"/>
        </w:rPr>
        <w:t>пројекта</w:t>
      </w:r>
      <w:r w:rsidR="005228E5" w:rsidRPr="00FE5027">
        <w:rPr>
          <w:color w:val="000000"/>
          <w:lang w:val="sr-Cyrl-RS"/>
        </w:rPr>
        <w:t xml:space="preserve"> који ће бити финансирани</w:t>
      </w:r>
      <w:r w:rsidR="00D97E0E" w:rsidRPr="00FE5027">
        <w:rPr>
          <w:color w:val="000000"/>
          <w:lang w:val="sr-Cyrl-RS"/>
        </w:rPr>
        <w:t>,</w:t>
      </w:r>
      <w:r w:rsidR="005228E5" w:rsidRPr="00FE5027">
        <w:rPr>
          <w:color w:val="000000"/>
          <w:lang w:val="sr-Cyrl-RS"/>
        </w:rPr>
        <w:t xml:space="preserve"> и то су:</w:t>
      </w:r>
    </w:p>
    <w:p w:rsidR="005228E5" w:rsidRPr="00FE5027" w:rsidRDefault="005228E5" w:rsidP="005228E5">
      <w:pPr>
        <w:jc w:val="both"/>
        <w:rPr>
          <w:color w:val="000000"/>
          <w:lang w:val="sr-Cyrl-RS"/>
        </w:rPr>
      </w:pPr>
    </w:p>
    <w:p w:rsidR="005228E5" w:rsidRPr="00FE5027" w:rsidRDefault="00550A61" w:rsidP="003F1468">
      <w:pPr>
        <w:ind w:firstLine="708"/>
        <w:jc w:val="both"/>
        <w:rPr>
          <w:color w:val="000000"/>
          <w:lang w:val="sr-Cyrl-RS"/>
        </w:rPr>
      </w:pPr>
      <w:r w:rsidRPr="00FE5027">
        <w:rPr>
          <w:color w:val="000000"/>
          <w:lang w:val="sr-Cyrl-RS"/>
        </w:rPr>
        <w:t>1</w:t>
      </w:r>
      <w:r w:rsidR="005228E5" w:rsidRPr="00FE5027">
        <w:rPr>
          <w:color w:val="000000"/>
          <w:lang w:val="sr-Cyrl-RS"/>
        </w:rPr>
        <w:t>.1.</w:t>
      </w:r>
      <w:r w:rsidR="005228E5" w:rsidRPr="00FE5027">
        <w:rPr>
          <w:color w:val="000000"/>
          <w:lang w:val="sr-Cyrl-RS"/>
        </w:rPr>
        <w:tab/>
        <w:t xml:space="preserve"> Тип </w:t>
      </w:r>
      <w:r w:rsidR="00F031E6" w:rsidRPr="00FE5027">
        <w:rPr>
          <w:color w:val="000000"/>
          <w:lang w:val="sr-Cyrl-RS"/>
        </w:rPr>
        <w:t>организације цивилног друштва</w:t>
      </w:r>
      <w:r w:rsidR="005228E5" w:rsidRPr="00FE5027">
        <w:rPr>
          <w:color w:val="000000"/>
          <w:lang w:val="sr-Cyrl-RS"/>
        </w:rPr>
        <w:t xml:space="preserve"> које има право учешћа на конкурсу</w:t>
      </w:r>
      <w:r w:rsidR="009C70C7" w:rsidRPr="00FE5027">
        <w:rPr>
          <w:color w:val="000000"/>
          <w:lang w:val="sr-Cyrl-RS"/>
        </w:rPr>
        <w:t>;</w:t>
      </w:r>
    </w:p>
    <w:p w:rsidR="005228E5" w:rsidRPr="00FE5027" w:rsidRDefault="00550A61" w:rsidP="003F1468">
      <w:pPr>
        <w:ind w:firstLine="708"/>
        <w:jc w:val="both"/>
        <w:rPr>
          <w:color w:val="000000"/>
          <w:lang w:val="sr-Cyrl-RS"/>
        </w:rPr>
      </w:pPr>
      <w:r w:rsidRPr="00FE5027">
        <w:rPr>
          <w:color w:val="000000"/>
          <w:lang w:val="sr-Cyrl-RS"/>
        </w:rPr>
        <w:t>1</w:t>
      </w:r>
      <w:r w:rsidR="005228E5" w:rsidRPr="00FE5027">
        <w:rPr>
          <w:color w:val="000000"/>
          <w:lang w:val="sr-Cyrl-RS"/>
        </w:rPr>
        <w:t>.2.</w:t>
      </w:r>
      <w:r w:rsidR="005228E5" w:rsidRPr="00FE5027">
        <w:rPr>
          <w:color w:val="000000"/>
          <w:lang w:val="sr-Cyrl-RS"/>
        </w:rPr>
        <w:tab/>
        <w:t xml:space="preserve"> Садржај и теме </w:t>
      </w:r>
      <w:r w:rsidR="000A6D2C" w:rsidRPr="00FE5027">
        <w:rPr>
          <w:lang w:val="sr-Cyrl-RS"/>
        </w:rPr>
        <w:t>пројекта</w:t>
      </w:r>
      <w:r w:rsidR="005228E5" w:rsidRPr="00FE5027">
        <w:rPr>
          <w:color w:val="000000"/>
          <w:lang w:val="sr-Cyrl-RS"/>
        </w:rPr>
        <w:t xml:space="preserve"> за које се могу доделити средства</w:t>
      </w:r>
      <w:r w:rsidR="000A6D2C" w:rsidRPr="00FE5027">
        <w:rPr>
          <w:color w:val="000000"/>
          <w:lang w:val="sr-Cyrl-RS"/>
        </w:rPr>
        <w:t>;</w:t>
      </w:r>
    </w:p>
    <w:p w:rsidR="005228E5" w:rsidRPr="00FE5027" w:rsidRDefault="00550A61" w:rsidP="003F1468">
      <w:pPr>
        <w:ind w:firstLine="708"/>
        <w:jc w:val="both"/>
        <w:rPr>
          <w:color w:val="000000"/>
          <w:lang w:val="sr-Cyrl-RS"/>
        </w:rPr>
      </w:pPr>
      <w:r w:rsidRPr="00FE5027">
        <w:rPr>
          <w:color w:val="000000"/>
          <w:lang w:val="sr-Cyrl-RS"/>
        </w:rPr>
        <w:t>1</w:t>
      </w:r>
      <w:r w:rsidR="005228E5" w:rsidRPr="00FE5027">
        <w:rPr>
          <w:color w:val="000000"/>
          <w:lang w:val="sr-Cyrl-RS"/>
        </w:rPr>
        <w:t>.3.</w:t>
      </w:r>
      <w:r w:rsidR="005228E5" w:rsidRPr="00FE5027">
        <w:rPr>
          <w:color w:val="000000"/>
          <w:lang w:val="sr-Cyrl-RS"/>
        </w:rPr>
        <w:tab/>
        <w:t xml:space="preserve"> Трошкови који могу бити предвиђени у буџету </w:t>
      </w:r>
      <w:r w:rsidR="000A6D2C" w:rsidRPr="00FE5027">
        <w:rPr>
          <w:lang w:val="sr-Cyrl-RS"/>
        </w:rPr>
        <w:t>пројекта;</w:t>
      </w:r>
    </w:p>
    <w:p w:rsidR="005228E5" w:rsidRPr="00FE5027" w:rsidRDefault="00550A61" w:rsidP="003F1468">
      <w:pPr>
        <w:ind w:firstLine="708"/>
        <w:jc w:val="both"/>
        <w:rPr>
          <w:color w:val="000000"/>
          <w:lang w:val="sr-Cyrl-RS"/>
        </w:rPr>
      </w:pPr>
      <w:r w:rsidRPr="00FE5027">
        <w:rPr>
          <w:color w:val="000000"/>
          <w:lang w:val="sr-Cyrl-RS"/>
        </w:rPr>
        <w:t>1</w:t>
      </w:r>
      <w:r w:rsidR="005228E5" w:rsidRPr="00FE5027">
        <w:rPr>
          <w:color w:val="000000"/>
          <w:lang w:val="sr-Cyrl-RS"/>
        </w:rPr>
        <w:t>.4.</w:t>
      </w:r>
      <w:r w:rsidR="005228E5" w:rsidRPr="00FE5027">
        <w:rPr>
          <w:color w:val="000000"/>
          <w:lang w:val="sr-Cyrl-RS"/>
        </w:rPr>
        <w:tab/>
        <w:t xml:space="preserve"> Процедура пријављивања</w:t>
      </w:r>
      <w:r w:rsidR="000A6D2C" w:rsidRPr="00FE5027">
        <w:rPr>
          <w:color w:val="000000"/>
          <w:lang w:val="sr-Cyrl-RS"/>
        </w:rPr>
        <w:t>.</w:t>
      </w:r>
    </w:p>
    <w:p w:rsidR="00550A61" w:rsidRPr="00FE5027" w:rsidRDefault="00550A61" w:rsidP="005228E5">
      <w:pPr>
        <w:jc w:val="both"/>
        <w:rPr>
          <w:color w:val="000000"/>
          <w:lang w:val="sr-Cyrl-RS"/>
        </w:rPr>
      </w:pPr>
    </w:p>
    <w:p w:rsidR="005228E5" w:rsidRPr="00FE5027" w:rsidRDefault="00550A61" w:rsidP="0027021A">
      <w:pPr>
        <w:jc w:val="both"/>
        <w:rPr>
          <w:b/>
          <w:color w:val="000000"/>
          <w:lang w:val="sr-Cyrl-RS"/>
        </w:rPr>
      </w:pPr>
      <w:r w:rsidRPr="00FE5027">
        <w:rPr>
          <w:b/>
          <w:color w:val="000000"/>
          <w:lang w:val="sr-Cyrl-RS"/>
        </w:rPr>
        <w:t>1</w:t>
      </w:r>
      <w:r w:rsidR="005228E5" w:rsidRPr="00FE5027">
        <w:rPr>
          <w:b/>
          <w:color w:val="000000"/>
          <w:lang w:val="sr-Cyrl-RS"/>
        </w:rPr>
        <w:t xml:space="preserve">.1. Тип </w:t>
      </w:r>
      <w:r w:rsidR="00F17F30" w:rsidRPr="00FE5027">
        <w:rPr>
          <w:b/>
          <w:color w:val="000000"/>
          <w:lang w:val="sr-Cyrl-RS"/>
        </w:rPr>
        <w:t>организација цивилног друштва</w:t>
      </w:r>
      <w:r w:rsidR="005228E5" w:rsidRPr="00FE5027">
        <w:rPr>
          <w:b/>
          <w:color w:val="000000"/>
          <w:lang w:val="sr-Cyrl-RS"/>
        </w:rPr>
        <w:t xml:space="preserve"> кој</w:t>
      </w:r>
      <w:r w:rsidR="00460175" w:rsidRPr="00FE5027">
        <w:rPr>
          <w:b/>
          <w:color w:val="000000"/>
          <w:lang w:val="sr-Cyrl-RS"/>
        </w:rPr>
        <w:t>е</w:t>
      </w:r>
      <w:r w:rsidR="005228E5" w:rsidRPr="00FE5027">
        <w:rPr>
          <w:b/>
          <w:color w:val="000000"/>
          <w:lang w:val="sr-Cyrl-RS"/>
        </w:rPr>
        <w:t xml:space="preserve"> могу да се пријаве</w:t>
      </w:r>
    </w:p>
    <w:p w:rsidR="00CB7F5B" w:rsidRPr="00FE5027" w:rsidRDefault="00CB7F5B" w:rsidP="00387079">
      <w:pPr>
        <w:jc w:val="both"/>
        <w:rPr>
          <w:bCs/>
          <w:color w:val="000000"/>
          <w:lang w:val="sr-Cyrl-RS"/>
        </w:rPr>
      </w:pPr>
    </w:p>
    <w:p w:rsidR="00387079" w:rsidRPr="00FE5027" w:rsidRDefault="00387079" w:rsidP="00387079">
      <w:pPr>
        <w:pStyle w:val="BodyText"/>
        <w:spacing w:line="268" w:lineRule="auto"/>
        <w:ind w:right="131" w:firstLine="614"/>
        <w:jc w:val="both"/>
        <w:rPr>
          <w:sz w:val="24"/>
          <w:szCs w:val="24"/>
          <w:lang w:val="sr-Cyrl-RS"/>
        </w:rPr>
      </w:pPr>
      <w:proofErr w:type="spellStart"/>
      <w:r w:rsidRPr="00FE5027">
        <w:rPr>
          <w:sz w:val="24"/>
          <w:szCs w:val="24"/>
        </w:rPr>
        <w:t>Право</w:t>
      </w:r>
      <w:proofErr w:type="spellEnd"/>
      <w:r w:rsidRPr="00FE5027">
        <w:rPr>
          <w:sz w:val="24"/>
          <w:szCs w:val="24"/>
        </w:rPr>
        <w:t xml:space="preserve"> </w:t>
      </w:r>
      <w:proofErr w:type="spellStart"/>
      <w:r w:rsidRPr="00FE5027">
        <w:rPr>
          <w:sz w:val="24"/>
          <w:szCs w:val="24"/>
        </w:rPr>
        <w:t>учешћа</w:t>
      </w:r>
      <w:proofErr w:type="spellEnd"/>
      <w:r w:rsidRPr="00FE5027">
        <w:rPr>
          <w:sz w:val="24"/>
          <w:szCs w:val="24"/>
        </w:rPr>
        <w:t xml:space="preserve"> </w:t>
      </w:r>
      <w:proofErr w:type="spellStart"/>
      <w:r w:rsidRPr="00FE5027">
        <w:rPr>
          <w:sz w:val="24"/>
          <w:szCs w:val="24"/>
        </w:rPr>
        <w:t>на</w:t>
      </w:r>
      <w:proofErr w:type="spellEnd"/>
      <w:r w:rsidRPr="00FE5027">
        <w:rPr>
          <w:sz w:val="24"/>
          <w:szCs w:val="24"/>
        </w:rPr>
        <w:t xml:space="preserve"> </w:t>
      </w:r>
      <w:proofErr w:type="spellStart"/>
      <w:r w:rsidRPr="00FE5027">
        <w:rPr>
          <w:sz w:val="24"/>
          <w:szCs w:val="24"/>
        </w:rPr>
        <w:t>Јавном</w:t>
      </w:r>
      <w:proofErr w:type="spellEnd"/>
      <w:r w:rsidRPr="00FE5027">
        <w:rPr>
          <w:sz w:val="24"/>
          <w:szCs w:val="24"/>
        </w:rPr>
        <w:t xml:space="preserve"> </w:t>
      </w:r>
      <w:proofErr w:type="spellStart"/>
      <w:r w:rsidRPr="00FE5027">
        <w:rPr>
          <w:sz w:val="24"/>
          <w:szCs w:val="24"/>
        </w:rPr>
        <w:t>конкурсу</w:t>
      </w:r>
      <w:proofErr w:type="spellEnd"/>
      <w:r w:rsidRPr="00FE5027">
        <w:rPr>
          <w:sz w:val="24"/>
          <w:szCs w:val="24"/>
        </w:rPr>
        <w:t xml:space="preserve"> </w:t>
      </w:r>
      <w:proofErr w:type="spellStart"/>
      <w:r w:rsidRPr="00FE5027">
        <w:rPr>
          <w:sz w:val="24"/>
          <w:szCs w:val="24"/>
        </w:rPr>
        <w:t>имају</w:t>
      </w:r>
      <w:proofErr w:type="spellEnd"/>
      <w:r w:rsidRPr="00FE5027">
        <w:rPr>
          <w:sz w:val="24"/>
          <w:szCs w:val="24"/>
        </w:rPr>
        <w:t xml:space="preserve"> </w:t>
      </w:r>
      <w:r w:rsidRPr="00FE5027">
        <w:rPr>
          <w:sz w:val="24"/>
          <w:szCs w:val="24"/>
          <w:lang w:val="sr-Cyrl-RS"/>
        </w:rPr>
        <w:t xml:space="preserve">организације цивилног друштва </w:t>
      </w:r>
      <w:proofErr w:type="spellStart"/>
      <w:r w:rsidRPr="00FE5027">
        <w:rPr>
          <w:sz w:val="24"/>
          <w:szCs w:val="24"/>
        </w:rPr>
        <w:t>кој</w:t>
      </w:r>
      <w:proofErr w:type="spellEnd"/>
      <w:r w:rsidRPr="00FE5027">
        <w:rPr>
          <w:sz w:val="24"/>
          <w:szCs w:val="24"/>
          <w:lang w:val="sr-Cyrl-RS"/>
        </w:rPr>
        <w:t>е су:</w:t>
      </w:r>
    </w:p>
    <w:p w:rsidR="00387079" w:rsidRPr="00FE5027" w:rsidRDefault="00387079" w:rsidP="00387079">
      <w:pPr>
        <w:pStyle w:val="BodyText"/>
        <w:numPr>
          <w:ilvl w:val="0"/>
          <w:numId w:val="27"/>
        </w:numPr>
        <w:autoSpaceDE w:val="0"/>
        <w:autoSpaceDN w:val="0"/>
        <w:spacing w:line="268" w:lineRule="auto"/>
        <w:ind w:right="131"/>
        <w:jc w:val="both"/>
        <w:rPr>
          <w:rFonts w:eastAsia="Calibri"/>
          <w:sz w:val="24"/>
          <w:szCs w:val="24"/>
          <w:lang w:val="sr-Cyrl-RS"/>
        </w:rPr>
      </w:pPr>
      <w:r w:rsidRPr="00FE5027">
        <w:rPr>
          <w:rFonts w:eastAsia="Calibri"/>
          <w:sz w:val="24"/>
          <w:szCs w:val="24"/>
          <w:lang w:val="sr-Cyrl-RS"/>
        </w:rPr>
        <w:t xml:space="preserve">основане и регистроване </w:t>
      </w:r>
      <w:r w:rsidRPr="00FE5027">
        <w:rPr>
          <w:sz w:val="24"/>
          <w:szCs w:val="24"/>
          <w:lang w:val="sr-Cyrl-RS"/>
        </w:rPr>
        <w:t>у регистрима који се воде у Агенцији за привредне регистре</w:t>
      </w:r>
      <w:r w:rsidRPr="00FE5027">
        <w:rPr>
          <w:rFonts w:eastAsia="Calibri"/>
          <w:sz w:val="24"/>
          <w:szCs w:val="24"/>
          <w:lang w:val="sr-Cyrl-RS"/>
        </w:rPr>
        <w:t xml:space="preserve">, </w:t>
      </w:r>
    </w:p>
    <w:p w:rsidR="00387079" w:rsidRPr="002D08B6" w:rsidRDefault="00387079" w:rsidP="00D44A41">
      <w:pPr>
        <w:pStyle w:val="BodyText"/>
        <w:numPr>
          <w:ilvl w:val="0"/>
          <w:numId w:val="27"/>
        </w:numPr>
        <w:autoSpaceDE w:val="0"/>
        <w:autoSpaceDN w:val="0"/>
        <w:spacing w:line="268" w:lineRule="auto"/>
        <w:ind w:right="131"/>
        <w:jc w:val="both"/>
        <w:rPr>
          <w:rFonts w:eastAsia="Calibri"/>
          <w:sz w:val="24"/>
          <w:szCs w:val="24"/>
          <w:lang w:val="sr-Cyrl-RS"/>
        </w:rPr>
      </w:pPr>
      <w:r w:rsidRPr="002D08B6">
        <w:rPr>
          <w:rFonts w:eastAsia="Calibri"/>
          <w:sz w:val="24"/>
          <w:szCs w:val="24"/>
          <w:lang w:val="sr-Cyrl-RS"/>
        </w:rPr>
        <w:t xml:space="preserve">чији се циљеви према </w:t>
      </w:r>
      <w:proofErr w:type="spellStart"/>
      <w:r w:rsidRPr="002D08B6">
        <w:rPr>
          <w:rFonts w:eastAsia="Calibri"/>
          <w:sz w:val="24"/>
          <w:szCs w:val="24"/>
          <w:lang w:val="sr-Cyrl-RS"/>
        </w:rPr>
        <w:t>статутарним</w:t>
      </w:r>
      <w:proofErr w:type="spellEnd"/>
      <w:r w:rsidRPr="002D08B6">
        <w:rPr>
          <w:rFonts w:eastAsia="Calibri"/>
          <w:sz w:val="24"/>
          <w:szCs w:val="24"/>
          <w:lang w:val="sr-Cyrl-RS"/>
        </w:rPr>
        <w:t xml:space="preserve"> одредбама остварују у некој од следећих области: </w:t>
      </w:r>
      <w:r w:rsidRPr="002D08B6">
        <w:rPr>
          <w:noProof/>
          <w:color w:val="000000"/>
          <w:sz w:val="24"/>
          <w:szCs w:val="24"/>
          <w:lang w:val="sr-Cyrl-RS" w:bidi="en-US"/>
        </w:rPr>
        <w:t xml:space="preserve">реформа јавне управе, </w:t>
      </w:r>
      <w:r w:rsidRPr="002D08B6">
        <w:rPr>
          <w:noProof/>
          <w:sz w:val="24"/>
          <w:szCs w:val="24"/>
          <w:lang w:val="sr-Cyrl-RS" w:bidi="en-US"/>
        </w:rPr>
        <w:t>демократизација, владавина права и јавна управа,</w:t>
      </w:r>
      <w:r w:rsidRPr="002D08B6">
        <w:rPr>
          <w:noProof/>
          <w:sz w:val="24"/>
          <w:szCs w:val="24"/>
          <w:lang w:bidi="en-US"/>
        </w:rPr>
        <w:t xml:space="preserve"> </w:t>
      </w:r>
      <w:r w:rsidRPr="002D08B6">
        <w:rPr>
          <w:noProof/>
          <w:sz w:val="24"/>
          <w:szCs w:val="24"/>
          <w:lang w:val="sr-Cyrl-RS" w:bidi="en-US"/>
        </w:rPr>
        <w:t>транспарентност и мониторинг рада органа управе,</w:t>
      </w:r>
      <w:r w:rsidR="00D44A41" w:rsidRPr="002D08B6">
        <w:rPr>
          <w:noProof/>
          <w:sz w:val="24"/>
          <w:szCs w:val="24"/>
          <w:lang w:val="sr-Cyrl-RS" w:bidi="en-US"/>
        </w:rPr>
        <w:t xml:space="preserve"> људска и мањинска права, социјална заштита и заштита животне средине</w:t>
      </w:r>
      <w:r w:rsidR="002D08B6">
        <w:rPr>
          <w:noProof/>
          <w:sz w:val="24"/>
          <w:szCs w:val="24"/>
          <w:lang w:val="sr-Cyrl-RS" w:bidi="en-US"/>
        </w:rPr>
        <w:t>,</w:t>
      </w:r>
      <w:bookmarkStart w:id="0" w:name="_GoBack"/>
      <w:bookmarkEnd w:id="0"/>
    </w:p>
    <w:p w:rsidR="00387079" w:rsidRPr="00FE5027" w:rsidRDefault="00387079" w:rsidP="00387079">
      <w:pPr>
        <w:pStyle w:val="BodyText"/>
        <w:numPr>
          <w:ilvl w:val="0"/>
          <w:numId w:val="27"/>
        </w:numPr>
        <w:autoSpaceDE w:val="0"/>
        <w:autoSpaceDN w:val="0"/>
        <w:spacing w:line="268" w:lineRule="auto"/>
        <w:ind w:right="131"/>
        <w:jc w:val="both"/>
        <w:rPr>
          <w:rFonts w:eastAsia="Calibri"/>
          <w:sz w:val="24"/>
          <w:szCs w:val="24"/>
          <w:lang w:val="sr-Cyrl-RS"/>
        </w:rPr>
      </w:pPr>
      <w:r w:rsidRPr="00FE5027">
        <w:rPr>
          <w:noProof/>
          <w:sz w:val="24"/>
          <w:szCs w:val="24"/>
          <w:lang w:val="sr-Cyrl-RS" w:bidi="en-US"/>
        </w:rPr>
        <w:t xml:space="preserve">које је регистровано најмање пет године за обављање неке од претходно наведених области, </w:t>
      </w:r>
    </w:p>
    <w:p w:rsidR="00387079" w:rsidRPr="00FE5027" w:rsidRDefault="00387079" w:rsidP="00387079">
      <w:pPr>
        <w:pStyle w:val="BodyText"/>
        <w:numPr>
          <w:ilvl w:val="0"/>
          <w:numId w:val="27"/>
        </w:numPr>
        <w:autoSpaceDE w:val="0"/>
        <w:autoSpaceDN w:val="0"/>
        <w:spacing w:line="268" w:lineRule="auto"/>
        <w:ind w:right="131"/>
        <w:jc w:val="both"/>
        <w:rPr>
          <w:noProof/>
          <w:sz w:val="24"/>
          <w:szCs w:val="24"/>
          <w:lang w:val="sr-Cyrl-RS" w:bidi="en-US"/>
        </w:rPr>
      </w:pPr>
      <w:r w:rsidRPr="00FE5027">
        <w:rPr>
          <w:noProof/>
          <w:sz w:val="24"/>
          <w:szCs w:val="24"/>
          <w:lang w:val="sr-Cyrl-RS" w:bidi="en-US"/>
        </w:rPr>
        <w:t xml:space="preserve">имају искуство у раду радних група и других радних и саветодавних тела које формирају органи државне и покрајинске управе и локалне самоуправе, </w:t>
      </w:r>
    </w:p>
    <w:p w:rsidR="00A8475D" w:rsidRPr="00FE5027" w:rsidRDefault="00387079" w:rsidP="00A8475D">
      <w:pPr>
        <w:pStyle w:val="BodyText"/>
        <w:numPr>
          <w:ilvl w:val="0"/>
          <w:numId w:val="27"/>
        </w:numPr>
        <w:autoSpaceDE w:val="0"/>
        <w:autoSpaceDN w:val="0"/>
        <w:spacing w:line="268" w:lineRule="auto"/>
        <w:ind w:right="131"/>
        <w:jc w:val="both"/>
        <w:rPr>
          <w:noProof/>
          <w:sz w:val="24"/>
          <w:szCs w:val="24"/>
          <w:lang w:val="sr-Cyrl-RS" w:bidi="en-US"/>
        </w:rPr>
      </w:pPr>
      <w:r w:rsidRPr="00FE5027">
        <w:rPr>
          <w:noProof/>
          <w:sz w:val="24"/>
          <w:szCs w:val="24"/>
          <w:lang w:val="sr-Cyrl-RS" w:bidi="en-US"/>
        </w:rPr>
        <w:t>нису у поступку ликвидације, стечајном поступку или по привремен</w:t>
      </w:r>
      <w:r w:rsidR="00A8475D" w:rsidRPr="00FE5027">
        <w:rPr>
          <w:noProof/>
          <w:sz w:val="24"/>
          <w:szCs w:val="24"/>
          <w:lang w:val="sr-Cyrl-RS" w:bidi="en-US"/>
        </w:rPr>
        <w:t>ом забраном обављања делатности</w:t>
      </w:r>
      <w:r w:rsidR="00D44A41">
        <w:rPr>
          <w:noProof/>
          <w:sz w:val="24"/>
          <w:szCs w:val="24"/>
          <w:lang w:val="sr-Cyrl-RS" w:bidi="en-US"/>
        </w:rPr>
        <w:t>,</w:t>
      </w:r>
    </w:p>
    <w:p w:rsidR="00CB7F5B" w:rsidRPr="00FE5027" w:rsidRDefault="00A8475D" w:rsidP="00A8475D">
      <w:pPr>
        <w:pStyle w:val="BodyText"/>
        <w:numPr>
          <w:ilvl w:val="0"/>
          <w:numId w:val="27"/>
        </w:numPr>
        <w:autoSpaceDE w:val="0"/>
        <w:autoSpaceDN w:val="0"/>
        <w:spacing w:line="268" w:lineRule="auto"/>
        <w:ind w:right="131"/>
        <w:jc w:val="both"/>
        <w:rPr>
          <w:noProof/>
          <w:sz w:val="24"/>
          <w:szCs w:val="24"/>
          <w:lang w:val="sr-Cyrl-RS" w:bidi="en-US"/>
        </w:rPr>
      </w:pPr>
      <w:r w:rsidRPr="00FE5027">
        <w:rPr>
          <w:noProof/>
          <w:sz w:val="24"/>
          <w:szCs w:val="24"/>
          <w:lang w:val="sr-Cyrl-RS" w:bidi="en-US"/>
        </w:rPr>
        <w:t xml:space="preserve">измириле </w:t>
      </w:r>
      <w:r w:rsidR="00CB7F5B" w:rsidRPr="00FE5027">
        <w:rPr>
          <w:noProof/>
          <w:sz w:val="24"/>
          <w:szCs w:val="24"/>
          <w:lang w:val="sr-Cyrl-RS" w:bidi="en-US"/>
        </w:rPr>
        <w:t xml:space="preserve">све уговорне обавезе према Министарству (уколико су их имале). </w:t>
      </w:r>
    </w:p>
    <w:p w:rsidR="00AE408C" w:rsidRPr="00FE5027" w:rsidRDefault="00AE408C" w:rsidP="00CB52A9">
      <w:pPr>
        <w:ind w:firstLine="360"/>
        <w:jc w:val="both"/>
        <w:rPr>
          <w:color w:val="000000"/>
          <w:lang w:val="sr-Cyrl-RS"/>
        </w:rPr>
      </w:pPr>
    </w:p>
    <w:p w:rsidR="00BA7964" w:rsidRPr="00FE5027" w:rsidRDefault="00BA7964" w:rsidP="0027021A">
      <w:pPr>
        <w:jc w:val="both"/>
        <w:rPr>
          <w:lang w:val="sr-Cyrl-RS"/>
        </w:rPr>
      </w:pPr>
      <w:r w:rsidRPr="00FE5027">
        <w:rPr>
          <w:lang w:val="sr-Cyrl-RS"/>
        </w:rPr>
        <w:t xml:space="preserve">Уколико је пријавом предвиђено партнерство </w:t>
      </w:r>
      <w:r w:rsidR="00D44A41">
        <w:rPr>
          <w:lang w:val="sr-Cyrl-RS"/>
        </w:rPr>
        <w:t xml:space="preserve">у реализацији пројекта, </w:t>
      </w:r>
      <w:r w:rsidRPr="00FE5027">
        <w:rPr>
          <w:lang w:val="sr-Cyrl-RS"/>
        </w:rPr>
        <w:t xml:space="preserve">подносилац пријаве је у обавези да на прописаном обрасцу достави Министарству изјаву партнерске организације којом потврђује учешће истог у реализацији пројекта. Образац изјаве доступан је на званичном сајту Министарства на адреси:  </w:t>
      </w:r>
      <w:hyperlink r:id="rId9">
        <w:r w:rsidRPr="00FE5027">
          <w:rPr>
            <w:lang w:val="sr-Cyrl-RS"/>
          </w:rPr>
          <w:t>www.minljmpdd.gov.rs</w:t>
        </w:r>
      </w:hyperlink>
      <w:r w:rsidRPr="00FE5027">
        <w:rPr>
          <w:lang w:val="sr-Cyrl-RS"/>
        </w:rPr>
        <w:t xml:space="preserve">  и део је конкурсне документације. </w:t>
      </w:r>
      <w:hyperlink r:id="rId10"/>
    </w:p>
    <w:p w:rsidR="00BA7964" w:rsidRPr="00FE5027" w:rsidRDefault="00BA7964" w:rsidP="0027021A">
      <w:pPr>
        <w:jc w:val="both"/>
        <w:rPr>
          <w:lang w:val="sr-Cyrl-RS"/>
        </w:rPr>
      </w:pPr>
    </w:p>
    <w:p w:rsidR="00BA7964" w:rsidRPr="00FE5027" w:rsidRDefault="00BA7964" w:rsidP="0027021A">
      <w:pPr>
        <w:jc w:val="both"/>
        <w:rPr>
          <w:lang w:val="sr-Cyrl-RS"/>
        </w:rPr>
      </w:pPr>
    </w:p>
    <w:p w:rsidR="00BA7964" w:rsidRPr="00FE5027" w:rsidRDefault="00BA7964" w:rsidP="0027021A">
      <w:pPr>
        <w:jc w:val="both"/>
        <w:rPr>
          <w:lang w:val="sr-Cyrl-RS"/>
        </w:rPr>
      </w:pPr>
    </w:p>
    <w:p w:rsidR="00BA7964" w:rsidRPr="00FE5027" w:rsidRDefault="00BA7964" w:rsidP="0027021A">
      <w:pPr>
        <w:jc w:val="both"/>
        <w:rPr>
          <w:lang w:val="sr-Cyrl-RS"/>
        </w:rPr>
      </w:pPr>
    </w:p>
    <w:p w:rsidR="00BA7964" w:rsidRPr="00FE5027" w:rsidRDefault="00BA7964" w:rsidP="0027021A">
      <w:pPr>
        <w:jc w:val="both"/>
        <w:rPr>
          <w:lang w:val="sr-Cyrl-RS"/>
        </w:rPr>
      </w:pPr>
    </w:p>
    <w:p w:rsidR="00BA7964" w:rsidRPr="00FE5027" w:rsidRDefault="00BA7964" w:rsidP="0027021A">
      <w:pPr>
        <w:jc w:val="both"/>
        <w:rPr>
          <w:lang w:val="sr-Cyrl-RS"/>
        </w:rPr>
      </w:pPr>
    </w:p>
    <w:p w:rsidR="00BA7964" w:rsidRPr="00FE5027" w:rsidRDefault="00BA7964" w:rsidP="0027021A">
      <w:pPr>
        <w:jc w:val="both"/>
        <w:rPr>
          <w:lang w:val="sr-Cyrl-RS"/>
        </w:rPr>
      </w:pPr>
    </w:p>
    <w:p w:rsidR="005228E5" w:rsidRPr="00FE5027" w:rsidRDefault="00550A61" w:rsidP="0027021A">
      <w:pPr>
        <w:jc w:val="both"/>
        <w:rPr>
          <w:b/>
          <w:color w:val="000000"/>
          <w:lang w:val="sr-Cyrl-RS"/>
        </w:rPr>
      </w:pPr>
      <w:r w:rsidRPr="00FE5027">
        <w:rPr>
          <w:b/>
          <w:color w:val="000000"/>
          <w:lang w:val="sr-Cyrl-RS"/>
        </w:rPr>
        <w:t>1</w:t>
      </w:r>
      <w:r w:rsidR="0027021A" w:rsidRPr="00FE5027">
        <w:rPr>
          <w:b/>
          <w:color w:val="000000"/>
          <w:lang w:val="sr-Cyrl-RS"/>
        </w:rPr>
        <w:t>.2.</w:t>
      </w:r>
      <w:r w:rsidR="005228E5" w:rsidRPr="00FE5027">
        <w:rPr>
          <w:b/>
          <w:color w:val="000000"/>
          <w:lang w:val="sr-Cyrl-RS"/>
        </w:rPr>
        <w:t xml:space="preserve"> Садржај и теме </w:t>
      </w:r>
      <w:r w:rsidR="00ED765E" w:rsidRPr="00FE5027">
        <w:rPr>
          <w:b/>
          <w:lang w:val="sr-Cyrl-RS"/>
        </w:rPr>
        <w:t>пројек</w:t>
      </w:r>
      <w:r w:rsidR="00CB7F5B" w:rsidRPr="00FE5027">
        <w:rPr>
          <w:b/>
          <w:lang w:val="sr-Cyrl-RS"/>
        </w:rPr>
        <w:t>а</w:t>
      </w:r>
      <w:r w:rsidR="00ED765E" w:rsidRPr="00FE5027">
        <w:rPr>
          <w:b/>
          <w:lang w:val="sr-Cyrl-RS"/>
        </w:rPr>
        <w:t>та</w:t>
      </w:r>
      <w:r w:rsidR="005228E5" w:rsidRPr="00FE5027">
        <w:rPr>
          <w:b/>
          <w:color w:val="000000"/>
          <w:lang w:val="sr-Cyrl-RS"/>
        </w:rPr>
        <w:t xml:space="preserve"> за које се могу доделити средства</w:t>
      </w:r>
    </w:p>
    <w:p w:rsidR="003611CC" w:rsidRPr="00FE5027" w:rsidRDefault="003611CC" w:rsidP="005228E5">
      <w:pPr>
        <w:jc w:val="both"/>
        <w:rPr>
          <w:color w:val="000000"/>
          <w:lang w:val="sr-Cyrl-RS"/>
        </w:rPr>
      </w:pPr>
    </w:p>
    <w:p w:rsidR="005228E5" w:rsidRPr="00FE5027" w:rsidRDefault="005228E5" w:rsidP="00550A61">
      <w:pPr>
        <w:ind w:firstLine="360"/>
        <w:jc w:val="both"/>
        <w:rPr>
          <w:b/>
          <w:color w:val="000000"/>
          <w:lang w:val="sr-Cyrl-RS"/>
        </w:rPr>
      </w:pPr>
      <w:r w:rsidRPr="00FE5027">
        <w:rPr>
          <w:b/>
          <w:color w:val="000000"/>
          <w:lang w:val="sr-Cyrl-RS"/>
        </w:rPr>
        <w:t xml:space="preserve">А. Опште смернице за израду предлога </w:t>
      </w:r>
      <w:r w:rsidR="008E3D70" w:rsidRPr="00FE5027">
        <w:rPr>
          <w:b/>
          <w:lang w:val="sr-Cyrl-RS"/>
        </w:rPr>
        <w:t>пројекта</w:t>
      </w:r>
      <w:r w:rsidRPr="00FE5027">
        <w:rPr>
          <w:b/>
          <w:color w:val="000000"/>
          <w:lang w:val="sr-Cyrl-RS"/>
        </w:rPr>
        <w:t>:</w:t>
      </w:r>
    </w:p>
    <w:p w:rsidR="00072030" w:rsidRPr="00FE5027" w:rsidRDefault="00072030" w:rsidP="00550A61">
      <w:pPr>
        <w:ind w:firstLine="360"/>
        <w:jc w:val="both"/>
        <w:rPr>
          <w:b/>
          <w:color w:val="000000"/>
          <w:lang w:val="sr-Cyrl-RS"/>
        </w:rPr>
      </w:pPr>
    </w:p>
    <w:p w:rsidR="00072030" w:rsidRPr="00FE5027" w:rsidRDefault="00072030" w:rsidP="00550A61">
      <w:pPr>
        <w:ind w:firstLine="360"/>
        <w:jc w:val="both"/>
        <w:rPr>
          <w:b/>
          <w:color w:val="000000"/>
          <w:lang w:val="sr-Cyrl-RS"/>
        </w:rPr>
      </w:pPr>
    </w:p>
    <w:p w:rsidR="00072030" w:rsidRPr="00FE5027" w:rsidRDefault="00072030" w:rsidP="00072030">
      <w:pPr>
        <w:tabs>
          <w:tab w:val="left" w:pos="1581"/>
        </w:tabs>
        <w:spacing w:line="266" w:lineRule="auto"/>
        <w:ind w:right="140"/>
        <w:jc w:val="both"/>
        <w:rPr>
          <w:lang w:val="sr-Cyrl-RS"/>
        </w:rPr>
      </w:pPr>
      <w:r w:rsidRPr="00FE5027">
        <w:rPr>
          <w:lang w:val="sr-Cyrl-RS"/>
        </w:rPr>
        <w:t xml:space="preserve">Реализација пројектних активности не може да траје дуже од 6 месеци од датума преноса средстава. </w:t>
      </w:r>
    </w:p>
    <w:p w:rsidR="00072030" w:rsidRPr="00FE5027" w:rsidRDefault="00072030" w:rsidP="00072030">
      <w:pPr>
        <w:tabs>
          <w:tab w:val="left" w:pos="1581"/>
        </w:tabs>
        <w:spacing w:line="266" w:lineRule="auto"/>
        <w:ind w:left="141" w:right="140"/>
        <w:jc w:val="both"/>
        <w:rPr>
          <w:lang w:val="sr-Cyrl-RS"/>
        </w:rPr>
      </w:pPr>
      <w:r w:rsidRPr="00FE5027">
        <w:rPr>
          <w:lang w:val="sr-Cyrl-RS"/>
        </w:rPr>
        <w:tab/>
        <w:t xml:space="preserve">Неопходно је да предлог пројекта обухвата активности подизања капацитета за разумевање регулативе и праксе за учешће у поступку израде, примене, праћења примена и вредновања докумената јавних политика и прописа, као и  подизања капацитета за разумевање регулативе и праксе за иницирање израде односно измене прописа или докумената јавне политике односно решавања одређеног питања у  зајденици. </w:t>
      </w:r>
    </w:p>
    <w:p w:rsidR="00072030" w:rsidRPr="00FE5027" w:rsidRDefault="00072030" w:rsidP="00072030">
      <w:pPr>
        <w:tabs>
          <w:tab w:val="left" w:pos="1581"/>
        </w:tabs>
        <w:spacing w:line="266" w:lineRule="auto"/>
        <w:ind w:left="141" w:right="140"/>
        <w:jc w:val="both"/>
        <w:rPr>
          <w:lang w:val="sr-Cyrl-RS"/>
        </w:rPr>
      </w:pPr>
      <w:r w:rsidRPr="00FE5027">
        <w:rPr>
          <w:lang w:val="sr-Cyrl-RS"/>
        </w:rPr>
        <w:tab/>
        <w:t>Активности подизања капацитета могу бити организоване кроз обуке, радионице, м</w:t>
      </w:r>
      <w:r w:rsidR="00BA7964" w:rsidRPr="00FE5027">
        <w:rPr>
          <w:lang w:val="sr-Cyrl-RS"/>
        </w:rPr>
        <w:t xml:space="preserve">енторство </w:t>
      </w:r>
      <w:r w:rsidRPr="00FE5027">
        <w:rPr>
          <w:lang w:val="sr-Cyrl-RS"/>
        </w:rPr>
        <w:t>и друге облике подизања капацитета. У колико су п</w:t>
      </w:r>
      <w:r w:rsidR="00BA7964" w:rsidRPr="00FE5027">
        <w:rPr>
          <w:lang w:val="sr-Cyrl-RS"/>
        </w:rPr>
        <w:t>р</w:t>
      </w:r>
      <w:r w:rsidRPr="00FE5027">
        <w:rPr>
          <w:lang w:val="sr-Cyrl-RS"/>
        </w:rPr>
        <w:t xml:space="preserve">едлогом пројекта превиђене обуке, неопходно је доставити као додатни документ преглед тема које ће бити обрађиване, односно програм обука. </w:t>
      </w:r>
    </w:p>
    <w:p w:rsidR="00072030" w:rsidRPr="00FE5027" w:rsidRDefault="00072030" w:rsidP="00072030">
      <w:pPr>
        <w:tabs>
          <w:tab w:val="left" w:pos="1581"/>
        </w:tabs>
        <w:spacing w:line="266" w:lineRule="auto"/>
        <w:ind w:left="141" w:right="140"/>
        <w:jc w:val="both"/>
        <w:rPr>
          <w:lang w:val="sr-Cyrl-RS"/>
        </w:rPr>
      </w:pPr>
      <w:r w:rsidRPr="00FE5027">
        <w:rPr>
          <w:lang w:val="sr-Cyrl-RS"/>
        </w:rPr>
        <w:tab/>
        <w:t>Препорука је да активности обухватају што већи број организација цивилног друштва и њихових представника.</w:t>
      </w:r>
    </w:p>
    <w:p w:rsidR="00D44A41" w:rsidRPr="002D08B6" w:rsidRDefault="00072030" w:rsidP="00D44A41">
      <w:pPr>
        <w:pStyle w:val="BodyText"/>
        <w:spacing w:line="266" w:lineRule="auto"/>
        <w:ind w:right="134" w:firstLine="698"/>
        <w:jc w:val="both"/>
        <w:rPr>
          <w:strike/>
          <w:sz w:val="24"/>
          <w:szCs w:val="24"/>
          <w:lang w:val="sr-Cyrl-RS"/>
        </w:rPr>
      </w:pPr>
      <w:r w:rsidRPr="00D44A41">
        <w:rPr>
          <w:color w:val="FF0000"/>
          <w:sz w:val="24"/>
          <w:szCs w:val="24"/>
          <w:lang w:val="sr-Cyrl-RS"/>
        </w:rPr>
        <w:tab/>
      </w:r>
      <w:r w:rsidRPr="00D44A41">
        <w:rPr>
          <w:sz w:val="24"/>
          <w:szCs w:val="24"/>
          <w:lang w:val="sr-Cyrl-RS"/>
        </w:rPr>
        <w:t>Потребно је да активности буду у складу са поста</w:t>
      </w:r>
      <w:r w:rsidR="00BA7964" w:rsidRPr="00D44A41">
        <w:rPr>
          <w:sz w:val="24"/>
          <w:szCs w:val="24"/>
          <w:lang w:val="sr-Cyrl-RS"/>
        </w:rPr>
        <w:t xml:space="preserve">вљеним циљевима Јавног конкурса </w:t>
      </w:r>
      <w:r w:rsidR="00BA7964" w:rsidRPr="002D08B6">
        <w:rPr>
          <w:sz w:val="24"/>
          <w:szCs w:val="24"/>
          <w:lang w:val="sr-Cyrl-RS"/>
        </w:rPr>
        <w:t>и у складу са мером 1.3. Стратегије за стварање подстицајног окружења за развој цивилног друштва у Републици Срби</w:t>
      </w:r>
      <w:r w:rsidR="00D44A41" w:rsidRPr="002D08B6">
        <w:rPr>
          <w:sz w:val="24"/>
          <w:szCs w:val="24"/>
          <w:lang w:val="sr-Cyrl-RS"/>
        </w:rPr>
        <w:t xml:space="preserve">ји за период 2022- 2030. године: </w:t>
      </w:r>
      <w:r w:rsidR="00D44A41" w:rsidRPr="002D08B6">
        <w:rPr>
          <w:bCs/>
          <w:sz w:val="24"/>
          <w:szCs w:val="24"/>
          <w:lang w:val="sr-Cyrl-RS"/>
        </w:rPr>
        <w:t>„</w:t>
      </w:r>
      <w:r w:rsidR="00D44A41" w:rsidRPr="002D08B6">
        <w:rPr>
          <w:sz w:val="24"/>
          <w:szCs w:val="24"/>
          <w:lang w:val="sr-Cyrl-RS"/>
        </w:rPr>
        <w:t>Унапређење капацитета ОЦД за разумевање улоге, надлежности и  функција јавне управе и учешћа у поступку израде, примене, праћења примена и вредновања докумената јавних политика и прописа“.</w:t>
      </w:r>
    </w:p>
    <w:p w:rsidR="005228E5" w:rsidRPr="002D08B6" w:rsidRDefault="005228E5" w:rsidP="00D44A41">
      <w:pPr>
        <w:tabs>
          <w:tab w:val="left" w:pos="1581"/>
        </w:tabs>
        <w:spacing w:line="266" w:lineRule="auto"/>
        <w:ind w:right="140"/>
        <w:jc w:val="both"/>
        <w:rPr>
          <w:lang w:val="sr-Cyrl-RS"/>
        </w:rPr>
      </w:pPr>
    </w:p>
    <w:p w:rsidR="005228E5" w:rsidRPr="00FE5027" w:rsidRDefault="005228E5" w:rsidP="004D411A">
      <w:pPr>
        <w:ind w:firstLine="708"/>
        <w:jc w:val="both"/>
        <w:rPr>
          <w:b/>
          <w:color w:val="000000"/>
          <w:lang w:val="sr-Cyrl-RS"/>
        </w:rPr>
      </w:pPr>
      <w:r w:rsidRPr="00FE5027">
        <w:rPr>
          <w:b/>
          <w:color w:val="000000"/>
          <w:lang w:val="sr-Cyrl-RS"/>
        </w:rPr>
        <w:t xml:space="preserve">Б. </w:t>
      </w:r>
      <w:r w:rsidR="00D44A41">
        <w:rPr>
          <w:b/>
          <w:color w:val="000000"/>
          <w:lang w:val="sr-Cyrl-RS"/>
        </w:rPr>
        <w:t>Посебне с</w:t>
      </w:r>
      <w:r w:rsidRPr="00FE5027">
        <w:rPr>
          <w:b/>
          <w:color w:val="000000"/>
          <w:lang w:val="sr-Cyrl-RS"/>
        </w:rPr>
        <w:t xml:space="preserve">мернице за израду предлога </w:t>
      </w:r>
      <w:r w:rsidR="0030759F" w:rsidRPr="00FE5027">
        <w:rPr>
          <w:b/>
          <w:lang w:val="sr-Cyrl-RS"/>
        </w:rPr>
        <w:t>/пројекта</w:t>
      </w:r>
    </w:p>
    <w:p w:rsidR="005228E5" w:rsidRPr="00FE5027" w:rsidRDefault="005228E5" w:rsidP="005228E5">
      <w:pPr>
        <w:jc w:val="both"/>
        <w:rPr>
          <w:color w:val="000000"/>
          <w:lang w:val="sr-Cyrl-RS"/>
        </w:rPr>
      </w:pPr>
    </w:p>
    <w:p w:rsidR="00D97E0E" w:rsidRPr="00FE5027" w:rsidRDefault="005228E5" w:rsidP="003F1468">
      <w:pPr>
        <w:ind w:firstLine="708"/>
        <w:jc w:val="both"/>
        <w:rPr>
          <w:color w:val="000000"/>
          <w:lang w:val="sr-Cyrl-RS"/>
        </w:rPr>
      </w:pPr>
      <w:r w:rsidRPr="00FE5027">
        <w:rPr>
          <w:color w:val="000000"/>
          <w:lang w:val="sr-Cyrl-RS"/>
        </w:rPr>
        <w:t xml:space="preserve">Нарочито треба водити рачуна да активности које се </w:t>
      </w:r>
      <w:proofErr w:type="spellStart"/>
      <w:r w:rsidRPr="00FE5027">
        <w:rPr>
          <w:color w:val="000000"/>
          <w:lang w:val="sr-Cyrl-RS"/>
        </w:rPr>
        <w:t>суфинансирају</w:t>
      </w:r>
      <w:proofErr w:type="spellEnd"/>
      <w:r w:rsidRPr="00FE5027">
        <w:rPr>
          <w:color w:val="000000"/>
          <w:lang w:val="sr-Cyrl-RS"/>
        </w:rPr>
        <w:t xml:space="preserve"> из других извора не ремете реализацију активности за чије се </w:t>
      </w:r>
      <w:proofErr w:type="spellStart"/>
      <w:r w:rsidRPr="00FE5027">
        <w:rPr>
          <w:color w:val="000000"/>
          <w:lang w:val="sr-Cyrl-RS"/>
        </w:rPr>
        <w:t>суфинансирање</w:t>
      </w:r>
      <w:proofErr w:type="spellEnd"/>
      <w:r w:rsidRPr="00FE5027">
        <w:rPr>
          <w:color w:val="000000"/>
          <w:lang w:val="sr-Cyrl-RS"/>
        </w:rPr>
        <w:t xml:space="preserve"> аплицира код Министарства, ни у временском, ни у организационом, ни у финансијском смислу. </w:t>
      </w:r>
    </w:p>
    <w:p w:rsidR="005228E5" w:rsidRPr="00FE5027" w:rsidRDefault="005228E5" w:rsidP="003F1468">
      <w:pPr>
        <w:ind w:firstLine="708"/>
        <w:jc w:val="both"/>
        <w:rPr>
          <w:color w:val="000000"/>
          <w:lang w:val="sr-Cyrl-RS"/>
        </w:rPr>
      </w:pPr>
      <w:r w:rsidRPr="00FE5027">
        <w:rPr>
          <w:color w:val="000000"/>
          <w:lang w:val="sr-Cyrl-RS"/>
        </w:rPr>
        <w:t xml:space="preserve">Напомињемо да сву одговорност у вези са наведеним сноси </w:t>
      </w:r>
      <w:r w:rsidR="00F031E6" w:rsidRPr="00FE5027">
        <w:rPr>
          <w:color w:val="000000"/>
          <w:lang w:val="sr-Cyrl-RS"/>
        </w:rPr>
        <w:t xml:space="preserve">носилац </w:t>
      </w:r>
      <w:r w:rsidR="00D6306E" w:rsidRPr="00FE5027">
        <w:rPr>
          <w:lang w:val="sr-Cyrl-RS"/>
        </w:rPr>
        <w:t>пројекта</w:t>
      </w:r>
      <w:r w:rsidRPr="00FE5027">
        <w:rPr>
          <w:color w:val="000000"/>
          <w:lang w:val="sr-Cyrl-RS"/>
        </w:rPr>
        <w:t xml:space="preserve">, који је дужан да приликом подношења предлога </w:t>
      </w:r>
      <w:r w:rsidR="00D6306E" w:rsidRPr="00FE5027">
        <w:rPr>
          <w:lang w:val="sr-Cyrl-RS"/>
        </w:rPr>
        <w:t>пројекта</w:t>
      </w:r>
      <w:r w:rsidR="00E847EF" w:rsidRPr="00FE5027">
        <w:rPr>
          <w:color w:val="000000"/>
          <w:lang w:val="sr-Cyrl-RS"/>
        </w:rPr>
        <w:t xml:space="preserve"> у наративном предлогу пројекта (</w:t>
      </w:r>
      <w:r w:rsidR="00BA7964" w:rsidRPr="00FE5027">
        <w:rPr>
          <w:color w:val="000000"/>
          <w:lang w:val="sr-Cyrl-RS"/>
        </w:rPr>
        <w:t>Анекс</w:t>
      </w:r>
      <w:r w:rsidR="00E847EF" w:rsidRPr="00FE5027">
        <w:rPr>
          <w:color w:val="000000"/>
          <w:lang w:val="sr-Cyrl-RS"/>
        </w:rPr>
        <w:t xml:space="preserve"> 1)</w:t>
      </w:r>
      <w:r w:rsidR="009F327E" w:rsidRPr="00FE5027">
        <w:rPr>
          <w:color w:val="000000"/>
          <w:lang w:val="sr-Cyrl-RS"/>
        </w:rPr>
        <w:t xml:space="preserve">, уколико постоје активности које се </w:t>
      </w:r>
      <w:proofErr w:type="spellStart"/>
      <w:r w:rsidR="009F327E" w:rsidRPr="00FE5027">
        <w:rPr>
          <w:color w:val="000000"/>
          <w:lang w:val="sr-Cyrl-RS"/>
        </w:rPr>
        <w:t>суфинансирају</w:t>
      </w:r>
      <w:proofErr w:type="spellEnd"/>
      <w:r w:rsidR="009F327E" w:rsidRPr="00FE5027">
        <w:rPr>
          <w:color w:val="000000"/>
          <w:lang w:val="sr-Cyrl-RS"/>
        </w:rPr>
        <w:t xml:space="preserve"> из других извора,</w:t>
      </w:r>
      <w:r w:rsidR="00E847EF" w:rsidRPr="00FE5027">
        <w:rPr>
          <w:color w:val="000000"/>
          <w:lang w:val="sr-Cyrl-RS"/>
        </w:rPr>
        <w:t xml:space="preserve"> прецизира</w:t>
      </w:r>
      <w:r w:rsidR="0081736E" w:rsidRPr="00FE5027">
        <w:rPr>
          <w:color w:val="000000"/>
          <w:lang w:val="sr-Cyrl-RS"/>
        </w:rPr>
        <w:t xml:space="preserve"> </w:t>
      </w:r>
      <w:r w:rsidR="00B24C95" w:rsidRPr="00FE5027">
        <w:rPr>
          <w:color w:val="000000"/>
          <w:lang w:val="sr-Cyrl-RS"/>
        </w:rPr>
        <w:t>које активности</w:t>
      </w:r>
      <w:r w:rsidR="009F327E" w:rsidRPr="00FE5027">
        <w:rPr>
          <w:color w:val="000000"/>
          <w:lang w:val="sr-Cyrl-RS"/>
        </w:rPr>
        <w:t xml:space="preserve"> су у питању,</w:t>
      </w:r>
      <w:r w:rsidR="00B24C95" w:rsidRPr="00FE5027">
        <w:rPr>
          <w:color w:val="000000"/>
          <w:lang w:val="sr-Cyrl-RS"/>
        </w:rPr>
        <w:t xml:space="preserve"> из којих извора и у ком износу се </w:t>
      </w:r>
      <w:proofErr w:type="spellStart"/>
      <w:r w:rsidR="00B24C95" w:rsidRPr="00FE5027">
        <w:rPr>
          <w:color w:val="000000"/>
          <w:lang w:val="sr-Cyrl-RS"/>
        </w:rPr>
        <w:t>суфинансирају</w:t>
      </w:r>
      <w:proofErr w:type="spellEnd"/>
      <w:r w:rsidR="009F327E" w:rsidRPr="00FE5027">
        <w:rPr>
          <w:color w:val="000000"/>
          <w:lang w:val="sr-Cyrl-RS"/>
        </w:rPr>
        <w:t>.</w:t>
      </w:r>
    </w:p>
    <w:p w:rsidR="00EF6E97" w:rsidRPr="00FE5027" w:rsidRDefault="00A27A43" w:rsidP="005228E5">
      <w:pPr>
        <w:jc w:val="both"/>
        <w:rPr>
          <w:color w:val="000000"/>
          <w:lang w:val="sr-Cyrl-RS"/>
        </w:rPr>
      </w:pPr>
      <w:r w:rsidRPr="00FE5027">
        <w:rPr>
          <w:color w:val="000000"/>
          <w:lang w:val="sr-Cyrl-RS"/>
        </w:rPr>
        <w:tab/>
      </w:r>
    </w:p>
    <w:p w:rsidR="00A27A43" w:rsidRPr="00FE5027" w:rsidRDefault="00A27A43" w:rsidP="005228E5">
      <w:pPr>
        <w:jc w:val="both"/>
        <w:rPr>
          <w:b/>
          <w:color w:val="000000"/>
          <w:lang w:val="sr-Cyrl-RS"/>
        </w:rPr>
      </w:pPr>
      <w:r w:rsidRPr="00FE5027">
        <w:rPr>
          <w:b/>
          <w:color w:val="000000"/>
          <w:lang w:val="sr-Cyrl-RS"/>
        </w:rPr>
        <w:t>1.</w:t>
      </w:r>
      <w:r w:rsidR="0049383E" w:rsidRPr="00FE5027">
        <w:rPr>
          <w:b/>
          <w:color w:val="000000"/>
        </w:rPr>
        <w:t>3</w:t>
      </w:r>
      <w:r w:rsidRPr="00FE5027">
        <w:rPr>
          <w:b/>
          <w:color w:val="000000"/>
          <w:lang w:val="sr-Cyrl-RS"/>
        </w:rPr>
        <w:t xml:space="preserve">. </w:t>
      </w:r>
      <w:r w:rsidR="00873042" w:rsidRPr="00FE5027">
        <w:rPr>
          <w:b/>
          <w:color w:val="000000"/>
          <w:lang w:val="sr-Cyrl-RS"/>
        </w:rPr>
        <w:t>Испуњеност ф</w:t>
      </w:r>
      <w:r w:rsidRPr="00FE5027">
        <w:rPr>
          <w:b/>
          <w:color w:val="000000"/>
          <w:lang w:val="sr-Cyrl-RS"/>
        </w:rPr>
        <w:t>ормални</w:t>
      </w:r>
      <w:r w:rsidR="00873042" w:rsidRPr="00FE5027">
        <w:rPr>
          <w:b/>
          <w:color w:val="000000"/>
          <w:lang w:val="sr-Cyrl-RS"/>
        </w:rPr>
        <w:t>х услова</w:t>
      </w:r>
    </w:p>
    <w:p w:rsidR="00CE394C" w:rsidRPr="00FE5027" w:rsidRDefault="00CE394C" w:rsidP="005228E5">
      <w:pPr>
        <w:jc w:val="both"/>
        <w:rPr>
          <w:b/>
          <w:color w:val="000000"/>
          <w:lang w:val="sr-Cyrl-RS"/>
        </w:rPr>
      </w:pPr>
    </w:p>
    <w:p w:rsidR="00A27A43" w:rsidRPr="00FE5027" w:rsidRDefault="00A27A43" w:rsidP="00A27A43">
      <w:pPr>
        <w:ind w:firstLine="708"/>
        <w:jc w:val="both"/>
        <w:rPr>
          <w:lang w:val="sr-Cyrl-RS"/>
        </w:rPr>
      </w:pPr>
      <w:r w:rsidRPr="00FE5027">
        <w:rPr>
          <w:lang w:val="sr-Cyrl-RS"/>
        </w:rPr>
        <w:t xml:space="preserve">Комисија неће разматрати пријаве подносилаца пројекта у случају да </w:t>
      </w:r>
      <w:r w:rsidR="00873042" w:rsidRPr="00FE5027">
        <w:rPr>
          <w:lang w:val="sr-Cyrl-RS"/>
        </w:rPr>
        <w:t>нису испуњени формални услови, односно ук</w:t>
      </w:r>
      <w:r w:rsidR="0027021A" w:rsidRPr="00FE5027">
        <w:rPr>
          <w:lang w:val="sr-Cyrl-RS"/>
        </w:rPr>
        <w:t>о</w:t>
      </w:r>
      <w:r w:rsidR="00873042" w:rsidRPr="00FE5027">
        <w:rPr>
          <w:lang w:val="sr-Cyrl-RS"/>
        </w:rPr>
        <w:t>лико</w:t>
      </w:r>
      <w:r w:rsidRPr="00FE5027">
        <w:rPr>
          <w:lang w:val="sr-Cyrl-RS"/>
        </w:rPr>
        <w:t xml:space="preserve">: </w:t>
      </w:r>
    </w:p>
    <w:p w:rsidR="00A27A43" w:rsidRPr="00FE5027" w:rsidRDefault="00873042" w:rsidP="00A27A43">
      <w:pPr>
        <w:ind w:firstLine="708"/>
        <w:jc w:val="both"/>
        <w:rPr>
          <w:lang w:val="sr-Cyrl-RS"/>
        </w:rPr>
      </w:pPr>
      <w:r w:rsidRPr="00FE5027">
        <w:rPr>
          <w:lang w:val="sr-Cyrl-RS"/>
        </w:rPr>
        <w:t>-</w:t>
      </w:r>
      <w:r w:rsidRPr="00FE5027">
        <w:rPr>
          <w:lang w:val="sr-Cyrl-RS"/>
        </w:rPr>
        <w:tab/>
      </w:r>
      <w:r w:rsidR="00D44A41">
        <w:rPr>
          <w:lang w:val="sr-Cyrl-RS"/>
        </w:rPr>
        <w:t>п</w:t>
      </w:r>
      <w:r w:rsidR="00A27A43" w:rsidRPr="00FE5027">
        <w:rPr>
          <w:lang w:val="sr-Cyrl-RS"/>
        </w:rPr>
        <w:t>редлог пројекта и пратећ</w:t>
      </w:r>
      <w:r w:rsidR="00BA7964" w:rsidRPr="00FE5027">
        <w:rPr>
          <w:lang w:val="sr-Cyrl-RS"/>
        </w:rPr>
        <w:t>а</w:t>
      </w:r>
      <w:r w:rsidR="00A27A43" w:rsidRPr="00FE5027">
        <w:rPr>
          <w:lang w:val="sr-Cyrl-RS"/>
        </w:rPr>
        <w:t xml:space="preserve"> пројектн</w:t>
      </w:r>
      <w:r w:rsidR="00BA7964" w:rsidRPr="00FE5027">
        <w:rPr>
          <w:lang w:val="sr-Cyrl-RS"/>
        </w:rPr>
        <w:t xml:space="preserve">а документација није достављена  </w:t>
      </w:r>
      <w:r w:rsidR="00A27A43" w:rsidRPr="00FE5027">
        <w:rPr>
          <w:lang w:val="sr-Cyrl-RS"/>
        </w:rPr>
        <w:t>у року назначеном у тексту Јавног конкурса и Смерницама;</w:t>
      </w:r>
    </w:p>
    <w:p w:rsidR="00A27A43" w:rsidRPr="00FE5027" w:rsidRDefault="00873042" w:rsidP="00A27A43">
      <w:pPr>
        <w:ind w:firstLine="708"/>
        <w:jc w:val="both"/>
        <w:rPr>
          <w:lang w:val="sr-Cyrl-RS"/>
        </w:rPr>
      </w:pPr>
      <w:r w:rsidRPr="00FE5027">
        <w:rPr>
          <w:lang w:val="sr-Cyrl-RS"/>
        </w:rPr>
        <w:lastRenderedPageBreak/>
        <w:t>-</w:t>
      </w:r>
      <w:r w:rsidRPr="00FE5027">
        <w:rPr>
          <w:lang w:val="sr-Cyrl-RS"/>
        </w:rPr>
        <w:tab/>
      </w:r>
      <w:r w:rsidR="00BA7964" w:rsidRPr="00FE5027">
        <w:rPr>
          <w:lang w:val="sr-Cyrl-RS"/>
        </w:rPr>
        <w:t>достављени</w:t>
      </w:r>
      <w:r w:rsidR="00A27A43" w:rsidRPr="00FE5027">
        <w:rPr>
          <w:lang w:val="sr-Cyrl-RS"/>
        </w:rPr>
        <w:t xml:space="preserve"> предлог пројекта</w:t>
      </w:r>
      <w:r w:rsidR="00BA7964" w:rsidRPr="00FE5027">
        <w:rPr>
          <w:lang w:val="sr-Cyrl-RS"/>
        </w:rPr>
        <w:t xml:space="preserve"> није на прописаном обрасцу или је образац</w:t>
      </w:r>
      <w:r w:rsidR="00A27A43" w:rsidRPr="00FE5027">
        <w:rPr>
          <w:lang w:val="sr-Cyrl-RS"/>
        </w:rPr>
        <w:t xml:space="preserve"> ручно попуњен; </w:t>
      </w:r>
    </w:p>
    <w:p w:rsidR="00A27A43" w:rsidRPr="00FE5027" w:rsidRDefault="00873042" w:rsidP="00480D28">
      <w:pPr>
        <w:ind w:firstLine="708"/>
        <w:jc w:val="both"/>
        <w:rPr>
          <w:lang w:val="sr-Cyrl-RS"/>
        </w:rPr>
      </w:pPr>
      <w:r w:rsidRPr="00FE5027">
        <w:rPr>
          <w:lang w:val="sr-Cyrl-RS"/>
        </w:rPr>
        <w:t>-</w:t>
      </w:r>
      <w:r w:rsidRPr="00FE5027">
        <w:rPr>
          <w:lang w:val="sr-Cyrl-RS"/>
        </w:rPr>
        <w:tab/>
      </w:r>
      <w:r w:rsidR="00BA7964" w:rsidRPr="00FE5027">
        <w:rPr>
          <w:lang w:val="sr-Cyrl-RS"/>
        </w:rPr>
        <w:t>достављена</w:t>
      </w:r>
      <w:r w:rsidR="00A27A43" w:rsidRPr="00FE5027">
        <w:rPr>
          <w:lang w:val="sr-Cyrl-RS"/>
        </w:rPr>
        <w:t xml:space="preserve"> обавезн</w:t>
      </w:r>
      <w:r w:rsidR="00BA7964" w:rsidRPr="00FE5027">
        <w:rPr>
          <w:lang w:val="sr-Cyrl-RS"/>
        </w:rPr>
        <w:t>а документација</w:t>
      </w:r>
      <w:r w:rsidR="00A27A43" w:rsidRPr="00FE5027">
        <w:rPr>
          <w:lang w:val="sr-Cyrl-RS"/>
        </w:rPr>
        <w:t xml:space="preserve"> без потписа од стране лица овлашћеног за заступање </w:t>
      </w:r>
      <w:r w:rsidR="00F17F30" w:rsidRPr="00FE5027">
        <w:rPr>
          <w:lang w:val="sr-Cyrl-RS"/>
        </w:rPr>
        <w:t>организације цивилног друштва</w:t>
      </w:r>
      <w:r w:rsidR="00A27A43" w:rsidRPr="00FE5027">
        <w:rPr>
          <w:lang w:val="sr-Cyrl-RS"/>
        </w:rPr>
        <w:t xml:space="preserve">; </w:t>
      </w:r>
    </w:p>
    <w:p w:rsidR="00873042" w:rsidRPr="00FE5027" w:rsidRDefault="00A27A43" w:rsidP="00A27A43">
      <w:pPr>
        <w:ind w:firstLine="708"/>
        <w:jc w:val="both"/>
        <w:rPr>
          <w:lang w:val="sr-Cyrl-RS"/>
        </w:rPr>
      </w:pPr>
      <w:r w:rsidRPr="00FE5027">
        <w:rPr>
          <w:lang w:val="sr-Cyrl-RS"/>
        </w:rPr>
        <w:t xml:space="preserve">- </w:t>
      </w:r>
      <w:r w:rsidRPr="00FE5027">
        <w:rPr>
          <w:lang w:val="sr-Cyrl-RS"/>
        </w:rPr>
        <w:tab/>
      </w:r>
      <w:r w:rsidR="00BA7964" w:rsidRPr="00FE5027">
        <w:rPr>
          <w:lang w:val="sr-Cyrl-RS"/>
        </w:rPr>
        <w:t>достављена документација</w:t>
      </w:r>
      <w:r w:rsidR="00873042" w:rsidRPr="00FE5027">
        <w:rPr>
          <w:lang w:val="sr-Cyrl-RS"/>
        </w:rPr>
        <w:t xml:space="preserve"> н</w:t>
      </w:r>
      <w:r w:rsidR="00BA7964" w:rsidRPr="00FE5027">
        <w:rPr>
          <w:lang w:val="sr-Cyrl-RS"/>
        </w:rPr>
        <w:t>епотпуна</w:t>
      </w:r>
      <w:r w:rsidR="00873042" w:rsidRPr="00FE5027">
        <w:rPr>
          <w:lang w:val="sr-Cyrl-RS"/>
        </w:rPr>
        <w:t xml:space="preserve">, што укључује и </w:t>
      </w:r>
      <w:proofErr w:type="spellStart"/>
      <w:r w:rsidR="00873042" w:rsidRPr="00FE5027">
        <w:rPr>
          <w:lang w:val="sr-Cyrl-RS"/>
        </w:rPr>
        <w:t>недостављање</w:t>
      </w:r>
      <w:proofErr w:type="spellEnd"/>
      <w:r w:rsidR="00873042" w:rsidRPr="00FE5027">
        <w:rPr>
          <w:lang w:val="sr-Cyrl-RS"/>
        </w:rPr>
        <w:t xml:space="preserve"> </w:t>
      </w:r>
      <w:r w:rsidR="0027021A" w:rsidRPr="00FE5027">
        <w:rPr>
          <w:lang w:val="sr-Cyrl-RS"/>
        </w:rPr>
        <w:t xml:space="preserve">оригинала и </w:t>
      </w:r>
      <w:r w:rsidR="00873042" w:rsidRPr="00FE5027">
        <w:rPr>
          <w:lang w:val="sr-Cyrl-RS"/>
        </w:rPr>
        <w:t xml:space="preserve">копије </w:t>
      </w:r>
      <w:r w:rsidR="0027021A" w:rsidRPr="00FE5027">
        <w:rPr>
          <w:lang w:val="sr-Cyrl-RS"/>
        </w:rPr>
        <w:t xml:space="preserve">конкурсне документације, као </w:t>
      </w:r>
      <w:r w:rsidR="00873042" w:rsidRPr="00FE5027">
        <w:rPr>
          <w:lang w:val="sr-Cyrl-RS"/>
        </w:rPr>
        <w:t>и електронске копије документације</w:t>
      </w:r>
      <w:r w:rsidR="0027021A" w:rsidRPr="00FE5027">
        <w:rPr>
          <w:lang w:val="sr-Cyrl-RS"/>
        </w:rPr>
        <w:t xml:space="preserve"> преснимљене на УСБ флеш меморију</w:t>
      </w:r>
      <w:r w:rsidR="00873042" w:rsidRPr="00FE5027">
        <w:rPr>
          <w:lang w:val="sr-Cyrl-RS"/>
        </w:rPr>
        <w:t>.</w:t>
      </w:r>
    </w:p>
    <w:p w:rsidR="00873042" w:rsidRPr="00FE5027" w:rsidRDefault="00873042" w:rsidP="00A27A43">
      <w:pPr>
        <w:ind w:firstLine="708"/>
        <w:jc w:val="both"/>
        <w:rPr>
          <w:lang w:val="sr-Cyrl-RS"/>
        </w:rPr>
      </w:pPr>
    </w:p>
    <w:p w:rsidR="00A27A43" w:rsidRPr="00FE5027" w:rsidRDefault="0027021A" w:rsidP="00A27A43">
      <w:pPr>
        <w:ind w:firstLine="708"/>
        <w:jc w:val="both"/>
        <w:rPr>
          <w:lang w:val="sr-Cyrl-RS"/>
        </w:rPr>
      </w:pPr>
      <w:r w:rsidRPr="00FE5027">
        <w:rPr>
          <w:b/>
          <w:lang w:val="sr-Cyrl-RS"/>
        </w:rPr>
        <w:t>Важна напомена:</w:t>
      </w:r>
      <w:r w:rsidRPr="00FE5027">
        <w:rPr>
          <w:lang w:val="sr-Cyrl-RS"/>
        </w:rPr>
        <w:t xml:space="preserve"> </w:t>
      </w:r>
      <w:r w:rsidR="00873042" w:rsidRPr="00FE5027">
        <w:rPr>
          <w:lang w:val="sr-Cyrl-RS"/>
        </w:rPr>
        <w:t>П</w:t>
      </w:r>
      <w:r w:rsidRPr="00FE5027">
        <w:rPr>
          <w:lang w:val="sr-Cyrl-RS"/>
        </w:rPr>
        <w:t xml:space="preserve">редлог пројекта </w:t>
      </w:r>
      <w:r w:rsidR="00A27A43" w:rsidRPr="00FE5027">
        <w:rPr>
          <w:lang w:val="sr-Cyrl-RS"/>
        </w:rPr>
        <w:t>неће бити узет у разматрање</w:t>
      </w:r>
      <w:r w:rsidR="000411A6" w:rsidRPr="00FE5027">
        <w:rPr>
          <w:lang w:val="sr-Cyrl-RS"/>
        </w:rPr>
        <w:t xml:space="preserve"> од стране Комисије,</w:t>
      </w:r>
      <w:r w:rsidR="00A27A43" w:rsidRPr="00FE5027">
        <w:rPr>
          <w:lang w:val="sr-Cyrl-RS"/>
        </w:rPr>
        <w:t xml:space="preserve"> уколико се утврди да је подносилац пријаве ненаменски трошио средства или на било који други начин поступао мимо уговорних обавеза при реализацији пројек</w:t>
      </w:r>
      <w:r w:rsidR="002F6C95" w:rsidRPr="00FE5027">
        <w:rPr>
          <w:lang w:val="sr-Cyrl-RS"/>
        </w:rPr>
        <w:t>а</w:t>
      </w:r>
      <w:r w:rsidR="00A27A43" w:rsidRPr="00FE5027">
        <w:rPr>
          <w:lang w:val="sr-Cyrl-RS"/>
        </w:rPr>
        <w:t xml:space="preserve">та подржаних на јавним конкурсима који су финансирани од стране Министарства, у </w:t>
      </w:r>
      <w:r w:rsidRPr="00FE5027">
        <w:rPr>
          <w:lang w:val="sr-Cyrl-RS"/>
        </w:rPr>
        <w:t xml:space="preserve">складу са чланом 5. став 1, тачка 4. </w:t>
      </w:r>
      <w:r w:rsidR="002F6C95" w:rsidRPr="00FE5027">
        <w:rPr>
          <w:lang w:val="sr-Cyrl-RS"/>
        </w:rPr>
        <w:t>Уредбе о средствима за подстицање програма или недостајућег дела средстава за финансирање програма од јавног интереса која реализују удружења.</w:t>
      </w:r>
      <w:r w:rsidR="00A27A43" w:rsidRPr="00FE5027">
        <w:rPr>
          <w:lang w:val="sr-Cyrl-RS"/>
        </w:rPr>
        <w:tab/>
      </w:r>
    </w:p>
    <w:p w:rsidR="00A27A43" w:rsidRPr="00FE5027" w:rsidRDefault="00A27A43" w:rsidP="005228E5">
      <w:pPr>
        <w:jc w:val="both"/>
        <w:rPr>
          <w:color w:val="000000"/>
          <w:lang w:val="sr-Cyrl-RS"/>
        </w:rPr>
      </w:pPr>
    </w:p>
    <w:p w:rsidR="005228E5" w:rsidRPr="00FE5027" w:rsidRDefault="00550A61" w:rsidP="00550A61">
      <w:pPr>
        <w:ind w:firstLine="708"/>
        <w:jc w:val="both"/>
        <w:rPr>
          <w:b/>
          <w:color w:val="000000"/>
          <w:lang w:val="sr-Cyrl-RS"/>
        </w:rPr>
      </w:pPr>
      <w:r w:rsidRPr="00FE5027">
        <w:rPr>
          <w:b/>
          <w:color w:val="000000"/>
          <w:lang w:val="sr-Cyrl-RS"/>
        </w:rPr>
        <w:t>1</w:t>
      </w:r>
      <w:r w:rsidR="0049383E" w:rsidRPr="00FE5027">
        <w:rPr>
          <w:b/>
          <w:color w:val="000000"/>
          <w:lang w:val="sr-Cyrl-RS"/>
        </w:rPr>
        <w:t>.</w:t>
      </w:r>
      <w:r w:rsidR="0049383E" w:rsidRPr="00FE5027">
        <w:rPr>
          <w:b/>
          <w:color w:val="000000"/>
        </w:rPr>
        <w:t>4</w:t>
      </w:r>
      <w:r w:rsidR="005228E5" w:rsidRPr="00FE5027">
        <w:rPr>
          <w:b/>
          <w:color w:val="000000"/>
          <w:lang w:val="sr-Cyrl-RS"/>
        </w:rPr>
        <w:t>.</w:t>
      </w:r>
      <w:r w:rsidR="005228E5" w:rsidRPr="00FE5027">
        <w:rPr>
          <w:b/>
          <w:color w:val="000000"/>
          <w:lang w:val="sr-Cyrl-RS"/>
        </w:rPr>
        <w:tab/>
        <w:t xml:space="preserve">Трошкови који могу бити предвиђени у буџету </w:t>
      </w:r>
      <w:r w:rsidR="00D6306E" w:rsidRPr="00FE5027">
        <w:rPr>
          <w:b/>
          <w:lang w:val="sr-Cyrl-RS"/>
        </w:rPr>
        <w:t>пројекта</w:t>
      </w:r>
    </w:p>
    <w:p w:rsidR="003611CC" w:rsidRPr="00FE5027" w:rsidRDefault="003611CC" w:rsidP="005228E5">
      <w:pPr>
        <w:jc w:val="both"/>
        <w:rPr>
          <w:color w:val="000000"/>
          <w:lang w:val="sr-Cyrl-RS"/>
        </w:rPr>
      </w:pPr>
    </w:p>
    <w:p w:rsidR="005228E5" w:rsidRPr="00FE5027" w:rsidRDefault="005228E5" w:rsidP="00D44A41">
      <w:pPr>
        <w:ind w:firstLine="708"/>
        <w:jc w:val="both"/>
        <w:rPr>
          <w:color w:val="000000"/>
          <w:lang w:val="sr-Cyrl-RS"/>
        </w:rPr>
      </w:pPr>
      <w:r w:rsidRPr="00FE5027">
        <w:rPr>
          <w:color w:val="000000"/>
          <w:lang w:val="sr-Cyrl-RS"/>
        </w:rPr>
        <w:t xml:space="preserve">Под трошковима прихватљивим за овај </w:t>
      </w:r>
      <w:r w:rsidR="004D411A" w:rsidRPr="00FE5027">
        <w:rPr>
          <w:color w:val="000000"/>
          <w:lang w:val="sr-Cyrl-RS"/>
        </w:rPr>
        <w:t xml:space="preserve">Јавни </w:t>
      </w:r>
      <w:r w:rsidRPr="00FE5027">
        <w:rPr>
          <w:color w:val="000000"/>
          <w:lang w:val="sr-Cyrl-RS"/>
        </w:rPr>
        <w:t>конкурс сматрају се:</w:t>
      </w:r>
    </w:p>
    <w:p w:rsidR="005228E5" w:rsidRPr="00FE5027" w:rsidRDefault="005228E5" w:rsidP="003F1468">
      <w:pPr>
        <w:ind w:firstLine="708"/>
        <w:jc w:val="both"/>
        <w:rPr>
          <w:color w:val="000000"/>
          <w:lang w:val="sr-Cyrl-RS"/>
        </w:rPr>
      </w:pPr>
      <w:r w:rsidRPr="00FE5027">
        <w:rPr>
          <w:color w:val="000000"/>
          <w:lang w:val="sr-Cyrl-RS"/>
        </w:rPr>
        <w:t>-</w:t>
      </w:r>
      <w:r w:rsidRPr="00FE5027">
        <w:rPr>
          <w:color w:val="000000"/>
          <w:lang w:val="sr-Cyrl-RS"/>
        </w:rPr>
        <w:tab/>
        <w:t xml:space="preserve">трошкови усмерени на спровођење активности </w:t>
      </w:r>
      <w:proofErr w:type="spellStart"/>
      <w:r w:rsidRPr="00FE5027">
        <w:rPr>
          <w:color w:val="000000"/>
          <w:lang w:val="sr-Cyrl-RS"/>
        </w:rPr>
        <w:t>предвиђених</w:t>
      </w:r>
      <w:proofErr w:type="spellEnd"/>
      <w:r w:rsidRPr="00FE5027">
        <w:rPr>
          <w:color w:val="000000"/>
          <w:lang w:val="sr-Cyrl-RS"/>
        </w:rPr>
        <w:t xml:space="preserve"> предлогом </w:t>
      </w:r>
      <w:r w:rsidR="002A7A48" w:rsidRPr="00FE5027">
        <w:rPr>
          <w:lang w:val="sr-Cyrl-RS"/>
        </w:rPr>
        <w:t>пројекта</w:t>
      </w:r>
      <w:r w:rsidRPr="00FE5027">
        <w:rPr>
          <w:color w:val="000000"/>
          <w:lang w:val="sr-Cyrl-RS"/>
        </w:rPr>
        <w:t>;</w:t>
      </w:r>
    </w:p>
    <w:p w:rsidR="005228E5" w:rsidRPr="00FE5027" w:rsidRDefault="005228E5" w:rsidP="003F1468">
      <w:pPr>
        <w:ind w:firstLine="708"/>
        <w:jc w:val="both"/>
        <w:rPr>
          <w:color w:val="000000"/>
          <w:lang w:val="sr-Cyrl-RS"/>
        </w:rPr>
      </w:pPr>
      <w:r w:rsidRPr="00FE5027">
        <w:rPr>
          <w:color w:val="000000"/>
          <w:lang w:val="sr-Cyrl-RS"/>
        </w:rPr>
        <w:t>-</w:t>
      </w:r>
      <w:r w:rsidRPr="00FE5027">
        <w:rPr>
          <w:color w:val="000000"/>
          <w:lang w:val="sr-Cyrl-RS"/>
        </w:rPr>
        <w:tab/>
        <w:t xml:space="preserve">стварни трошкови </w:t>
      </w:r>
      <w:r w:rsidR="00832FEF" w:rsidRPr="00FE5027">
        <w:rPr>
          <w:color w:val="000000"/>
          <w:lang w:val="sr-Cyrl-RS"/>
        </w:rPr>
        <w:t xml:space="preserve">носиоца </w:t>
      </w:r>
      <w:r w:rsidR="002A7A48" w:rsidRPr="00FE5027">
        <w:rPr>
          <w:lang w:val="sr-Cyrl-RS"/>
        </w:rPr>
        <w:t>пројекта</w:t>
      </w:r>
      <w:r w:rsidRPr="00FE5027">
        <w:rPr>
          <w:color w:val="000000"/>
          <w:lang w:val="sr-Cyrl-RS"/>
        </w:rPr>
        <w:t xml:space="preserve"> који могу настати током реализације </w:t>
      </w:r>
      <w:r w:rsidR="002A7A48" w:rsidRPr="00FE5027">
        <w:rPr>
          <w:lang w:val="sr-Cyrl-RS"/>
        </w:rPr>
        <w:t>пројекта</w:t>
      </w:r>
      <w:r w:rsidRPr="00FE5027">
        <w:rPr>
          <w:color w:val="000000"/>
          <w:lang w:val="sr-Cyrl-RS"/>
        </w:rPr>
        <w:t>, а који су проверљиви и документовани оригиналном документацијом;</w:t>
      </w:r>
    </w:p>
    <w:p w:rsidR="005228E5" w:rsidRPr="00FE5027" w:rsidRDefault="005228E5" w:rsidP="00D44A41">
      <w:pPr>
        <w:ind w:firstLine="708"/>
        <w:jc w:val="both"/>
        <w:rPr>
          <w:color w:val="000000"/>
          <w:lang w:val="sr-Cyrl-RS"/>
        </w:rPr>
      </w:pPr>
      <w:r w:rsidRPr="00FE5027">
        <w:rPr>
          <w:color w:val="000000"/>
          <w:lang w:val="sr-Cyrl-RS"/>
        </w:rPr>
        <w:t>-</w:t>
      </w:r>
      <w:r w:rsidRPr="00FE5027">
        <w:rPr>
          <w:color w:val="000000"/>
          <w:lang w:val="sr-Cyrl-RS"/>
        </w:rPr>
        <w:tab/>
        <w:t xml:space="preserve">трошкови усмерени на хонораре лица ангажованих на реализацији </w:t>
      </w:r>
      <w:r w:rsidR="002A7A48" w:rsidRPr="00FE5027">
        <w:rPr>
          <w:lang w:val="sr-Cyrl-RS"/>
        </w:rPr>
        <w:t>пројекта</w:t>
      </w:r>
      <w:r w:rsidRPr="00FE5027">
        <w:rPr>
          <w:color w:val="000000"/>
          <w:lang w:val="sr-Cyrl-RS"/>
        </w:rPr>
        <w:t xml:space="preserve"> и </w:t>
      </w:r>
      <w:r w:rsidR="002A7A48" w:rsidRPr="00FE5027">
        <w:rPr>
          <w:lang w:val="sr-Cyrl-RS"/>
        </w:rPr>
        <w:t>пројектних</w:t>
      </w:r>
      <w:r w:rsidRPr="00FE5027">
        <w:rPr>
          <w:color w:val="000000"/>
          <w:lang w:val="sr-Cyrl-RS"/>
        </w:rPr>
        <w:t xml:space="preserve"> активности.</w:t>
      </w:r>
    </w:p>
    <w:p w:rsidR="005228E5" w:rsidRPr="00FE5027" w:rsidRDefault="005228E5" w:rsidP="00D44A41">
      <w:pPr>
        <w:ind w:firstLine="708"/>
        <w:jc w:val="both"/>
        <w:rPr>
          <w:lang w:val="sr-Cyrl-RS"/>
        </w:rPr>
      </w:pPr>
      <w:r w:rsidRPr="00FE5027">
        <w:rPr>
          <w:b/>
          <w:color w:val="000000"/>
          <w:u w:val="single"/>
          <w:lang w:val="sr-Cyrl-RS"/>
        </w:rPr>
        <w:t>Важна напомена:</w:t>
      </w:r>
      <w:r w:rsidRPr="00FE5027">
        <w:rPr>
          <w:color w:val="000000"/>
          <w:lang w:val="sr-Cyrl-RS"/>
        </w:rPr>
        <w:t xml:space="preserve"> </w:t>
      </w:r>
      <w:r w:rsidRPr="00FE5027">
        <w:rPr>
          <w:b/>
          <w:color w:val="000000"/>
          <w:lang w:val="sr-Cyrl-RS"/>
        </w:rPr>
        <w:t xml:space="preserve">приликом састављања буџета </w:t>
      </w:r>
      <w:r w:rsidR="00220792" w:rsidRPr="00FE5027">
        <w:rPr>
          <w:b/>
          <w:lang w:val="sr-Cyrl-RS"/>
        </w:rPr>
        <w:t>пројекта</w:t>
      </w:r>
      <w:r w:rsidRPr="00FE5027">
        <w:rPr>
          <w:b/>
          <w:color w:val="000000"/>
          <w:lang w:val="sr-Cyrl-RS"/>
        </w:rPr>
        <w:t xml:space="preserve"> </w:t>
      </w:r>
      <w:r w:rsidR="00F17F30" w:rsidRPr="00FE5027">
        <w:rPr>
          <w:b/>
          <w:color w:val="000000"/>
          <w:lang w:val="sr-Cyrl-RS"/>
        </w:rPr>
        <w:t>организација цивилног друштва</w:t>
      </w:r>
      <w:r w:rsidRPr="00FE5027">
        <w:rPr>
          <w:b/>
          <w:color w:val="000000"/>
          <w:lang w:val="sr-Cyrl-RS"/>
        </w:rPr>
        <w:t xml:space="preserve"> је дужн</w:t>
      </w:r>
      <w:r w:rsidR="00F17F30" w:rsidRPr="00FE5027">
        <w:rPr>
          <w:b/>
          <w:color w:val="000000"/>
          <w:lang w:val="sr-Cyrl-RS"/>
        </w:rPr>
        <w:t>а</w:t>
      </w:r>
      <w:r w:rsidRPr="00FE5027">
        <w:rPr>
          <w:b/>
          <w:color w:val="000000"/>
          <w:lang w:val="sr-Cyrl-RS"/>
        </w:rPr>
        <w:t xml:space="preserve"> да урачуна трошкове обавезне ревизије који не смеју да износе више од 5% (пет одсто) од укупних трошкова </w:t>
      </w:r>
      <w:r w:rsidR="00994910" w:rsidRPr="00FE5027">
        <w:rPr>
          <w:b/>
          <w:lang w:val="sr-Cyrl-RS"/>
        </w:rPr>
        <w:t>пројекта</w:t>
      </w:r>
      <w:r w:rsidR="00CD2D67" w:rsidRPr="00FE5027">
        <w:rPr>
          <w:color w:val="000000"/>
          <w:lang w:val="sr-Cyrl-RS"/>
        </w:rPr>
        <w:t>. О</w:t>
      </w:r>
      <w:r w:rsidR="00994910" w:rsidRPr="00FE5027">
        <w:rPr>
          <w:color w:val="000000"/>
          <w:lang w:val="sr-Cyrl-RS"/>
        </w:rPr>
        <w:t>ви трошкови се, такође,</w:t>
      </w:r>
      <w:r w:rsidRPr="00FE5027">
        <w:rPr>
          <w:color w:val="000000"/>
          <w:lang w:val="sr-Cyrl-RS"/>
        </w:rPr>
        <w:t xml:space="preserve"> финансирају из буџета одобрених средстава.</w:t>
      </w:r>
      <w:r w:rsidR="00CD2D67" w:rsidRPr="00FE5027">
        <w:rPr>
          <w:color w:val="000000"/>
          <w:lang w:val="sr-Cyrl-RS"/>
        </w:rPr>
        <w:t xml:space="preserve"> </w:t>
      </w:r>
      <w:r w:rsidRPr="00FE5027">
        <w:rPr>
          <w:color w:val="000000"/>
          <w:lang w:val="sr-Cyrl-RS"/>
        </w:rPr>
        <w:t xml:space="preserve"> Њихова висина не сме прећи 5% од укупне вредности средстава планиран</w:t>
      </w:r>
      <w:r w:rsidR="00832FEF" w:rsidRPr="00FE5027">
        <w:rPr>
          <w:color w:val="000000"/>
          <w:lang w:val="sr-Cyrl-RS"/>
        </w:rPr>
        <w:t>их</w:t>
      </w:r>
      <w:r w:rsidRPr="00FE5027">
        <w:rPr>
          <w:color w:val="000000"/>
          <w:lang w:val="sr-Cyrl-RS"/>
        </w:rPr>
        <w:t xml:space="preserve"> за реализацију </w:t>
      </w:r>
      <w:r w:rsidR="00F51E58" w:rsidRPr="00FE5027">
        <w:rPr>
          <w:lang w:val="sr-Cyrl-RS"/>
        </w:rPr>
        <w:t>пројекта</w:t>
      </w:r>
      <w:r w:rsidRPr="00FE5027">
        <w:rPr>
          <w:color w:val="000000"/>
          <w:lang w:val="sr-Cyrl-RS"/>
        </w:rPr>
        <w:t>, тј. вредност овог трошка је 5% на износ укупне вредности трошкова добијене као з</w:t>
      </w:r>
      <w:r w:rsidRPr="00FE5027">
        <w:rPr>
          <w:lang w:val="sr-Cyrl-RS"/>
        </w:rPr>
        <w:t xml:space="preserve">бир трошкова управљања и администрације, трошкова </w:t>
      </w:r>
      <w:r w:rsidR="00F51E58" w:rsidRPr="00FE5027">
        <w:rPr>
          <w:lang w:val="sr-Cyrl-RS"/>
        </w:rPr>
        <w:t>пројектних</w:t>
      </w:r>
      <w:r w:rsidRPr="00FE5027">
        <w:rPr>
          <w:lang w:val="sr-Cyrl-RS"/>
        </w:rPr>
        <w:t xml:space="preserve"> активности, текућих трошкова </w:t>
      </w:r>
      <w:r w:rsidR="00F51E58" w:rsidRPr="00FE5027">
        <w:rPr>
          <w:lang w:val="sr-Cyrl-RS"/>
        </w:rPr>
        <w:t>пројекта</w:t>
      </w:r>
      <w:r w:rsidR="00551AE2" w:rsidRPr="00FE5027">
        <w:rPr>
          <w:lang w:val="sr-Cyrl-RS"/>
        </w:rPr>
        <w:t xml:space="preserve"> и непредвиђених трошкова, </w:t>
      </w:r>
      <w:r w:rsidRPr="00FE5027">
        <w:rPr>
          <w:lang w:val="sr-Cyrl-RS"/>
        </w:rPr>
        <w:t xml:space="preserve">уколико су они планирани. </w:t>
      </w:r>
    </w:p>
    <w:p w:rsidR="005228E5" w:rsidRPr="00FE5027" w:rsidRDefault="005228E5" w:rsidP="00D44A41">
      <w:pPr>
        <w:ind w:firstLine="708"/>
        <w:jc w:val="both"/>
        <w:rPr>
          <w:lang w:val="sr-Cyrl-RS"/>
        </w:rPr>
      </w:pPr>
      <w:r w:rsidRPr="00FE5027">
        <w:rPr>
          <w:lang w:val="sr-Cyrl-RS"/>
        </w:rPr>
        <w:t>Под неприхватљивим трошковима за овај конкурс сматрају се:</w:t>
      </w:r>
    </w:p>
    <w:p w:rsidR="005228E5" w:rsidRPr="00FE5027" w:rsidRDefault="005228E5"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lang w:val="sr-Cyrl-RS"/>
        </w:rPr>
        <w:t>-</w:t>
      </w:r>
      <w:r w:rsidR="0056033B" w:rsidRPr="00FE5027">
        <w:rPr>
          <w:lang w:val="sr-Cyrl-RS"/>
        </w:rPr>
        <w:t xml:space="preserve"> </w:t>
      </w:r>
      <w:proofErr w:type="spellStart"/>
      <w:r w:rsidRPr="00FE5027">
        <w:rPr>
          <w:rFonts w:eastAsia="Times New Roman"/>
          <w:kern w:val="0"/>
        </w:rPr>
        <w:t>дуговања</w:t>
      </w:r>
      <w:proofErr w:type="spellEnd"/>
      <w:r w:rsidRPr="00FE5027">
        <w:rPr>
          <w:rFonts w:eastAsia="Times New Roman"/>
          <w:kern w:val="0"/>
        </w:rPr>
        <w:t xml:space="preserve"> и </w:t>
      </w:r>
      <w:proofErr w:type="spellStart"/>
      <w:r w:rsidRPr="00FE5027">
        <w:rPr>
          <w:rFonts w:eastAsia="Times New Roman"/>
          <w:kern w:val="0"/>
        </w:rPr>
        <w:t>покривање</w:t>
      </w:r>
      <w:proofErr w:type="spellEnd"/>
      <w:r w:rsidRPr="00FE5027">
        <w:rPr>
          <w:rFonts w:eastAsia="Times New Roman"/>
          <w:kern w:val="0"/>
        </w:rPr>
        <w:t xml:space="preserve"> </w:t>
      </w:r>
      <w:proofErr w:type="spellStart"/>
      <w:r w:rsidRPr="00FE5027">
        <w:rPr>
          <w:rFonts w:eastAsia="Times New Roman"/>
          <w:kern w:val="0"/>
        </w:rPr>
        <w:t>губитака</w:t>
      </w:r>
      <w:proofErr w:type="spellEnd"/>
      <w:r w:rsidRPr="00FE5027">
        <w:rPr>
          <w:rFonts w:eastAsia="Times New Roman"/>
          <w:kern w:val="0"/>
        </w:rPr>
        <w:t xml:space="preserve"> </w:t>
      </w:r>
      <w:proofErr w:type="spellStart"/>
      <w:r w:rsidRPr="00FE5027">
        <w:rPr>
          <w:rFonts w:eastAsia="Times New Roman"/>
          <w:kern w:val="0"/>
        </w:rPr>
        <w:t>или</w:t>
      </w:r>
      <w:proofErr w:type="spellEnd"/>
      <w:r w:rsidRPr="00FE5027">
        <w:rPr>
          <w:rFonts w:eastAsia="Times New Roman"/>
          <w:kern w:val="0"/>
        </w:rPr>
        <w:t xml:space="preserve"> </w:t>
      </w:r>
      <w:proofErr w:type="spellStart"/>
      <w:r w:rsidRPr="00FE5027">
        <w:rPr>
          <w:rFonts w:eastAsia="Times New Roman"/>
          <w:kern w:val="0"/>
        </w:rPr>
        <w:t>дуговања</w:t>
      </w:r>
      <w:proofErr w:type="spellEnd"/>
      <w:r w:rsidRPr="00FE5027">
        <w:rPr>
          <w:rFonts w:eastAsia="Times New Roman"/>
          <w:kern w:val="0"/>
        </w:rPr>
        <w:t>;</w:t>
      </w:r>
    </w:p>
    <w:p w:rsidR="005228E5" w:rsidRPr="00FE5027" w:rsidRDefault="005228E5"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финансирање</w:t>
      </w:r>
      <w:proofErr w:type="spellEnd"/>
      <w:proofErr w:type="gramEnd"/>
      <w:r w:rsidRPr="00FE5027">
        <w:rPr>
          <w:rFonts w:eastAsia="Times New Roman"/>
          <w:kern w:val="0"/>
        </w:rPr>
        <w:t xml:space="preserve"> </w:t>
      </w:r>
      <w:proofErr w:type="spellStart"/>
      <w:r w:rsidRPr="00FE5027">
        <w:rPr>
          <w:rFonts w:eastAsia="Times New Roman"/>
          <w:kern w:val="0"/>
        </w:rPr>
        <w:t>активности</w:t>
      </w:r>
      <w:proofErr w:type="spellEnd"/>
      <w:r w:rsidRPr="00FE5027">
        <w:rPr>
          <w:rFonts w:eastAsia="Times New Roman"/>
          <w:kern w:val="0"/>
        </w:rPr>
        <w:t xml:space="preserve"> </w:t>
      </w:r>
      <w:proofErr w:type="spellStart"/>
      <w:r w:rsidRPr="00FE5027">
        <w:rPr>
          <w:rFonts w:eastAsia="Times New Roman"/>
          <w:kern w:val="0"/>
        </w:rPr>
        <w:t>којима</w:t>
      </w:r>
      <w:proofErr w:type="spellEnd"/>
      <w:r w:rsidRPr="00FE5027">
        <w:rPr>
          <w:rFonts w:eastAsia="Times New Roman"/>
          <w:kern w:val="0"/>
        </w:rPr>
        <w:t xml:space="preserve"> </w:t>
      </w:r>
      <w:proofErr w:type="spellStart"/>
      <w:r w:rsidRPr="00FE5027">
        <w:rPr>
          <w:rFonts w:eastAsia="Times New Roman"/>
          <w:kern w:val="0"/>
        </w:rPr>
        <w:t>се</w:t>
      </w:r>
      <w:proofErr w:type="spellEnd"/>
      <w:r w:rsidRPr="00FE5027">
        <w:rPr>
          <w:rFonts w:eastAsia="Times New Roman"/>
          <w:kern w:val="0"/>
        </w:rPr>
        <w:t xml:space="preserve"> </w:t>
      </w:r>
      <w:proofErr w:type="spellStart"/>
      <w:r w:rsidRPr="00FE5027">
        <w:rPr>
          <w:rFonts w:eastAsia="Times New Roman"/>
          <w:kern w:val="0"/>
        </w:rPr>
        <w:t>остварује</w:t>
      </w:r>
      <w:proofErr w:type="spellEnd"/>
      <w:r w:rsidRPr="00FE5027">
        <w:rPr>
          <w:rFonts w:eastAsia="Times New Roman"/>
          <w:kern w:val="0"/>
        </w:rPr>
        <w:t xml:space="preserve"> </w:t>
      </w:r>
      <w:proofErr w:type="spellStart"/>
      <w:r w:rsidRPr="00FE5027">
        <w:rPr>
          <w:rFonts w:eastAsia="Times New Roman"/>
          <w:kern w:val="0"/>
        </w:rPr>
        <w:t>добит</w:t>
      </w:r>
      <w:proofErr w:type="spellEnd"/>
      <w:r w:rsidRPr="00FE5027">
        <w:rPr>
          <w:rFonts w:eastAsia="Times New Roman"/>
          <w:kern w:val="0"/>
        </w:rPr>
        <w:t>;</w:t>
      </w:r>
    </w:p>
    <w:p w:rsidR="005228E5" w:rsidRPr="00FE5027" w:rsidRDefault="005228E5"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финансирање</w:t>
      </w:r>
      <w:proofErr w:type="spellEnd"/>
      <w:proofErr w:type="gramEnd"/>
      <w:r w:rsidRPr="00FE5027">
        <w:rPr>
          <w:rFonts w:eastAsia="Times New Roman"/>
          <w:kern w:val="0"/>
        </w:rPr>
        <w:t xml:space="preserve"> </w:t>
      </w:r>
      <w:proofErr w:type="spellStart"/>
      <w:r w:rsidRPr="00FE5027">
        <w:rPr>
          <w:rFonts w:eastAsia="Times New Roman"/>
          <w:kern w:val="0"/>
        </w:rPr>
        <w:t>рада</w:t>
      </w:r>
      <w:proofErr w:type="spellEnd"/>
      <w:r w:rsidRPr="00FE5027">
        <w:rPr>
          <w:rFonts w:eastAsia="Times New Roman"/>
          <w:kern w:val="0"/>
        </w:rPr>
        <w:t xml:space="preserve"> </w:t>
      </w:r>
      <w:proofErr w:type="spellStart"/>
      <w:r w:rsidR="00F17F30" w:rsidRPr="00FE5027">
        <w:rPr>
          <w:rFonts w:eastAsia="Times New Roman"/>
          <w:kern w:val="0"/>
        </w:rPr>
        <w:t>организације</w:t>
      </w:r>
      <w:proofErr w:type="spellEnd"/>
      <w:r w:rsidR="00F17F30" w:rsidRPr="00FE5027">
        <w:rPr>
          <w:rFonts w:eastAsia="Times New Roman"/>
          <w:kern w:val="0"/>
        </w:rPr>
        <w:t xml:space="preserve"> </w:t>
      </w:r>
      <w:proofErr w:type="spellStart"/>
      <w:r w:rsidR="00F17F30" w:rsidRPr="00FE5027">
        <w:rPr>
          <w:rFonts w:eastAsia="Times New Roman"/>
          <w:kern w:val="0"/>
        </w:rPr>
        <w:t>цивилног</w:t>
      </w:r>
      <w:proofErr w:type="spellEnd"/>
      <w:r w:rsidR="00F17F30" w:rsidRPr="00FE5027">
        <w:rPr>
          <w:rFonts w:eastAsia="Times New Roman"/>
          <w:kern w:val="0"/>
        </w:rPr>
        <w:t xml:space="preserve"> </w:t>
      </w:r>
      <w:proofErr w:type="spellStart"/>
      <w:r w:rsidR="00F17F30" w:rsidRPr="00FE5027">
        <w:rPr>
          <w:rFonts w:eastAsia="Times New Roman"/>
          <w:kern w:val="0"/>
        </w:rPr>
        <w:t>друштва</w:t>
      </w:r>
      <w:proofErr w:type="spellEnd"/>
      <w:r w:rsidRPr="00FE5027">
        <w:rPr>
          <w:rFonts w:eastAsia="Times New Roman"/>
          <w:kern w:val="0"/>
        </w:rPr>
        <w:t xml:space="preserve"> </w:t>
      </w:r>
      <w:proofErr w:type="spellStart"/>
      <w:r w:rsidRPr="00FE5027">
        <w:rPr>
          <w:rFonts w:eastAsia="Times New Roman"/>
          <w:kern w:val="0"/>
        </w:rPr>
        <w:t>ван</w:t>
      </w:r>
      <w:proofErr w:type="spellEnd"/>
      <w:r w:rsidRPr="00FE5027">
        <w:rPr>
          <w:rFonts w:eastAsia="Times New Roman"/>
          <w:kern w:val="0"/>
        </w:rPr>
        <w:t xml:space="preserve"> </w:t>
      </w:r>
      <w:proofErr w:type="spellStart"/>
      <w:r w:rsidRPr="00FE5027">
        <w:rPr>
          <w:rFonts w:eastAsia="Times New Roman"/>
          <w:kern w:val="0"/>
        </w:rPr>
        <w:t>активности</w:t>
      </w:r>
      <w:proofErr w:type="spellEnd"/>
      <w:r w:rsidRPr="00FE5027">
        <w:rPr>
          <w:rFonts w:eastAsia="Times New Roman"/>
          <w:kern w:val="0"/>
        </w:rPr>
        <w:t xml:space="preserve"> </w:t>
      </w:r>
      <w:proofErr w:type="spellStart"/>
      <w:r w:rsidR="004428D3" w:rsidRPr="00FE5027">
        <w:rPr>
          <w:rFonts w:eastAsia="Times New Roman"/>
          <w:kern w:val="0"/>
        </w:rPr>
        <w:t>пројекта</w:t>
      </w:r>
      <w:proofErr w:type="spellEnd"/>
      <w:r w:rsidRPr="00FE5027">
        <w:rPr>
          <w:rFonts w:eastAsia="Times New Roman"/>
          <w:kern w:val="0"/>
        </w:rPr>
        <w:t>;</w:t>
      </w:r>
    </w:p>
    <w:p w:rsidR="005228E5" w:rsidRPr="00FE5027" w:rsidRDefault="005228E5"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закупнина</w:t>
      </w:r>
      <w:proofErr w:type="spellEnd"/>
      <w:proofErr w:type="gramEnd"/>
      <w:r w:rsidRPr="00FE5027">
        <w:rPr>
          <w:rFonts w:eastAsia="Times New Roman"/>
          <w:kern w:val="0"/>
        </w:rPr>
        <w:t xml:space="preserve"> за </w:t>
      </w:r>
      <w:proofErr w:type="spellStart"/>
      <w:r w:rsidRPr="00FE5027">
        <w:rPr>
          <w:rFonts w:eastAsia="Times New Roman"/>
          <w:kern w:val="0"/>
        </w:rPr>
        <w:t>коришћење</w:t>
      </w:r>
      <w:proofErr w:type="spellEnd"/>
      <w:r w:rsidRPr="00FE5027">
        <w:rPr>
          <w:rFonts w:eastAsia="Times New Roman"/>
          <w:kern w:val="0"/>
        </w:rPr>
        <w:t xml:space="preserve"> </w:t>
      </w:r>
      <w:proofErr w:type="spellStart"/>
      <w:r w:rsidRPr="00FE5027">
        <w:rPr>
          <w:rFonts w:eastAsia="Times New Roman"/>
          <w:kern w:val="0"/>
        </w:rPr>
        <w:t>просторија</w:t>
      </w:r>
      <w:proofErr w:type="spellEnd"/>
      <w:r w:rsidRPr="00FE5027">
        <w:rPr>
          <w:rFonts w:eastAsia="Times New Roman"/>
          <w:kern w:val="0"/>
        </w:rPr>
        <w:t xml:space="preserve"> за </w:t>
      </w:r>
      <w:proofErr w:type="spellStart"/>
      <w:r w:rsidRPr="00FE5027">
        <w:rPr>
          <w:rFonts w:eastAsia="Times New Roman"/>
          <w:kern w:val="0"/>
        </w:rPr>
        <w:t>рад</w:t>
      </w:r>
      <w:proofErr w:type="spellEnd"/>
      <w:r w:rsidRPr="00FE5027">
        <w:rPr>
          <w:rFonts w:eastAsia="Times New Roman"/>
          <w:kern w:val="0"/>
        </w:rPr>
        <w:t xml:space="preserve"> </w:t>
      </w:r>
      <w:proofErr w:type="spellStart"/>
      <w:r w:rsidR="00F17F30" w:rsidRPr="00FE5027">
        <w:rPr>
          <w:rFonts w:eastAsia="Times New Roman"/>
          <w:kern w:val="0"/>
        </w:rPr>
        <w:t>организације</w:t>
      </w:r>
      <w:proofErr w:type="spellEnd"/>
      <w:r w:rsidR="00F17F30" w:rsidRPr="00FE5027">
        <w:rPr>
          <w:rFonts w:eastAsia="Times New Roman"/>
          <w:kern w:val="0"/>
        </w:rPr>
        <w:t xml:space="preserve"> </w:t>
      </w:r>
      <w:proofErr w:type="spellStart"/>
      <w:r w:rsidR="00F17F30" w:rsidRPr="00FE5027">
        <w:rPr>
          <w:rFonts w:eastAsia="Times New Roman"/>
          <w:kern w:val="0"/>
        </w:rPr>
        <w:t>цивилног</w:t>
      </w:r>
      <w:proofErr w:type="spellEnd"/>
      <w:r w:rsidR="00F17F30" w:rsidRPr="00FE5027">
        <w:rPr>
          <w:rFonts w:eastAsia="Times New Roman"/>
          <w:kern w:val="0"/>
        </w:rPr>
        <w:t xml:space="preserve"> </w:t>
      </w:r>
      <w:proofErr w:type="spellStart"/>
      <w:r w:rsidR="00F17F30" w:rsidRPr="00FE5027">
        <w:rPr>
          <w:rFonts w:eastAsia="Times New Roman"/>
          <w:kern w:val="0"/>
        </w:rPr>
        <w:t>друштва</w:t>
      </w:r>
      <w:proofErr w:type="spellEnd"/>
      <w:r w:rsidRPr="00FE5027">
        <w:rPr>
          <w:rFonts w:eastAsia="Times New Roman"/>
          <w:kern w:val="0"/>
        </w:rPr>
        <w:t>;</w:t>
      </w:r>
    </w:p>
    <w:p w:rsidR="005228E5" w:rsidRPr="00FE5027" w:rsidRDefault="003F1468"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с</w:t>
      </w:r>
      <w:r w:rsidR="005228E5" w:rsidRPr="00FE5027">
        <w:rPr>
          <w:rFonts w:eastAsia="Times New Roman"/>
          <w:kern w:val="0"/>
        </w:rPr>
        <w:t>понзорства</w:t>
      </w:r>
      <w:proofErr w:type="spellEnd"/>
      <w:proofErr w:type="gramEnd"/>
      <w:r w:rsidR="005228E5" w:rsidRPr="00FE5027">
        <w:rPr>
          <w:rFonts w:eastAsia="Times New Roman"/>
          <w:kern w:val="0"/>
        </w:rPr>
        <w:t xml:space="preserve"> за </w:t>
      </w:r>
      <w:proofErr w:type="spellStart"/>
      <w:r w:rsidR="005228E5" w:rsidRPr="00FE5027">
        <w:rPr>
          <w:rFonts w:eastAsia="Times New Roman"/>
          <w:kern w:val="0"/>
        </w:rPr>
        <w:t>учествовање</w:t>
      </w:r>
      <w:proofErr w:type="spellEnd"/>
      <w:r w:rsidR="005228E5" w:rsidRPr="00FE5027">
        <w:rPr>
          <w:rFonts w:eastAsia="Times New Roman"/>
          <w:kern w:val="0"/>
        </w:rPr>
        <w:t xml:space="preserve"> </w:t>
      </w:r>
      <w:proofErr w:type="spellStart"/>
      <w:r w:rsidR="005228E5" w:rsidRPr="00FE5027">
        <w:rPr>
          <w:rFonts w:eastAsia="Times New Roman"/>
          <w:kern w:val="0"/>
        </w:rPr>
        <w:t>на</w:t>
      </w:r>
      <w:proofErr w:type="spellEnd"/>
      <w:r w:rsidR="005228E5" w:rsidRPr="00FE5027">
        <w:rPr>
          <w:rFonts w:eastAsia="Times New Roman"/>
          <w:kern w:val="0"/>
        </w:rPr>
        <w:t xml:space="preserve"> </w:t>
      </w:r>
      <w:proofErr w:type="spellStart"/>
      <w:r w:rsidR="005228E5" w:rsidRPr="00FE5027">
        <w:rPr>
          <w:rFonts w:eastAsia="Times New Roman"/>
          <w:kern w:val="0"/>
        </w:rPr>
        <w:t>скуповима</w:t>
      </w:r>
      <w:proofErr w:type="spellEnd"/>
      <w:r w:rsidR="005228E5" w:rsidRPr="00FE5027">
        <w:rPr>
          <w:rFonts w:eastAsia="Times New Roman"/>
          <w:kern w:val="0"/>
        </w:rPr>
        <w:t xml:space="preserve"> у </w:t>
      </w:r>
      <w:proofErr w:type="spellStart"/>
      <w:r w:rsidR="005228E5" w:rsidRPr="00FE5027">
        <w:rPr>
          <w:rFonts w:eastAsia="Times New Roman"/>
          <w:kern w:val="0"/>
        </w:rPr>
        <w:t>земљи</w:t>
      </w:r>
      <w:proofErr w:type="spellEnd"/>
      <w:r w:rsidR="005228E5" w:rsidRPr="00FE5027">
        <w:rPr>
          <w:rFonts w:eastAsia="Times New Roman"/>
          <w:kern w:val="0"/>
        </w:rPr>
        <w:t xml:space="preserve"> и </w:t>
      </w:r>
      <w:proofErr w:type="spellStart"/>
      <w:r w:rsidR="005228E5" w:rsidRPr="00FE5027">
        <w:rPr>
          <w:rFonts w:eastAsia="Times New Roman"/>
          <w:kern w:val="0"/>
        </w:rPr>
        <w:t>иностранству</w:t>
      </w:r>
      <w:proofErr w:type="spellEnd"/>
      <w:r w:rsidR="005228E5" w:rsidRPr="00FE5027">
        <w:rPr>
          <w:rFonts w:eastAsia="Times New Roman"/>
          <w:kern w:val="0"/>
        </w:rPr>
        <w:t>;</w:t>
      </w:r>
    </w:p>
    <w:p w:rsidR="005228E5" w:rsidRPr="00FE5027" w:rsidRDefault="003F1468"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с</w:t>
      </w:r>
      <w:r w:rsidR="005228E5" w:rsidRPr="00FE5027">
        <w:rPr>
          <w:rFonts w:eastAsia="Times New Roman"/>
          <w:kern w:val="0"/>
        </w:rPr>
        <w:t>типендије</w:t>
      </w:r>
      <w:proofErr w:type="spellEnd"/>
      <w:proofErr w:type="gramEnd"/>
      <w:r w:rsidR="005228E5" w:rsidRPr="00FE5027">
        <w:rPr>
          <w:rFonts w:eastAsia="Times New Roman"/>
          <w:kern w:val="0"/>
        </w:rPr>
        <w:t xml:space="preserve"> за </w:t>
      </w:r>
      <w:proofErr w:type="spellStart"/>
      <w:r w:rsidR="005228E5" w:rsidRPr="00FE5027">
        <w:rPr>
          <w:rFonts w:eastAsia="Times New Roman"/>
          <w:kern w:val="0"/>
        </w:rPr>
        <w:t>студирање</w:t>
      </w:r>
      <w:proofErr w:type="spellEnd"/>
      <w:r w:rsidR="005228E5" w:rsidRPr="00FE5027">
        <w:rPr>
          <w:rFonts w:eastAsia="Times New Roman"/>
          <w:kern w:val="0"/>
        </w:rPr>
        <w:t xml:space="preserve"> </w:t>
      </w:r>
      <w:proofErr w:type="spellStart"/>
      <w:r w:rsidR="005228E5" w:rsidRPr="00FE5027">
        <w:rPr>
          <w:rFonts w:eastAsia="Times New Roman"/>
          <w:kern w:val="0"/>
        </w:rPr>
        <w:t>или</w:t>
      </w:r>
      <w:proofErr w:type="spellEnd"/>
      <w:r w:rsidR="005228E5" w:rsidRPr="00FE5027">
        <w:rPr>
          <w:rFonts w:eastAsia="Times New Roman"/>
          <w:kern w:val="0"/>
        </w:rPr>
        <w:t xml:space="preserve"> </w:t>
      </w:r>
      <w:proofErr w:type="spellStart"/>
      <w:r w:rsidR="005228E5" w:rsidRPr="00FE5027">
        <w:rPr>
          <w:rFonts w:eastAsia="Times New Roman"/>
          <w:kern w:val="0"/>
        </w:rPr>
        <w:t>обуку</w:t>
      </w:r>
      <w:proofErr w:type="spellEnd"/>
      <w:r w:rsidR="005228E5" w:rsidRPr="00FE5027">
        <w:rPr>
          <w:rFonts w:eastAsia="Times New Roman"/>
          <w:kern w:val="0"/>
        </w:rPr>
        <w:t>;</w:t>
      </w:r>
    </w:p>
    <w:p w:rsidR="00D44A41" w:rsidRDefault="003F1468" w:rsidP="00D44A41">
      <w:pPr>
        <w:pStyle w:val="ListParagraph"/>
        <w:tabs>
          <w:tab w:val="left" w:pos="1581"/>
        </w:tabs>
        <w:suppressAutoHyphens w:val="0"/>
        <w:autoSpaceDE w:val="0"/>
        <w:autoSpaceDN w:val="0"/>
        <w:spacing w:before="48"/>
        <w:ind w:left="1581" w:hanging="742"/>
        <w:contextualSpacing w:val="0"/>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к</w:t>
      </w:r>
      <w:r w:rsidR="005228E5" w:rsidRPr="00FE5027">
        <w:rPr>
          <w:rFonts w:eastAsia="Times New Roman"/>
          <w:kern w:val="0"/>
        </w:rPr>
        <w:t>уповина</w:t>
      </w:r>
      <w:proofErr w:type="spellEnd"/>
      <w:proofErr w:type="gramEnd"/>
      <w:r w:rsidR="005228E5" w:rsidRPr="00FE5027">
        <w:rPr>
          <w:rFonts w:eastAsia="Times New Roman"/>
          <w:kern w:val="0"/>
        </w:rPr>
        <w:t xml:space="preserve"> </w:t>
      </w:r>
      <w:proofErr w:type="spellStart"/>
      <w:r w:rsidR="005228E5" w:rsidRPr="00FE5027">
        <w:rPr>
          <w:rFonts w:eastAsia="Times New Roman"/>
          <w:kern w:val="0"/>
        </w:rPr>
        <w:t>техничке</w:t>
      </w:r>
      <w:proofErr w:type="spellEnd"/>
      <w:r w:rsidR="005228E5" w:rsidRPr="00FE5027">
        <w:rPr>
          <w:rFonts w:eastAsia="Times New Roman"/>
          <w:kern w:val="0"/>
        </w:rPr>
        <w:t xml:space="preserve"> </w:t>
      </w:r>
      <w:proofErr w:type="spellStart"/>
      <w:r w:rsidR="005228E5" w:rsidRPr="00FE5027">
        <w:rPr>
          <w:rFonts w:eastAsia="Times New Roman"/>
          <w:kern w:val="0"/>
        </w:rPr>
        <w:t>опреме</w:t>
      </w:r>
      <w:proofErr w:type="spellEnd"/>
      <w:r w:rsidR="005228E5" w:rsidRPr="00FE5027">
        <w:rPr>
          <w:rFonts w:eastAsia="Times New Roman"/>
          <w:kern w:val="0"/>
        </w:rPr>
        <w:t xml:space="preserve"> за </w:t>
      </w:r>
      <w:proofErr w:type="spellStart"/>
      <w:r w:rsidR="005228E5" w:rsidRPr="00FE5027">
        <w:rPr>
          <w:rFonts w:eastAsia="Times New Roman"/>
          <w:kern w:val="0"/>
        </w:rPr>
        <w:t>потребе</w:t>
      </w:r>
      <w:proofErr w:type="spellEnd"/>
      <w:r w:rsidR="005228E5" w:rsidRPr="00FE5027">
        <w:rPr>
          <w:rFonts w:eastAsia="Times New Roman"/>
          <w:kern w:val="0"/>
        </w:rPr>
        <w:t xml:space="preserve"> </w:t>
      </w:r>
      <w:proofErr w:type="spellStart"/>
      <w:r w:rsidR="00F17F30" w:rsidRPr="00FE5027">
        <w:rPr>
          <w:rFonts w:eastAsia="Times New Roman"/>
          <w:kern w:val="0"/>
        </w:rPr>
        <w:t>организације</w:t>
      </w:r>
      <w:proofErr w:type="spellEnd"/>
      <w:r w:rsidR="00F17F30" w:rsidRPr="00FE5027">
        <w:rPr>
          <w:rFonts w:eastAsia="Times New Roman"/>
          <w:kern w:val="0"/>
        </w:rPr>
        <w:t xml:space="preserve"> </w:t>
      </w:r>
      <w:proofErr w:type="spellStart"/>
      <w:r w:rsidR="00F17F30" w:rsidRPr="00FE5027">
        <w:rPr>
          <w:rFonts w:eastAsia="Times New Roman"/>
          <w:kern w:val="0"/>
        </w:rPr>
        <w:t>цивилног</w:t>
      </w:r>
      <w:proofErr w:type="spellEnd"/>
      <w:r w:rsidR="00F17F30" w:rsidRPr="00FE5027">
        <w:rPr>
          <w:rFonts w:eastAsia="Times New Roman"/>
          <w:kern w:val="0"/>
        </w:rPr>
        <w:t xml:space="preserve"> </w:t>
      </w:r>
      <w:proofErr w:type="spellStart"/>
      <w:r w:rsidR="00F17F30" w:rsidRPr="00FE5027">
        <w:rPr>
          <w:rFonts w:eastAsia="Times New Roman"/>
          <w:kern w:val="0"/>
        </w:rPr>
        <w:t>друштва</w:t>
      </w:r>
      <w:proofErr w:type="spellEnd"/>
      <w:r w:rsidR="005228E5" w:rsidRPr="00FE5027">
        <w:rPr>
          <w:rFonts w:eastAsia="Times New Roman"/>
          <w:kern w:val="0"/>
        </w:rPr>
        <w:t xml:space="preserve"> и </w:t>
      </w:r>
    </w:p>
    <w:p w:rsidR="005228E5" w:rsidRPr="00FE5027" w:rsidRDefault="00D44A41" w:rsidP="00D44A41">
      <w:pPr>
        <w:pStyle w:val="ListParagraph"/>
        <w:tabs>
          <w:tab w:val="left" w:pos="1581"/>
        </w:tabs>
        <w:suppressAutoHyphens w:val="0"/>
        <w:autoSpaceDE w:val="0"/>
        <w:autoSpaceDN w:val="0"/>
        <w:spacing w:before="48"/>
        <w:ind w:left="1581" w:hanging="742"/>
        <w:contextualSpacing w:val="0"/>
        <w:rPr>
          <w:rFonts w:eastAsia="Times New Roman"/>
          <w:kern w:val="0"/>
        </w:rPr>
      </w:pPr>
      <w:r>
        <w:rPr>
          <w:rFonts w:eastAsia="Times New Roman"/>
          <w:kern w:val="0"/>
          <w:lang w:val="sr-Cyrl-RS"/>
        </w:rPr>
        <w:t xml:space="preserve">  </w:t>
      </w:r>
      <w:proofErr w:type="spellStart"/>
      <w:proofErr w:type="gramStart"/>
      <w:r w:rsidR="005228E5" w:rsidRPr="00FE5027">
        <w:rPr>
          <w:rFonts w:eastAsia="Times New Roman"/>
          <w:kern w:val="0"/>
        </w:rPr>
        <w:t>адаптација</w:t>
      </w:r>
      <w:proofErr w:type="spellEnd"/>
      <w:proofErr w:type="gramEnd"/>
      <w:r w:rsidR="005228E5" w:rsidRPr="00FE5027">
        <w:rPr>
          <w:rFonts w:eastAsia="Times New Roman"/>
          <w:kern w:val="0"/>
        </w:rPr>
        <w:t xml:space="preserve"> </w:t>
      </w:r>
      <w:proofErr w:type="spellStart"/>
      <w:r w:rsidR="005228E5" w:rsidRPr="00FE5027">
        <w:rPr>
          <w:rFonts w:eastAsia="Times New Roman"/>
          <w:kern w:val="0"/>
        </w:rPr>
        <w:t>просторија</w:t>
      </w:r>
      <w:proofErr w:type="spellEnd"/>
      <w:r w:rsidR="005228E5" w:rsidRPr="00FE5027">
        <w:rPr>
          <w:rFonts w:eastAsia="Times New Roman"/>
          <w:kern w:val="0"/>
        </w:rPr>
        <w:t xml:space="preserve"> </w:t>
      </w:r>
      <w:proofErr w:type="spellStart"/>
      <w:r w:rsidR="00F17F30" w:rsidRPr="00FE5027">
        <w:rPr>
          <w:rFonts w:eastAsia="Times New Roman"/>
          <w:kern w:val="0"/>
        </w:rPr>
        <w:t>организације</w:t>
      </w:r>
      <w:proofErr w:type="spellEnd"/>
      <w:r w:rsidR="00F17F30" w:rsidRPr="00FE5027">
        <w:rPr>
          <w:rFonts w:eastAsia="Times New Roman"/>
          <w:kern w:val="0"/>
        </w:rPr>
        <w:t xml:space="preserve"> </w:t>
      </w:r>
      <w:proofErr w:type="spellStart"/>
      <w:r w:rsidR="00F17F30" w:rsidRPr="00FE5027">
        <w:rPr>
          <w:rFonts w:eastAsia="Times New Roman"/>
          <w:kern w:val="0"/>
        </w:rPr>
        <w:t>цивилног</w:t>
      </w:r>
      <w:proofErr w:type="spellEnd"/>
      <w:r w:rsidR="00F17F30" w:rsidRPr="00FE5027">
        <w:rPr>
          <w:rFonts w:eastAsia="Times New Roman"/>
          <w:kern w:val="0"/>
        </w:rPr>
        <w:t xml:space="preserve"> </w:t>
      </w:r>
      <w:proofErr w:type="spellStart"/>
      <w:r w:rsidR="00F17F30" w:rsidRPr="00FE5027">
        <w:rPr>
          <w:rFonts w:eastAsia="Times New Roman"/>
          <w:kern w:val="0"/>
        </w:rPr>
        <w:t>друштва</w:t>
      </w:r>
      <w:proofErr w:type="spellEnd"/>
      <w:r w:rsidR="005228E5" w:rsidRPr="00FE5027">
        <w:rPr>
          <w:rFonts w:eastAsia="Times New Roman"/>
          <w:kern w:val="0"/>
        </w:rPr>
        <w:t>;</w:t>
      </w:r>
    </w:p>
    <w:p w:rsidR="005228E5" w:rsidRPr="00FE5027" w:rsidRDefault="003F1468"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CD2D67" w:rsidRPr="00FE5027">
        <w:rPr>
          <w:rFonts w:eastAsia="Times New Roman"/>
          <w:kern w:val="0"/>
          <w:lang w:val="sr-Cyrl-RS"/>
        </w:rPr>
        <w:t xml:space="preserve"> </w:t>
      </w:r>
      <w:proofErr w:type="spellStart"/>
      <w:proofErr w:type="gramStart"/>
      <w:r w:rsidRPr="00FE5027">
        <w:rPr>
          <w:rFonts w:eastAsia="Times New Roman"/>
          <w:kern w:val="0"/>
        </w:rPr>
        <w:t>и</w:t>
      </w:r>
      <w:r w:rsidR="005228E5" w:rsidRPr="00FE5027">
        <w:rPr>
          <w:rFonts w:eastAsia="Times New Roman"/>
          <w:kern w:val="0"/>
        </w:rPr>
        <w:t>зградња</w:t>
      </w:r>
      <w:proofErr w:type="spellEnd"/>
      <w:proofErr w:type="gramEnd"/>
      <w:r w:rsidR="005228E5" w:rsidRPr="00FE5027">
        <w:rPr>
          <w:rFonts w:eastAsia="Times New Roman"/>
          <w:kern w:val="0"/>
        </w:rPr>
        <w:t xml:space="preserve"> </w:t>
      </w:r>
      <w:proofErr w:type="spellStart"/>
      <w:r w:rsidR="005228E5" w:rsidRPr="00FE5027">
        <w:rPr>
          <w:rFonts w:eastAsia="Times New Roman"/>
          <w:kern w:val="0"/>
        </w:rPr>
        <w:t>инфраструктуре</w:t>
      </w:r>
      <w:proofErr w:type="spellEnd"/>
      <w:r w:rsidR="005228E5" w:rsidRPr="00FE5027">
        <w:rPr>
          <w:rFonts w:eastAsia="Times New Roman"/>
          <w:kern w:val="0"/>
        </w:rPr>
        <w:t xml:space="preserve"> и </w:t>
      </w:r>
      <w:proofErr w:type="spellStart"/>
      <w:r w:rsidR="005228E5" w:rsidRPr="00FE5027">
        <w:rPr>
          <w:rFonts w:eastAsia="Times New Roman"/>
          <w:kern w:val="0"/>
        </w:rPr>
        <w:t>грађевински</w:t>
      </w:r>
      <w:proofErr w:type="spellEnd"/>
      <w:r w:rsidR="005228E5" w:rsidRPr="00FE5027">
        <w:rPr>
          <w:rFonts w:eastAsia="Times New Roman"/>
          <w:kern w:val="0"/>
        </w:rPr>
        <w:t xml:space="preserve"> </w:t>
      </w:r>
      <w:proofErr w:type="spellStart"/>
      <w:r w:rsidR="005228E5" w:rsidRPr="00FE5027">
        <w:rPr>
          <w:rFonts w:eastAsia="Times New Roman"/>
          <w:kern w:val="0"/>
        </w:rPr>
        <w:t>радови</w:t>
      </w:r>
      <w:proofErr w:type="spellEnd"/>
      <w:r w:rsidR="005228E5" w:rsidRPr="00FE5027">
        <w:rPr>
          <w:rFonts w:eastAsia="Times New Roman"/>
          <w:kern w:val="0"/>
        </w:rPr>
        <w:t xml:space="preserve"> у </w:t>
      </w:r>
      <w:proofErr w:type="spellStart"/>
      <w:r w:rsidR="005228E5" w:rsidRPr="00FE5027">
        <w:rPr>
          <w:rFonts w:eastAsia="Times New Roman"/>
          <w:kern w:val="0"/>
        </w:rPr>
        <w:t>оквиру</w:t>
      </w:r>
      <w:proofErr w:type="spellEnd"/>
      <w:r w:rsidR="005228E5" w:rsidRPr="00FE5027">
        <w:rPr>
          <w:rFonts w:eastAsia="Times New Roman"/>
          <w:kern w:val="0"/>
        </w:rPr>
        <w:t xml:space="preserve"> </w:t>
      </w:r>
      <w:proofErr w:type="spellStart"/>
      <w:r w:rsidR="004428D3" w:rsidRPr="00FE5027">
        <w:rPr>
          <w:rFonts w:eastAsia="Times New Roman"/>
          <w:kern w:val="0"/>
        </w:rPr>
        <w:t>пројектних</w:t>
      </w:r>
      <w:proofErr w:type="spellEnd"/>
      <w:r w:rsidR="00D44A41">
        <w:rPr>
          <w:rFonts w:eastAsia="Times New Roman"/>
          <w:kern w:val="0"/>
          <w:lang w:val="sr-Cyrl-RS"/>
        </w:rPr>
        <w:t xml:space="preserve"> </w:t>
      </w:r>
      <w:proofErr w:type="spellStart"/>
      <w:r w:rsidR="005228E5" w:rsidRPr="00FE5027">
        <w:rPr>
          <w:rFonts w:eastAsia="Times New Roman"/>
          <w:kern w:val="0"/>
        </w:rPr>
        <w:t>активности</w:t>
      </w:r>
      <w:proofErr w:type="spellEnd"/>
      <w:r w:rsidR="005228E5" w:rsidRPr="00FE5027">
        <w:rPr>
          <w:rFonts w:eastAsia="Times New Roman"/>
          <w:kern w:val="0"/>
        </w:rPr>
        <w:t>;</w:t>
      </w:r>
    </w:p>
    <w:p w:rsidR="005228E5" w:rsidRPr="00FE5027" w:rsidRDefault="003F1468"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р</w:t>
      </w:r>
      <w:r w:rsidR="005228E5" w:rsidRPr="00FE5027">
        <w:rPr>
          <w:rFonts w:eastAsia="Times New Roman"/>
          <w:kern w:val="0"/>
        </w:rPr>
        <w:t>етроактивно</w:t>
      </w:r>
      <w:proofErr w:type="spellEnd"/>
      <w:proofErr w:type="gramEnd"/>
      <w:r w:rsidR="005228E5" w:rsidRPr="00FE5027">
        <w:rPr>
          <w:rFonts w:eastAsia="Times New Roman"/>
          <w:kern w:val="0"/>
        </w:rPr>
        <w:t xml:space="preserve"> </w:t>
      </w:r>
      <w:proofErr w:type="spellStart"/>
      <w:r w:rsidR="005228E5" w:rsidRPr="00FE5027">
        <w:rPr>
          <w:rFonts w:eastAsia="Times New Roman"/>
          <w:kern w:val="0"/>
        </w:rPr>
        <w:t>финансирање</w:t>
      </w:r>
      <w:proofErr w:type="spellEnd"/>
      <w:r w:rsidR="005228E5" w:rsidRPr="00FE5027">
        <w:rPr>
          <w:rFonts w:eastAsia="Times New Roman"/>
          <w:kern w:val="0"/>
        </w:rPr>
        <w:t xml:space="preserve"> </w:t>
      </w:r>
      <w:proofErr w:type="spellStart"/>
      <w:r w:rsidR="004428D3" w:rsidRPr="00FE5027">
        <w:rPr>
          <w:rFonts w:eastAsia="Times New Roman"/>
          <w:kern w:val="0"/>
        </w:rPr>
        <w:t>пројекта</w:t>
      </w:r>
      <w:proofErr w:type="spellEnd"/>
      <w:r w:rsidR="005228E5" w:rsidRPr="00FE5027">
        <w:rPr>
          <w:rFonts w:eastAsia="Times New Roman"/>
          <w:kern w:val="0"/>
        </w:rPr>
        <w:t xml:space="preserve"> </w:t>
      </w:r>
      <w:proofErr w:type="spellStart"/>
      <w:r w:rsidR="005228E5" w:rsidRPr="00FE5027">
        <w:rPr>
          <w:rFonts w:eastAsia="Times New Roman"/>
          <w:kern w:val="0"/>
        </w:rPr>
        <w:t>чија</w:t>
      </w:r>
      <w:proofErr w:type="spellEnd"/>
      <w:r w:rsidR="005228E5" w:rsidRPr="00FE5027">
        <w:rPr>
          <w:rFonts w:eastAsia="Times New Roman"/>
          <w:kern w:val="0"/>
        </w:rPr>
        <w:t xml:space="preserve"> </w:t>
      </w:r>
      <w:proofErr w:type="spellStart"/>
      <w:r w:rsidR="005228E5" w:rsidRPr="00FE5027">
        <w:rPr>
          <w:rFonts w:eastAsia="Times New Roman"/>
          <w:kern w:val="0"/>
        </w:rPr>
        <w:t>је</w:t>
      </w:r>
      <w:proofErr w:type="spellEnd"/>
      <w:r w:rsidR="005228E5" w:rsidRPr="00FE5027">
        <w:rPr>
          <w:rFonts w:eastAsia="Times New Roman"/>
          <w:kern w:val="0"/>
        </w:rPr>
        <w:t xml:space="preserve"> </w:t>
      </w:r>
      <w:proofErr w:type="spellStart"/>
      <w:r w:rsidR="005228E5" w:rsidRPr="00FE5027">
        <w:rPr>
          <w:rFonts w:eastAsia="Times New Roman"/>
          <w:kern w:val="0"/>
        </w:rPr>
        <w:t>реализација</w:t>
      </w:r>
      <w:proofErr w:type="spellEnd"/>
      <w:r w:rsidR="005228E5" w:rsidRPr="00FE5027">
        <w:rPr>
          <w:rFonts w:eastAsia="Times New Roman"/>
          <w:kern w:val="0"/>
        </w:rPr>
        <w:t xml:space="preserve"> у </w:t>
      </w:r>
      <w:proofErr w:type="spellStart"/>
      <w:r w:rsidR="005228E5" w:rsidRPr="00FE5027">
        <w:rPr>
          <w:rFonts w:eastAsia="Times New Roman"/>
          <w:kern w:val="0"/>
        </w:rPr>
        <w:t>току</w:t>
      </w:r>
      <w:proofErr w:type="spellEnd"/>
      <w:r w:rsidR="005228E5" w:rsidRPr="00FE5027">
        <w:rPr>
          <w:rFonts w:eastAsia="Times New Roman"/>
          <w:kern w:val="0"/>
        </w:rPr>
        <w:t xml:space="preserve"> </w:t>
      </w:r>
      <w:proofErr w:type="spellStart"/>
      <w:r w:rsidR="005228E5" w:rsidRPr="00FE5027">
        <w:rPr>
          <w:rFonts w:eastAsia="Times New Roman"/>
          <w:kern w:val="0"/>
        </w:rPr>
        <w:t>или</w:t>
      </w:r>
      <w:proofErr w:type="spellEnd"/>
      <w:r w:rsidR="005228E5" w:rsidRPr="00FE5027">
        <w:rPr>
          <w:rFonts w:eastAsia="Times New Roman"/>
          <w:kern w:val="0"/>
        </w:rPr>
        <w:t xml:space="preserve"> </w:t>
      </w:r>
      <w:proofErr w:type="spellStart"/>
      <w:r w:rsidR="005228E5" w:rsidRPr="00FE5027">
        <w:rPr>
          <w:rFonts w:eastAsia="Times New Roman"/>
          <w:kern w:val="0"/>
        </w:rPr>
        <w:t>чија</w:t>
      </w:r>
      <w:proofErr w:type="spellEnd"/>
      <w:r w:rsidR="005228E5" w:rsidRPr="00FE5027">
        <w:rPr>
          <w:rFonts w:eastAsia="Times New Roman"/>
          <w:kern w:val="0"/>
        </w:rPr>
        <w:t xml:space="preserve"> </w:t>
      </w:r>
      <w:proofErr w:type="spellStart"/>
      <w:r w:rsidR="005228E5" w:rsidRPr="00FE5027">
        <w:rPr>
          <w:rFonts w:eastAsia="Times New Roman"/>
          <w:kern w:val="0"/>
        </w:rPr>
        <w:t>је</w:t>
      </w:r>
      <w:proofErr w:type="spellEnd"/>
      <w:r w:rsidR="005228E5" w:rsidRPr="00FE5027">
        <w:rPr>
          <w:rFonts w:eastAsia="Times New Roman"/>
          <w:kern w:val="0"/>
        </w:rPr>
        <w:t xml:space="preserve"> </w:t>
      </w:r>
      <w:proofErr w:type="spellStart"/>
      <w:r w:rsidR="005228E5" w:rsidRPr="00FE5027">
        <w:rPr>
          <w:rFonts w:eastAsia="Times New Roman"/>
          <w:kern w:val="0"/>
        </w:rPr>
        <w:t>реализација</w:t>
      </w:r>
      <w:proofErr w:type="spellEnd"/>
      <w:r w:rsidR="005228E5" w:rsidRPr="00FE5027">
        <w:rPr>
          <w:rFonts w:eastAsia="Times New Roman"/>
          <w:kern w:val="0"/>
        </w:rPr>
        <w:t xml:space="preserve"> </w:t>
      </w:r>
      <w:proofErr w:type="spellStart"/>
      <w:r w:rsidR="005228E5" w:rsidRPr="00FE5027">
        <w:rPr>
          <w:rFonts w:eastAsia="Times New Roman"/>
          <w:kern w:val="0"/>
        </w:rPr>
        <w:t>завршена</w:t>
      </w:r>
      <w:proofErr w:type="spellEnd"/>
      <w:r w:rsidR="005228E5" w:rsidRPr="00FE5027">
        <w:rPr>
          <w:rFonts w:eastAsia="Times New Roman"/>
          <w:kern w:val="0"/>
        </w:rPr>
        <w:t xml:space="preserve">; </w:t>
      </w:r>
    </w:p>
    <w:p w:rsidR="005228E5" w:rsidRPr="00FE5027" w:rsidRDefault="003F1468" w:rsidP="00CD2D67">
      <w:pPr>
        <w:pStyle w:val="ListParagraph"/>
        <w:tabs>
          <w:tab w:val="left" w:pos="1581"/>
        </w:tabs>
        <w:suppressAutoHyphens w:val="0"/>
        <w:autoSpaceDE w:val="0"/>
        <w:autoSpaceDN w:val="0"/>
        <w:spacing w:before="48"/>
        <w:ind w:left="1581" w:hanging="742"/>
        <w:contextualSpacing w:val="0"/>
        <w:jc w:val="both"/>
        <w:rPr>
          <w:rFonts w:eastAsia="Times New Roman"/>
          <w:kern w:val="0"/>
        </w:rPr>
      </w:pPr>
      <w:r w:rsidRPr="00FE5027">
        <w:rPr>
          <w:rFonts w:eastAsia="Times New Roman"/>
          <w:kern w:val="0"/>
        </w:rPr>
        <w:t>-</w:t>
      </w:r>
      <w:r w:rsidR="0056033B" w:rsidRPr="00FE5027">
        <w:rPr>
          <w:rFonts w:eastAsia="Times New Roman"/>
          <w:kern w:val="0"/>
        </w:rPr>
        <w:t xml:space="preserve"> </w:t>
      </w:r>
      <w:proofErr w:type="spellStart"/>
      <w:proofErr w:type="gramStart"/>
      <w:r w:rsidRPr="00FE5027">
        <w:rPr>
          <w:rFonts w:eastAsia="Times New Roman"/>
          <w:kern w:val="0"/>
        </w:rPr>
        <w:t>т</w:t>
      </w:r>
      <w:r w:rsidR="005228E5" w:rsidRPr="00FE5027">
        <w:rPr>
          <w:rFonts w:eastAsia="Times New Roman"/>
          <w:kern w:val="0"/>
        </w:rPr>
        <w:t>рошкови</w:t>
      </w:r>
      <w:proofErr w:type="spellEnd"/>
      <w:proofErr w:type="gramEnd"/>
      <w:r w:rsidR="005228E5" w:rsidRPr="00FE5027">
        <w:rPr>
          <w:rFonts w:eastAsia="Times New Roman"/>
          <w:kern w:val="0"/>
        </w:rPr>
        <w:t xml:space="preserve"> </w:t>
      </w:r>
      <w:proofErr w:type="spellStart"/>
      <w:r w:rsidR="005228E5" w:rsidRPr="00FE5027">
        <w:rPr>
          <w:rFonts w:eastAsia="Times New Roman"/>
          <w:kern w:val="0"/>
        </w:rPr>
        <w:t>одржавања</w:t>
      </w:r>
      <w:proofErr w:type="spellEnd"/>
      <w:r w:rsidR="005228E5" w:rsidRPr="00FE5027">
        <w:rPr>
          <w:rFonts w:eastAsia="Times New Roman"/>
          <w:kern w:val="0"/>
        </w:rPr>
        <w:t xml:space="preserve"> </w:t>
      </w:r>
      <w:proofErr w:type="spellStart"/>
      <w:r w:rsidR="005228E5" w:rsidRPr="00FE5027">
        <w:rPr>
          <w:rFonts w:eastAsia="Times New Roman"/>
          <w:kern w:val="0"/>
        </w:rPr>
        <w:t>возила</w:t>
      </w:r>
      <w:proofErr w:type="spellEnd"/>
      <w:r w:rsidR="005228E5" w:rsidRPr="00FE5027">
        <w:rPr>
          <w:rFonts w:eastAsia="Times New Roman"/>
          <w:kern w:val="0"/>
        </w:rPr>
        <w:t xml:space="preserve">. </w:t>
      </w:r>
    </w:p>
    <w:p w:rsidR="005228E5" w:rsidRPr="00FE5027" w:rsidRDefault="00550A61" w:rsidP="004D411A">
      <w:pPr>
        <w:ind w:firstLine="708"/>
        <w:jc w:val="both"/>
        <w:rPr>
          <w:b/>
          <w:color w:val="000000"/>
          <w:lang w:val="sr-Cyrl-RS"/>
        </w:rPr>
      </w:pPr>
      <w:r w:rsidRPr="00FE5027">
        <w:rPr>
          <w:b/>
          <w:color w:val="000000"/>
          <w:lang w:val="sr-Cyrl-RS"/>
        </w:rPr>
        <w:lastRenderedPageBreak/>
        <w:t>1</w:t>
      </w:r>
      <w:r w:rsidR="0049383E" w:rsidRPr="00FE5027">
        <w:rPr>
          <w:b/>
          <w:color w:val="000000"/>
          <w:lang w:val="sr-Cyrl-RS"/>
        </w:rPr>
        <w:t>.</w:t>
      </w:r>
      <w:r w:rsidR="0049383E" w:rsidRPr="00FE5027">
        <w:rPr>
          <w:b/>
          <w:color w:val="000000"/>
        </w:rPr>
        <w:t>5</w:t>
      </w:r>
      <w:r w:rsidR="005228E5" w:rsidRPr="00FE5027">
        <w:rPr>
          <w:b/>
          <w:color w:val="000000"/>
          <w:lang w:val="sr-Cyrl-RS"/>
        </w:rPr>
        <w:t>. Процедура пријављивања</w:t>
      </w:r>
    </w:p>
    <w:p w:rsidR="00894CE2" w:rsidRPr="00FE5027" w:rsidRDefault="00894CE2" w:rsidP="005228E5">
      <w:pPr>
        <w:jc w:val="both"/>
        <w:rPr>
          <w:color w:val="000000"/>
          <w:lang w:val="sr-Cyrl-RS"/>
        </w:rPr>
      </w:pPr>
    </w:p>
    <w:p w:rsidR="005228E5" w:rsidRPr="00FE5027" w:rsidRDefault="00CD2D67" w:rsidP="003F1468">
      <w:pPr>
        <w:ind w:firstLine="708"/>
        <w:jc w:val="both"/>
        <w:rPr>
          <w:strike/>
          <w:color w:val="000000"/>
          <w:lang w:val="sr-Cyrl-RS"/>
        </w:rPr>
      </w:pPr>
      <w:r w:rsidRPr="00FE5027">
        <w:rPr>
          <w:color w:val="000000"/>
          <w:lang w:val="sr-Cyrl-RS"/>
        </w:rPr>
        <w:t xml:space="preserve">Конкурсна документација је </w:t>
      </w:r>
      <w:r w:rsidRPr="00FE5027">
        <w:rPr>
          <w:lang w:val="sr-Cyrl-RS"/>
        </w:rPr>
        <w:t>доступна</w:t>
      </w:r>
      <w:r w:rsidR="005228E5" w:rsidRPr="00FE5027">
        <w:rPr>
          <w:lang w:val="sr-Cyrl-RS"/>
        </w:rPr>
        <w:t xml:space="preserve"> на интернет страници Министарства: </w:t>
      </w:r>
      <w:hyperlink r:id="rId11" w:history="1">
        <w:r w:rsidR="007B4BD7" w:rsidRPr="00FE5027">
          <w:rPr>
            <w:rStyle w:val="Hyperlink"/>
            <w:lang w:val="sr-Cyrl-RS"/>
          </w:rPr>
          <w:t>https://minljmpdd.gov.rs/</w:t>
        </w:r>
      </w:hyperlink>
      <w:r w:rsidR="007B4BD7" w:rsidRPr="00FE5027">
        <w:rPr>
          <w:lang w:val="sr-Cyrl-RS"/>
        </w:rPr>
        <w:t>, на порталу е</w:t>
      </w:r>
      <w:r w:rsidR="00521E90" w:rsidRPr="00FE5027">
        <w:rPr>
          <w:lang w:val="sr-Cyrl-RS"/>
        </w:rPr>
        <w:t>-</w:t>
      </w:r>
      <w:r w:rsidR="007B4BD7" w:rsidRPr="00FE5027">
        <w:rPr>
          <w:lang w:val="sr-Cyrl-RS"/>
        </w:rPr>
        <w:t>Управа и огласној табли Министарства</w:t>
      </w:r>
      <w:r w:rsidR="008A29E7" w:rsidRPr="00FE5027">
        <w:rPr>
          <w:lang w:val="sr-Cyrl-RS"/>
        </w:rPr>
        <w:t>.</w:t>
      </w:r>
      <w:r w:rsidR="00911227" w:rsidRPr="00FE5027">
        <w:rPr>
          <w:color w:val="000000"/>
          <w:lang w:val="sr-Cyrl-RS"/>
        </w:rPr>
        <w:t xml:space="preserve"> </w:t>
      </w:r>
    </w:p>
    <w:p w:rsidR="005228E5" w:rsidRPr="00FE5027" w:rsidRDefault="005228E5" w:rsidP="005228E5">
      <w:pPr>
        <w:jc w:val="both"/>
        <w:rPr>
          <w:color w:val="000000"/>
          <w:lang w:val="sr-Cyrl-RS"/>
        </w:rPr>
      </w:pPr>
    </w:p>
    <w:p w:rsidR="005228E5" w:rsidRPr="00FE5027" w:rsidRDefault="005228E5" w:rsidP="0056033B">
      <w:pPr>
        <w:ind w:firstLine="708"/>
        <w:jc w:val="both"/>
        <w:rPr>
          <w:b/>
          <w:color w:val="000000"/>
          <w:lang w:val="sr-Cyrl-RS"/>
        </w:rPr>
      </w:pPr>
      <w:r w:rsidRPr="00FE5027">
        <w:rPr>
          <w:color w:val="000000"/>
          <w:lang w:val="sr-Cyrl-RS"/>
        </w:rPr>
        <w:t xml:space="preserve">Пријаву чини следећа </w:t>
      </w:r>
      <w:r w:rsidRPr="00FE5027">
        <w:rPr>
          <w:b/>
          <w:color w:val="000000"/>
          <w:lang w:val="sr-Cyrl-RS"/>
        </w:rPr>
        <w:t>обавезна документација</w:t>
      </w:r>
      <w:r w:rsidR="007B4BD7" w:rsidRPr="00FE5027">
        <w:rPr>
          <w:b/>
          <w:color w:val="000000"/>
          <w:lang w:val="sr-Cyrl-RS"/>
        </w:rPr>
        <w:t xml:space="preserve"> (Напомињемо да сви обрасци</w:t>
      </w:r>
      <w:r w:rsidR="0056033B" w:rsidRPr="00FE5027">
        <w:rPr>
          <w:b/>
          <w:color w:val="000000"/>
          <w:lang w:val="sr-Cyrl-RS"/>
        </w:rPr>
        <w:t xml:space="preserve"> и изјаве</w:t>
      </w:r>
      <w:r w:rsidR="007B4BD7" w:rsidRPr="00FE5027">
        <w:rPr>
          <w:b/>
          <w:color w:val="000000"/>
          <w:lang w:val="sr-Cyrl-RS"/>
        </w:rPr>
        <w:t xml:space="preserve"> кој</w:t>
      </w:r>
      <w:r w:rsidR="0056033B" w:rsidRPr="00FE5027">
        <w:rPr>
          <w:b/>
          <w:color w:val="000000"/>
          <w:lang w:val="sr-Cyrl-RS"/>
        </w:rPr>
        <w:t>е</w:t>
      </w:r>
      <w:r w:rsidR="007B4BD7" w:rsidRPr="00FE5027">
        <w:rPr>
          <w:b/>
          <w:color w:val="000000"/>
          <w:lang w:val="sr-Cyrl-RS"/>
        </w:rPr>
        <w:t xml:space="preserve"> се достављају, морају бити потписани од стране лица овлашћених за заступање организације цивилног друштва)</w:t>
      </w:r>
      <w:r w:rsidR="0056033B" w:rsidRPr="00FE5027">
        <w:rPr>
          <w:b/>
          <w:color w:val="000000"/>
          <w:lang w:val="sr-Cyrl-RS"/>
        </w:rPr>
        <w:t>:</w:t>
      </w:r>
    </w:p>
    <w:p w:rsidR="0056033B" w:rsidRPr="00FE5027" w:rsidRDefault="0056033B" w:rsidP="0056033B">
      <w:pPr>
        <w:ind w:firstLine="708"/>
        <w:jc w:val="both"/>
        <w:rPr>
          <w:b/>
          <w:color w:val="000000"/>
          <w:lang w:val="sr-Cyrl-RS"/>
        </w:rPr>
      </w:pPr>
    </w:p>
    <w:p w:rsidR="00D44A41" w:rsidRPr="007435F3" w:rsidRDefault="00D44A41" w:rsidP="00D44A41">
      <w:pPr>
        <w:pStyle w:val="ListParagraph"/>
        <w:numPr>
          <w:ilvl w:val="0"/>
          <w:numId w:val="26"/>
        </w:numPr>
        <w:jc w:val="both"/>
        <w:rPr>
          <w:color w:val="000000"/>
          <w:lang w:val="sr-Cyrl-RS"/>
        </w:rPr>
      </w:pPr>
      <w:r w:rsidRPr="007435F3">
        <w:rPr>
          <w:lang w:val="sr-Cyrl-RS"/>
        </w:rPr>
        <w:t xml:space="preserve">Анекс </w:t>
      </w:r>
      <w:r w:rsidRPr="007435F3">
        <w:t>1</w:t>
      </w:r>
      <w:r w:rsidRPr="007435F3">
        <w:rPr>
          <w:lang w:val="sr-Cyrl-RS"/>
        </w:rPr>
        <w:t xml:space="preserve"> -</w:t>
      </w:r>
      <w:r w:rsidRPr="007435F3">
        <w:t xml:space="preserve"> </w:t>
      </w:r>
      <w:r w:rsidRPr="007435F3">
        <w:rPr>
          <w:lang w:val="sr-Cyrl-RS"/>
        </w:rPr>
        <w:t xml:space="preserve">Образац </w:t>
      </w:r>
      <w:r w:rsidRPr="007435F3">
        <w:rPr>
          <w:color w:val="000000"/>
          <w:lang w:val="sr-Cyrl-RS"/>
        </w:rPr>
        <w:t>предлога пројекта;</w:t>
      </w:r>
    </w:p>
    <w:p w:rsidR="00D44A41" w:rsidRPr="00950283" w:rsidRDefault="00D44A41" w:rsidP="00D44A41">
      <w:pPr>
        <w:pStyle w:val="ListParagraph"/>
        <w:numPr>
          <w:ilvl w:val="0"/>
          <w:numId w:val="26"/>
        </w:numPr>
        <w:jc w:val="both"/>
        <w:rPr>
          <w:lang w:val="sr-Cyrl-RS"/>
        </w:rPr>
      </w:pPr>
      <w:r w:rsidRPr="007435F3">
        <w:rPr>
          <w:color w:val="000000"/>
          <w:lang w:val="sr-Cyrl-RS"/>
        </w:rPr>
        <w:t>Анекс 2</w:t>
      </w:r>
      <w:r>
        <w:rPr>
          <w:color w:val="000000"/>
          <w:lang w:val="sr-Cyrl-RS"/>
        </w:rPr>
        <w:t xml:space="preserve"> </w:t>
      </w:r>
      <w:r w:rsidRPr="007435F3">
        <w:rPr>
          <w:lang w:val="sr-Cyrl-RS"/>
        </w:rPr>
        <w:t>-</w:t>
      </w:r>
      <w:r w:rsidRPr="00950283">
        <w:rPr>
          <w:color w:val="000000"/>
          <w:lang w:val="sr-Cyrl-RS"/>
        </w:rPr>
        <w:t xml:space="preserve"> </w:t>
      </w:r>
      <w:r w:rsidRPr="007435F3">
        <w:rPr>
          <w:color w:val="000000"/>
          <w:lang w:val="sr-Cyrl-RS"/>
        </w:rPr>
        <w:t xml:space="preserve">Образац </w:t>
      </w:r>
      <w:r>
        <w:rPr>
          <w:color w:val="000000"/>
          <w:lang w:val="sr-Cyrl-RS"/>
        </w:rPr>
        <w:t xml:space="preserve">наративног </w:t>
      </w:r>
      <w:r w:rsidRPr="007435F3">
        <w:rPr>
          <w:color w:val="000000"/>
          <w:lang w:val="sr-Cyrl-RS"/>
        </w:rPr>
        <w:t xml:space="preserve">предлога </w:t>
      </w:r>
      <w:r w:rsidRPr="007435F3">
        <w:rPr>
          <w:lang w:val="sr-Cyrl-RS"/>
        </w:rPr>
        <w:t xml:space="preserve">буџета </w:t>
      </w:r>
      <w:r w:rsidRPr="007435F3">
        <w:rPr>
          <w:color w:val="000000"/>
          <w:lang w:val="sr-Cyrl-RS"/>
        </w:rPr>
        <w:t>пројекта</w:t>
      </w:r>
      <w:r>
        <w:rPr>
          <w:color w:val="000000"/>
          <w:lang w:val="sr-Cyrl-RS"/>
        </w:rPr>
        <w:t>;</w:t>
      </w:r>
    </w:p>
    <w:p w:rsidR="00D44A41" w:rsidRPr="007435F3" w:rsidRDefault="00D44A41" w:rsidP="00D44A41">
      <w:pPr>
        <w:pStyle w:val="ListParagraph"/>
        <w:numPr>
          <w:ilvl w:val="0"/>
          <w:numId w:val="26"/>
        </w:numPr>
        <w:jc w:val="both"/>
        <w:rPr>
          <w:lang w:val="sr-Cyrl-RS"/>
        </w:rPr>
      </w:pPr>
      <w:r w:rsidRPr="007435F3">
        <w:rPr>
          <w:color w:val="000000"/>
          <w:lang w:val="sr-Cyrl-RS"/>
        </w:rPr>
        <w:t xml:space="preserve"> </w:t>
      </w:r>
      <w:r>
        <w:rPr>
          <w:color w:val="000000"/>
          <w:lang w:val="sr-Cyrl-RS"/>
        </w:rPr>
        <w:t>А</w:t>
      </w:r>
      <w:r w:rsidRPr="007435F3">
        <w:rPr>
          <w:color w:val="000000"/>
          <w:lang w:val="sr-Cyrl-RS"/>
        </w:rPr>
        <w:t xml:space="preserve">некс 3  </w:t>
      </w:r>
      <w:r w:rsidRPr="007435F3">
        <w:rPr>
          <w:lang w:val="sr-Cyrl-RS"/>
        </w:rPr>
        <w:t xml:space="preserve">- </w:t>
      </w:r>
      <w:r>
        <w:rPr>
          <w:lang w:val="sr-Cyrl-RS"/>
        </w:rPr>
        <w:t>Образац табеларног приказа буџета</w:t>
      </w:r>
      <w:r w:rsidRPr="007435F3">
        <w:rPr>
          <w:lang w:val="sr-Cyrl-RS"/>
        </w:rPr>
        <w:t>;</w:t>
      </w:r>
    </w:p>
    <w:p w:rsidR="00D44A41" w:rsidRPr="007435F3" w:rsidRDefault="00D44A41" w:rsidP="00D44A41">
      <w:pPr>
        <w:pStyle w:val="ListParagraph"/>
        <w:numPr>
          <w:ilvl w:val="0"/>
          <w:numId w:val="26"/>
        </w:numPr>
        <w:jc w:val="both"/>
        <w:rPr>
          <w:lang w:val="sr-Cyrl-RS"/>
        </w:rPr>
      </w:pPr>
      <w:r w:rsidRPr="007435F3">
        <w:rPr>
          <w:rStyle w:val="BodyTextChar"/>
          <w:rFonts w:eastAsia="Andale Sans UI"/>
          <w:color w:val="000000"/>
          <w:lang w:val="sr-Cyrl-RS"/>
        </w:rPr>
        <w:t>Анекс 4 -</w:t>
      </w:r>
      <w:r w:rsidRPr="007435F3">
        <w:rPr>
          <w:rStyle w:val="BodyTextChar"/>
          <w:rFonts w:eastAsia="Andale Sans UI"/>
          <w:color w:val="000000"/>
        </w:rPr>
        <w:t xml:space="preserve"> </w:t>
      </w:r>
      <w:r w:rsidRPr="007435F3">
        <w:rPr>
          <w:lang w:val="sr-Cyrl-RS"/>
        </w:rPr>
        <w:t xml:space="preserve">Изјава о партнерству, уколико је предлогом пројекта предвиђено учешће партнерске организације, </w:t>
      </w:r>
      <w:r>
        <w:rPr>
          <w:lang w:val="sr-Cyrl-RS"/>
        </w:rPr>
        <w:t xml:space="preserve"> </w:t>
      </w:r>
    </w:p>
    <w:p w:rsidR="0056033B" w:rsidRPr="00B70812" w:rsidRDefault="0056033B" w:rsidP="00CD2D67">
      <w:pPr>
        <w:pStyle w:val="ListParagraph"/>
        <w:numPr>
          <w:ilvl w:val="0"/>
          <w:numId w:val="26"/>
        </w:numPr>
        <w:jc w:val="both"/>
        <w:rPr>
          <w:rStyle w:val="BodyTextChar"/>
          <w:rFonts w:eastAsia="Andale Sans UI"/>
          <w:strike/>
          <w:sz w:val="24"/>
          <w:szCs w:val="24"/>
          <w:lang w:val="sr-Cyrl-RS"/>
        </w:rPr>
      </w:pPr>
      <w:r w:rsidRPr="00FE5027">
        <w:rPr>
          <w:rStyle w:val="BodyTextChar"/>
          <w:rFonts w:eastAsia="Andale Sans UI"/>
          <w:color w:val="000000"/>
          <w:sz w:val="24"/>
          <w:szCs w:val="24"/>
          <w:lang w:val="sr-Cyrl-RS"/>
        </w:rPr>
        <w:t>Изјава да средства за реализацију активности предложених пројектом нису</w:t>
      </w:r>
      <w:r w:rsidR="00B70812">
        <w:rPr>
          <w:rStyle w:val="BodyTextChar"/>
          <w:rFonts w:eastAsia="Andale Sans UI"/>
          <w:color w:val="000000"/>
          <w:sz w:val="24"/>
          <w:szCs w:val="24"/>
          <w:lang w:val="sr-Cyrl-RS"/>
        </w:rPr>
        <w:t xml:space="preserve"> на други начин већ обезбеђена</w:t>
      </w:r>
    </w:p>
    <w:p w:rsidR="00B70812" w:rsidRPr="007435F3" w:rsidRDefault="00B70812" w:rsidP="00B70812">
      <w:pPr>
        <w:pStyle w:val="ListParagraph"/>
        <w:numPr>
          <w:ilvl w:val="0"/>
          <w:numId w:val="26"/>
        </w:numPr>
        <w:tabs>
          <w:tab w:val="left" w:pos="1581"/>
        </w:tabs>
        <w:suppressAutoHyphens w:val="0"/>
        <w:autoSpaceDE w:val="0"/>
        <w:autoSpaceDN w:val="0"/>
        <w:spacing w:before="7" w:line="268" w:lineRule="auto"/>
        <w:ind w:right="132"/>
        <w:contextualSpacing w:val="0"/>
        <w:jc w:val="both"/>
      </w:pPr>
      <w:proofErr w:type="spellStart"/>
      <w:r w:rsidRPr="007435F3">
        <w:t>Копија</w:t>
      </w:r>
      <w:proofErr w:type="spellEnd"/>
      <w:r w:rsidRPr="007435F3">
        <w:t xml:space="preserve"> </w:t>
      </w:r>
      <w:proofErr w:type="spellStart"/>
      <w:r w:rsidRPr="007435F3">
        <w:t>Решења</w:t>
      </w:r>
      <w:proofErr w:type="spellEnd"/>
      <w:r w:rsidRPr="007435F3">
        <w:t xml:space="preserve"> о </w:t>
      </w:r>
      <w:proofErr w:type="spellStart"/>
      <w:r w:rsidRPr="007435F3">
        <w:t>формирању</w:t>
      </w:r>
      <w:proofErr w:type="spellEnd"/>
      <w:r w:rsidRPr="007435F3">
        <w:t xml:space="preserve"> </w:t>
      </w:r>
      <w:proofErr w:type="spellStart"/>
      <w:r w:rsidRPr="007435F3">
        <w:t>радне</w:t>
      </w:r>
      <w:proofErr w:type="spellEnd"/>
      <w:r w:rsidRPr="007435F3">
        <w:t xml:space="preserve"> </w:t>
      </w:r>
      <w:proofErr w:type="spellStart"/>
      <w:r w:rsidRPr="007435F3">
        <w:t>групе</w:t>
      </w:r>
      <w:proofErr w:type="spellEnd"/>
      <w:r w:rsidRPr="007435F3">
        <w:t xml:space="preserve"> и </w:t>
      </w:r>
      <w:proofErr w:type="spellStart"/>
      <w:r w:rsidRPr="007435F3">
        <w:t>других</w:t>
      </w:r>
      <w:proofErr w:type="spellEnd"/>
      <w:r w:rsidRPr="007435F3">
        <w:t xml:space="preserve"> </w:t>
      </w:r>
      <w:proofErr w:type="spellStart"/>
      <w:r w:rsidRPr="007435F3">
        <w:t>радних</w:t>
      </w:r>
      <w:proofErr w:type="spellEnd"/>
      <w:r w:rsidRPr="007435F3">
        <w:t xml:space="preserve"> и </w:t>
      </w:r>
      <w:proofErr w:type="spellStart"/>
      <w:r w:rsidRPr="007435F3">
        <w:t>саветодавних</w:t>
      </w:r>
      <w:proofErr w:type="spellEnd"/>
      <w:r w:rsidRPr="007435F3">
        <w:t xml:space="preserve"> </w:t>
      </w:r>
      <w:proofErr w:type="spellStart"/>
      <w:r w:rsidRPr="007435F3">
        <w:t>тела</w:t>
      </w:r>
      <w:proofErr w:type="spellEnd"/>
      <w:r w:rsidRPr="007435F3">
        <w:t xml:space="preserve"> </w:t>
      </w:r>
      <w:proofErr w:type="spellStart"/>
      <w:r w:rsidRPr="007435F3">
        <w:t>које</w:t>
      </w:r>
      <w:proofErr w:type="spellEnd"/>
      <w:r w:rsidRPr="007435F3">
        <w:t xml:space="preserve"> </w:t>
      </w:r>
      <w:proofErr w:type="spellStart"/>
      <w:r w:rsidRPr="007435F3">
        <w:t>формирају</w:t>
      </w:r>
      <w:proofErr w:type="spellEnd"/>
      <w:r w:rsidRPr="007435F3">
        <w:t xml:space="preserve"> </w:t>
      </w:r>
      <w:proofErr w:type="spellStart"/>
      <w:r w:rsidRPr="007435F3">
        <w:t>органи</w:t>
      </w:r>
      <w:proofErr w:type="spellEnd"/>
      <w:r w:rsidRPr="007435F3">
        <w:t xml:space="preserve"> </w:t>
      </w:r>
      <w:proofErr w:type="spellStart"/>
      <w:r w:rsidRPr="007435F3">
        <w:t>државне</w:t>
      </w:r>
      <w:proofErr w:type="spellEnd"/>
      <w:r w:rsidRPr="007435F3">
        <w:t xml:space="preserve"> и </w:t>
      </w:r>
      <w:proofErr w:type="spellStart"/>
      <w:r w:rsidRPr="007435F3">
        <w:t>покрајинске</w:t>
      </w:r>
      <w:proofErr w:type="spellEnd"/>
      <w:r w:rsidRPr="007435F3">
        <w:t xml:space="preserve"> </w:t>
      </w:r>
      <w:proofErr w:type="spellStart"/>
      <w:r w:rsidRPr="007435F3">
        <w:t>управе</w:t>
      </w:r>
      <w:proofErr w:type="spellEnd"/>
      <w:r w:rsidRPr="007435F3">
        <w:t xml:space="preserve"> и </w:t>
      </w:r>
      <w:proofErr w:type="spellStart"/>
      <w:r w:rsidRPr="007435F3">
        <w:t>локалне</w:t>
      </w:r>
      <w:proofErr w:type="spellEnd"/>
      <w:r w:rsidRPr="007435F3">
        <w:t xml:space="preserve"> </w:t>
      </w:r>
      <w:proofErr w:type="spellStart"/>
      <w:r w:rsidRPr="007435F3">
        <w:t>самоуправе</w:t>
      </w:r>
      <w:proofErr w:type="spellEnd"/>
      <w:r w:rsidRPr="007435F3">
        <w:t xml:space="preserve"> </w:t>
      </w:r>
      <w:proofErr w:type="spellStart"/>
      <w:r w:rsidRPr="007435F3">
        <w:t>односно</w:t>
      </w:r>
      <w:proofErr w:type="spellEnd"/>
      <w:r w:rsidRPr="007435F3">
        <w:rPr>
          <w:lang w:val="sr-Cyrl-RS"/>
        </w:rPr>
        <w:t xml:space="preserve"> у ком је организација учествовала односно</w:t>
      </w:r>
      <w:r w:rsidRPr="007435F3">
        <w:t xml:space="preserve"> </w:t>
      </w:r>
      <w:proofErr w:type="spellStart"/>
      <w:r w:rsidRPr="007435F3">
        <w:t>други</w:t>
      </w:r>
      <w:proofErr w:type="spellEnd"/>
      <w:r w:rsidRPr="007435F3">
        <w:t xml:space="preserve"> </w:t>
      </w:r>
      <w:proofErr w:type="spellStart"/>
      <w:r w:rsidRPr="007435F3">
        <w:t>документ</w:t>
      </w:r>
      <w:proofErr w:type="spellEnd"/>
      <w:r w:rsidRPr="007435F3">
        <w:t xml:space="preserve"> </w:t>
      </w:r>
      <w:proofErr w:type="spellStart"/>
      <w:r w:rsidRPr="007435F3">
        <w:t>којим</w:t>
      </w:r>
      <w:proofErr w:type="spellEnd"/>
      <w:r w:rsidRPr="007435F3">
        <w:t xml:space="preserve"> </w:t>
      </w:r>
      <w:proofErr w:type="spellStart"/>
      <w:r w:rsidRPr="007435F3">
        <w:t>се</w:t>
      </w:r>
      <w:proofErr w:type="spellEnd"/>
      <w:r w:rsidRPr="007435F3">
        <w:t xml:space="preserve"> </w:t>
      </w:r>
      <w:proofErr w:type="spellStart"/>
      <w:r w:rsidRPr="007435F3">
        <w:t>потврђује</w:t>
      </w:r>
      <w:proofErr w:type="spellEnd"/>
      <w:r w:rsidRPr="007435F3">
        <w:t xml:space="preserve"> </w:t>
      </w:r>
      <w:proofErr w:type="spellStart"/>
      <w:r w:rsidRPr="007435F3">
        <w:t>чланство</w:t>
      </w:r>
      <w:proofErr w:type="spellEnd"/>
      <w:r w:rsidRPr="007435F3">
        <w:t xml:space="preserve"> </w:t>
      </w:r>
      <w:r w:rsidRPr="007435F3">
        <w:rPr>
          <w:lang w:val="sr-Cyrl-RS"/>
        </w:rPr>
        <w:t xml:space="preserve">организације </w:t>
      </w:r>
      <w:r w:rsidRPr="007435F3">
        <w:t xml:space="preserve">у </w:t>
      </w:r>
      <w:proofErr w:type="spellStart"/>
      <w:r w:rsidRPr="007435F3">
        <w:t>радном</w:t>
      </w:r>
      <w:proofErr w:type="spellEnd"/>
      <w:r w:rsidRPr="007435F3">
        <w:t xml:space="preserve"> </w:t>
      </w:r>
      <w:proofErr w:type="spellStart"/>
      <w:r w:rsidRPr="007435F3">
        <w:t>односно</w:t>
      </w:r>
      <w:proofErr w:type="spellEnd"/>
      <w:r w:rsidRPr="007435F3">
        <w:t xml:space="preserve"> </w:t>
      </w:r>
      <w:proofErr w:type="spellStart"/>
      <w:r w:rsidRPr="007435F3">
        <w:t>саветодавном</w:t>
      </w:r>
      <w:proofErr w:type="spellEnd"/>
      <w:r w:rsidRPr="007435F3">
        <w:t xml:space="preserve"> </w:t>
      </w:r>
      <w:proofErr w:type="spellStart"/>
      <w:r w:rsidRPr="007435F3">
        <w:t>телу</w:t>
      </w:r>
      <w:proofErr w:type="spellEnd"/>
      <w:r w:rsidRPr="007435F3">
        <w:rPr>
          <w:lang w:val="sr-Cyrl-RS"/>
        </w:rPr>
        <w:t>;</w:t>
      </w:r>
      <w:r w:rsidRPr="007435F3">
        <w:t xml:space="preserve"> </w:t>
      </w:r>
    </w:p>
    <w:p w:rsidR="00B70812" w:rsidRPr="007435F3" w:rsidRDefault="00B70812" w:rsidP="00B70812">
      <w:pPr>
        <w:pStyle w:val="ListParagraph"/>
        <w:numPr>
          <w:ilvl w:val="0"/>
          <w:numId w:val="26"/>
        </w:numPr>
        <w:tabs>
          <w:tab w:val="left" w:pos="1581"/>
        </w:tabs>
        <w:suppressAutoHyphens w:val="0"/>
        <w:autoSpaceDE w:val="0"/>
        <w:autoSpaceDN w:val="0"/>
        <w:spacing w:before="7" w:line="268" w:lineRule="auto"/>
        <w:ind w:right="132"/>
        <w:contextualSpacing w:val="0"/>
        <w:jc w:val="both"/>
      </w:pPr>
      <w:r w:rsidRPr="007435F3">
        <w:rPr>
          <w:lang w:val="sr-Cyrl-RS"/>
        </w:rPr>
        <w:t>Програм обука – за  предлоге пројекта којима су предвиђене обуке, неопходно је доставити додатни документ са прегледом тема које ће бити обрађиване.</w:t>
      </w:r>
    </w:p>
    <w:p w:rsidR="00B70812" w:rsidRPr="00FE5027" w:rsidRDefault="00B70812" w:rsidP="00B70812">
      <w:pPr>
        <w:pStyle w:val="ListParagraph"/>
        <w:jc w:val="both"/>
        <w:rPr>
          <w:rStyle w:val="BodyTextChar"/>
          <w:rFonts w:eastAsia="Andale Sans UI"/>
          <w:strike/>
          <w:sz w:val="24"/>
          <w:szCs w:val="24"/>
          <w:lang w:val="sr-Cyrl-RS"/>
        </w:rPr>
      </w:pPr>
    </w:p>
    <w:p w:rsidR="00CD2D67" w:rsidRPr="00FE5027" w:rsidRDefault="00CD2D67" w:rsidP="00CD2D67">
      <w:pPr>
        <w:pStyle w:val="ListParagraph"/>
        <w:jc w:val="both"/>
        <w:rPr>
          <w:strike/>
          <w:lang w:val="sr-Cyrl-RS"/>
        </w:rPr>
      </w:pPr>
    </w:p>
    <w:p w:rsidR="005228E5" w:rsidRPr="00FE5027" w:rsidRDefault="005228E5" w:rsidP="003F1468">
      <w:pPr>
        <w:ind w:firstLine="708"/>
        <w:jc w:val="both"/>
        <w:rPr>
          <w:color w:val="000000"/>
          <w:lang w:val="sr-Cyrl-RS"/>
        </w:rPr>
      </w:pPr>
      <w:r w:rsidRPr="00FE5027">
        <w:rPr>
          <w:color w:val="000000"/>
          <w:lang w:val="sr-Cyrl-RS"/>
        </w:rPr>
        <w:t xml:space="preserve">Обавезна документација доставља се у </w:t>
      </w:r>
      <w:r w:rsidR="004164FE" w:rsidRPr="00FE5027">
        <w:rPr>
          <w:lang w:val="sr-Cyrl-RS"/>
        </w:rPr>
        <w:t>два писана</w:t>
      </w:r>
      <w:r w:rsidR="004164FE" w:rsidRPr="00FE5027">
        <w:rPr>
          <w:color w:val="000000"/>
          <w:lang w:val="sr-Cyrl-RS"/>
        </w:rPr>
        <w:t xml:space="preserve"> </w:t>
      </w:r>
      <w:r w:rsidRPr="00FE5027">
        <w:rPr>
          <w:color w:val="000000"/>
          <w:lang w:val="sr-Cyrl-RS"/>
        </w:rPr>
        <w:t xml:space="preserve">примерка (оригинал, </w:t>
      </w:r>
      <w:r w:rsidR="00C81CCF" w:rsidRPr="00FE5027">
        <w:rPr>
          <w:color w:val="000000"/>
          <w:lang w:val="sr-Cyrl-RS"/>
        </w:rPr>
        <w:t>штампана</w:t>
      </w:r>
      <w:r w:rsidRPr="00FE5027">
        <w:rPr>
          <w:color w:val="000000"/>
          <w:lang w:val="sr-Cyrl-RS"/>
        </w:rPr>
        <w:t xml:space="preserve"> копија оригиналне документације</w:t>
      </w:r>
      <w:r w:rsidR="0056033B" w:rsidRPr="00FE5027">
        <w:rPr>
          <w:color w:val="000000"/>
          <w:lang w:val="sr-Cyrl-RS"/>
        </w:rPr>
        <w:t>)</w:t>
      </w:r>
      <w:r w:rsidRPr="00FE5027">
        <w:rPr>
          <w:color w:val="000000"/>
          <w:lang w:val="sr-Cyrl-RS"/>
        </w:rPr>
        <w:t xml:space="preserve">, и </w:t>
      </w:r>
      <w:r w:rsidR="0056033B" w:rsidRPr="00FE5027">
        <w:rPr>
          <w:color w:val="000000"/>
          <w:lang w:val="sr-Cyrl-RS"/>
        </w:rPr>
        <w:t xml:space="preserve">у </w:t>
      </w:r>
      <w:r w:rsidRPr="00FE5027">
        <w:rPr>
          <w:color w:val="000000"/>
          <w:lang w:val="sr-Cyrl-RS"/>
        </w:rPr>
        <w:t>електронск</w:t>
      </w:r>
      <w:r w:rsidR="0056033B" w:rsidRPr="00FE5027">
        <w:rPr>
          <w:color w:val="000000"/>
          <w:lang w:val="sr-Cyrl-RS"/>
        </w:rPr>
        <w:t>ој</w:t>
      </w:r>
      <w:r w:rsidRPr="00FE5027">
        <w:rPr>
          <w:color w:val="000000"/>
          <w:lang w:val="sr-Cyrl-RS"/>
        </w:rPr>
        <w:t xml:space="preserve"> копиј</w:t>
      </w:r>
      <w:r w:rsidR="0056033B" w:rsidRPr="00FE5027">
        <w:rPr>
          <w:color w:val="000000"/>
          <w:lang w:val="sr-Cyrl-RS"/>
        </w:rPr>
        <w:t>и</w:t>
      </w:r>
      <w:r w:rsidRPr="00FE5027">
        <w:rPr>
          <w:color w:val="000000"/>
          <w:lang w:val="sr-Cyrl-RS"/>
        </w:rPr>
        <w:t xml:space="preserve"> оригиналне документације</w:t>
      </w:r>
      <w:r w:rsidR="00F12AAA" w:rsidRPr="00FE5027">
        <w:rPr>
          <w:color w:val="000000"/>
          <w:lang w:val="sr-Cyrl-RS"/>
        </w:rPr>
        <w:t xml:space="preserve"> преснимљен</w:t>
      </w:r>
      <w:r w:rsidR="0056033B" w:rsidRPr="00FE5027">
        <w:rPr>
          <w:color w:val="000000"/>
          <w:lang w:val="sr-Cyrl-RS"/>
        </w:rPr>
        <w:t>ој</w:t>
      </w:r>
      <w:r w:rsidR="00F12AAA" w:rsidRPr="00FE5027">
        <w:rPr>
          <w:color w:val="000000"/>
          <w:lang w:val="sr-Cyrl-RS"/>
        </w:rPr>
        <w:t xml:space="preserve"> на УСБ флеш мемориј</w:t>
      </w:r>
      <w:r w:rsidR="0056033B" w:rsidRPr="00FE5027">
        <w:rPr>
          <w:color w:val="000000"/>
          <w:lang w:val="sr-Cyrl-RS"/>
        </w:rPr>
        <w:t>у</w:t>
      </w:r>
      <w:r w:rsidRPr="00FE5027">
        <w:rPr>
          <w:color w:val="000000"/>
          <w:lang w:val="sr-Cyrl-RS"/>
        </w:rPr>
        <w:t>.</w:t>
      </w:r>
    </w:p>
    <w:p w:rsidR="00C81CCF" w:rsidRPr="00FE5027" w:rsidRDefault="00C81CCF" w:rsidP="003F1468">
      <w:pPr>
        <w:ind w:firstLine="708"/>
        <w:jc w:val="both"/>
        <w:rPr>
          <w:color w:val="000000"/>
          <w:lang w:val="sr-Cyrl-RS"/>
        </w:rPr>
      </w:pPr>
      <w:r w:rsidRPr="00FE5027">
        <w:rPr>
          <w:color w:val="000000"/>
          <w:lang w:val="sr-Cyrl-RS"/>
        </w:rPr>
        <w:t>Ради лакше обраде података у Министарству, пожељно је да обрасци предлога пројекта и буџета пројекта на УСБ флеш меморији буду преснимљени у изворном облику (</w:t>
      </w:r>
      <w:r w:rsidRPr="00FE5027">
        <w:rPr>
          <w:color w:val="000000"/>
          <w:lang w:val="sr-Latn-RS"/>
        </w:rPr>
        <w:t xml:space="preserve">Microsoft Word </w:t>
      </w:r>
      <w:r w:rsidRPr="00FE5027">
        <w:rPr>
          <w:color w:val="000000"/>
          <w:lang w:val="sr-Cyrl-RS"/>
        </w:rPr>
        <w:t xml:space="preserve">и </w:t>
      </w:r>
      <w:r w:rsidRPr="00FE5027">
        <w:rPr>
          <w:color w:val="000000"/>
          <w:lang w:val="sr-Latn-RS"/>
        </w:rPr>
        <w:t xml:space="preserve">Microsoft Excel), </w:t>
      </w:r>
      <w:r w:rsidRPr="00FE5027">
        <w:rPr>
          <w:color w:val="000000"/>
          <w:lang w:val="sr-Cyrl-RS"/>
        </w:rPr>
        <w:t xml:space="preserve">у коме су припремљени и за штампање пре верификације, док је изјаве, као и последње странице наведених докумената неопходно потписати и доставити </w:t>
      </w:r>
      <w:proofErr w:type="spellStart"/>
      <w:r w:rsidRPr="00FE5027">
        <w:rPr>
          <w:color w:val="000000"/>
          <w:lang w:val="sr-Cyrl-RS"/>
        </w:rPr>
        <w:t>скениране</w:t>
      </w:r>
      <w:proofErr w:type="spellEnd"/>
      <w:r w:rsidRPr="00FE5027">
        <w:rPr>
          <w:color w:val="000000"/>
          <w:lang w:val="sr-Cyrl-RS"/>
        </w:rPr>
        <w:t xml:space="preserve"> (у </w:t>
      </w:r>
      <w:r w:rsidRPr="00FE5027">
        <w:rPr>
          <w:color w:val="000000"/>
          <w:lang w:val="sr-Latn-RS"/>
        </w:rPr>
        <w:t xml:space="preserve">PDF </w:t>
      </w:r>
      <w:r w:rsidRPr="00FE5027">
        <w:rPr>
          <w:color w:val="000000"/>
          <w:lang w:val="sr-Cyrl-RS"/>
        </w:rPr>
        <w:t xml:space="preserve">формату). </w:t>
      </w:r>
    </w:p>
    <w:p w:rsidR="000D6D48" w:rsidRPr="00FE5027" w:rsidRDefault="005228E5" w:rsidP="003F1468">
      <w:pPr>
        <w:ind w:firstLine="708"/>
        <w:jc w:val="both"/>
        <w:rPr>
          <w:color w:val="000000"/>
          <w:lang w:val="sr-Cyrl-RS"/>
        </w:rPr>
      </w:pPr>
      <w:r w:rsidRPr="00FE5027">
        <w:rPr>
          <w:color w:val="000000"/>
          <w:lang w:val="sr-Cyrl-RS"/>
        </w:rPr>
        <w:t>Подносиоци пријава предлог</w:t>
      </w:r>
      <w:r w:rsidR="004D411A" w:rsidRPr="00FE5027">
        <w:rPr>
          <w:color w:val="000000"/>
          <w:lang w:val="sr-Cyrl-RS"/>
        </w:rPr>
        <w:t>а</w:t>
      </w:r>
      <w:r w:rsidRPr="00FE5027">
        <w:rPr>
          <w:color w:val="000000"/>
          <w:lang w:val="sr-Cyrl-RS"/>
        </w:rPr>
        <w:t xml:space="preserve"> </w:t>
      </w:r>
      <w:r w:rsidR="000250A8" w:rsidRPr="00FE5027">
        <w:rPr>
          <w:lang w:val="sr-Cyrl-RS"/>
        </w:rPr>
        <w:t>пројекта</w:t>
      </w:r>
      <w:r w:rsidR="004D411A" w:rsidRPr="00FE5027">
        <w:rPr>
          <w:color w:val="000000"/>
          <w:lang w:val="sr-Cyrl-RS"/>
        </w:rPr>
        <w:t xml:space="preserve"> документацију</w:t>
      </w:r>
      <w:r w:rsidRPr="00FE5027">
        <w:rPr>
          <w:color w:val="000000"/>
          <w:lang w:val="sr-Cyrl-RS"/>
        </w:rPr>
        <w:t xml:space="preserve"> попуњавају на српском језику</w:t>
      </w:r>
      <w:r w:rsidR="000D6D48" w:rsidRPr="00FE5027">
        <w:rPr>
          <w:color w:val="000000"/>
          <w:lang w:val="sr-Cyrl-RS"/>
        </w:rPr>
        <w:t>, ћириличним писмом</w:t>
      </w:r>
      <w:r w:rsidRPr="00FE5027">
        <w:rPr>
          <w:color w:val="000000"/>
          <w:lang w:val="sr-Cyrl-RS"/>
        </w:rPr>
        <w:t xml:space="preserve">. </w:t>
      </w:r>
    </w:p>
    <w:p w:rsidR="00C81CCF" w:rsidRPr="00FE5027" w:rsidRDefault="00C81CCF" w:rsidP="003F1468">
      <w:pPr>
        <w:ind w:firstLine="708"/>
        <w:jc w:val="both"/>
        <w:rPr>
          <w:color w:val="000000"/>
          <w:lang w:val="sr-Cyrl-RS"/>
        </w:rPr>
      </w:pPr>
      <w:r w:rsidRPr="00FE5027">
        <w:rPr>
          <w:color w:val="000000"/>
          <w:lang w:val="sr-Cyrl-RS"/>
        </w:rPr>
        <w:t xml:space="preserve">Напомињемо да образац наративног и табеларног приказа буџета пројекта мора бити попуњен у целости. </w:t>
      </w:r>
    </w:p>
    <w:p w:rsidR="005228E5" w:rsidRPr="00FE5027" w:rsidRDefault="005228E5" w:rsidP="003F1468">
      <w:pPr>
        <w:ind w:firstLine="708"/>
        <w:jc w:val="both"/>
        <w:rPr>
          <w:color w:val="000000"/>
          <w:lang w:val="sr-Cyrl-RS"/>
        </w:rPr>
      </w:pPr>
      <w:r w:rsidRPr="00FE5027">
        <w:rPr>
          <w:color w:val="000000"/>
          <w:lang w:val="sr-Cyrl-RS"/>
        </w:rPr>
        <w:t>Пријаве се достављају у затвореној коверти и то: потписан оригинал и штампана копија документације, док се електронска копија документације доставља на</w:t>
      </w:r>
      <w:r w:rsidR="000D6D48" w:rsidRPr="00FE5027">
        <w:rPr>
          <w:color w:val="000000"/>
          <w:lang w:val="sr-Cyrl-RS"/>
        </w:rPr>
        <w:t xml:space="preserve"> УСБ флеш меморији у истој затвореној коверти</w:t>
      </w:r>
      <w:r w:rsidRPr="00FE5027">
        <w:rPr>
          <w:color w:val="000000"/>
          <w:lang w:val="sr-Cyrl-RS"/>
        </w:rPr>
        <w:t>.</w:t>
      </w:r>
    </w:p>
    <w:p w:rsidR="005228E5" w:rsidRPr="00FE5027" w:rsidRDefault="005228E5" w:rsidP="005228E5">
      <w:pPr>
        <w:jc w:val="both"/>
        <w:rPr>
          <w:color w:val="000000"/>
          <w:lang w:val="sr-Cyrl-RS"/>
        </w:rPr>
      </w:pPr>
    </w:p>
    <w:p w:rsidR="0056033B" w:rsidRPr="00FE5027" w:rsidRDefault="0056033B" w:rsidP="0056033B">
      <w:pPr>
        <w:ind w:firstLine="708"/>
        <w:rPr>
          <w:lang w:val="sr-Cyrl-RS"/>
        </w:rPr>
      </w:pPr>
      <w:r w:rsidRPr="00FE5027">
        <w:rPr>
          <w:lang w:val="sr-Cyrl-RS"/>
        </w:rPr>
        <w:t xml:space="preserve">Предлоге пројекта доставити поштом или лично на адресу Писарнице Управе за заједничке послове републичких органа  у </w:t>
      </w:r>
      <w:r w:rsidRPr="00FE5027">
        <w:rPr>
          <w:color w:val="000000"/>
          <w:lang w:val="sr-Cyrl-RS"/>
        </w:rPr>
        <w:t>Палати „Србија</w:t>
      </w:r>
      <w:r w:rsidRPr="00FE5027">
        <w:rPr>
          <w:lang w:val="sr-Cyrl-RS"/>
        </w:rPr>
        <w:t>” (Булевар Михајла Пупина 2, 11070 Београд)</w:t>
      </w:r>
      <w:r w:rsidRPr="00FE5027">
        <w:rPr>
          <w:color w:val="000000"/>
          <w:lang w:val="sr-Cyrl-RS"/>
        </w:rPr>
        <w:t>.</w:t>
      </w:r>
      <w:r w:rsidRPr="00FE5027">
        <w:rPr>
          <w:lang w:val="sr-Cyrl-RS"/>
        </w:rPr>
        <w:t xml:space="preserve"> </w:t>
      </w:r>
    </w:p>
    <w:p w:rsidR="0056033B" w:rsidRDefault="0056033B" w:rsidP="0056033B">
      <w:pPr>
        <w:ind w:firstLine="708"/>
        <w:jc w:val="both"/>
        <w:rPr>
          <w:color w:val="000000"/>
          <w:lang w:val="sr-Cyrl-RS"/>
        </w:rPr>
      </w:pPr>
      <w:r w:rsidRPr="00FE5027">
        <w:rPr>
          <w:color w:val="000000"/>
          <w:lang w:val="sr-Cyrl-RS"/>
        </w:rPr>
        <w:t>На коверти с предње стране, горе лево, навести назив и адресу организације цивилног друштва.</w:t>
      </w:r>
    </w:p>
    <w:p w:rsidR="00D44A41" w:rsidRDefault="00D44A41" w:rsidP="0056033B">
      <w:pPr>
        <w:ind w:firstLine="708"/>
        <w:jc w:val="both"/>
        <w:rPr>
          <w:color w:val="000000"/>
          <w:lang w:val="sr-Cyrl-RS"/>
        </w:rPr>
      </w:pPr>
    </w:p>
    <w:p w:rsidR="0056033B" w:rsidRPr="00FE5027" w:rsidRDefault="0056033B" w:rsidP="0056033B">
      <w:pPr>
        <w:ind w:firstLine="708"/>
        <w:jc w:val="both"/>
        <w:rPr>
          <w:b/>
          <w:color w:val="000000"/>
          <w:lang w:val="sr-Cyrl-RS"/>
        </w:rPr>
      </w:pPr>
      <w:r w:rsidRPr="00FE5027">
        <w:rPr>
          <w:color w:val="000000"/>
          <w:lang w:val="sr-Cyrl-RS"/>
        </w:rPr>
        <w:t>Коверат је потребно адресирати на:</w:t>
      </w:r>
      <w:r w:rsidRPr="00FE5027">
        <w:rPr>
          <w:b/>
          <w:color w:val="000000"/>
          <w:lang w:val="sr-Cyrl-RS"/>
        </w:rPr>
        <w:t xml:space="preserve"> </w:t>
      </w:r>
    </w:p>
    <w:p w:rsidR="0056033B" w:rsidRPr="00FE5027" w:rsidRDefault="0056033B" w:rsidP="0056033B">
      <w:pPr>
        <w:ind w:firstLine="708"/>
        <w:rPr>
          <w:b/>
          <w:color w:val="000000"/>
          <w:lang w:val="sr-Cyrl-RS"/>
        </w:rPr>
      </w:pPr>
      <w:r w:rsidRPr="00FE5027">
        <w:rPr>
          <w:b/>
          <w:color w:val="000000"/>
          <w:lang w:val="sr-Cyrl-RS"/>
        </w:rPr>
        <w:t>Министарство за људска и мањинска права и друштвени дијалог</w:t>
      </w:r>
    </w:p>
    <w:p w:rsidR="0056033B" w:rsidRPr="00FE5027" w:rsidRDefault="0056033B" w:rsidP="0056033B">
      <w:pPr>
        <w:ind w:firstLine="708"/>
        <w:rPr>
          <w:b/>
          <w:color w:val="000000"/>
          <w:lang w:val="sr-Cyrl-RS"/>
        </w:rPr>
      </w:pPr>
      <w:r w:rsidRPr="00FE5027">
        <w:rPr>
          <w:b/>
          <w:color w:val="000000"/>
          <w:lang w:val="sr-Cyrl-RS"/>
        </w:rPr>
        <w:lastRenderedPageBreak/>
        <w:t>Палата „Србија</w:t>
      </w:r>
      <w:r w:rsidRPr="00FE5027">
        <w:rPr>
          <w:b/>
          <w:lang w:val="sr-Cyrl-RS"/>
        </w:rPr>
        <w:t>”</w:t>
      </w:r>
    </w:p>
    <w:p w:rsidR="0056033B" w:rsidRPr="00FE5027" w:rsidRDefault="0056033B" w:rsidP="0056033B">
      <w:pPr>
        <w:ind w:firstLine="708"/>
        <w:rPr>
          <w:b/>
          <w:color w:val="000000"/>
          <w:lang w:val="sr-Cyrl-RS"/>
        </w:rPr>
      </w:pPr>
      <w:r w:rsidRPr="00FE5027">
        <w:rPr>
          <w:b/>
          <w:color w:val="000000"/>
          <w:lang w:val="sr-Cyrl-RS"/>
        </w:rPr>
        <w:t>Булевар Михајла Пупина 2</w:t>
      </w:r>
    </w:p>
    <w:p w:rsidR="00FE5027" w:rsidRDefault="0056033B" w:rsidP="00D44A41">
      <w:pPr>
        <w:ind w:firstLine="708"/>
        <w:jc w:val="both"/>
        <w:rPr>
          <w:b/>
          <w:color w:val="000000"/>
          <w:lang w:val="sr-Cyrl-RS"/>
        </w:rPr>
      </w:pPr>
      <w:r w:rsidRPr="00FE5027">
        <w:rPr>
          <w:b/>
          <w:color w:val="000000"/>
          <w:lang w:val="sr-Cyrl-RS"/>
        </w:rPr>
        <w:t>11070 Београд</w:t>
      </w:r>
    </w:p>
    <w:p w:rsidR="00304937" w:rsidRPr="00FE5027" w:rsidRDefault="0056033B" w:rsidP="0056033B">
      <w:pPr>
        <w:ind w:firstLine="708"/>
        <w:jc w:val="both"/>
        <w:rPr>
          <w:b/>
          <w:lang w:val="sr-Cyrl-RS"/>
        </w:rPr>
      </w:pPr>
      <w:r w:rsidRPr="00FE5027">
        <w:rPr>
          <w:lang w:val="sr-Cyrl-RS"/>
        </w:rPr>
        <w:t xml:space="preserve">Испод адресе Министарства, у доњем десном углу, обавезно написати: </w:t>
      </w:r>
      <w:r w:rsidRPr="00FE5027">
        <w:rPr>
          <w:b/>
          <w:lang w:val="sr-Cyrl-RS"/>
        </w:rPr>
        <w:t>ПРИЈАВА ЗА ЈАВНИ КОНКУРС „</w:t>
      </w:r>
      <w:proofErr w:type="spellStart"/>
      <w:r w:rsidR="00CD2D67" w:rsidRPr="00FE5027">
        <w:rPr>
          <w:b/>
        </w:rPr>
        <w:t>Јавни</w:t>
      </w:r>
      <w:proofErr w:type="spellEnd"/>
      <w:r w:rsidR="00CD2D67" w:rsidRPr="00FE5027">
        <w:rPr>
          <w:b/>
        </w:rPr>
        <w:t xml:space="preserve"> </w:t>
      </w:r>
      <w:proofErr w:type="spellStart"/>
      <w:r w:rsidR="00CD2D67" w:rsidRPr="00FE5027">
        <w:rPr>
          <w:b/>
        </w:rPr>
        <w:t>конкурс</w:t>
      </w:r>
      <w:proofErr w:type="spellEnd"/>
      <w:r w:rsidR="00CD2D67" w:rsidRPr="00FE5027">
        <w:rPr>
          <w:b/>
        </w:rPr>
        <w:t xml:space="preserve"> за </w:t>
      </w:r>
      <w:proofErr w:type="spellStart"/>
      <w:r w:rsidR="00CD2D67" w:rsidRPr="00FE5027">
        <w:rPr>
          <w:b/>
        </w:rPr>
        <w:t>подизање</w:t>
      </w:r>
      <w:proofErr w:type="spellEnd"/>
      <w:r w:rsidR="00CD2D67" w:rsidRPr="00FE5027">
        <w:rPr>
          <w:b/>
        </w:rPr>
        <w:t xml:space="preserve"> </w:t>
      </w:r>
      <w:proofErr w:type="spellStart"/>
      <w:r w:rsidR="00CD2D67" w:rsidRPr="00FE5027">
        <w:rPr>
          <w:b/>
        </w:rPr>
        <w:t>капацитета</w:t>
      </w:r>
      <w:proofErr w:type="spellEnd"/>
      <w:r w:rsidR="00CD2D67" w:rsidRPr="00FE5027">
        <w:rPr>
          <w:b/>
        </w:rPr>
        <w:t xml:space="preserve"> </w:t>
      </w:r>
      <w:proofErr w:type="spellStart"/>
      <w:r w:rsidR="00CD2D67" w:rsidRPr="00FE5027">
        <w:rPr>
          <w:b/>
        </w:rPr>
        <w:t>организација</w:t>
      </w:r>
      <w:proofErr w:type="spellEnd"/>
      <w:r w:rsidR="00CD2D67" w:rsidRPr="00FE5027">
        <w:rPr>
          <w:b/>
        </w:rPr>
        <w:t xml:space="preserve"> </w:t>
      </w:r>
      <w:proofErr w:type="spellStart"/>
      <w:r w:rsidR="00CD2D67" w:rsidRPr="00FE5027">
        <w:rPr>
          <w:b/>
        </w:rPr>
        <w:t>цивилног</w:t>
      </w:r>
      <w:proofErr w:type="spellEnd"/>
      <w:r w:rsidR="00CD2D67" w:rsidRPr="00FE5027">
        <w:rPr>
          <w:b/>
        </w:rPr>
        <w:t xml:space="preserve"> </w:t>
      </w:r>
      <w:proofErr w:type="spellStart"/>
      <w:r w:rsidR="00CD2D67" w:rsidRPr="00FE5027">
        <w:rPr>
          <w:b/>
        </w:rPr>
        <w:t>друштва</w:t>
      </w:r>
      <w:proofErr w:type="spellEnd"/>
      <w:r w:rsidR="00CD2D67" w:rsidRPr="00FE5027">
        <w:rPr>
          <w:b/>
        </w:rPr>
        <w:t xml:space="preserve"> за </w:t>
      </w:r>
      <w:proofErr w:type="spellStart"/>
      <w:r w:rsidR="00CD2D67" w:rsidRPr="00FE5027">
        <w:rPr>
          <w:b/>
        </w:rPr>
        <w:t>укључивање</w:t>
      </w:r>
      <w:proofErr w:type="spellEnd"/>
      <w:r w:rsidR="00CD2D67" w:rsidRPr="00FE5027">
        <w:rPr>
          <w:b/>
        </w:rPr>
        <w:t xml:space="preserve"> у </w:t>
      </w:r>
      <w:proofErr w:type="spellStart"/>
      <w:r w:rsidR="00CD2D67" w:rsidRPr="00FE5027">
        <w:rPr>
          <w:b/>
        </w:rPr>
        <w:t>законодавни</w:t>
      </w:r>
      <w:proofErr w:type="spellEnd"/>
      <w:r w:rsidR="00CD2D67" w:rsidRPr="00FE5027">
        <w:rPr>
          <w:b/>
        </w:rPr>
        <w:t xml:space="preserve"> п</w:t>
      </w:r>
      <w:proofErr w:type="spellStart"/>
      <w:r w:rsidR="00CD2D67" w:rsidRPr="00FE5027">
        <w:rPr>
          <w:b/>
          <w:lang w:val="sr-Cyrl-RS"/>
        </w:rPr>
        <w:t>роцес</w:t>
      </w:r>
      <w:proofErr w:type="spellEnd"/>
      <w:r w:rsidR="00CD2D67" w:rsidRPr="00FE5027">
        <w:rPr>
          <w:b/>
          <w:lang w:val="sr-Cyrl-RS"/>
        </w:rPr>
        <w:t xml:space="preserve"> </w:t>
      </w:r>
      <w:r w:rsidRPr="00FE5027">
        <w:rPr>
          <w:b/>
          <w:lang w:val="sr-Cyrl-RS"/>
        </w:rPr>
        <w:t>” – НЕ ОТВАРАТИ ПРЕ ИСТЕКА РОКА ЗА КОНКУРИСАЊЕ.</w:t>
      </w:r>
    </w:p>
    <w:p w:rsidR="00304937" w:rsidRPr="00FE5027" w:rsidRDefault="00304937" w:rsidP="00304937">
      <w:pPr>
        <w:ind w:firstLine="708"/>
        <w:jc w:val="both"/>
        <w:rPr>
          <w:lang w:val="sr-Cyrl-RS"/>
        </w:rPr>
      </w:pPr>
    </w:p>
    <w:p w:rsidR="005228E5" w:rsidRPr="00EC1961" w:rsidRDefault="005228E5" w:rsidP="003F1468">
      <w:pPr>
        <w:ind w:firstLine="708"/>
        <w:jc w:val="both"/>
        <w:rPr>
          <w:b/>
          <w:lang w:val="sr-Cyrl-RS"/>
        </w:rPr>
      </w:pPr>
      <w:r w:rsidRPr="00EC1961">
        <w:rPr>
          <w:b/>
          <w:lang w:val="sr-Cyrl-RS"/>
        </w:rPr>
        <w:t>Рок за подношење пријава</w:t>
      </w:r>
      <w:r w:rsidR="00F0333E" w:rsidRPr="00EC1961">
        <w:rPr>
          <w:b/>
          <w:lang w:val="sr-Cyrl-RS"/>
        </w:rPr>
        <w:t xml:space="preserve"> са пратећом документацијом</w:t>
      </w:r>
      <w:r w:rsidRPr="00EC1961">
        <w:rPr>
          <w:b/>
          <w:lang w:val="sr-Cyrl-RS"/>
        </w:rPr>
        <w:t xml:space="preserve"> је</w:t>
      </w:r>
      <w:r w:rsidR="00F0333E" w:rsidRPr="00EC1961">
        <w:rPr>
          <w:b/>
          <w:lang w:val="sr-Cyrl-RS"/>
        </w:rPr>
        <w:t xml:space="preserve"> </w:t>
      </w:r>
      <w:r w:rsidR="008F40EB" w:rsidRPr="00EC1961">
        <w:rPr>
          <w:b/>
          <w:lang w:val="sr-Cyrl-RS"/>
        </w:rPr>
        <w:t>од</w:t>
      </w:r>
      <w:r w:rsidR="00CD2D67" w:rsidRPr="00EC1961">
        <w:rPr>
          <w:b/>
          <w:lang w:val="sr-Cyrl-RS"/>
        </w:rPr>
        <w:t xml:space="preserve"> </w:t>
      </w:r>
      <w:r w:rsidR="00EC1961" w:rsidRPr="00EC1961">
        <w:rPr>
          <w:b/>
          <w:lang w:val="sr-Cyrl-RS"/>
        </w:rPr>
        <w:t>19. маја до 3</w:t>
      </w:r>
      <w:r w:rsidR="00D44A41">
        <w:rPr>
          <w:b/>
          <w:lang w:val="sr-Cyrl-RS"/>
        </w:rPr>
        <w:t>.</w:t>
      </w:r>
      <w:r w:rsidR="00EC1961" w:rsidRPr="00EC1961">
        <w:rPr>
          <w:b/>
          <w:lang w:val="sr-Cyrl-RS"/>
        </w:rPr>
        <w:t xml:space="preserve"> јуна</w:t>
      </w:r>
      <w:r w:rsidR="000D6D48" w:rsidRPr="00EC1961">
        <w:rPr>
          <w:b/>
          <w:lang w:val="sr-Cyrl-RS"/>
        </w:rPr>
        <w:t xml:space="preserve"> </w:t>
      </w:r>
      <w:r w:rsidR="008F40EB" w:rsidRPr="00EC1961">
        <w:rPr>
          <w:b/>
          <w:lang w:val="sr-Cyrl-RS"/>
        </w:rPr>
        <w:t>2026</w:t>
      </w:r>
      <w:r w:rsidRPr="00EC1961">
        <w:rPr>
          <w:b/>
          <w:lang w:val="sr-Cyrl-RS"/>
        </w:rPr>
        <w:t xml:space="preserve">. године. </w:t>
      </w:r>
    </w:p>
    <w:p w:rsidR="005228E5" w:rsidRPr="00FE5027" w:rsidRDefault="005228E5" w:rsidP="003F1468">
      <w:pPr>
        <w:ind w:firstLine="708"/>
        <w:jc w:val="both"/>
        <w:rPr>
          <w:color w:val="000000"/>
          <w:lang w:val="sr-Cyrl-RS"/>
        </w:rPr>
      </w:pPr>
      <w:r w:rsidRPr="00FE5027">
        <w:rPr>
          <w:color w:val="000000"/>
          <w:lang w:val="sr-Cyrl-RS"/>
        </w:rPr>
        <w:t>Благовременом пријавом сматра се пошиљка предата пошти/курирској служби/писарници најкасније до</w:t>
      </w:r>
      <w:r w:rsidR="00EC1961">
        <w:rPr>
          <w:color w:val="000000"/>
          <w:lang w:val="sr-Cyrl-RS"/>
        </w:rPr>
        <w:t xml:space="preserve"> 3. јуна</w:t>
      </w:r>
      <w:r w:rsidR="00A27A43" w:rsidRPr="00FE5027">
        <w:rPr>
          <w:lang w:val="sr-Cyrl-RS"/>
        </w:rPr>
        <w:t xml:space="preserve"> </w:t>
      </w:r>
      <w:r w:rsidR="00DE1A4B" w:rsidRPr="00FE5027">
        <w:rPr>
          <w:lang w:val="sr-Cyrl-RS"/>
        </w:rPr>
        <w:t>2026</w:t>
      </w:r>
      <w:r w:rsidRPr="00FE5027">
        <w:rPr>
          <w:lang w:val="sr-Cyrl-RS"/>
        </w:rPr>
        <w:t xml:space="preserve">. године </w:t>
      </w:r>
      <w:r w:rsidRPr="00FE5027">
        <w:rPr>
          <w:color w:val="000000"/>
          <w:lang w:val="sr-Cyrl-RS"/>
        </w:rPr>
        <w:t xml:space="preserve">(печат поште), без обзира на датум приспећа. </w:t>
      </w:r>
    </w:p>
    <w:p w:rsidR="005228E5" w:rsidRPr="00FE5027" w:rsidRDefault="005228E5" w:rsidP="003F1468">
      <w:pPr>
        <w:ind w:firstLine="708"/>
        <w:jc w:val="both"/>
        <w:rPr>
          <w:color w:val="000000"/>
          <w:lang w:val="sr-Cyrl-RS"/>
        </w:rPr>
      </w:pPr>
      <w:r w:rsidRPr="00FE5027">
        <w:rPr>
          <w:color w:val="000000"/>
          <w:lang w:val="sr-Cyrl-RS"/>
        </w:rPr>
        <w:t>Неблаговремено поднете пријаве неће бити разматране, а непотпуне ће се сматрати неважећим.</w:t>
      </w:r>
    </w:p>
    <w:p w:rsidR="00516E47" w:rsidRPr="00FE5027" w:rsidRDefault="00516E47" w:rsidP="00516E47">
      <w:pPr>
        <w:ind w:firstLine="708"/>
        <w:jc w:val="both"/>
        <w:rPr>
          <w:lang w:val="sr-Cyrl-RS"/>
        </w:rPr>
      </w:pPr>
      <w:r w:rsidRPr="00FE5027">
        <w:rPr>
          <w:lang w:val="sr-Cyrl-RS"/>
        </w:rPr>
        <w:t>Пријаве којима недостаје било који део обавезне прописане документације, односно чији обрасци нису ваљано попуњени</w:t>
      </w:r>
      <w:r w:rsidR="00955835" w:rsidRPr="00FE5027">
        <w:rPr>
          <w:lang w:val="sr-Cyrl-RS"/>
        </w:rPr>
        <w:t xml:space="preserve"> и </w:t>
      </w:r>
      <w:r w:rsidRPr="00FE5027">
        <w:rPr>
          <w:lang w:val="sr-Cyrl-RS"/>
        </w:rPr>
        <w:t xml:space="preserve">потписани сматрају се непотпуним и такве пријаве </w:t>
      </w:r>
      <w:r w:rsidR="00C12303" w:rsidRPr="00FE5027">
        <w:rPr>
          <w:color w:val="000000"/>
          <w:lang w:val="sr-Cyrl-RS"/>
        </w:rPr>
        <w:t>организација цивилног друштва</w:t>
      </w:r>
      <w:r w:rsidRPr="00FE5027">
        <w:rPr>
          <w:lang w:val="sr-Cyrl-RS"/>
        </w:rPr>
        <w:t xml:space="preserve"> неће бити разматране. </w:t>
      </w:r>
    </w:p>
    <w:p w:rsidR="005E687F" w:rsidRPr="00FE5027" w:rsidRDefault="00516E47" w:rsidP="005E687F">
      <w:pPr>
        <w:ind w:firstLine="708"/>
        <w:jc w:val="both"/>
        <w:rPr>
          <w:lang w:val="sr-Cyrl-RS"/>
        </w:rPr>
      </w:pPr>
      <w:r w:rsidRPr="00FE5027">
        <w:rPr>
          <w:lang w:val="sr-Cyrl-RS"/>
        </w:rPr>
        <w:t xml:space="preserve">У разматрање такође неће бити узети пројекти за које се установи да предвиђају трошкове који се сматрају неприхватљивим, а који су наведени у Смерницама за подносиоце предлога </w:t>
      </w:r>
      <w:r w:rsidR="00130C8C" w:rsidRPr="00FE5027">
        <w:rPr>
          <w:lang w:val="sr-Cyrl-RS"/>
        </w:rPr>
        <w:t>пројеката</w:t>
      </w:r>
      <w:r w:rsidRPr="00FE5027">
        <w:rPr>
          <w:lang w:val="sr-Cyrl-RS"/>
        </w:rPr>
        <w:t>, које су саставни део конкурсне документације.</w:t>
      </w:r>
      <w:r w:rsidR="005E687F" w:rsidRPr="00FE5027">
        <w:rPr>
          <w:lang w:val="sr-Cyrl-RS"/>
        </w:rPr>
        <w:t xml:space="preserve"> </w:t>
      </w:r>
    </w:p>
    <w:p w:rsidR="002F6C95" w:rsidRPr="00FE5027" w:rsidRDefault="002F6C95" w:rsidP="00516E47">
      <w:pPr>
        <w:ind w:firstLine="708"/>
        <w:jc w:val="both"/>
        <w:rPr>
          <w:color w:val="000000"/>
          <w:lang w:val="sr-Cyrl-RS"/>
        </w:rPr>
      </w:pPr>
    </w:p>
    <w:p w:rsidR="005228E5" w:rsidRPr="00FE5027" w:rsidRDefault="005228E5" w:rsidP="0087125B">
      <w:pPr>
        <w:ind w:firstLine="708"/>
        <w:jc w:val="both"/>
        <w:rPr>
          <w:lang w:val="sr-Cyrl-RS"/>
        </w:rPr>
      </w:pPr>
      <w:r w:rsidRPr="00FE5027">
        <w:rPr>
          <w:lang w:val="sr-Cyrl-RS"/>
        </w:rPr>
        <w:t xml:space="preserve">Конкурс је јаван и објављује се на интернет </w:t>
      </w:r>
      <w:r w:rsidR="00130C8C" w:rsidRPr="00FE5027">
        <w:rPr>
          <w:lang w:val="sr-Cyrl-RS"/>
        </w:rPr>
        <w:t>страници</w:t>
      </w:r>
      <w:r w:rsidRPr="00FE5027">
        <w:rPr>
          <w:lang w:val="sr-Cyrl-RS"/>
        </w:rPr>
        <w:t xml:space="preserve"> Ми</w:t>
      </w:r>
      <w:r w:rsidR="00B402E4" w:rsidRPr="00FE5027">
        <w:rPr>
          <w:lang w:val="sr-Cyrl-RS"/>
        </w:rPr>
        <w:t xml:space="preserve">нистарства: </w:t>
      </w:r>
      <w:hyperlink r:id="rId12" w:history="1">
        <w:r w:rsidR="005D1082" w:rsidRPr="00FE5027">
          <w:rPr>
            <w:rStyle w:val="Hyperlink"/>
            <w:color w:val="auto"/>
            <w:u w:val="none"/>
          </w:rPr>
          <w:t>www.minljmpdd.gov.rs</w:t>
        </w:r>
      </w:hyperlink>
      <w:r w:rsidR="00165A3C" w:rsidRPr="00FE5027">
        <w:rPr>
          <w:rStyle w:val="Hyperlink"/>
          <w:color w:val="auto"/>
          <w:u w:val="none"/>
          <w:lang w:val="sr-Cyrl-RS"/>
        </w:rPr>
        <w:t xml:space="preserve">, </w:t>
      </w:r>
      <w:r w:rsidRPr="00FE5027">
        <w:rPr>
          <w:lang w:val="sr-Cyrl-RS"/>
        </w:rPr>
        <w:t>порталу е-Управа</w:t>
      </w:r>
      <w:r w:rsidR="00130C8C" w:rsidRPr="00FE5027">
        <w:rPr>
          <w:lang w:val="sr-Cyrl-RS"/>
        </w:rPr>
        <w:t>, као и на огласној табли Министарства.</w:t>
      </w:r>
    </w:p>
    <w:p w:rsidR="005228E5" w:rsidRPr="00FE5027" w:rsidRDefault="005228E5" w:rsidP="005228E5">
      <w:pPr>
        <w:jc w:val="both"/>
        <w:rPr>
          <w:lang w:val="sr-Cyrl-RS"/>
        </w:rPr>
      </w:pPr>
    </w:p>
    <w:p w:rsidR="005228E5" w:rsidRPr="00FE5027" w:rsidRDefault="005228E5" w:rsidP="003F1468">
      <w:pPr>
        <w:ind w:firstLine="708"/>
        <w:jc w:val="both"/>
        <w:rPr>
          <w:lang w:val="sr-Cyrl-RS"/>
        </w:rPr>
      </w:pPr>
      <w:r w:rsidRPr="00FE5027">
        <w:rPr>
          <w:lang w:val="sr-Cyrl-RS"/>
        </w:rPr>
        <w:t xml:space="preserve">За сва додатна питања заинтересовани се могу обратити електронском поштом, на адресу: </w:t>
      </w:r>
      <w:hyperlink r:id="rId13" w:history="1">
        <w:r w:rsidR="00BB208B" w:rsidRPr="00FE5027">
          <w:rPr>
            <w:rStyle w:val="Hyperlink"/>
          </w:rPr>
          <w:t>sek.scd@minljmpdd.gov.rs</w:t>
        </w:r>
      </w:hyperlink>
      <w:r w:rsidRPr="00FE5027">
        <w:rPr>
          <w:lang w:val="sr-Cyrl-RS"/>
        </w:rPr>
        <w:t>.</w:t>
      </w:r>
    </w:p>
    <w:p w:rsidR="003E0CE0" w:rsidRPr="00FE5027" w:rsidRDefault="003E0CE0" w:rsidP="003F1468">
      <w:pPr>
        <w:ind w:firstLine="708"/>
        <w:jc w:val="both"/>
        <w:rPr>
          <w:lang w:val="sr-Cyrl-RS"/>
        </w:rPr>
      </w:pPr>
    </w:p>
    <w:p w:rsidR="009A6518" w:rsidRPr="00FE5027" w:rsidRDefault="009A6518" w:rsidP="003F1468">
      <w:pPr>
        <w:ind w:firstLine="708"/>
        <w:jc w:val="both"/>
        <w:rPr>
          <w:lang w:val="sr-Cyrl-RS"/>
        </w:rPr>
      </w:pPr>
      <w:r w:rsidRPr="00FE5027">
        <w:rPr>
          <w:lang w:val="sr-Cyrl-RS"/>
        </w:rPr>
        <w:t xml:space="preserve">По завршетку рока за пријаву предлога пројеката </w:t>
      </w:r>
      <w:r w:rsidR="00C12303" w:rsidRPr="00FE5027">
        <w:rPr>
          <w:color w:val="000000"/>
          <w:lang w:val="sr-Cyrl-RS"/>
        </w:rPr>
        <w:t>организација цивилног друштва,</w:t>
      </w:r>
      <w:r w:rsidRPr="00FE5027">
        <w:rPr>
          <w:lang w:val="sr-Cyrl-RS"/>
        </w:rPr>
        <w:t xml:space="preserve"> Министарство</w:t>
      </w:r>
      <w:r w:rsidR="003E0CE0" w:rsidRPr="00FE5027">
        <w:rPr>
          <w:lang w:val="sr-Cyrl-RS"/>
        </w:rPr>
        <w:t xml:space="preserve"> </w:t>
      </w:r>
      <w:r w:rsidRPr="00FE5027">
        <w:rPr>
          <w:lang w:val="sr-Cyrl-RS"/>
        </w:rPr>
        <w:t xml:space="preserve">објављује </w:t>
      </w:r>
      <w:r w:rsidR="00165A3C" w:rsidRPr="00FE5027">
        <w:rPr>
          <w:lang w:val="sr-Cyrl-RS"/>
        </w:rPr>
        <w:t xml:space="preserve">на интернет </w:t>
      </w:r>
      <w:r w:rsidR="00C12303" w:rsidRPr="00FE5027">
        <w:rPr>
          <w:lang w:val="sr-Cyrl-RS"/>
        </w:rPr>
        <w:t xml:space="preserve">страници </w:t>
      </w:r>
      <w:r w:rsidR="00165A3C" w:rsidRPr="00FE5027">
        <w:rPr>
          <w:lang w:val="sr-Cyrl-RS"/>
        </w:rPr>
        <w:t xml:space="preserve">Министарства: </w:t>
      </w:r>
      <w:hyperlink r:id="rId14" w:history="1">
        <w:r w:rsidR="00165A3C" w:rsidRPr="00FE5027">
          <w:rPr>
            <w:rStyle w:val="Hyperlink"/>
            <w:color w:val="auto"/>
            <w:u w:val="none"/>
          </w:rPr>
          <w:t>www.minljmpdd.gov.rs</w:t>
        </w:r>
      </w:hyperlink>
      <w:r w:rsidR="00955835" w:rsidRPr="00FE5027">
        <w:rPr>
          <w:rStyle w:val="Hyperlink"/>
          <w:color w:val="auto"/>
          <w:u w:val="none"/>
        </w:rPr>
        <w:t xml:space="preserve">, </w:t>
      </w:r>
      <w:proofErr w:type="spellStart"/>
      <w:r w:rsidR="00955835" w:rsidRPr="00FE5027">
        <w:rPr>
          <w:rStyle w:val="Hyperlink"/>
          <w:color w:val="auto"/>
          <w:u w:val="none"/>
        </w:rPr>
        <w:t>порталу</w:t>
      </w:r>
      <w:proofErr w:type="spellEnd"/>
      <w:r w:rsidR="00955835" w:rsidRPr="00FE5027">
        <w:rPr>
          <w:rStyle w:val="Hyperlink"/>
          <w:color w:val="auto"/>
          <w:u w:val="none"/>
        </w:rPr>
        <w:t xml:space="preserve"> е-Управа и </w:t>
      </w:r>
      <w:proofErr w:type="spellStart"/>
      <w:r w:rsidR="00955835" w:rsidRPr="00FE5027">
        <w:rPr>
          <w:rStyle w:val="Hyperlink"/>
          <w:color w:val="auto"/>
          <w:u w:val="none"/>
        </w:rPr>
        <w:t>на</w:t>
      </w:r>
      <w:proofErr w:type="spellEnd"/>
      <w:r w:rsidR="00955835" w:rsidRPr="00FE5027">
        <w:rPr>
          <w:rStyle w:val="Hyperlink"/>
          <w:color w:val="auto"/>
          <w:u w:val="none"/>
        </w:rPr>
        <w:t xml:space="preserve"> </w:t>
      </w:r>
      <w:proofErr w:type="spellStart"/>
      <w:r w:rsidR="00955835" w:rsidRPr="00FE5027">
        <w:rPr>
          <w:rStyle w:val="Hyperlink"/>
          <w:color w:val="auto"/>
          <w:u w:val="none"/>
        </w:rPr>
        <w:t>огласној</w:t>
      </w:r>
      <w:proofErr w:type="spellEnd"/>
      <w:r w:rsidR="00955835" w:rsidRPr="00FE5027">
        <w:rPr>
          <w:rStyle w:val="Hyperlink"/>
          <w:color w:val="auto"/>
          <w:u w:val="none"/>
        </w:rPr>
        <w:t xml:space="preserve"> </w:t>
      </w:r>
      <w:proofErr w:type="spellStart"/>
      <w:r w:rsidR="00955835" w:rsidRPr="00FE5027">
        <w:rPr>
          <w:rStyle w:val="Hyperlink"/>
          <w:color w:val="auto"/>
          <w:u w:val="none"/>
        </w:rPr>
        <w:t>табли</w:t>
      </w:r>
      <w:proofErr w:type="spellEnd"/>
      <w:r w:rsidR="00955835" w:rsidRPr="00FE5027">
        <w:rPr>
          <w:rStyle w:val="Hyperlink"/>
          <w:color w:val="auto"/>
          <w:u w:val="none"/>
        </w:rPr>
        <w:t xml:space="preserve"> </w:t>
      </w:r>
      <w:proofErr w:type="spellStart"/>
      <w:r w:rsidR="00955835" w:rsidRPr="00FE5027">
        <w:rPr>
          <w:rStyle w:val="Hyperlink"/>
          <w:color w:val="auto"/>
          <w:u w:val="none"/>
        </w:rPr>
        <w:t>Министарства</w:t>
      </w:r>
      <w:proofErr w:type="spellEnd"/>
      <w:r w:rsidR="00165A3C" w:rsidRPr="00FE5027">
        <w:rPr>
          <w:rStyle w:val="Hyperlink"/>
          <w:color w:val="auto"/>
          <w:u w:val="none"/>
          <w:lang w:val="sr-Cyrl-RS"/>
        </w:rPr>
        <w:t xml:space="preserve"> </w:t>
      </w:r>
      <w:r w:rsidRPr="00FE5027">
        <w:rPr>
          <w:lang w:val="sr-Cyrl-RS"/>
        </w:rPr>
        <w:t xml:space="preserve">Листу пристиглих предлога пројеката </w:t>
      </w:r>
      <w:r w:rsidR="003E0CE0" w:rsidRPr="00FE5027">
        <w:rPr>
          <w:lang w:val="sr-Cyrl-RS"/>
        </w:rPr>
        <w:t xml:space="preserve">на овом </w:t>
      </w:r>
      <w:r w:rsidR="00955835" w:rsidRPr="00FE5027">
        <w:rPr>
          <w:lang w:val="sr-Cyrl-RS"/>
        </w:rPr>
        <w:t>ј</w:t>
      </w:r>
      <w:r w:rsidR="003E0CE0" w:rsidRPr="00FE5027">
        <w:rPr>
          <w:lang w:val="sr-Cyrl-RS"/>
        </w:rPr>
        <w:t xml:space="preserve">авном конкурсу, </w:t>
      </w:r>
      <w:r w:rsidRPr="00FE5027">
        <w:rPr>
          <w:lang w:val="sr-Cyrl-RS"/>
        </w:rPr>
        <w:t>одмах након њеног утврђивања.</w:t>
      </w:r>
      <w:r w:rsidR="003E0CE0" w:rsidRPr="00FE5027">
        <w:rPr>
          <w:lang w:val="sr-Cyrl-RS"/>
        </w:rPr>
        <w:t xml:space="preserve"> </w:t>
      </w:r>
      <w:r w:rsidRPr="00FE5027">
        <w:rPr>
          <w:lang w:val="sr-Cyrl-RS"/>
        </w:rPr>
        <w:t xml:space="preserve"> </w:t>
      </w:r>
    </w:p>
    <w:p w:rsidR="005228E5" w:rsidRPr="00FE5027" w:rsidRDefault="005228E5" w:rsidP="005228E5">
      <w:pPr>
        <w:jc w:val="both"/>
        <w:rPr>
          <w:color w:val="000000"/>
          <w:lang w:val="sr-Cyrl-RS"/>
        </w:rPr>
      </w:pPr>
    </w:p>
    <w:p w:rsidR="005228E5" w:rsidRPr="00FE5027" w:rsidRDefault="00550A61" w:rsidP="000D6D48">
      <w:pPr>
        <w:ind w:firstLine="708"/>
        <w:jc w:val="both"/>
        <w:rPr>
          <w:b/>
          <w:color w:val="000000"/>
          <w:lang w:val="sr-Cyrl-RS"/>
        </w:rPr>
      </w:pPr>
      <w:r w:rsidRPr="00FE5027">
        <w:rPr>
          <w:b/>
          <w:color w:val="000000"/>
          <w:lang w:val="sr-Cyrl-RS"/>
        </w:rPr>
        <w:t>2</w:t>
      </w:r>
      <w:r w:rsidR="005228E5" w:rsidRPr="00FE5027">
        <w:rPr>
          <w:b/>
          <w:color w:val="000000"/>
          <w:lang w:val="sr-Cyrl-RS"/>
        </w:rPr>
        <w:t>.</w:t>
      </w:r>
      <w:r w:rsidR="005228E5" w:rsidRPr="00FE5027">
        <w:rPr>
          <w:b/>
          <w:color w:val="000000"/>
          <w:lang w:val="sr-Cyrl-RS"/>
        </w:rPr>
        <w:tab/>
        <w:t xml:space="preserve">Одлука о избору </w:t>
      </w:r>
      <w:r w:rsidR="0014029F">
        <w:rPr>
          <w:b/>
          <w:color w:val="000000"/>
          <w:lang w:val="sr-Cyrl-RS"/>
        </w:rPr>
        <w:t xml:space="preserve"> </w:t>
      </w:r>
      <w:r w:rsidR="0054026D" w:rsidRPr="00FE5027">
        <w:rPr>
          <w:b/>
          <w:color w:val="000000"/>
          <w:lang w:val="sr-Cyrl-RS"/>
        </w:rPr>
        <w:t>пројекта</w:t>
      </w:r>
    </w:p>
    <w:p w:rsidR="0056033B" w:rsidRPr="00FE5027" w:rsidRDefault="0056033B" w:rsidP="0056033B">
      <w:pPr>
        <w:ind w:firstLine="708"/>
        <w:jc w:val="both"/>
        <w:rPr>
          <w:lang w:val="sr-Cyrl-RS"/>
        </w:rPr>
      </w:pPr>
      <w:r w:rsidRPr="00FE5027">
        <w:rPr>
          <w:lang w:val="sr-Cyrl-RS"/>
        </w:rPr>
        <w:t xml:space="preserve"> </w:t>
      </w:r>
    </w:p>
    <w:p w:rsidR="0056033B" w:rsidRPr="00FE5027" w:rsidRDefault="00955835" w:rsidP="0056033B">
      <w:pPr>
        <w:ind w:firstLine="708"/>
        <w:jc w:val="both"/>
        <w:rPr>
          <w:lang w:val="sr-Cyrl-RS"/>
        </w:rPr>
      </w:pPr>
      <w:r w:rsidRPr="00FE5027">
        <w:rPr>
          <w:lang w:val="sr-Cyrl-RS"/>
        </w:rPr>
        <w:t>Листа вредновања и рангирања пројеката биће донета од стране Комисије у року не дужем од 60 дана од дана истека рока за подношење пријава. Резултати Јавног конкурса биће објављени на интернет страници Министарства: www.minljmpdd.gov.rs, порталу е-Управа, као и на огласној табли Министарства.</w:t>
      </w:r>
    </w:p>
    <w:p w:rsidR="00955835" w:rsidRPr="00FE5027" w:rsidRDefault="00955835" w:rsidP="00955835">
      <w:pPr>
        <w:ind w:firstLine="708"/>
        <w:jc w:val="both"/>
        <w:rPr>
          <w:color w:val="000000"/>
        </w:rPr>
      </w:pPr>
      <w:r w:rsidRPr="00FE5027">
        <w:rPr>
          <w:color w:val="000000"/>
          <w:lang w:val="sr-Cyrl-RS"/>
        </w:rPr>
        <w:t xml:space="preserve">У року од три радна дана од дана објављивања Листе вредновања и рангирања пројеката, учесници конкурса имају право увида у поднете пријаве и приложену документацију. Увид се може извршити у службеним просторијама Министарства искључиво уз претходну најаву на електронску адресу: </w:t>
      </w:r>
      <w:hyperlink r:id="rId15" w:history="1">
        <w:r w:rsidR="00BB208B" w:rsidRPr="00FE5027">
          <w:rPr>
            <w:rStyle w:val="Hyperlink"/>
          </w:rPr>
          <w:t>sek.scd@minljmpdd.gov.rs</w:t>
        </w:r>
      </w:hyperlink>
      <w:r w:rsidR="00BB208B" w:rsidRPr="00FE5027">
        <w:rPr>
          <w:lang w:val="sr-Cyrl-RS"/>
        </w:rPr>
        <w:t>.</w:t>
      </w:r>
    </w:p>
    <w:p w:rsidR="0056033B" w:rsidRPr="00FE5027" w:rsidRDefault="00955835" w:rsidP="0056033B">
      <w:pPr>
        <w:ind w:firstLine="708"/>
        <w:jc w:val="both"/>
        <w:rPr>
          <w:lang w:val="sr-Cyrl-RS"/>
        </w:rPr>
      </w:pPr>
      <w:r w:rsidRPr="00FE5027">
        <w:rPr>
          <w:lang w:val="sr-Cyrl-RS"/>
        </w:rPr>
        <w:t>На Листу вредновања и рангирања пројеката учесници конкурса имају право приговора у року од осам дана од дана њеног објављивања.</w:t>
      </w:r>
      <w:r w:rsidR="0056033B" w:rsidRPr="00FE5027">
        <w:rPr>
          <w:lang w:val="sr-Cyrl-RS"/>
        </w:rPr>
        <w:t xml:space="preserve"> </w:t>
      </w:r>
    </w:p>
    <w:p w:rsidR="0056033B" w:rsidRPr="00FE5027" w:rsidRDefault="0056033B" w:rsidP="0056033B">
      <w:pPr>
        <w:ind w:firstLine="708"/>
        <w:jc w:val="both"/>
        <w:rPr>
          <w:lang w:val="sr-Cyrl-RS"/>
        </w:rPr>
      </w:pPr>
      <w:r w:rsidRPr="00FE5027">
        <w:rPr>
          <w:lang w:val="sr-Cyrl-RS"/>
        </w:rPr>
        <w:t>Министарство за људска и мањинска права и друштвени дијалог доноси Одлуку о приговору у року од 15 дана од дана његовог пријема.</w:t>
      </w:r>
    </w:p>
    <w:p w:rsidR="00955835" w:rsidRPr="00FE5027" w:rsidRDefault="00955835" w:rsidP="0056033B">
      <w:pPr>
        <w:ind w:firstLine="708"/>
        <w:jc w:val="both"/>
      </w:pPr>
      <w:r w:rsidRPr="00FE5027">
        <w:rPr>
          <w:color w:val="000000"/>
          <w:lang w:val="sr-Cyrl-RS"/>
        </w:rPr>
        <w:t>Одлука о одбијању или прихватању приговора организације цивилног друштва, која се доноси од стране Министарства је коначна</w:t>
      </w:r>
      <w:r w:rsidR="00AA19BA" w:rsidRPr="00FE5027">
        <w:rPr>
          <w:color w:val="000000"/>
        </w:rPr>
        <w:t>.</w:t>
      </w:r>
    </w:p>
    <w:p w:rsidR="0056033B" w:rsidRPr="00FE5027" w:rsidRDefault="0056033B" w:rsidP="003F1468">
      <w:pPr>
        <w:ind w:firstLine="708"/>
        <w:jc w:val="both"/>
        <w:rPr>
          <w:color w:val="000000"/>
          <w:lang w:val="sr-Cyrl-RS"/>
        </w:rPr>
      </w:pPr>
      <w:r w:rsidRPr="00FE5027">
        <w:rPr>
          <w:lang w:val="sr-Cyrl-RS"/>
        </w:rPr>
        <w:lastRenderedPageBreak/>
        <w:t xml:space="preserve">Одлука </w:t>
      </w:r>
      <w:r w:rsidRPr="00FE5027">
        <w:rPr>
          <w:color w:val="000000"/>
          <w:lang w:val="sr-Cyrl-RS"/>
        </w:rPr>
        <w:t xml:space="preserve">о избору </w:t>
      </w:r>
      <w:r w:rsidRPr="00FE5027">
        <w:rPr>
          <w:lang w:val="sr-Cyrl-RS"/>
        </w:rPr>
        <w:t xml:space="preserve">пројекта који се финансирају из буџета Републике Србије на Јавном конкурсу </w:t>
      </w:r>
      <w:r w:rsidR="00BB208B" w:rsidRPr="00FE5027">
        <w:t xml:space="preserve">за </w:t>
      </w:r>
      <w:proofErr w:type="spellStart"/>
      <w:r w:rsidR="00BB208B" w:rsidRPr="00FE5027">
        <w:t>подизање</w:t>
      </w:r>
      <w:proofErr w:type="spellEnd"/>
      <w:r w:rsidR="00BB208B" w:rsidRPr="00FE5027">
        <w:t xml:space="preserve"> </w:t>
      </w:r>
      <w:proofErr w:type="spellStart"/>
      <w:r w:rsidR="00BB208B" w:rsidRPr="00FE5027">
        <w:t>капацитета</w:t>
      </w:r>
      <w:proofErr w:type="spellEnd"/>
      <w:r w:rsidR="00BB208B" w:rsidRPr="00FE5027">
        <w:t xml:space="preserve"> </w:t>
      </w:r>
      <w:proofErr w:type="spellStart"/>
      <w:r w:rsidR="00BB208B" w:rsidRPr="00FE5027">
        <w:t>организација</w:t>
      </w:r>
      <w:proofErr w:type="spellEnd"/>
      <w:r w:rsidR="00BB208B" w:rsidRPr="00FE5027">
        <w:t xml:space="preserve"> </w:t>
      </w:r>
      <w:proofErr w:type="spellStart"/>
      <w:r w:rsidR="00BB208B" w:rsidRPr="00FE5027">
        <w:t>цивилног</w:t>
      </w:r>
      <w:proofErr w:type="spellEnd"/>
      <w:r w:rsidR="00BB208B" w:rsidRPr="00FE5027">
        <w:t xml:space="preserve"> </w:t>
      </w:r>
      <w:proofErr w:type="spellStart"/>
      <w:r w:rsidR="00BB208B" w:rsidRPr="00FE5027">
        <w:t>друштва</w:t>
      </w:r>
      <w:proofErr w:type="spellEnd"/>
      <w:r w:rsidR="00BB208B" w:rsidRPr="00FE5027">
        <w:t xml:space="preserve"> за </w:t>
      </w:r>
      <w:proofErr w:type="spellStart"/>
      <w:r w:rsidR="00BB208B" w:rsidRPr="00FE5027">
        <w:t>укључивање</w:t>
      </w:r>
      <w:proofErr w:type="spellEnd"/>
      <w:r w:rsidR="00BB208B" w:rsidRPr="00FE5027">
        <w:t xml:space="preserve"> у </w:t>
      </w:r>
      <w:proofErr w:type="spellStart"/>
      <w:r w:rsidR="00BB208B" w:rsidRPr="00FE5027">
        <w:t>законодавни</w:t>
      </w:r>
      <w:proofErr w:type="spellEnd"/>
      <w:r w:rsidR="00BB208B" w:rsidRPr="00FE5027">
        <w:t xml:space="preserve"> п</w:t>
      </w:r>
      <w:proofErr w:type="spellStart"/>
      <w:r w:rsidR="00BB208B" w:rsidRPr="00FE5027">
        <w:rPr>
          <w:lang w:val="sr-Cyrl-RS"/>
        </w:rPr>
        <w:t>роцес</w:t>
      </w:r>
      <w:proofErr w:type="spellEnd"/>
      <w:r w:rsidR="00CD59A4" w:rsidRPr="00FE5027">
        <w:rPr>
          <w:lang w:val="sr-Cyrl-RS"/>
        </w:rPr>
        <w:t xml:space="preserve"> </w:t>
      </w:r>
      <w:r w:rsidRPr="00FE5027">
        <w:rPr>
          <w:lang w:val="sr-Cyrl-RS"/>
        </w:rPr>
        <w:t xml:space="preserve">објављује </w:t>
      </w:r>
      <w:r w:rsidR="00955835" w:rsidRPr="00FE5027">
        <w:rPr>
          <w:lang w:val="sr-Cyrl-RS"/>
        </w:rPr>
        <w:t xml:space="preserve">се </w:t>
      </w:r>
      <w:r w:rsidRPr="00FE5027">
        <w:rPr>
          <w:lang w:val="sr-Cyrl-RS"/>
        </w:rPr>
        <w:t>на интернет страници Министарства за људска и мањинска права и друштвени дијалог: www.minljmpdd.gov.rs</w:t>
      </w:r>
      <w:r w:rsidR="00955835" w:rsidRPr="00FE5027">
        <w:rPr>
          <w:lang w:val="sr-Cyrl-RS"/>
        </w:rPr>
        <w:t>, порталу е-Управа и на огласној табли Министарства</w:t>
      </w:r>
      <w:r w:rsidRPr="00FE5027">
        <w:rPr>
          <w:lang w:val="sr-Cyrl-RS"/>
        </w:rPr>
        <w:t>.</w:t>
      </w:r>
    </w:p>
    <w:p w:rsidR="0056033B" w:rsidRDefault="0056033B" w:rsidP="003F1468">
      <w:pPr>
        <w:ind w:firstLine="708"/>
        <w:jc w:val="both"/>
        <w:rPr>
          <w:color w:val="000000"/>
          <w:lang w:val="sr-Cyrl-RS"/>
        </w:rPr>
      </w:pPr>
    </w:p>
    <w:p w:rsidR="0014029F" w:rsidRDefault="0014029F" w:rsidP="003F1468">
      <w:pPr>
        <w:ind w:firstLine="708"/>
        <w:jc w:val="both"/>
        <w:rPr>
          <w:color w:val="000000"/>
          <w:lang w:val="sr-Cyrl-RS"/>
        </w:rPr>
      </w:pPr>
    </w:p>
    <w:p w:rsidR="0014029F" w:rsidRPr="00FE5027" w:rsidRDefault="0014029F" w:rsidP="003F1468">
      <w:pPr>
        <w:ind w:firstLine="708"/>
        <w:jc w:val="both"/>
        <w:rPr>
          <w:color w:val="000000"/>
          <w:lang w:val="sr-Cyrl-RS"/>
        </w:rPr>
      </w:pPr>
    </w:p>
    <w:p w:rsidR="008747AA" w:rsidRPr="00FE5027" w:rsidRDefault="00C8702D" w:rsidP="00FB2098">
      <w:pPr>
        <w:ind w:firstLine="708"/>
        <w:jc w:val="both"/>
        <w:rPr>
          <w:b/>
          <w:color w:val="000000"/>
          <w:lang w:val="sr-Cyrl-RS"/>
        </w:rPr>
      </w:pPr>
      <w:r w:rsidRPr="00FE5027">
        <w:rPr>
          <w:b/>
          <w:color w:val="000000"/>
          <w:lang w:val="sr-Cyrl-RS"/>
        </w:rPr>
        <w:t>2</w:t>
      </w:r>
      <w:r w:rsidR="0093790E" w:rsidRPr="00FE5027">
        <w:rPr>
          <w:b/>
          <w:color w:val="000000"/>
          <w:lang w:val="sr-Cyrl-RS"/>
        </w:rPr>
        <w:t>.</w:t>
      </w:r>
      <w:r w:rsidRPr="00FE5027">
        <w:rPr>
          <w:b/>
          <w:color w:val="000000"/>
          <w:lang w:val="sr-Cyrl-RS"/>
        </w:rPr>
        <w:t>1.</w:t>
      </w:r>
      <w:r w:rsidR="0093790E" w:rsidRPr="00FE5027">
        <w:rPr>
          <w:b/>
          <w:color w:val="000000"/>
          <w:lang w:val="sr-Cyrl-RS"/>
        </w:rPr>
        <w:t xml:space="preserve"> </w:t>
      </w:r>
      <w:r w:rsidR="008747AA" w:rsidRPr="00FE5027">
        <w:rPr>
          <w:b/>
          <w:color w:val="000000"/>
          <w:lang w:val="sr-Cyrl-RS"/>
        </w:rPr>
        <w:t>Оцена испуњености формалних услова</w:t>
      </w:r>
    </w:p>
    <w:p w:rsidR="008747AA" w:rsidRPr="00FE5027" w:rsidRDefault="008747AA" w:rsidP="00FB2098">
      <w:pPr>
        <w:ind w:firstLine="708"/>
        <w:jc w:val="both"/>
        <w:rPr>
          <w:color w:val="000000"/>
          <w:lang w:val="sr-Cyrl-RS"/>
        </w:rPr>
      </w:pPr>
    </w:p>
    <w:p w:rsidR="0084210A" w:rsidRPr="00FE5027" w:rsidRDefault="005228E5" w:rsidP="009C357B">
      <w:pPr>
        <w:ind w:firstLine="708"/>
        <w:jc w:val="both"/>
        <w:rPr>
          <w:color w:val="000000"/>
          <w:lang w:val="sr-Cyrl-RS"/>
        </w:rPr>
      </w:pPr>
      <w:r w:rsidRPr="00FE5027">
        <w:rPr>
          <w:color w:val="000000"/>
          <w:lang w:val="sr-Cyrl-RS"/>
        </w:rPr>
        <w:t xml:space="preserve">Приликом разматрања </w:t>
      </w:r>
      <w:r w:rsidR="003739E1" w:rsidRPr="00FE5027">
        <w:rPr>
          <w:color w:val="000000"/>
          <w:lang w:val="sr-Cyrl-RS"/>
        </w:rPr>
        <w:t>пројекта</w:t>
      </w:r>
      <w:r w:rsidR="002E26B3" w:rsidRPr="00FE5027">
        <w:rPr>
          <w:color w:val="000000"/>
          <w:lang w:val="sr-Cyrl-RS"/>
        </w:rPr>
        <w:t xml:space="preserve"> Комисија утврђује</w:t>
      </w:r>
      <w:r w:rsidR="003110BF" w:rsidRPr="00FE5027">
        <w:rPr>
          <w:color w:val="000000"/>
        </w:rPr>
        <w:t xml:space="preserve"> </w:t>
      </w:r>
      <w:r w:rsidRPr="00FE5027">
        <w:rPr>
          <w:color w:val="000000"/>
          <w:lang w:val="sr-Cyrl-RS"/>
        </w:rPr>
        <w:t xml:space="preserve">испуњеност следећих </w:t>
      </w:r>
      <w:r w:rsidR="002E26B3" w:rsidRPr="00FE5027">
        <w:rPr>
          <w:color w:val="000000"/>
          <w:lang w:val="sr-Cyrl-RS"/>
        </w:rPr>
        <w:t xml:space="preserve">формалних </w:t>
      </w:r>
      <w:r w:rsidRPr="00FE5027">
        <w:rPr>
          <w:color w:val="000000"/>
          <w:lang w:val="sr-Cyrl-RS"/>
        </w:rPr>
        <w:t>услова:</w:t>
      </w:r>
    </w:p>
    <w:p w:rsidR="005228E5" w:rsidRPr="00FE5027" w:rsidRDefault="005228E5" w:rsidP="002056D3">
      <w:pPr>
        <w:ind w:firstLine="709"/>
        <w:jc w:val="both"/>
        <w:rPr>
          <w:color w:val="000000"/>
          <w:lang w:val="sr-Cyrl-RS"/>
        </w:rPr>
      </w:pPr>
      <w:r w:rsidRPr="00FE5027">
        <w:rPr>
          <w:color w:val="000000"/>
          <w:lang w:val="sr-Cyrl-RS"/>
        </w:rPr>
        <w:t>-</w:t>
      </w:r>
      <w:r w:rsidR="00823E41" w:rsidRPr="00FE5027">
        <w:rPr>
          <w:color w:val="000000"/>
          <w:lang w:val="sr-Cyrl-RS"/>
        </w:rPr>
        <w:t xml:space="preserve"> </w:t>
      </w:r>
      <w:r w:rsidRPr="00FE5027">
        <w:rPr>
          <w:color w:val="000000"/>
          <w:lang w:val="sr-Cyrl-RS"/>
        </w:rPr>
        <w:t>Благовременост пријаве;</w:t>
      </w:r>
    </w:p>
    <w:p w:rsidR="005228E5" w:rsidRPr="00FE5027" w:rsidRDefault="005228E5" w:rsidP="00823E41">
      <w:pPr>
        <w:ind w:firstLine="709"/>
        <w:jc w:val="both"/>
        <w:rPr>
          <w:color w:val="000000"/>
          <w:lang w:val="sr-Cyrl-RS"/>
        </w:rPr>
      </w:pPr>
      <w:r w:rsidRPr="00FE5027">
        <w:rPr>
          <w:color w:val="000000"/>
          <w:lang w:val="sr-Cyrl-RS"/>
        </w:rPr>
        <w:t>-</w:t>
      </w:r>
      <w:r w:rsidR="00823E41" w:rsidRPr="00FE5027">
        <w:rPr>
          <w:color w:val="000000"/>
          <w:lang w:val="sr-Cyrl-RS"/>
        </w:rPr>
        <w:t xml:space="preserve"> </w:t>
      </w:r>
      <w:r w:rsidR="00521E90" w:rsidRPr="00FE5027">
        <w:rPr>
          <w:color w:val="000000"/>
          <w:lang w:val="sr-Cyrl-RS"/>
        </w:rPr>
        <w:t xml:space="preserve">Уредност достављене документације </w:t>
      </w:r>
      <w:r w:rsidRPr="00FE5027">
        <w:rPr>
          <w:color w:val="000000"/>
          <w:lang w:val="sr-Cyrl-RS"/>
        </w:rPr>
        <w:t xml:space="preserve">(да ли је </w:t>
      </w:r>
      <w:r w:rsidR="00983A10" w:rsidRPr="00FE5027">
        <w:rPr>
          <w:color w:val="000000"/>
          <w:lang w:val="sr-Cyrl-RS"/>
        </w:rPr>
        <w:t>пројектна</w:t>
      </w:r>
      <w:r w:rsidRPr="00FE5027">
        <w:rPr>
          <w:color w:val="000000"/>
          <w:lang w:val="sr-Cyrl-RS"/>
        </w:rPr>
        <w:t xml:space="preserve"> документација достављена </w:t>
      </w:r>
      <w:r w:rsidR="00983A10" w:rsidRPr="00FE5027">
        <w:rPr>
          <w:color w:val="000000"/>
          <w:lang w:val="sr-Cyrl-RS"/>
        </w:rPr>
        <w:t xml:space="preserve">у оригиналу одштампана и </w:t>
      </w:r>
      <w:r w:rsidRPr="00FE5027">
        <w:rPr>
          <w:color w:val="000000"/>
          <w:lang w:val="sr-Cyrl-RS"/>
        </w:rPr>
        <w:t>на прописан</w:t>
      </w:r>
      <w:r w:rsidR="00983A10" w:rsidRPr="00FE5027">
        <w:rPr>
          <w:color w:val="000000"/>
          <w:lang w:val="sr-Cyrl-RS"/>
        </w:rPr>
        <w:t>им обрасцима</w:t>
      </w:r>
      <w:r w:rsidRPr="00FE5027">
        <w:rPr>
          <w:color w:val="000000"/>
          <w:lang w:val="sr-Cyrl-RS"/>
        </w:rPr>
        <w:t>, да ли је  потписана, да ли је достављена</w:t>
      </w:r>
      <w:r w:rsidR="00983A10" w:rsidRPr="00FE5027">
        <w:rPr>
          <w:color w:val="000000"/>
          <w:lang w:val="sr-Cyrl-RS"/>
        </w:rPr>
        <w:t xml:space="preserve"> и једна </w:t>
      </w:r>
      <w:r w:rsidRPr="00FE5027">
        <w:rPr>
          <w:color w:val="000000"/>
          <w:lang w:val="sr-Cyrl-RS"/>
        </w:rPr>
        <w:t>копија документације</w:t>
      </w:r>
      <w:r w:rsidR="00FC5E5D" w:rsidRPr="00FE5027">
        <w:rPr>
          <w:color w:val="000000"/>
          <w:lang w:val="sr-Cyrl-RS"/>
        </w:rPr>
        <w:t xml:space="preserve"> и да ли је преснимљена на УСБ флеш меморији</w:t>
      </w:r>
      <w:r w:rsidRPr="00FE5027">
        <w:rPr>
          <w:color w:val="000000"/>
          <w:lang w:val="sr-Cyrl-RS"/>
        </w:rPr>
        <w:t>);</w:t>
      </w:r>
    </w:p>
    <w:p w:rsidR="005228E5" w:rsidRPr="00FE5027" w:rsidRDefault="005228E5" w:rsidP="00823E41">
      <w:pPr>
        <w:ind w:firstLine="709"/>
        <w:jc w:val="both"/>
        <w:rPr>
          <w:color w:val="000000"/>
          <w:lang w:val="sr-Cyrl-RS"/>
        </w:rPr>
      </w:pPr>
      <w:r w:rsidRPr="00FE5027">
        <w:rPr>
          <w:color w:val="000000"/>
          <w:lang w:val="sr-Cyrl-RS"/>
        </w:rPr>
        <w:t>-</w:t>
      </w:r>
      <w:r w:rsidR="00823E41" w:rsidRPr="00FE5027">
        <w:rPr>
          <w:color w:val="000000"/>
          <w:lang w:val="sr-Cyrl-RS"/>
        </w:rPr>
        <w:t xml:space="preserve"> </w:t>
      </w:r>
      <w:r w:rsidRPr="00FE5027">
        <w:rPr>
          <w:color w:val="000000"/>
          <w:lang w:val="sr-Cyrl-RS"/>
        </w:rPr>
        <w:t>Испу</w:t>
      </w:r>
      <w:r w:rsidR="00FB2098" w:rsidRPr="00FE5027">
        <w:rPr>
          <w:color w:val="000000"/>
          <w:lang w:val="sr-Cyrl-RS"/>
        </w:rPr>
        <w:t>њеност критеријума наведених у</w:t>
      </w:r>
      <w:r w:rsidR="003011B3" w:rsidRPr="00FE5027">
        <w:rPr>
          <w:color w:val="000000"/>
          <w:lang w:val="sr-Cyrl-RS"/>
        </w:rPr>
        <w:t xml:space="preserve"> </w:t>
      </w:r>
      <w:r w:rsidR="007B72D9" w:rsidRPr="00FE5027">
        <w:rPr>
          <w:color w:val="000000"/>
          <w:lang w:val="sr-Cyrl-RS"/>
        </w:rPr>
        <w:t>тексту Јавног конкурса</w:t>
      </w:r>
      <w:r w:rsidR="00823E41" w:rsidRPr="00FE5027">
        <w:rPr>
          <w:color w:val="000000"/>
          <w:lang w:val="sr-Cyrl-RS"/>
        </w:rPr>
        <w:t xml:space="preserve"> и овим смерницама</w:t>
      </w:r>
      <w:r w:rsidRPr="00FE5027">
        <w:rPr>
          <w:color w:val="000000"/>
          <w:lang w:val="sr-Cyrl-RS"/>
        </w:rPr>
        <w:t>;</w:t>
      </w:r>
    </w:p>
    <w:p w:rsidR="005228E5" w:rsidRPr="00FE5027" w:rsidRDefault="005228E5" w:rsidP="00823E41">
      <w:pPr>
        <w:ind w:firstLine="709"/>
        <w:jc w:val="both"/>
        <w:rPr>
          <w:lang w:val="sr-Cyrl-RS"/>
        </w:rPr>
      </w:pPr>
      <w:r w:rsidRPr="00FE5027">
        <w:rPr>
          <w:color w:val="000000"/>
          <w:lang w:val="sr-Cyrl-RS"/>
        </w:rPr>
        <w:t>-</w:t>
      </w:r>
      <w:r w:rsidR="00823E41" w:rsidRPr="00FE5027">
        <w:rPr>
          <w:color w:val="000000"/>
          <w:lang w:val="sr-Cyrl-RS"/>
        </w:rPr>
        <w:t xml:space="preserve"> </w:t>
      </w:r>
      <w:r w:rsidR="002056D3" w:rsidRPr="00FE5027">
        <w:rPr>
          <w:color w:val="000000"/>
          <w:lang w:val="sr-Cyrl-RS"/>
        </w:rPr>
        <w:t>Испуњеност претходних уговорних обавеза према Министарству</w:t>
      </w:r>
      <w:r w:rsidR="002056D3" w:rsidRPr="00FE5027">
        <w:rPr>
          <w:lang w:val="sr-Cyrl-RS"/>
        </w:rPr>
        <w:t xml:space="preserve"> </w:t>
      </w:r>
      <w:r w:rsidR="002056D3" w:rsidRPr="00FE5027">
        <w:rPr>
          <w:color w:val="000000"/>
          <w:lang w:val="sr-Cyrl-RS"/>
        </w:rPr>
        <w:t xml:space="preserve">у претходне две године, </w:t>
      </w:r>
      <w:r w:rsidR="002056D3" w:rsidRPr="00FE5027">
        <w:rPr>
          <w:rStyle w:val="BodyTextChar"/>
          <w:rFonts w:eastAsia="Courier New"/>
          <w:color w:val="000000"/>
          <w:sz w:val="24"/>
          <w:szCs w:val="24"/>
          <w:lang w:val="sr-Cyrl-RS"/>
        </w:rPr>
        <w:t>уколико су постојале</w:t>
      </w:r>
      <w:r w:rsidRPr="00FE5027">
        <w:rPr>
          <w:lang w:val="sr-Cyrl-RS"/>
        </w:rPr>
        <w:t>.</w:t>
      </w:r>
      <w:r w:rsidR="00521E90" w:rsidRPr="00FE5027">
        <w:rPr>
          <w:lang w:val="sr-Cyrl-RS"/>
        </w:rPr>
        <w:t xml:space="preserve"> </w:t>
      </w:r>
    </w:p>
    <w:p w:rsidR="005228E5" w:rsidRPr="00FE5027" w:rsidRDefault="005228E5" w:rsidP="005228E5">
      <w:pPr>
        <w:jc w:val="both"/>
        <w:rPr>
          <w:b/>
          <w:color w:val="000000"/>
          <w:lang w:val="sr-Cyrl-RS"/>
        </w:rPr>
      </w:pPr>
    </w:p>
    <w:p w:rsidR="00FD3D15" w:rsidRPr="00FE5027" w:rsidRDefault="00FD3D15" w:rsidP="00571089">
      <w:pPr>
        <w:ind w:firstLine="708"/>
        <w:jc w:val="both"/>
        <w:rPr>
          <w:b/>
          <w:color w:val="000000"/>
          <w:lang w:val="sr-Cyrl-RS"/>
        </w:rPr>
      </w:pPr>
      <w:r w:rsidRPr="00FE5027">
        <w:rPr>
          <w:b/>
          <w:color w:val="000000"/>
          <w:lang w:val="sr-Cyrl-RS"/>
        </w:rPr>
        <w:t>2</w:t>
      </w:r>
      <w:r w:rsidR="0093790E" w:rsidRPr="00FE5027">
        <w:rPr>
          <w:b/>
          <w:color w:val="000000"/>
          <w:lang w:val="sr-Cyrl-RS"/>
        </w:rPr>
        <w:t>.</w:t>
      </w:r>
      <w:r w:rsidRPr="00FE5027">
        <w:rPr>
          <w:b/>
          <w:color w:val="000000"/>
          <w:lang w:val="sr-Cyrl-RS"/>
        </w:rPr>
        <w:t>2.</w:t>
      </w:r>
      <w:r w:rsidR="0093790E" w:rsidRPr="00FE5027">
        <w:rPr>
          <w:b/>
          <w:color w:val="000000"/>
          <w:lang w:val="sr-Cyrl-RS"/>
        </w:rPr>
        <w:t xml:space="preserve"> </w:t>
      </w:r>
      <w:r w:rsidRPr="00FE5027">
        <w:rPr>
          <w:b/>
          <w:color w:val="000000"/>
          <w:lang w:val="sr-Cyrl-RS"/>
        </w:rPr>
        <w:t>Критеријуми за вредновање предлога пројеката</w:t>
      </w:r>
    </w:p>
    <w:p w:rsidR="00FB2098" w:rsidRPr="00FE5027" w:rsidRDefault="00FB2098" w:rsidP="005B775E">
      <w:pPr>
        <w:jc w:val="both"/>
        <w:rPr>
          <w:lang w:val="sr-Cyrl-RS"/>
        </w:rPr>
      </w:pPr>
    </w:p>
    <w:p w:rsidR="00B72E37" w:rsidRPr="00FE5027" w:rsidRDefault="00B72E37" w:rsidP="00B72E37">
      <w:pPr>
        <w:ind w:firstLine="708"/>
        <w:jc w:val="both"/>
        <w:rPr>
          <w:lang w:val="sr-Cyrl-RS"/>
        </w:rPr>
      </w:pPr>
      <w:r w:rsidRPr="00FE5027">
        <w:rPr>
          <w:lang w:val="sr-Cyrl-RS"/>
        </w:rPr>
        <w:t xml:space="preserve">Избор и вредновање предлога пројеката </w:t>
      </w:r>
      <w:r w:rsidR="00732E68" w:rsidRPr="00FE5027">
        <w:rPr>
          <w:color w:val="000000"/>
          <w:lang w:val="sr-Cyrl-RS"/>
        </w:rPr>
        <w:t>организација цивилног друштва</w:t>
      </w:r>
      <w:r w:rsidRPr="00FE5027">
        <w:rPr>
          <w:lang w:val="sr-Cyrl-RS"/>
        </w:rPr>
        <w:t xml:space="preserve"> </w:t>
      </w:r>
      <w:r w:rsidR="007B714E" w:rsidRPr="00FE5027">
        <w:rPr>
          <w:lang w:val="sr-Cyrl-RS"/>
        </w:rPr>
        <w:t>кој</w:t>
      </w:r>
      <w:r w:rsidR="00732E68" w:rsidRPr="00FE5027">
        <w:rPr>
          <w:lang w:val="sr-Cyrl-RS"/>
        </w:rPr>
        <w:t>е</w:t>
      </w:r>
      <w:r w:rsidR="007B714E" w:rsidRPr="00FE5027">
        <w:rPr>
          <w:lang w:val="sr-Cyrl-RS"/>
        </w:rPr>
        <w:t xml:space="preserve"> испуњавају формалне услове</w:t>
      </w:r>
      <w:r w:rsidR="007B714E" w:rsidRPr="00FE5027">
        <w:rPr>
          <w:color w:val="FF0000"/>
          <w:lang w:val="sr-Cyrl-RS"/>
        </w:rPr>
        <w:t xml:space="preserve"> </w:t>
      </w:r>
      <w:r w:rsidRPr="00FE5027">
        <w:rPr>
          <w:lang w:val="sr-Cyrl-RS"/>
        </w:rPr>
        <w:t xml:space="preserve">врши се на основу следећих критеријума: </w:t>
      </w:r>
    </w:p>
    <w:p w:rsidR="00823E41" w:rsidRPr="00FE5027" w:rsidRDefault="00823E41" w:rsidP="00B72E37">
      <w:pPr>
        <w:ind w:firstLine="708"/>
        <w:jc w:val="both"/>
        <w:rPr>
          <w:i/>
          <w:lang w:val="sr-Cyrl-RS"/>
        </w:rPr>
      </w:pPr>
    </w:p>
    <w:p w:rsidR="00B72E37" w:rsidRDefault="00B72E37" w:rsidP="00B72E37">
      <w:pPr>
        <w:ind w:firstLine="708"/>
        <w:jc w:val="both"/>
        <w:rPr>
          <w:i/>
          <w:lang w:val="sr-Cyrl-RS"/>
        </w:rPr>
      </w:pPr>
      <w:r w:rsidRPr="00FE5027">
        <w:rPr>
          <w:i/>
          <w:lang w:val="sr-Cyrl-RS"/>
        </w:rPr>
        <w:t>Референци пројеката</w:t>
      </w:r>
      <w:r w:rsidRPr="00FE5027">
        <w:rPr>
          <w:i/>
          <w:color w:val="4F81BD"/>
          <w:lang w:val="sr-Cyrl-RS"/>
        </w:rPr>
        <w:t xml:space="preserve"> </w:t>
      </w:r>
      <w:r w:rsidRPr="00FE5027">
        <w:rPr>
          <w:i/>
          <w:lang w:val="sr-Cyrl-RS"/>
        </w:rPr>
        <w:t>(укупно 30 поена):</w:t>
      </w:r>
    </w:p>
    <w:p w:rsidR="00673E04" w:rsidRPr="00FE5027" w:rsidRDefault="00673E04" w:rsidP="00B72E37">
      <w:pPr>
        <w:ind w:firstLine="708"/>
        <w:jc w:val="both"/>
        <w:rPr>
          <w:i/>
          <w:lang w:val="sr-Cyrl-RS"/>
        </w:rPr>
      </w:pPr>
    </w:p>
    <w:p w:rsidR="00B72E37" w:rsidRPr="00FE5027" w:rsidRDefault="00B72E37" w:rsidP="00B72E37">
      <w:pPr>
        <w:pStyle w:val="ListParagraph"/>
        <w:numPr>
          <w:ilvl w:val="0"/>
          <w:numId w:val="23"/>
        </w:numPr>
        <w:jc w:val="both"/>
        <w:rPr>
          <w:lang w:val="sr-Cyrl-RS"/>
        </w:rPr>
      </w:pPr>
      <w:r w:rsidRPr="00FE5027">
        <w:rPr>
          <w:lang w:val="sr-Cyrl-RS"/>
        </w:rPr>
        <w:t>област у којој се реализује пројекат</w:t>
      </w:r>
      <w:r w:rsidR="005529A3" w:rsidRPr="00FE5027">
        <w:rPr>
          <w:lang w:val="sr-Cyrl-RS"/>
        </w:rPr>
        <w:t xml:space="preserve"> </w:t>
      </w:r>
      <w:r w:rsidR="005529A3" w:rsidRPr="00FE5027">
        <w:rPr>
          <w:i/>
          <w:lang w:val="sr-Cyrl-RS"/>
        </w:rPr>
        <w:t>(укупно 6 поена)</w:t>
      </w:r>
      <w:r w:rsidRPr="00FE5027">
        <w:rPr>
          <w:lang w:val="sr-Cyrl-RS"/>
        </w:rPr>
        <w:t>;</w:t>
      </w:r>
    </w:p>
    <w:p w:rsidR="00B72E37" w:rsidRPr="00FE5027" w:rsidRDefault="00B72E37" w:rsidP="00B72E37">
      <w:pPr>
        <w:pStyle w:val="ListParagraph"/>
        <w:numPr>
          <w:ilvl w:val="0"/>
          <w:numId w:val="23"/>
        </w:numPr>
        <w:jc w:val="both"/>
        <w:rPr>
          <w:lang w:val="sr-Cyrl-RS"/>
        </w:rPr>
      </w:pPr>
      <w:r w:rsidRPr="00FE5027">
        <w:rPr>
          <w:lang w:val="sr-Cyrl-RS"/>
        </w:rPr>
        <w:t>дужина трајања пројекта</w:t>
      </w:r>
      <w:r w:rsidR="005529A3" w:rsidRPr="00FE5027">
        <w:rPr>
          <w:lang w:val="sr-Cyrl-RS"/>
        </w:rPr>
        <w:t xml:space="preserve"> </w:t>
      </w:r>
      <w:r w:rsidR="005529A3" w:rsidRPr="00FE5027">
        <w:rPr>
          <w:i/>
          <w:lang w:val="sr-Cyrl-RS"/>
        </w:rPr>
        <w:t>(укупно 6 поена)</w:t>
      </w:r>
      <w:r w:rsidRPr="00FE5027">
        <w:rPr>
          <w:lang w:val="sr-Cyrl-RS"/>
        </w:rPr>
        <w:t>;</w:t>
      </w:r>
    </w:p>
    <w:p w:rsidR="00B72E37" w:rsidRPr="00FE5027" w:rsidRDefault="00B72E37" w:rsidP="00B72E37">
      <w:pPr>
        <w:pStyle w:val="ListParagraph"/>
        <w:numPr>
          <w:ilvl w:val="0"/>
          <w:numId w:val="23"/>
        </w:numPr>
        <w:jc w:val="both"/>
        <w:rPr>
          <w:lang w:val="sr-Cyrl-RS"/>
        </w:rPr>
      </w:pPr>
      <w:r w:rsidRPr="00FE5027">
        <w:rPr>
          <w:lang w:val="sr-Cyrl-RS"/>
        </w:rPr>
        <w:t>број корисника пројекта</w:t>
      </w:r>
      <w:r w:rsidR="005529A3" w:rsidRPr="00FE5027">
        <w:rPr>
          <w:lang w:val="sr-Cyrl-RS"/>
        </w:rPr>
        <w:t xml:space="preserve"> </w:t>
      </w:r>
      <w:r w:rsidR="005529A3" w:rsidRPr="00FE5027">
        <w:rPr>
          <w:i/>
          <w:lang w:val="sr-Cyrl-RS"/>
        </w:rPr>
        <w:t>(укупно 6 поена)</w:t>
      </w:r>
      <w:r w:rsidRPr="00FE5027">
        <w:rPr>
          <w:lang w:val="sr-Cyrl-RS"/>
        </w:rPr>
        <w:t>;</w:t>
      </w:r>
    </w:p>
    <w:p w:rsidR="00B72E37" w:rsidRPr="00FE5027" w:rsidRDefault="00B72E37" w:rsidP="00B72E37">
      <w:pPr>
        <w:pStyle w:val="ListParagraph"/>
        <w:numPr>
          <w:ilvl w:val="0"/>
          <w:numId w:val="23"/>
        </w:numPr>
        <w:jc w:val="both"/>
        <w:rPr>
          <w:lang w:val="sr-Cyrl-RS"/>
        </w:rPr>
      </w:pPr>
      <w:r w:rsidRPr="00FE5027">
        <w:rPr>
          <w:lang w:val="sr-Cyrl-RS"/>
        </w:rPr>
        <w:t>иновативност и могућност даљег развијања пројекта</w:t>
      </w:r>
      <w:r w:rsidR="005529A3" w:rsidRPr="00FE5027">
        <w:rPr>
          <w:lang w:val="sr-Cyrl-RS"/>
        </w:rPr>
        <w:t xml:space="preserve"> </w:t>
      </w:r>
      <w:r w:rsidR="005529A3" w:rsidRPr="00FE5027">
        <w:rPr>
          <w:i/>
          <w:lang w:val="sr-Cyrl-RS"/>
        </w:rPr>
        <w:t>(укупно 6 поена)</w:t>
      </w:r>
      <w:r w:rsidRPr="00FE5027">
        <w:rPr>
          <w:lang w:val="sr-Cyrl-RS"/>
        </w:rPr>
        <w:t>;</w:t>
      </w:r>
    </w:p>
    <w:p w:rsidR="00B72E37" w:rsidRPr="00FE5027" w:rsidRDefault="00B72E37" w:rsidP="00B72E37">
      <w:pPr>
        <w:pStyle w:val="ListParagraph"/>
        <w:numPr>
          <w:ilvl w:val="0"/>
          <w:numId w:val="23"/>
        </w:numPr>
        <w:jc w:val="both"/>
        <w:rPr>
          <w:lang w:val="sr-Cyrl-RS"/>
        </w:rPr>
      </w:pPr>
      <w:r w:rsidRPr="00FE5027">
        <w:rPr>
          <w:lang w:val="sr-Cyrl-RS"/>
        </w:rPr>
        <w:t>одрживост програма/пројеката</w:t>
      </w:r>
      <w:r w:rsidR="005529A3" w:rsidRPr="00FE5027">
        <w:rPr>
          <w:lang w:val="sr-Cyrl-RS"/>
        </w:rPr>
        <w:t xml:space="preserve"> </w:t>
      </w:r>
      <w:r w:rsidR="005529A3" w:rsidRPr="00FE5027">
        <w:rPr>
          <w:i/>
          <w:lang w:val="sr-Cyrl-RS"/>
        </w:rPr>
        <w:t>(укупно 6 поена)</w:t>
      </w:r>
      <w:r w:rsidRPr="00FE5027">
        <w:rPr>
          <w:lang w:val="sr-Cyrl-RS"/>
        </w:rPr>
        <w:t>.</w:t>
      </w:r>
    </w:p>
    <w:p w:rsidR="00B72E37" w:rsidRPr="00FE5027" w:rsidRDefault="00B72E37" w:rsidP="00B72E37">
      <w:pPr>
        <w:ind w:firstLine="708"/>
        <w:jc w:val="both"/>
        <w:rPr>
          <w:lang w:val="sr-Cyrl-RS"/>
        </w:rPr>
      </w:pPr>
    </w:p>
    <w:p w:rsidR="00B72E37" w:rsidRDefault="00B72E37" w:rsidP="00B72E37">
      <w:pPr>
        <w:ind w:firstLine="708"/>
        <w:jc w:val="both"/>
        <w:rPr>
          <w:i/>
          <w:lang w:val="sr-Cyrl-RS"/>
        </w:rPr>
      </w:pPr>
      <w:r w:rsidRPr="00FE5027">
        <w:rPr>
          <w:i/>
          <w:lang w:val="sr-Cyrl-RS"/>
        </w:rPr>
        <w:t xml:space="preserve">Циљева који се постижу (укупно 30 поена): </w:t>
      </w:r>
    </w:p>
    <w:p w:rsidR="00673E04" w:rsidRPr="00FE5027" w:rsidRDefault="00673E04" w:rsidP="00B72E37">
      <w:pPr>
        <w:ind w:firstLine="708"/>
        <w:jc w:val="both"/>
        <w:rPr>
          <w:i/>
          <w:lang w:val="sr-Cyrl-RS"/>
        </w:rPr>
      </w:pPr>
    </w:p>
    <w:p w:rsidR="00B72E37" w:rsidRPr="00FE5027" w:rsidRDefault="00B72E37" w:rsidP="00B72E37">
      <w:pPr>
        <w:pStyle w:val="ListParagraph"/>
        <w:numPr>
          <w:ilvl w:val="0"/>
          <w:numId w:val="20"/>
        </w:numPr>
        <w:jc w:val="both"/>
        <w:rPr>
          <w:lang w:val="sr-Cyrl-RS"/>
        </w:rPr>
      </w:pPr>
      <w:r w:rsidRPr="00FE5027">
        <w:rPr>
          <w:lang w:val="sr-Cyrl-RS"/>
        </w:rPr>
        <w:t>обим задовољавања јавног интереса, односно релевантност у односу на циљеве и приоритет конкурса</w:t>
      </w:r>
      <w:r w:rsidR="006D11C1" w:rsidRPr="00FE5027">
        <w:rPr>
          <w:lang w:val="sr-Cyrl-RS"/>
        </w:rPr>
        <w:t xml:space="preserve"> </w:t>
      </w:r>
      <w:r w:rsidR="006D11C1" w:rsidRPr="00FE5027">
        <w:rPr>
          <w:i/>
          <w:lang w:val="sr-Cyrl-RS"/>
        </w:rPr>
        <w:t>(укупно 10 поена)</w:t>
      </w:r>
      <w:r w:rsidRPr="00FE5027">
        <w:rPr>
          <w:lang w:val="sr-Cyrl-RS"/>
        </w:rPr>
        <w:t>;</w:t>
      </w:r>
    </w:p>
    <w:p w:rsidR="00B72E37" w:rsidRPr="00FE5027" w:rsidRDefault="00B72E37" w:rsidP="00B72E37">
      <w:pPr>
        <w:pStyle w:val="ListParagraph"/>
        <w:numPr>
          <w:ilvl w:val="0"/>
          <w:numId w:val="20"/>
        </w:numPr>
        <w:jc w:val="both"/>
        <w:rPr>
          <w:strike/>
          <w:lang w:val="sr-Cyrl-RS"/>
        </w:rPr>
      </w:pPr>
      <w:r w:rsidRPr="00FE5027">
        <w:rPr>
          <w:lang w:val="sr-Cyrl-RS"/>
        </w:rPr>
        <w:t>степен унапређења стања у области у којој се пројекат спроводи</w:t>
      </w:r>
      <w:r w:rsidR="006D11C1" w:rsidRPr="00FE5027">
        <w:rPr>
          <w:lang w:val="sr-Cyrl-RS"/>
        </w:rPr>
        <w:t xml:space="preserve"> </w:t>
      </w:r>
      <w:r w:rsidR="006D11C1" w:rsidRPr="00FE5027">
        <w:rPr>
          <w:i/>
          <w:lang w:val="sr-Cyrl-RS"/>
        </w:rPr>
        <w:t>(укупно 10 поена)</w:t>
      </w:r>
      <w:r w:rsidRPr="00FE5027">
        <w:rPr>
          <w:lang w:val="sr-Cyrl-RS"/>
        </w:rPr>
        <w:t>;</w:t>
      </w:r>
    </w:p>
    <w:p w:rsidR="00B72E37" w:rsidRPr="00FE5027" w:rsidRDefault="00B72E37" w:rsidP="00B72E37">
      <w:pPr>
        <w:pStyle w:val="ListParagraph"/>
        <w:numPr>
          <w:ilvl w:val="0"/>
          <w:numId w:val="20"/>
        </w:numPr>
        <w:jc w:val="both"/>
        <w:rPr>
          <w:strike/>
          <w:lang w:val="sr-Cyrl-RS"/>
        </w:rPr>
      </w:pPr>
      <w:proofErr w:type="spellStart"/>
      <w:r w:rsidRPr="00FE5027">
        <w:rPr>
          <w:lang w:val="sr-Cyrl-RS"/>
        </w:rPr>
        <w:t>мерљивост</w:t>
      </w:r>
      <w:proofErr w:type="spellEnd"/>
      <w:r w:rsidRPr="00FE5027">
        <w:rPr>
          <w:lang w:val="sr-Cyrl-RS"/>
        </w:rPr>
        <w:t xml:space="preserve"> резултата пројеката</w:t>
      </w:r>
      <w:r w:rsidR="006D11C1" w:rsidRPr="00FE5027">
        <w:rPr>
          <w:lang w:val="sr-Cyrl-RS"/>
        </w:rPr>
        <w:t xml:space="preserve"> </w:t>
      </w:r>
      <w:r w:rsidR="006D11C1" w:rsidRPr="00FE5027">
        <w:rPr>
          <w:i/>
          <w:lang w:val="sr-Cyrl-RS"/>
        </w:rPr>
        <w:t>(укупно 10 поена)</w:t>
      </w:r>
      <w:r w:rsidRPr="00FE5027">
        <w:rPr>
          <w:lang w:val="sr-Cyrl-RS"/>
        </w:rPr>
        <w:t>;</w:t>
      </w:r>
    </w:p>
    <w:p w:rsidR="005B775E" w:rsidRPr="00FE5027" w:rsidRDefault="005B775E" w:rsidP="005B775E">
      <w:pPr>
        <w:pStyle w:val="ListParagraph"/>
        <w:jc w:val="both"/>
        <w:rPr>
          <w:lang w:val="sr-Cyrl-RS"/>
        </w:rPr>
      </w:pPr>
    </w:p>
    <w:p w:rsidR="005B775E" w:rsidRDefault="005B775E" w:rsidP="005B775E">
      <w:pPr>
        <w:ind w:firstLine="708"/>
        <w:jc w:val="both"/>
        <w:rPr>
          <w:i/>
          <w:lang w:val="sr-Cyrl-RS"/>
        </w:rPr>
      </w:pPr>
      <w:proofErr w:type="spellStart"/>
      <w:r w:rsidRPr="00FE5027">
        <w:rPr>
          <w:i/>
          <w:lang w:val="sr-Cyrl-RS"/>
        </w:rPr>
        <w:t>Суфинансирања</w:t>
      </w:r>
      <w:proofErr w:type="spellEnd"/>
      <w:r w:rsidRPr="00FE5027">
        <w:rPr>
          <w:i/>
          <w:lang w:val="sr-Cyrl-RS"/>
        </w:rPr>
        <w:t xml:space="preserve"> пројеката из других извора (5 поена):</w:t>
      </w:r>
    </w:p>
    <w:p w:rsidR="00673E04" w:rsidRPr="00FE5027" w:rsidRDefault="00673E04" w:rsidP="005B775E">
      <w:pPr>
        <w:ind w:firstLine="708"/>
        <w:jc w:val="both"/>
        <w:rPr>
          <w:i/>
          <w:lang w:val="sr-Cyrl-RS"/>
        </w:rPr>
      </w:pPr>
    </w:p>
    <w:p w:rsidR="005B775E" w:rsidRPr="00FE5027" w:rsidRDefault="005B775E" w:rsidP="005B775E">
      <w:pPr>
        <w:pStyle w:val="ListParagraph"/>
        <w:numPr>
          <w:ilvl w:val="0"/>
          <w:numId w:val="24"/>
        </w:numPr>
        <w:jc w:val="both"/>
        <w:rPr>
          <w:lang w:val="sr-Cyrl-RS"/>
        </w:rPr>
      </w:pPr>
      <w:r w:rsidRPr="00FE5027">
        <w:rPr>
          <w:lang w:val="sr-Cyrl-RS"/>
        </w:rPr>
        <w:t>да ли је предвиђено финансирање пројеката из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пројеката.</w:t>
      </w:r>
    </w:p>
    <w:p w:rsidR="005B775E" w:rsidRPr="00FE5027" w:rsidRDefault="005B775E" w:rsidP="005B775E">
      <w:pPr>
        <w:jc w:val="both"/>
        <w:rPr>
          <w:lang w:val="sr-Cyrl-RS"/>
        </w:rPr>
      </w:pPr>
    </w:p>
    <w:p w:rsidR="005B775E" w:rsidRPr="00FE5027" w:rsidRDefault="005B775E" w:rsidP="005B775E">
      <w:pPr>
        <w:jc w:val="both"/>
        <w:rPr>
          <w:lang w:val="sr-Cyrl-RS"/>
        </w:rPr>
      </w:pPr>
      <w:r w:rsidRPr="00FE5027">
        <w:rPr>
          <w:i/>
          <w:lang w:val="sr-Cyrl-RS"/>
        </w:rPr>
        <w:lastRenderedPageBreak/>
        <w:t xml:space="preserve"> </w:t>
      </w:r>
      <w:r w:rsidRPr="00FE5027">
        <w:rPr>
          <w:i/>
          <w:lang w:val="sr-Cyrl-RS"/>
        </w:rPr>
        <w:tab/>
        <w:t xml:space="preserve">Законитост и ефикасност коришћења средстава </w:t>
      </w:r>
      <w:r w:rsidR="001C76C0" w:rsidRPr="00FE5027">
        <w:rPr>
          <w:i/>
          <w:lang w:val="sr-Cyrl-RS"/>
        </w:rPr>
        <w:t>пројекта</w:t>
      </w:r>
      <w:r w:rsidRPr="00FE5027">
        <w:rPr>
          <w:lang w:val="sr-Cyrl-RS"/>
        </w:rPr>
        <w:t xml:space="preserve"> </w:t>
      </w:r>
      <w:r w:rsidR="00145228" w:rsidRPr="00FE5027">
        <w:rPr>
          <w:i/>
          <w:color w:val="000000"/>
          <w:lang w:val="sr-Cyrl-RS"/>
        </w:rPr>
        <w:t>(укупно 20 поена):</w:t>
      </w:r>
    </w:p>
    <w:p w:rsidR="005B775E" w:rsidRPr="00FE5027" w:rsidRDefault="00145228" w:rsidP="005B775E">
      <w:pPr>
        <w:pStyle w:val="ListParagraph"/>
        <w:numPr>
          <w:ilvl w:val="0"/>
          <w:numId w:val="25"/>
        </w:numPr>
        <w:jc w:val="both"/>
        <w:rPr>
          <w:lang w:val="sr-Cyrl-RS"/>
        </w:rPr>
      </w:pPr>
      <w:r w:rsidRPr="00FE5027">
        <w:rPr>
          <w:lang w:val="sr-Cyrl-RS"/>
        </w:rPr>
        <w:t xml:space="preserve">уколико </w:t>
      </w:r>
      <w:r w:rsidR="005B775E" w:rsidRPr="00FE5027">
        <w:rPr>
          <w:lang w:val="sr-Cyrl-RS"/>
        </w:rPr>
        <w:t xml:space="preserve">су раније коришћена средства </w:t>
      </w:r>
      <w:r w:rsidRPr="00FE5027">
        <w:rPr>
          <w:lang w:val="sr-Cyrl-RS"/>
        </w:rPr>
        <w:t xml:space="preserve">из буџета Министарства за пројекте </w:t>
      </w:r>
      <w:r w:rsidR="00732E68" w:rsidRPr="00FE5027">
        <w:rPr>
          <w:color w:val="000000"/>
          <w:lang w:val="sr-Cyrl-RS"/>
        </w:rPr>
        <w:t>организација цивилног друштва</w:t>
      </w:r>
      <w:r w:rsidR="005B775E" w:rsidRPr="00FE5027">
        <w:rPr>
          <w:lang w:val="sr-Cyrl-RS"/>
        </w:rPr>
        <w:t xml:space="preserve">, да </w:t>
      </w:r>
      <w:r w:rsidRPr="00FE5027">
        <w:rPr>
          <w:lang w:val="sr-Cyrl-RS"/>
        </w:rPr>
        <w:t>ли су испуњене уговорне обавезе</w:t>
      </w:r>
      <w:r w:rsidR="0031179C" w:rsidRPr="00FE5027">
        <w:rPr>
          <w:lang w:val="sr-Cyrl-RS"/>
        </w:rPr>
        <w:t xml:space="preserve"> </w:t>
      </w:r>
      <w:r w:rsidR="0031179C" w:rsidRPr="00FE5027">
        <w:rPr>
          <w:i/>
          <w:lang w:val="sr-Cyrl-RS"/>
        </w:rPr>
        <w:t>(укупно 10 поена)</w:t>
      </w:r>
      <w:r w:rsidRPr="00FE5027">
        <w:rPr>
          <w:lang w:val="sr-Cyrl-RS"/>
        </w:rPr>
        <w:t>;</w:t>
      </w:r>
    </w:p>
    <w:p w:rsidR="00145228" w:rsidRPr="00673E04" w:rsidRDefault="00B72E37" w:rsidP="00D575CC">
      <w:pPr>
        <w:pStyle w:val="ListParagraph"/>
        <w:numPr>
          <w:ilvl w:val="0"/>
          <w:numId w:val="22"/>
        </w:numPr>
        <w:jc w:val="both"/>
        <w:rPr>
          <w:i/>
          <w:color w:val="000000"/>
          <w:lang w:val="sr-Cyrl-RS"/>
        </w:rPr>
      </w:pPr>
      <w:r w:rsidRPr="00FE5027">
        <w:rPr>
          <w:lang w:val="sr-Cyrl-RS"/>
        </w:rPr>
        <w:t>да ли је однос између процењених трошкова и оче</w:t>
      </w:r>
      <w:r w:rsidR="00145228" w:rsidRPr="00FE5027">
        <w:rPr>
          <w:lang w:val="sr-Cyrl-RS"/>
        </w:rPr>
        <w:t>киваних резултата одговарајући</w:t>
      </w:r>
      <w:r w:rsidR="0031179C" w:rsidRPr="00FE5027">
        <w:rPr>
          <w:lang w:val="sr-Cyrl-RS"/>
        </w:rPr>
        <w:t xml:space="preserve"> </w:t>
      </w:r>
      <w:r w:rsidR="0031179C" w:rsidRPr="00FE5027">
        <w:rPr>
          <w:i/>
          <w:lang w:val="sr-Cyrl-RS"/>
        </w:rPr>
        <w:t>(укупно 10 поена)</w:t>
      </w:r>
      <w:r w:rsidRPr="00FE5027">
        <w:rPr>
          <w:lang w:val="sr-Cyrl-RS"/>
        </w:rPr>
        <w:t>;</w:t>
      </w:r>
    </w:p>
    <w:p w:rsidR="00673E04" w:rsidRPr="00FE5027" w:rsidRDefault="00673E04" w:rsidP="00673E04">
      <w:pPr>
        <w:pStyle w:val="ListParagraph"/>
        <w:jc w:val="both"/>
        <w:rPr>
          <w:i/>
          <w:color w:val="000000"/>
          <w:lang w:val="sr-Cyrl-RS"/>
        </w:rPr>
      </w:pPr>
    </w:p>
    <w:p w:rsidR="00B72E37" w:rsidRPr="00FE5027" w:rsidRDefault="00B72E37" w:rsidP="00B72E37">
      <w:pPr>
        <w:ind w:firstLine="708"/>
        <w:jc w:val="both"/>
        <w:rPr>
          <w:lang w:val="sr-Cyrl-RS"/>
        </w:rPr>
      </w:pPr>
    </w:p>
    <w:p w:rsidR="00B72E37" w:rsidRDefault="00B72E37" w:rsidP="00B72E37">
      <w:pPr>
        <w:ind w:firstLine="708"/>
        <w:jc w:val="both"/>
        <w:rPr>
          <w:i/>
          <w:lang w:val="sr-Cyrl-RS"/>
        </w:rPr>
      </w:pPr>
      <w:r w:rsidRPr="00FE5027">
        <w:rPr>
          <w:i/>
          <w:lang w:val="sr-Cyrl-RS"/>
        </w:rPr>
        <w:t>Капацитета подносиоца предлога пројеката за реализацију програмских</w:t>
      </w:r>
      <w:r w:rsidR="008F0ADC" w:rsidRPr="00FE5027">
        <w:rPr>
          <w:i/>
          <w:lang w:val="sr-Cyrl-RS"/>
        </w:rPr>
        <w:t>/пројектних</w:t>
      </w:r>
      <w:r w:rsidRPr="00FE5027">
        <w:rPr>
          <w:i/>
          <w:lang w:val="sr-Cyrl-RS"/>
        </w:rPr>
        <w:t xml:space="preserve"> активности (укупно 15 поена):</w:t>
      </w:r>
    </w:p>
    <w:p w:rsidR="00673E04" w:rsidRPr="00FE5027" w:rsidRDefault="00673E04" w:rsidP="00B72E37">
      <w:pPr>
        <w:ind w:firstLine="708"/>
        <w:jc w:val="both"/>
        <w:rPr>
          <w:i/>
          <w:lang w:val="sr-Cyrl-RS"/>
        </w:rPr>
      </w:pPr>
    </w:p>
    <w:p w:rsidR="007A2394" w:rsidRPr="00FE5027" w:rsidRDefault="00B72E37" w:rsidP="00B72E37">
      <w:pPr>
        <w:pStyle w:val="ListParagraph"/>
        <w:numPr>
          <w:ilvl w:val="0"/>
          <w:numId w:val="19"/>
        </w:numPr>
        <w:jc w:val="both"/>
        <w:rPr>
          <w:lang w:val="sr-Cyrl-RS"/>
        </w:rPr>
      </w:pPr>
      <w:r w:rsidRPr="00FE5027">
        <w:rPr>
          <w:lang w:val="sr-Cyrl-RS"/>
        </w:rPr>
        <w:t xml:space="preserve">да ли подносилац предлога пројекта има стручне и техничке капацитете за реализацију пројекта </w:t>
      </w:r>
      <w:r w:rsidR="0078231D" w:rsidRPr="00FE5027">
        <w:rPr>
          <w:i/>
          <w:lang w:val="sr-Cyrl-RS"/>
        </w:rPr>
        <w:t>(укупно 5 поена)</w:t>
      </w:r>
      <w:r w:rsidR="0078231D" w:rsidRPr="00FE5027">
        <w:rPr>
          <w:lang w:val="sr-Cyrl-RS"/>
        </w:rPr>
        <w:t>;</w:t>
      </w:r>
    </w:p>
    <w:p w:rsidR="00B72E37" w:rsidRPr="00FE5027" w:rsidRDefault="007A2394" w:rsidP="00B72E37">
      <w:pPr>
        <w:pStyle w:val="ListParagraph"/>
        <w:numPr>
          <w:ilvl w:val="0"/>
          <w:numId w:val="19"/>
        </w:numPr>
        <w:jc w:val="both"/>
        <w:rPr>
          <w:lang w:val="sr-Cyrl-RS"/>
        </w:rPr>
      </w:pPr>
      <w:r w:rsidRPr="00FE5027">
        <w:rPr>
          <w:lang w:val="sr-Cyrl-RS"/>
        </w:rPr>
        <w:t xml:space="preserve">да ли подносилац предлога пројекта има </w:t>
      </w:r>
      <w:r w:rsidR="0078231D" w:rsidRPr="00FE5027">
        <w:rPr>
          <w:lang w:val="sr-Cyrl-RS"/>
        </w:rPr>
        <w:t xml:space="preserve">претходно </w:t>
      </w:r>
      <w:r w:rsidR="00B72E37" w:rsidRPr="00FE5027">
        <w:rPr>
          <w:lang w:val="sr-Cyrl-RS"/>
        </w:rPr>
        <w:t>искус</w:t>
      </w:r>
      <w:r w:rsidR="00673E04">
        <w:rPr>
          <w:lang w:val="sr-Cyrl-RS"/>
        </w:rPr>
        <w:t xml:space="preserve">тво у области на коју се </w:t>
      </w:r>
      <w:r w:rsidR="00B72E37" w:rsidRPr="00FE5027">
        <w:rPr>
          <w:lang w:val="sr-Cyrl-RS"/>
        </w:rPr>
        <w:t>пројекат односи</w:t>
      </w:r>
      <w:r w:rsidR="0078231D" w:rsidRPr="00FE5027">
        <w:rPr>
          <w:lang w:val="sr-Cyrl-RS"/>
        </w:rPr>
        <w:t xml:space="preserve"> </w:t>
      </w:r>
      <w:r w:rsidR="0078231D" w:rsidRPr="00FE5027">
        <w:rPr>
          <w:i/>
          <w:lang w:val="sr-Cyrl-RS"/>
        </w:rPr>
        <w:t>(укупно 5 поена)</w:t>
      </w:r>
      <w:r w:rsidR="00B72E37" w:rsidRPr="00FE5027">
        <w:rPr>
          <w:lang w:val="sr-Cyrl-RS"/>
        </w:rPr>
        <w:t>;</w:t>
      </w:r>
    </w:p>
    <w:p w:rsidR="00B72E37" w:rsidRPr="00FE5027" w:rsidRDefault="00B72E37" w:rsidP="00B72E37">
      <w:pPr>
        <w:pStyle w:val="ListParagraph"/>
        <w:numPr>
          <w:ilvl w:val="0"/>
          <w:numId w:val="19"/>
        </w:numPr>
        <w:jc w:val="both"/>
        <w:rPr>
          <w:lang w:val="sr-Cyrl-RS"/>
        </w:rPr>
      </w:pPr>
      <w:r w:rsidRPr="00FE5027">
        <w:rPr>
          <w:lang w:val="sr-Cyrl-RS"/>
        </w:rPr>
        <w:t>да ли подносилац предлога пројекта има управљачке капацитете</w:t>
      </w:r>
      <w:r w:rsidR="0078231D" w:rsidRPr="00FE5027">
        <w:rPr>
          <w:lang w:val="sr-Cyrl-RS"/>
        </w:rPr>
        <w:t xml:space="preserve"> </w:t>
      </w:r>
      <w:r w:rsidR="0078231D" w:rsidRPr="00FE5027">
        <w:rPr>
          <w:i/>
          <w:lang w:val="sr-Cyrl-RS"/>
        </w:rPr>
        <w:t>(укупно 5 поена)</w:t>
      </w:r>
      <w:r w:rsidR="00823E41" w:rsidRPr="00FE5027">
        <w:rPr>
          <w:lang w:val="sr-Cyrl-RS"/>
        </w:rPr>
        <w:t>.</w:t>
      </w:r>
    </w:p>
    <w:p w:rsidR="00B72E37" w:rsidRPr="00FE5027" w:rsidRDefault="00B72E37" w:rsidP="00B72E37">
      <w:pPr>
        <w:jc w:val="both"/>
        <w:rPr>
          <w:lang w:val="sr-Cyrl-RS"/>
        </w:rPr>
      </w:pPr>
    </w:p>
    <w:p w:rsidR="00FC5E5D" w:rsidRPr="00FE5027" w:rsidRDefault="005228E5" w:rsidP="000C57DF">
      <w:pPr>
        <w:ind w:firstLine="360"/>
        <w:jc w:val="both"/>
        <w:rPr>
          <w:color w:val="000000"/>
          <w:lang w:val="sr-Cyrl-RS"/>
        </w:rPr>
      </w:pPr>
      <w:r w:rsidRPr="00FE5027">
        <w:rPr>
          <w:color w:val="000000"/>
          <w:lang w:val="sr-Cyrl-RS"/>
        </w:rPr>
        <w:t xml:space="preserve">Сваком предлогу </w:t>
      </w:r>
      <w:r w:rsidR="00310719" w:rsidRPr="00FE5027">
        <w:rPr>
          <w:color w:val="000000"/>
          <w:lang w:val="sr-Cyrl-RS"/>
        </w:rPr>
        <w:t>пројекта</w:t>
      </w:r>
      <w:r w:rsidRPr="00FE5027">
        <w:rPr>
          <w:color w:val="000000"/>
          <w:lang w:val="sr-Cyrl-RS"/>
        </w:rPr>
        <w:t xml:space="preserve"> који испуњава техничке услове за даље разматрање, на основу </w:t>
      </w:r>
      <w:proofErr w:type="spellStart"/>
      <w:r w:rsidRPr="00FE5027">
        <w:rPr>
          <w:color w:val="000000"/>
          <w:lang w:val="sr-Cyrl-RS"/>
        </w:rPr>
        <w:t>предвиђених</w:t>
      </w:r>
      <w:proofErr w:type="spellEnd"/>
      <w:r w:rsidRPr="00FE5027">
        <w:rPr>
          <w:color w:val="000000"/>
          <w:lang w:val="sr-Cyrl-RS"/>
        </w:rPr>
        <w:t xml:space="preserve"> критеријума, Комисија додељује одређени број бодова од укупних 100 на основу чега ће бити сачињена </w:t>
      </w:r>
      <w:r w:rsidR="00FC5E5D" w:rsidRPr="00FE5027">
        <w:rPr>
          <w:color w:val="000000"/>
          <w:lang w:val="sr-Cyrl-RS"/>
        </w:rPr>
        <w:t>Л</w:t>
      </w:r>
      <w:r w:rsidRPr="00FE5027">
        <w:rPr>
          <w:color w:val="000000"/>
          <w:lang w:val="sr-Cyrl-RS"/>
        </w:rPr>
        <w:t xml:space="preserve">иста вредновања и рангирања </w:t>
      </w:r>
      <w:r w:rsidR="00310719" w:rsidRPr="00FE5027">
        <w:rPr>
          <w:color w:val="000000"/>
          <w:lang w:val="sr-Cyrl-RS"/>
        </w:rPr>
        <w:t>пројеката</w:t>
      </w:r>
      <w:r w:rsidRPr="00FE5027">
        <w:rPr>
          <w:color w:val="000000"/>
          <w:lang w:val="sr-Cyrl-RS"/>
        </w:rPr>
        <w:t xml:space="preserve">. </w:t>
      </w:r>
    </w:p>
    <w:p w:rsidR="00FC5E5D" w:rsidRPr="00FE5027" w:rsidRDefault="005228E5" w:rsidP="00571089">
      <w:pPr>
        <w:ind w:firstLine="708"/>
        <w:jc w:val="both"/>
        <w:rPr>
          <w:color w:val="000000"/>
          <w:lang w:val="sr-Cyrl-RS"/>
        </w:rPr>
      </w:pPr>
      <w:r w:rsidRPr="00FE5027">
        <w:rPr>
          <w:color w:val="000000"/>
          <w:lang w:val="sr-Cyrl-RS"/>
        </w:rPr>
        <w:t xml:space="preserve">Комисија утврђује број </w:t>
      </w:r>
      <w:r w:rsidR="00310719" w:rsidRPr="00FE5027">
        <w:rPr>
          <w:color w:val="000000"/>
          <w:lang w:val="sr-Cyrl-RS"/>
        </w:rPr>
        <w:t>пројеката</w:t>
      </w:r>
      <w:r w:rsidRPr="00FE5027">
        <w:rPr>
          <w:color w:val="000000"/>
          <w:lang w:val="sr-Cyrl-RS"/>
        </w:rPr>
        <w:t xml:space="preserve"> са листе који могу да буду подржани, с обзиром на укупан износ средстава, и упућује обавештење највише рангираним подносиоцима </w:t>
      </w:r>
      <w:r w:rsidR="00310719" w:rsidRPr="00FE5027">
        <w:rPr>
          <w:color w:val="000000"/>
          <w:lang w:val="sr-Cyrl-RS"/>
        </w:rPr>
        <w:t>пројеката</w:t>
      </w:r>
      <w:r w:rsidRPr="00FE5027">
        <w:rPr>
          <w:color w:val="000000"/>
          <w:lang w:val="sr-Cyrl-RS"/>
        </w:rPr>
        <w:t xml:space="preserve">. </w:t>
      </w:r>
    </w:p>
    <w:p w:rsidR="0066531C" w:rsidRDefault="005228E5" w:rsidP="00436DC7">
      <w:pPr>
        <w:ind w:firstLine="708"/>
        <w:jc w:val="both"/>
        <w:rPr>
          <w:color w:val="000000"/>
          <w:lang w:val="sr-Cyrl-RS"/>
        </w:rPr>
      </w:pPr>
      <w:r w:rsidRPr="00FE5027">
        <w:rPr>
          <w:color w:val="000000"/>
          <w:lang w:val="sr-Cyrl-RS"/>
        </w:rPr>
        <w:t xml:space="preserve">Комисија подносиоцу пријаве може сугерисати да изврши одређене измене у предлогу </w:t>
      </w:r>
      <w:r w:rsidR="00310719" w:rsidRPr="00FE5027">
        <w:rPr>
          <w:color w:val="000000"/>
          <w:lang w:val="sr-Cyrl-RS"/>
        </w:rPr>
        <w:t>пројекта</w:t>
      </w:r>
      <w:r w:rsidRPr="00FE5027">
        <w:rPr>
          <w:color w:val="000000"/>
          <w:lang w:val="sr-Cyrl-RS"/>
        </w:rPr>
        <w:t xml:space="preserve">, </w:t>
      </w:r>
      <w:r w:rsidR="004E442B" w:rsidRPr="00FE5027">
        <w:rPr>
          <w:color w:val="000000"/>
          <w:lang w:val="sr-Cyrl-RS"/>
        </w:rPr>
        <w:t xml:space="preserve">пре израде Листе вредновања и рангирања, </w:t>
      </w:r>
      <w:r w:rsidRPr="00FE5027">
        <w:rPr>
          <w:color w:val="000000"/>
          <w:lang w:val="sr-Cyrl-RS"/>
        </w:rPr>
        <w:t xml:space="preserve">пре свега када се ради о буџету или активностима </w:t>
      </w:r>
      <w:proofErr w:type="spellStart"/>
      <w:r w:rsidRPr="00FE5027">
        <w:rPr>
          <w:color w:val="000000"/>
          <w:lang w:val="sr-Cyrl-RS"/>
        </w:rPr>
        <w:t>предвиђеним</w:t>
      </w:r>
      <w:proofErr w:type="spellEnd"/>
      <w:r w:rsidRPr="00FE5027">
        <w:rPr>
          <w:color w:val="000000"/>
          <w:lang w:val="sr-Cyrl-RS"/>
        </w:rPr>
        <w:t xml:space="preserve"> предлогом </w:t>
      </w:r>
      <w:r w:rsidR="00310719" w:rsidRPr="00FE5027">
        <w:rPr>
          <w:color w:val="000000"/>
          <w:lang w:val="sr-Cyrl-RS"/>
        </w:rPr>
        <w:t>пројекта</w:t>
      </w:r>
      <w:r w:rsidRPr="00FE5027">
        <w:rPr>
          <w:color w:val="000000"/>
          <w:lang w:val="sr-Cyrl-RS"/>
        </w:rPr>
        <w:t xml:space="preserve">. </w:t>
      </w:r>
      <w:r w:rsidR="0050126E" w:rsidRPr="00FE5027">
        <w:rPr>
          <w:lang w:val="sr-Cyrl-RS"/>
        </w:rPr>
        <w:t>Комисија може да од подносилаца предлога пројек</w:t>
      </w:r>
      <w:r w:rsidR="00271007" w:rsidRPr="00FE5027">
        <w:rPr>
          <w:lang w:val="sr-Cyrl-RS"/>
        </w:rPr>
        <w:t>а</w:t>
      </w:r>
      <w:r w:rsidR="0050126E" w:rsidRPr="00FE5027">
        <w:rPr>
          <w:lang w:val="sr-Cyrl-RS"/>
        </w:rPr>
        <w:t>та затражи кориговање буџета предлога пројекта, односно корекцију предложених трошкова, да предложи финансирање само појединих активности у потпуности или делом, да предложи учешће у финансирању пројекта у одређеном проценту, или да на други начин усагласи трошкове пројекта, водећи рачуна о укупном износу расположивих средстава по јавном конкурсу, реалности и објективности код одређивања висине потребних средстава за поједине намене у предлогу пројекта, усаглашености трошкова за поједине намене са истим или сличним трошковима код других пројеката и другим чињеницама од утицаја на могућност учешћа у финансирању, у односу на приоритете расписаног јавног конкурса.</w:t>
      </w:r>
      <w:r w:rsidR="0050126E" w:rsidRPr="00FE5027">
        <w:rPr>
          <w:color w:val="000000"/>
          <w:lang w:val="sr-Cyrl-RS"/>
        </w:rPr>
        <w:t xml:space="preserve"> </w:t>
      </w:r>
    </w:p>
    <w:p w:rsidR="00673E04" w:rsidRPr="00673E04" w:rsidRDefault="00673E04" w:rsidP="00673E04">
      <w:pPr>
        <w:ind w:firstLine="708"/>
        <w:jc w:val="both"/>
        <w:rPr>
          <w:lang w:val="sr-Cyrl-RS"/>
        </w:rPr>
      </w:pPr>
      <w:proofErr w:type="spellStart"/>
      <w:r w:rsidRPr="00064FF9">
        <w:t>Уколико</w:t>
      </w:r>
      <w:proofErr w:type="spellEnd"/>
      <w:r w:rsidRPr="00064FF9">
        <w:t xml:space="preserve"> </w:t>
      </w:r>
      <w:proofErr w:type="spellStart"/>
      <w:r w:rsidRPr="00064FF9">
        <w:t>се</w:t>
      </w:r>
      <w:proofErr w:type="spellEnd"/>
      <w:r w:rsidRPr="00064FF9">
        <w:t xml:space="preserve">  </w:t>
      </w:r>
      <w:proofErr w:type="spellStart"/>
      <w:r w:rsidRPr="00064FF9">
        <w:t>врши</w:t>
      </w:r>
      <w:proofErr w:type="spellEnd"/>
      <w:r w:rsidRPr="00064FF9">
        <w:t xml:space="preserve"> </w:t>
      </w:r>
      <w:proofErr w:type="spellStart"/>
      <w:r w:rsidRPr="00064FF9">
        <w:t>корекција</w:t>
      </w:r>
      <w:proofErr w:type="spellEnd"/>
      <w:r w:rsidRPr="00064FF9">
        <w:t xml:space="preserve"> </w:t>
      </w:r>
      <w:proofErr w:type="spellStart"/>
      <w:r w:rsidRPr="00064FF9">
        <w:t>предложених</w:t>
      </w:r>
      <w:proofErr w:type="spellEnd"/>
      <w:r w:rsidRPr="00064FF9">
        <w:t xml:space="preserve"> </w:t>
      </w:r>
      <w:proofErr w:type="spellStart"/>
      <w:r w:rsidRPr="00064FF9">
        <w:t>трошкова</w:t>
      </w:r>
      <w:proofErr w:type="spellEnd"/>
      <w:r w:rsidRPr="00064FF9">
        <w:t xml:space="preserve"> </w:t>
      </w:r>
      <w:proofErr w:type="spellStart"/>
      <w:r w:rsidRPr="00064FF9">
        <w:t>предлога</w:t>
      </w:r>
      <w:proofErr w:type="spellEnd"/>
      <w:r w:rsidRPr="00064FF9">
        <w:t xml:space="preserve"> </w:t>
      </w:r>
      <w:proofErr w:type="spellStart"/>
      <w:r w:rsidRPr="00064FF9">
        <w:t>пројекта</w:t>
      </w:r>
      <w:proofErr w:type="spellEnd"/>
      <w:r w:rsidRPr="00064FF9">
        <w:t xml:space="preserve">, </w:t>
      </w:r>
      <w:proofErr w:type="spellStart"/>
      <w:r w:rsidRPr="00064FF9">
        <w:t>потребно</w:t>
      </w:r>
      <w:proofErr w:type="spellEnd"/>
      <w:r w:rsidRPr="00064FF9">
        <w:t xml:space="preserve"> </w:t>
      </w:r>
      <w:proofErr w:type="spellStart"/>
      <w:r w:rsidRPr="00064FF9">
        <w:t>је</w:t>
      </w:r>
      <w:proofErr w:type="spellEnd"/>
      <w:r w:rsidRPr="00064FF9">
        <w:t xml:space="preserve"> </w:t>
      </w:r>
      <w:proofErr w:type="spellStart"/>
      <w:r w:rsidRPr="00064FF9">
        <w:t>да</w:t>
      </w:r>
      <w:proofErr w:type="spellEnd"/>
      <w:r w:rsidRPr="00064FF9">
        <w:t xml:space="preserve"> </w:t>
      </w:r>
      <w:proofErr w:type="spellStart"/>
      <w:r w:rsidRPr="00064FF9">
        <w:t>подносилац</w:t>
      </w:r>
      <w:proofErr w:type="spellEnd"/>
      <w:r w:rsidRPr="00064FF9">
        <w:t xml:space="preserve"> </w:t>
      </w:r>
      <w:proofErr w:type="spellStart"/>
      <w:r w:rsidRPr="00064FF9">
        <w:t>усклади</w:t>
      </w:r>
      <w:proofErr w:type="spellEnd"/>
      <w:r w:rsidRPr="00064FF9">
        <w:t xml:space="preserve"> </w:t>
      </w:r>
      <w:proofErr w:type="spellStart"/>
      <w:r w:rsidRPr="00064FF9">
        <w:t>планирани</w:t>
      </w:r>
      <w:proofErr w:type="spellEnd"/>
      <w:r w:rsidRPr="00064FF9">
        <w:t xml:space="preserve"> </w:t>
      </w:r>
      <w:proofErr w:type="spellStart"/>
      <w:r w:rsidRPr="00064FF9">
        <w:t>обим</w:t>
      </w:r>
      <w:proofErr w:type="spellEnd"/>
      <w:r w:rsidRPr="00064FF9">
        <w:t xml:space="preserve"> </w:t>
      </w:r>
      <w:proofErr w:type="spellStart"/>
      <w:r w:rsidRPr="00064FF9">
        <w:t>активности</w:t>
      </w:r>
      <w:proofErr w:type="spellEnd"/>
      <w:r w:rsidRPr="00064FF9">
        <w:t xml:space="preserve"> и </w:t>
      </w:r>
      <w:proofErr w:type="spellStart"/>
      <w:r w:rsidRPr="00064FF9">
        <w:t>очекиване</w:t>
      </w:r>
      <w:proofErr w:type="spellEnd"/>
      <w:r w:rsidRPr="00064FF9">
        <w:t xml:space="preserve"> </w:t>
      </w:r>
      <w:proofErr w:type="spellStart"/>
      <w:r w:rsidRPr="00064FF9">
        <w:t>резултате</w:t>
      </w:r>
      <w:proofErr w:type="spellEnd"/>
      <w:r w:rsidRPr="00064FF9">
        <w:t xml:space="preserve">, и </w:t>
      </w:r>
      <w:proofErr w:type="spellStart"/>
      <w:r w:rsidRPr="00064FF9">
        <w:t>достави</w:t>
      </w:r>
      <w:proofErr w:type="spellEnd"/>
      <w:r w:rsidRPr="00064FF9">
        <w:t xml:space="preserve"> </w:t>
      </w:r>
      <w:proofErr w:type="spellStart"/>
      <w:r w:rsidRPr="00064FF9">
        <w:t>Министарству</w:t>
      </w:r>
      <w:proofErr w:type="spellEnd"/>
      <w:r w:rsidRPr="00064FF9">
        <w:t xml:space="preserve"> </w:t>
      </w:r>
      <w:proofErr w:type="spellStart"/>
      <w:r w:rsidRPr="00064FF9">
        <w:t>кориговани</w:t>
      </w:r>
      <w:proofErr w:type="spellEnd"/>
      <w:r w:rsidRPr="00064FF9">
        <w:t xml:space="preserve"> </w:t>
      </w:r>
      <w:proofErr w:type="spellStart"/>
      <w:r w:rsidRPr="00064FF9">
        <w:t>образац</w:t>
      </w:r>
      <w:proofErr w:type="spellEnd"/>
      <w:r w:rsidRPr="00064FF9">
        <w:t xml:space="preserve"> </w:t>
      </w:r>
      <w:proofErr w:type="spellStart"/>
      <w:r w:rsidRPr="00064FF9">
        <w:t>предлога</w:t>
      </w:r>
      <w:proofErr w:type="spellEnd"/>
      <w:r w:rsidRPr="00064FF9">
        <w:t xml:space="preserve"> </w:t>
      </w:r>
      <w:proofErr w:type="spellStart"/>
      <w:r w:rsidRPr="00064FF9">
        <w:t>пројекта</w:t>
      </w:r>
      <w:proofErr w:type="spellEnd"/>
      <w:r w:rsidRPr="00064FF9">
        <w:t xml:space="preserve"> и </w:t>
      </w:r>
      <w:proofErr w:type="spellStart"/>
      <w:r w:rsidRPr="00064FF9">
        <w:t>кориговани</w:t>
      </w:r>
      <w:proofErr w:type="spellEnd"/>
      <w:r w:rsidRPr="00064FF9">
        <w:t xml:space="preserve"> </w:t>
      </w:r>
      <w:proofErr w:type="spellStart"/>
      <w:r w:rsidRPr="00064FF9">
        <w:t>образац</w:t>
      </w:r>
      <w:proofErr w:type="spellEnd"/>
      <w:r w:rsidRPr="00064FF9">
        <w:t xml:space="preserve"> </w:t>
      </w:r>
      <w:proofErr w:type="spellStart"/>
      <w:r w:rsidRPr="00064FF9">
        <w:t>буџета</w:t>
      </w:r>
      <w:proofErr w:type="spellEnd"/>
      <w:r w:rsidRPr="00064FF9">
        <w:t xml:space="preserve"> </w:t>
      </w:r>
      <w:proofErr w:type="spellStart"/>
      <w:r w:rsidRPr="00064FF9">
        <w:t>пројекта</w:t>
      </w:r>
      <w:proofErr w:type="spellEnd"/>
      <w:r w:rsidRPr="00064FF9">
        <w:t xml:space="preserve">, у </w:t>
      </w:r>
      <w:proofErr w:type="spellStart"/>
      <w:r w:rsidRPr="00064FF9">
        <w:t>року</w:t>
      </w:r>
      <w:proofErr w:type="spellEnd"/>
      <w:r w:rsidRPr="00064FF9">
        <w:t xml:space="preserve"> </w:t>
      </w:r>
      <w:proofErr w:type="spellStart"/>
      <w:r w:rsidRPr="00064FF9">
        <w:t>који</w:t>
      </w:r>
      <w:proofErr w:type="spellEnd"/>
      <w:r w:rsidRPr="00064FF9">
        <w:t xml:space="preserve"> </w:t>
      </w:r>
      <w:proofErr w:type="spellStart"/>
      <w:r w:rsidRPr="00064FF9">
        <w:t>одреди</w:t>
      </w:r>
      <w:proofErr w:type="spellEnd"/>
      <w:r w:rsidRPr="00064FF9">
        <w:t xml:space="preserve"> </w:t>
      </w:r>
      <w:proofErr w:type="spellStart"/>
      <w:r w:rsidRPr="00064FF9">
        <w:t>Комисија</w:t>
      </w:r>
      <w:proofErr w:type="spellEnd"/>
      <w:r w:rsidRPr="00064FF9">
        <w:t xml:space="preserve">. У </w:t>
      </w:r>
      <w:proofErr w:type="spellStart"/>
      <w:r w:rsidRPr="00064FF9">
        <w:t>случају</w:t>
      </w:r>
      <w:proofErr w:type="spellEnd"/>
      <w:r w:rsidRPr="00064FF9">
        <w:t xml:space="preserve"> </w:t>
      </w:r>
      <w:proofErr w:type="spellStart"/>
      <w:r w:rsidRPr="00064FF9">
        <w:t>да</w:t>
      </w:r>
      <w:proofErr w:type="spellEnd"/>
      <w:r w:rsidRPr="00064FF9">
        <w:t xml:space="preserve"> </w:t>
      </w:r>
      <w:proofErr w:type="spellStart"/>
      <w:r w:rsidRPr="00064FF9">
        <w:t>корекције</w:t>
      </w:r>
      <w:proofErr w:type="spellEnd"/>
      <w:r w:rsidRPr="00064FF9">
        <w:t xml:space="preserve"> </w:t>
      </w:r>
      <w:proofErr w:type="spellStart"/>
      <w:r w:rsidRPr="00064FF9">
        <w:t>не</w:t>
      </w:r>
      <w:proofErr w:type="spellEnd"/>
      <w:r w:rsidRPr="00064FF9">
        <w:t xml:space="preserve"> </w:t>
      </w:r>
      <w:proofErr w:type="spellStart"/>
      <w:r w:rsidRPr="00064FF9">
        <w:t>утичу</w:t>
      </w:r>
      <w:proofErr w:type="spellEnd"/>
      <w:r w:rsidRPr="00064FF9">
        <w:t xml:space="preserve"> </w:t>
      </w:r>
      <w:proofErr w:type="spellStart"/>
      <w:r w:rsidRPr="00064FF9">
        <w:t>на</w:t>
      </w:r>
      <w:proofErr w:type="spellEnd"/>
      <w:r w:rsidRPr="00064FF9">
        <w:t xml:space="preserve"> </w:t>
      </w:r>
      <w:proofErr w:type="spellStart"/>
      <w:r w:rsidRPr="00064FF9">
        <w:t>планирани</w:t>
      </w:r>
      <w:proofErr w:type="spellEnd"/>
      <w:r w:rsidRPr="00064FF9">
        <w:t xml:space="preserve"> </w:t>
      </w:r>
      <w:proofErr w:type="spellStart"/>
      <w:r w:rsidRPr="00064FF9">
        <w:t>обим</w:t>
      </w:r>
      <w:proofErr w:type="spellEnd"/>
      <w:r w:rsidRPr="00064FF9">
        <w:t xml:space="preserve"> </w:t>
      </w:r>
      <w:proofErr w:type="spellStart"/>
      <w:r w:rsidRPr="00064FF9">
        <w:t>активности</w:t>
      </w:r>
      <w:proofErr w:type="spellEnd"/>
      <w:r w:rsidRPr="00064FF9">
        <w:t xml:space="preserve"> и </w:t>
      </w:r>
      <w:proofErr w:type="spellStart"/>
      <w:r w:rsidRPr="00064FF9">
        <w:t>очекиване</w:t>
      </w:r>
      <w:proofErr w:type="spellEnd"/>
      <w:r w:rsidRPr="00064FF9">
        <w:t xml:space="preserve"> </w:t>
      </w:r>
      <w:proofErr w:type="spellStart"/>
      <w:r w:rsidRPr="00064FF9">
        <w:t>резултате</w:t>
      </w:r>
      <w:proofErr w:type="spellEnd"/>
      <w:r w:rsidRPr="00064FF9">
        <w:t xml:space="preserve">, </w:t>
      </w:r>
      <w:proofErr w:type="spellStart"/>
      <w:r w:rsidRPr="00064FF9">
        <w:t>подносилац</w:t>
      </w:r>
      <w:proofErr w:type="spellEnd"/>
      <w:r w:rsidRPr="00064FF9">
        <w:t xml:space="preserve"> </w:t>
      </w:r>
      <w:proofErr w:type="spellStart"/>
      <w:r w:rsidRPr="00064FF9">
        <w:t>доставља</w:t>
      </w:r>
      <w:proofErr w:type="spellEnd"/>
      <w:r w:rsidRPr="00064FF9">
        <w:t xml:space="preserve"> </w:t>
      </w:r>
      <w:proofErr w:type="spellStart"/>
      <w:r w:rsidRPr="00064FF9">
        <w:t>кориговане</w:t>
      </w:r>
      <w:proofErr w:type="spellEnd"/>
      <w:r w:rsidRPr="00064FF9">
        <w:t xml:space="preserve"> </w:t>
      </w:r>
      <w:proofErr w:type="spellStart"/>
      <w:r w:rsidRPr="00064FF9">
        <w:t>обрасце</w:t>
      </w:r>
      <w:proofErr w:type="spellEnd"/>
      <w:r w:rsidRPr="00064FF9">
        <w:t xml:space="preserve"> </w:t>
      </w:r>
      <w:proofErr w:type="spellStart"/>
      <w:r w:rsidRPr="00064FF9">
        <w:t>буџета</w:t>
      </w:r>
      <w:proofErr w:type="spellEnd"/>
      <w:r w:rsidRPr="00064FF9">
        <w:t xml:space="preserve"> </w:t>
      </w:r>
      <w:proofErr w:type="spellStart"/>
      <w:r w:rsidRPr="00064FF9">
        <w:t>пројекта</w:t>
      </w:r>
      <w:proofErr w:type="spellEnd"/>
      <w:r w:rsidRPr="00064FF9">
        <w:t xml:space="preserve">, у </w:t>
      </w:r>
      <w:proofErr w:type="spellStart"/>
      <w:r w:rsidRPr="00064FF9">
        <w:t>року</w:t>
      </w:r>
      <w:proofErr w:type="spellEnd"/>
      <w:r w:rsidRPr="00064FF9">
        <w:t xml:space="preserve"> </w:t>
      </w:r>
      <w:proofErr w:type="spellStart"/>
      <w:r w:rsidRPr="00064FF9">
        <w:t>који</w:t>
      </w:r>
      <w:proofErr w:type="spellEnd"/>
      <w:r w:rsidRPr="00064FF9">
        <w:t xml:space="preserve"> </w:t>
      </w:r>
      <w:proofErr w:type="spellStart"/>
      <w:r w:rsidRPr="00064FF9">
        <w:t>одреди</w:t>
      </w:r>
      <w:proofErr w:type="spellEnd"/>
      <w:r w:rsidRPr="00064FF9">
        <w:t xml:space="preserve"> </w:t>
      </w:r>
      <w:proofErr w:type="spellStart"/>
      <w:r w:rsidRPr="00064FF9">
        <w:t>Комисија</w:t>
      </w:r>
      <w:proofErr w:type="spellEnd"/>
      <w:r w:rsidRPr="00064FF9">
        <w:t>.</w:t>
      </w:r>
    </w:p>
    <w:p w:rsidR="0066531C" w:rsidRPr="00FE5027" w:rsidRDefault="005228E5" w:rsidP="0066531C">
      <w:pPr>
        <w:ind w:firstLine="708"/>
        <w:jc w:val="both"/>
        <w:rPr>
          <w:color w:val="000000"/>
          <w:lang w:val="sr-Cyrl-RS"/>
        </w:rPr>
      </w:pPr>
      <w:r w:rsidRPr="00FE5027">
        <w:rPr>
          <w:color w:val="000000"/>
          <w:lang w:val="sr-Cyrl-RS"/>
        </w:rPr>
        <w:t xml:space="preserve">У овој фази, подносилац има право да одустане од учешћа на </w:t>
      </w:r>
      <w:r w:rsidR="00FC5E5D" w:rsidRPr="00FE5027">
        <w:rPr>
          <w:color w:val="000000"/>
          <w:lang w:val="sr-Cyrl-RS"/>
        </w:rPr>
        <w:t xml:space="preserve">Јавном </w:t>
      </w:r>
      <w:r w:rsidRPr="00FE5027">
        <w:rPr>
          <w:color w:val="000000"/>
          <w:lang w:val="sr-Cyrl-RS"/>
        </w:rPr>
        <w:t xml:space="preserve">конкурсу, и у том случају износ који је прелиминарно био предвиђен за финансирање тог </w:t>
      </w:r>
      <w:r w:rsidR="00F04707" w:rsidRPr="00FE5027">
        <w:rPr>
          <w:color w:val="000000"/>
          <w:lang w:val="sr-Cyrl-RS"/>
        </w:rPr>
        <w:t>пројекта</w:t>
      </w:r>
      <w:r w:rsidRPr="00FE5027">
        <w:rPr>
          <w:color w:val="000000"/>
          <w:lang w:val="sr-Cyrl-RS"/>
        </w:rPr>
        <w:t xml:space="preserve">, остаје расположив за друге предлоге </w:t>
      </w:r>
      <w:r w:rsidR="00F04707" w:rsidRPr="00FE5027">
        <w:rPr>
          <w:color w:val="000000"/>
          <w:lang w:val="sr-Cyrl-RS"/>
        </w:rPr>
        <w:t>пројекта</w:t>
      </w:r>
      <w:r w:rsidRPr="00FE5027">
        <w:rPr>
          <w:color w:val="000000"/>
          <w:lang w:val="sr-Cyrl-RS"/>
        </w:rPr>
        <w:t xml:space="preserve"> </w:t>
      </w:r>
      <w:r w:rsidR="00BB208B" w:rsidRPr="00FE5027">
        <w:rPr>
          <w:color w:val="000000"/>
          <w:lang w:val="sr-Cyrl-RS"/>
        </w:rPr>
        <w:t>у односу на број бодова</w:t>
      </w:r>
      <w:r w:rsidR="00436DC7" w:rsidRPr="00FE5027">
        <w:rPr>
          <w:color w:val="000000"/>
          <w:lang w:val="sr-Cyrl-RS"/>
        </w:rPr>
        <w:t>.</w:t>
      </w:r>
    </w:p>
    <w:p w:rsidR="003A26EE" w:rsidRPr="00FE5027" w:rsidRDefault="0066531C" w:rsidP="001E7E89">
      <w:pPr>
        <w:ind w:firstLine="708"/>
        <w:jc w:val="both"/>
        <w:rPr>
          <w:color w:val="000000"/>
          <w:lang w:val="sr-Cyrl-RS"/>
        </w:rPr>
      </w:pPr>
      <w:r w:rsidRPr="00FE5027">
        <w:rPr>
          <w:color w:val="000000"/>
          <w:lang w:val="sr-Cyrl-RS"/>
        </w:rPr>
        <w:t>У</w:t>
      </w:r>
      <w:r w:rsidR="00BB208B" w:rsidRPr="00FE5027">
        <w:rPr>
          <w:rStyle w:val="BodyTextChar"/>
          <w:rFonts w:eastAsia="Andale Sans UI"/>
          <w:color w:val="000000"/>
          <w:sz w:val="24"/>
          <w:szCs w:val="24"/>
          <w:lang w:val="sr-Cyrl-RS"/>
        </w:rPr>
        <w:t xml:space="preserve">колико се </w:t>
      </w:r>
      <w:r w:rsidRPr="00FE5027">
        <w:rPr>
          <w:rStyle w:val="BodyTextChar"/>
          <w:rFonts w:eastAsia="Andale Sans UI"/>
          <w:color w:val="000000"/>
          <w:sz w:val="24"/>
          <w:szCs w:val="24"/>
          <w:lang w:val="sr-Cyrl-RS"/>
        </w:rPr>
        <w:t xml:space="preserve">врши корекција предложених трошкова предлога пројекта, а случају да подносилац не достави </w:t>
      </w:r>
      <w:r w:rsidR="00BB208B" w:rsidRPr="00FE5027">
        <w:rPr>
          <w:lang w:val="sr-Cyrl-RS"/>
        </w:rPr>
        <w:t>тражену кориговану документацију</w:t>
      </w:r>
      <w:r w:rsidRPr="00FE5027">
        <w:rPr>
          <w:rStyle w:val="BodyTextChar"/>
          <w:rFonts w:eastAsia="Andale Sans UI"/>
          <w:color w:val="000000"/>
          <w:sz w:val="24"/>
          <w:szCs w:val="24"/>
          <w:lang w:val="sr-Cyrl-RS"/>
        </w:rPr>
        <w:t>, Комисија такав пројекат неће предложити за финансирање.</w:t>
      </w:r>
    </w:p>
    <w:p w:rsidR="005228E5" w:rsidRPr="00FE5027" w:rsidRDefault="005228E5" w:rsidP="005228E5">
      <w:pPr>
        <w:jc w:val="both"/>
        <w:rPr>
          <w:color w:val="000000"/>
          <w:lang w:val="sr-Cyrl-RS"/>
        </w:rPr>
      </w:pPr>
    </w:p>
    <w:p w:rsidR="005228E5" w:rsidRPr="00FE5027" w:rsidRDefault="00550A61" w:rsidP="00086375">
      <w:pPr>
        <w:ind w:firstLine="708"/>
        <w:jc w:val="both"/>
        <w:rPr>
          <w:b/>
          <w:color w:val="000000"/>
          <w:lang w:val="sr-Cyrl-RS"/>
        </w:rPr>
      </w:pPr>
      <w:r w:rsidRPr="00FE5027">
        <w:rPr>
          <w:b/>
          <w:color w:val="000000"/>
          <w:lang w:val="sr-Cyrl-RS"/>
        </w:rPr>
        <w:t>3</w:t>
      </w:r>
      <w:r w:rsidR="005228E5" w:rsidRPr="00FE5027">
        <w:rPr>
          <w:b/>
          <w:color w:val="000000"/>
          <w:lang w:val="sr-Cyrl-RS"/>
        </w:rPr>
        <w:t>.</w:t>
      </w:r>
      <w:r w:rsidR="005228E5" w:rsidRPr="00FE5027">
        <w:rPr>
          <w:b/>
          <w:color w:val="000000"/>
          <w:lang w:val="sr-Cyrl-RS"/>
        </w:rPr>
        <w:tab/>
      </w:r>
      <w:r w:rsidRPr="00FE5027">
        <w:rPr>
          <w:b/>
          <w:color w:val="000000"/>
          <w:lang w:val="sr-Cyrl-RS"/>
        </w:rPr>
        <w:t xml:space="preserve">Обавезе подносилаца предлога </w:t>
      </w:r>
      <w:r w:rsidR="00F04707" w:rsidRPr="00FE5027">
        <w:rPr>
          <w:b/>
          <w:color w:val="000000"/>
          <w:lang w:val="sr-Cyrl-RS"/>
        </w:rPr>
        <w:t>пројекта</w:t>
      </w:r>
      <w:r w:rsidRPr="00FE5027">
        <w:rPr>
          <w:b/>
          <w:color w:val="000000"/>
          <w:lang w:val="sr-Cyrl-RS"/>
        </w:rPr>
        <w:t xml:space="preserve"> којима су одобрена средства </w:t>
      </w:r>
      <w:r w:rsidRPr="00FE5027">
        <w:rPr>
          <w:b/>
          <w:color w:val="000000"/>
          <w:lang w:val="sr-Cyrl-RS"/>
        </w:rPr>
        <w:lastRenderedPageBreak/>
        <w:t>за реализацију</w:t>
      </w:r>
    </w:p>
    <w:p w:rsidR="005228E5" w:rsidRPr="00FE5027" w:rsidRDefault="005228E5" w:rsidP="005228E5">
      <w:pPr>
        <w:jc w:val="both"/>
        <w:rPr>
          <w:color w:val="000000"/>
          <w:lang w:val="sr-Cyrl-RS"/>
        </w:rPr>
      </w:pPr>
    </w:p>
    <w:p w:rsidR="00925032" w:rsidRPr="00FE5027" w:rsidRDefault="005228E5" w:rsidP="00212447">
      <w:pPr>
        <w:ind w:firstLine="708"/>
        <w:jc w:val="both"/>
        <w:rPr>
          <w:color w:val="000000"/>
          <w:lang w:val="sr-Cyrl-RS"/>
        </w:rPr>
      </w:pPr>
      <w:r w:rsidRPr="00FE5027">
        <w:rPr>
          <w:color w:val="000000"/>
          <w:lang w:val="sr-Cyrl-RS"/>
        </w:rPr>
        <w:t>Финансир</w:t>
      </w:r>
      <w:r w:rsidR="00FC5E5D" w:rsidRPr="00FE5027">
        <w:rPr>
          <w:color w:val="000000"/>
          <w:lang w:val="sr-Cyrl-RS"/>
        </w:rPr>
        <w:t xml:space="preserve">ање </w:t>
      </w:r>
      <w:r w:rsidR="008C6F45" w:rsidRPr="00FE5027">
        <w:rPr>
          <w:color w:val="000000"/>
          <w:lang w:val="sr-Cyrl-RS"/>
        </w:rPr>
        <w:t>пројекта</w:t>
      </w:r>
      <w:r w:rsidR="00FC5E5D" w:rsidRPr="00FE5027">
        <w:rPr>
          <w:color w:val="000000"/>
          <w:lang w:val="sr-Cyrl-RS"/>
        </w:rPr>
        <w:t xml:space="preserve"> врши се на основу </w:t>
      </w:r>
      <w:r w:rsidR="00FC5E5D" w:rsidRPr="00FE5027">
        <w:rPr>
          <w:lang w:val="sr-Cyrl-RS"/>
        </w:rPr>
        <w:t>У</w:t>
      </w:r>
      <w:r w:rsidRPr="00FE5027">
        <w:rPr>
          <w:lang w:val="sr-Cyrl-RS"/>
        </w:rPr>
        <w:t xml:space="preserve">говора </w:t>
      </w:r>
      <w:r w:rsidR="00AE2668" w:rsidRPr="00FE5027">
        <w:rPr>
          <w:lang w:val="sr-Cyrl-RS"/>
        </w:rPr>
        <w:t>о додели средстава</w:t>
      </w:r>
      <w:r w:rsidR="00AE2668" w:rsidRPr="00FE5027">
        <w:rPr>
          <w:color w:val="FF0000"/>
          <w:lang w:val="sr-Cyrl-RS"/>
        </w:rPr>
        <w:t xml:space="preserve"> </w:t>
      </w:r>
      <w:r w:rsidRPr="00FE5027">
        <w:rPr>
          <w:color w:val="000000"/>
          <w:lang w:val="sr-Cyrl-RS"/>
        </w:rPr>
        <w:t xml:space="preserve">закљученог између </w:t>
      </w:r>
      <w:r w:rsidR="00732E68" w:rsidRPr="00FE5027">
        <w:rPr>
          <w:color w:val="000000"/>
          <w:lang w:val="sr-Cyrl-RS"/>
        </w:rPr>
        <w:t>носиоца</w:t>
      </w:r>
      <w:r w:rsidRPr="00FE5027">
        <w:rPr>
          <w:color w:val="000000"/>
          <w:lang w:val="sr-Cyrl-RS"/>
        </w:rPr>
        <w:t xml:space="preserve"> </w:t>
      </w:r>
      <w:r w:rsidR="008C6F45" w:rsidRPr="00FE5027">
        <w:rPr>
          <w:color w:val="000000"/>
          <w:lang w:val="sr-Cyrl-RS"/>
        </w:rPr>
        <w:t>пројекта</w:t>
      </w:r>
      <w:r w:rsidRPr="00FE5027">
        <w:rPr>
          <w:color w:val="000000"/>
          <w:lang w:val="sr-Cyrl-RS"/>
        </w:rPr>
        <w:t xml:space="preserve"> и Министарства</w:t>
      </w:r>
      <w:r w:rsidR="0066531C" w:rsidRPr="00FE5027">
        <w:rPr>
          <w:color w:val="000000"/>
          <w:lang w:val="sr-Cyrl-RS"/>
        </w:rPr>
        <w:t xml:space="preserve"> (у даљем теску: Уговор)</w:t>
      </w:r>
      <w:r w:rsidRPr="00FE5027">
        <w:rPr>
          <w:color w:val="000000"/>
          <w:lang w:val="sr-Cyrl-RS"/>
        </w:rPr>
        <w:t>, којим се нарочито дефиниш</w:t>
      </w:r>
      <w:r w:rsidR="00584EDC" w:rsidRPr="00FE5027">
        <w:rPr>
          <w:color w:val="000000"/>
          <w:lang w:val="sr-Cyrl-RS"/>
        </w:rPr>
        <w:t>у</w:t>
      </w:r>
      <w:r w:rsidR="00823E41" w:rsidRPr="00FE5027">
        <w:rPr>
          <w:color w:val="000000"/>
          <w:lang w:val="sr-Cyrl-RS"/>
        </w:rPr>
        <w:t xml:space="preserve"> </w:t>
      </w:r>
      <w:proofErr w:type="spellStart"/>
      <w:r w:rsidR="00E01A2E" w:rsidRPr="00FE5027">
        <w:rPr>
          <w:color w:val="000000"/>
        </w:rPr>
        <w:t>међусобна</w:t>
      </w:r>
      <w:proofErr w:type="spellEnd"/>
      <w:r w:rsidR="00E01A2E" w:rsidRPr="00FE5027">
        <w:rPr>
          <w:color w:val="000000"/>
        </w:rPr>
        <w:t xml:space="preserve"> </w:t>
      </w:r>
      <w:proofErr w:type="spellStart"/>
      <w:r w:rsidR="00E01A2E" w:rsidRPr="00FE5027">
        <w:rPr>
          <w:color w:val="000000"/>
        </w:rPr>
        <w:t>права</w:t>
      </w:r>
      <w:proofErr w:type="spellEnd"/>
      <w:r w:rsidR="00E01A2E" w:rsidRPr="00FE5027">
        <w:rPr>
          <w:color w:val="000000"/>
        </w:rPr>
        <w:t xml:space="preserve"> и </w:t>
      </w:r>
      <w:proofErr w:type="spellStart"/>
      <w:r w:rsidR="00E01A2E" w:rsidRPr="00FE5027">
        <w:rPr>
          <w:color w:val="000000"/>
        </w:rPr>
        <w:t>обавезе</w:t>
      </w:r>
      <w:proofErr w:type="spellEnd"/>
      <w:r w:rsidR="00E01A2E" w:rsidRPr="00FE5027">
        <w:rPr>
          <w:color w:val="000000"/>
        </w:rPr>
        <w:t xml:space="preserve"> </w:t>
      </w:r>
      <w:proofErr w:type="spellStart"/>
      <w:r w:rsidR="00E01A2E" w:rsidRPr="00FE5027">
        <w:rPr>
          <w:color w:val="000000"/>
        </w:rPr>
        <w:t>између</w:t>
      </w:r>
      <w:proofErr w:type="spellEnd"/>
      <w:r w:rsidR="00E01A2E" w:rsidRPr="00FE5027">
        <w:rPr>
          <w:color w:val="000000"/>
        </w:rPr>
        <w:t xml:space="preserve"> </w:t>
      </w:r>
      <w:proofErr w:type="spellStart"/>
      <w:r w:rsidR="00E01A2E" w:rsidRPr="00FE5027">
        <w:rPr>
          <w:color w:val="000000"/>
        </w:rPr>
        <w:t>Министарства</w:t>
      </w:r>
      <w:proofErr w:type="spellEnd"/>
      <w:r w:rsidR="00E01A2E" w:rsidRPr="00FE5027">
        <w:rPr>
          <w:color w:val="000000"/>
        </w:rPr>
        <w:t xml:space="preserve"> и </w:t>
      </w:r>
      <w:proofErr w:type="spellStart"/>
      <w:r w:rsidR="00E01A2E" w:rsidRPr="00FE5027">
        <w:rPr>
          <w:color w:val="000000"/>
        </w:rPr>
        <w:t>носиоца</w:t>
      </w:r>
      <w:proofErr w:type="spellEnd"/>
      <w:r w:rsidR="00E01A2E" w:rsidRPr="00FE5027">
        <w:rPr>
          <w:color w:val="000000"/>
        </w:rPr>
        <w:t xml:space="preserve"> </w:t>
      </w:r>
      <w:proofErr w:type="spellStart"/>
      <w:r w:rsidR="00E01A2E" w:rsidRPr="00FE5027">
        <w:rPr>
          <w:color w:val="000000"/>
        </w:rPr>
        <w:t>пројекта</w:t>
      </w:r>
      <w:proofErr w:type="spellEnd"/>
      <w:r w:rsidR="00E01A2E" w:rsidRPr="00FE5027">
        <w:rPr>
          <w:color w:val="000000"/>
        </w:rPr>
        <w:t xml:space="preserve">. </w:t>
      </w:r>
      <w:proofErr w:type="spellStart"/>
      <w:r w:rsidR="00E01A2E" w:rsidRPr="00FE5027">
        <w:rPr>
          <w:color w:val="000000"/>
        </w:rPr>
        <w:t>Уговор</w:t>
      </w:r>
      <w:proofErr w:type="spellEnd"/>
      <w:r w:rsidR="00E01A2E" w:rsidRPr="00FE5027">
        <w:rPr>
          <w:color w:val="000000"/>
        </w:rPr>
        <w:t xml:space="preserve"> </w:t>
      </w:r>
      <w:proofErr w:type="spellStart"/>
      <w:r w:rsidR="00E01A2E" w:rsidRPr="00FE5027">
        <w:rPr>
          <w:color w:val="000000"/>
        </w:rPr>
        <w:t>садржи</w:t>
      </w:r>
      <w:proofErr w:type="spellEnd"/>
      <w:r w:rsidR="00E01A2E" w:rsidRPr="00FE5027">
        <w:rPr>
          <w:color w:val="000000"/>
        </w:rPr>
        <w:t xml:space="preserve">: </w:t>
      </w:r>
      <w:proofErr w:type="spellStart"/>
      <w:r w:rsidR="00E01A2E" w:rsidRPr="00FE5027">
        <w:rPr>
          <w:color w:val="000000"/>
        </w:rPr>
        <w:t>назив</w:t>
      </w:r>
      <w:proofErr w:type="spellEnd"/>
      <w:r w:rsidR="00E01A2E" w:rsidRPr="00FE5027">
        <w:rPr>
          <w:color w:val="000000"/>
        </w:rPr>
        <w:t xml:space="preserve"> </w:t>
      </w:r>
      <w:proofErr w:type="spellStart"/>
      <w:r w:rsidR="00E01A2E" w:rsidRPr="00FE5027">
        <w:rPr>
          <w:color w:val="000000"/>
        </w:rPr>
        <w:t>носиоца</w:t>
      </w:r>
      <w:proofErr w:type="spellEnd"/>
      <w:r w:rsidR="00E01A2E" w:rsidRPr="00FE5027">
        <w:rPr>
          <w:color w:val="000000"/>
        </w:rPr>
        <w:t xml:space="preserve"> </w:t>
      </w:r>
      <w:proofErr w:type="spellStart"/>
      <w:r w:rsidR="00E01A2E" w:rsidRPr="00FE5027">
        <w:rPr>
          <w:color w:val="000000"/>
        </w:rPr>
        <w:t>пројекта</w:t>
      </w:r>
      <w:proofErr w:type="spellEnd"/>
      <w:r w:rsidR="00E01A2E" w:rsidRPr="00FE5027">
        <w:rPr>
          <w:color w:val="000000"/>
        </w:rPr>
        <w:t xml:space="preserve"> и </w:t>
      </w:r>
      <w:proofErr w:type="spellStart"/>
      <w:r w:rsidR="00E01A2E" w:rsidRPr="00FE5027">
        <w:rPr>
          <w:color w:val="000000"/>
        </w:rPr>
        <w:t>назив</w:t>
      </w:r>
      <w:proofErr w:type="spellEnd"/>
      <w:r w:rsidR="00E01A2E" w:rsidRPr="00FE5027">
        <w:rPr>
          <w:color w:val="000000"/>
        </w:rPr>
        <w:t xml:space="preserve"> </w:t>
      </w:r>
      <w:proofErr w:type="spellStart"/>
      <w:r w:rsidR="00E01A2E" w:rsidRPr="00FE5027">
        <w:rPr>
          <w:color w:val="000000"/>
        </w:rPr>
        <w:t>пројекта</w:t>
      </w:r>
      <w:proofErr w:type="spellEnd"/>
      <w:r w:rsidR="00E01A2E" w:rsidRPr="00FE5027">
        <w:rPr>
          <w:color w:val="000000"/>
        </w:rPr>
        <w:t xml:space="preserve">; </w:t>
      </w:r>
      <w:proofErr w:type="spellStart"/>
      <w:r w:rsidR="00E01A2E" w:rsidRPr="00FE5027">
        <w:rPr>
          <w:color w:val="000000"/>
        </w:rPr>
        <w:t>рок</w:t>
      </w:r>
      <w:proofErr w:type="spellEnd"/>
      <w:r w:rsidR="00E01A2E" w:rsidRPr="00FE5027">
        <w:rPr>
          <w:color w:val="000000"/>
        </w:rPr>
        <w:t xml:space="preserve"> у </w:t>
      </w:r>
      <w:proofErr w:type="spellStart"/>
      <w:r w:rsidR="00E01A2E" w:rsidRPr="00FE5027">
        <w:rPr>
          <w:color w:val="000000"/>
        </w:rPr>
        <w:t>коме</w:t>
      </w:r>
      <w:proofErr w:type="spellEnd"/>
      <w:r w:rsidR="00E01A2E" w:rsidRPr="00FE5027">
        <w:rPr>
          <w:color w:val="000000"/>
        </w:rPr>
        <w:t xml:space="preserve"> </w:t>
      </w:r>
      <w:proofErr w:type="spellStart"/>
      <w:r w:rsidR="00E01A2E" w:rsidRPr="00FE5027">
        <w:rPr>
          <w:color w:val="000000"/>
        </w:rPr>
        <w:t>се</w:t>
      </w:r>
      <w:proofErr w:type="spellEnd"/>
      <w:r w:rsidR="00E01A2E" w:rsidRPr="00FE5027">
        <w:rPr>
          <w:color w:val="000000"/>
        </w:rPr>
        <w:t xml:space="preserve"> </w:t>
      </w:r>
      <w:proofErr w:type="spellStart"/>
      <w:r w:rsidR="00E01A2E" w:rsidRPr="00FE5027">
        <w:rPr>
          <w:color w:val="000000"/>
        </w:rPr>
        <w:t>пројекат</w:t>
      </w:r>
      <w:proofErr w:type="spellEnd"/>
      <w:r w:rsidR="00E01A2E" w:rsidRPr="00FE5027">
        <w:rPr>
          <w:color w:val="000000"/>
        </w:rPr>
        <w:t xml:space="preserve"> </w:t>
      </w:r>
      <w:proofErr w:type="spellStart"/>
      <w:r w:rsidR="00E01A2E" w:rsidRPr="00FE5027">
        <w:rPr>
          <w:color w:val="000000"/>
        </w:rPr>
        <w:t>реализује</w:t>
      </w:r>
      <w:proofErr w:type="spellEnd"/>
      <w:r w:rsidR="00E01A2E" w:rsidRPr="00FE5027">
        <w:rPr>
          <w:color w:val="000000"/>
        </w:rPr>
        <w:t xml:space="preserve">; </w:t>
      </w:r>
      <w:proofErr w:type="spellStart"/>
      <w:r w:rsidR="00E01A2E" w:rsidRPr="00FE5027">
        <w:rPr>
          <w:color w:val="000000"/>
        </w:rPr>
        <w:t>конкретне</w:t>
      </w:r>
      <w:proofErr w:type="spellEnd"/>
      <w:r w:rsidR="00E01A2E" w:rsidRPr="00FE5027">
        <w:rPr>
          <w:color w:val="000000"/>
        </w:rPr>
        <w:t xml:space="preserve"> </w:t>
      </w:r>
      <w:proofErr w:type="spellStart"/>
      <w:r w:rsidR="00E01A2E" w:rsidRPr="00FE5027">
        <w:rPr>
          <w:color w:val="000000"/>
        </w:rPr>
        <w:t>обавезе</w:t>
      </w:r>
      <w:proofErr w:type="spellEnd"/>
      <w:r w:rsidR="00E01A2E" w:rsidRPr="00FE5027">
        <w:rPr>
          <w:color w:val="000000"/>
        </w:rPr>
        <w:t xml:space="preserve"> </w:t>
      </w:r>
      <w:proofErr w:type="spellStart"/>
      <w:r w:rsidR="00E01A2E" w:rsidRPr="00FE5027">
        <w:rPr>
          <w:color w:val="000000"/>
        </w:rPr>
        <w:t>уговорних</w:t>
      </w:r>
      <w:proofErr w:type="spellEnd"/>
      <w:r w:rsidR="00E01A2E" w:rsidRPr="00FE5027">
        <w:rPr>
          <w:color w:val="000000"/>
        </w:rPr>
        <w:t xml:space="preserve"> </w:t>
      </w:r>
      <w:proofErr w:type="spellStart"/>
      <w:r w:rsidR="00E01A2E" w:rsidRPr="00FE5027">
        <w:rPr>
          <w:color w:val="000000"/>
        </w:rPr>
        <w:t>страна</w:t>
      </w:r>
      <w:proofErr w:type="spellEnd"/>
      <w:r w:rsidR="00E01A2E" w:rsidRPr="00FE5027">
        <w:rPr>
          <w:color w:val="000000"/>
        </w:rPr>
        <w:t xml:space="preserve">; </w:t>
      </w:r>
      <w:proofErr w:type="spellStart"/>
      <w:r w:rsidR="00E01A2E" w:rsidRPr="00FE5027">
        <w:rPr>
          <w:color w:val="000000"/>
        </w:rPr>
        <w:t>износ</w:t>
      </w:r>
      <w:proofErr w:type="spellEnd"/>
      <w:r w:rsidR="00E01A2E" w:rsidRPr="00FE5027">
        <w:rPr>
          <w:color w:val="000000"/>
        </w:rPr>
        <w:t xml:space="preserve"> </w:t>
      </w:r>
      <w:proofErr w:type="spellStart"/>
      <w:r w:rsidR="00E01A2E" w:rsidRPr="00FE5027">
        <w:rPr>
          <w:color w:val="000000"/>
        </w:rPr>
        <w:t>средстава</w:t>
      </w:r>
      <w:proofErr w:type="spellEnd"/>
      <w:r w:rsidR="00E01A2E" w:rsidRPr="00FE5027">
        <w:rPr>
          <w:color w:val="000000"/>
        </w:rPr>
        <w:t xml:space="preserve"> и </w:t>
      </w:r>
      <w:proofErr w:type="spellStart"/>
      <w:r w:rsidR="00E01A2E" w:rsidRPr="00FE5027">
        <w:rPr>
          <w:color w:val="000000"/>
        </w:rPr>
        <w:t>начин</w:t>
      </w:r>
      <w:proofErr w:type="spellEnd"/>
      <w:r w:rsidR="00E01A2E" w:rsidRPr="00FE5027">
        <w:rPr>
          <w:color w:val="000000"/>
        </w:rPr>
        <w:t xml:space="preserve"> </w:t>
      </w:r>
      <w:proofErr w:type="spellStart"/>
      <w:r w:rsidR="00E01A2E" w:rsidRPr="00FE5027">
        <w:rPr>
          <w:color w:val="000000"/>
        </w:rPr>
        <w:t>обезбеђења</w:t>
      </w:r>
      <w:proofErr w:type="spellEnd"/>
      <w:r w:rsidR="00E01A2E" w:rsidRPr="00FE5027">
        <w:rPr>
          <w:color w:val="000000"/>
        </w:rPr>
        <w:t xml:space="preserve"> и </w:t>
      </w:r>
      <w:proofErr w:type="spellStart"/>
      <w:r w:rsidR="00E01A2E" w:rsidRPr="00FE5027">
        <w:rPr>
          <w:color w:val="000000"/>
        </w:rPr>
        <w:t>преноса</w:t>
      </w:r>
      <w:proofErr w:type="spellEnd"/>
      <w:r w:rsidR="00E01A2E" w:rsidRPr="00FE5027">
        <w:rPr>
          <w:color w:val="000000"/>
        </w:rPr>
        <w:t xml:space="preserve"> </w:t>
      </w:r>
      <w:proofErr w:type="spellStart"/>
      <w:r w:rsidR="00E01A2E" w:rsidRPr="00FE5027">
        <w:rPr>
          <w:color w:val="000000"/>
        </w:rPr>
        <w:t>средстава</w:t>
      </w:r>
      <w:proofErr w:type="spellEnd"/>
      <w:r w:rsidR="00E01A2E" w:rsidRPr="00FE5027">
        <w:rPr>
          <w:color w:val="000000"/>
        </w:rPr>
        <w:t xml:space="preserve"> </w:t>
      </w:r>
      <w:proofErr w:type="spellStart"/>
      <w:r w:rsidR="00E01A2E" w:rsidRPr="00FE5027">
        <w:rPr>
          <w:color w:val="000000"/>
        </w:rPr>
        <w:t>са</w:t>
      </w:r>
      <w:proofErr w:type="spellEnd"/>
      <w:r w:rsidR="00E01A2E" w:rsidRPr="00FE5027">
        <w:rPr>
          <w:color w:val="000000"/>
        </w:rPr>
        <w:t xml:space="preserve"> </w:t>
      </w:r>
      <w:proofErr w:type="spellStart"/>
      <w:r w:rsidR="00E01A2E" w:rsidRPr="00FE5027">
        <w:rPr>
          <w:color w:val="000000"/>
        </w:rPr>
        <w:t>наменског</w:t>
      </w:r>
      <w:proofErr w:type="spellEnd"/>
      <w:r w:rsidR="00E01A2E" w:rsidRPr="00FE5027">
        <w:rPr>
          <w:color w:val="000000"/>
        </w:rPr>
        <w:t xml:space="preserve"> </w:t>
      </w:r>
      <w:proofErr w:type="spellStart"/>
      <w:r w:rsidR="00E01A2E" w:rsidRPr="00FE5027">
        <w:rPr>
          <w:color w:val="000000"/>
        </w:rPr>
        <w:t>подрачуна</w:t>
      </w:r>
      <w:proofErr w:type="spellEnd"/>
      <w:r w:rsidR="00E01A2E" w:rsidRPr="00FE5027">
        <w:rPr>
          <w:color w:val="000000"/>
        </w:rPr>
        <w:t xml:space="preserve"> </w:t>
      </w:r>
      <w:proofErr w:type="spellStart"/>
      <w:r w:rsidR="00E01A2E" w:rsidRPr="00FE5027">
        <w:rPr>
          <w:color w:val="000000"/>
        </w:rPr>
        <w:t>отвореног</w:t>
      </w:r>
      <w:proofErr w:type="spellEnd"/>
      <w:r w:rsidR="00E01A2E" w:rsidRPr="00FE5027">
        <w:rPr>
          <w:color w:val="000000"/>
        </w:rPr>
        <w:t xml:space="preserve"> </w:t>
      </w:r>
      <w:proofErr w:type="spellStart"/>
      <w:r w:rsidR="00E01A2E" w:rsidRPr="00FE5027">
        <w:rPr>
          <w:color w:val="000000"/>
        </w:rPr>
        <w:t>код</w:t>
      </w:r>
      <w:proofErr w:type="spellEnd"/>
      <w:r w:rsidR="00E01A2E" w:rsidRPr="00FE5027">
        <w:rPr>
          <w:color w:val="000000"/>
        </w:rPr>
        <w:t xml:space="preserve"> </w:t>
      </w:r>
      <w:proofErr w:type="spellStart"/>
      <w:r w:rsidR="00E01A2E" w:rsidRPr="00FE5027">
        <w:rPr>
          <w:color w:val="000000"/>
        </w:rPr>
        <w:t>Управе</w:t>
      </w:r>
      <w:proofErr w:type="spellEnd"/>
      <w:r w:rsidR="00E01A2E" w:rsidRPr="00FE5027">
        <w:rPr>
          <w:color w:val="000000"/>
        </w:rPr>
        <w:t xml:space="preserve"> за трезор; </w:t>
      </w:r>
      <w:proofErr w:type="spellStart"/>
      <w:r w:rsidR="00E01A2E" w:rsidRPr="00FE5027">
        <w:rPr>
          <w:color w:val="000000"/>
        </w:rPr>
        <w:t>начин</w:t>
      </w:r>
      <w:proofErr w:type="spellEnd"/>
      <w:r w:rsidR="00E01A2E" w:rsidRPr="00FE5027">
        <w:rPr>
          <w:color w:val="000000"/>
        </w:rPr>
        <w:t xml:space="preserve"> и </w:t>
      </w:r>
      <w:proofErr w:type="spellStart"/>
      <w:r w:rsidR="00E01A2E" w:rsidRPr="00FE5027">
        <w:rPr>
          <w:color w:val="000000"/>
        </w:rPr>
        <w:t>рокове</w:t>
      </w:r>
      <w:proofErr w:type="spellEnd"/>
      <w:r w:rsidR="00E01A2E" w:rsidRPr="00FE5027">
        <w:rPr>
          <w:color w:val="000000"/>
        </w:rPr>
        <w:t xml:space="preserve"> </w:t>
      </w:r>
      <w:proofErr w:type="spellStart"/>
      <w:r w:rsidR="00E01A2E" w:rsidRPr="00FE5027">
        <w:rPr>
          <w:color w:val="000000"/>
        </w:rPr>
        <w:t>достављања</w:t>
      </w:r>
      <w:proofErr w:type="spellEnd"/>
      <w:r w:rsidR="00E01A2E" w:rsidRPr="00FE5027">
        <w:rPr>
          <w:color w:val="000000"/>
        </w:rPr>
        <w:t xml:space="preserve"> </w:t>
      </w:r>
      <w:proofErr w:type="spellStart"/>
      <w:r w:rsidR="00E01A2E" w:rsidRPr="00FE5027">
        <w:rPr>
          <w:color w:val="000000"/>
        </w:rPr>
        <w:t>завршног</w:t>
      </w:r>
      <w:proofErr w:type="spellEnd"/>
      <w:r w:rsidR="00E01A2E" w:rsidRPr="00FE5027">
        <w:rPr>
          <w:color w:val="000000"/>
        </w:rPr>
        <w:t xml:space="preserve"> </w:t>
      </w:r>
      <w:proofErr w:type="spellStart"/>
      <w:r w:rsidR="00E01A2E" w:rsidRPr="00FE5027">
        <w:rPr>
          <w:color w:val="000000"/>
        </w:rPr>
        <w:t>наративног</w:t>
      </w:r>
      <w:proofErr w:type="spellEnd"/>
      <w:r w:rsidR="00E01A2E" w:rsidRPr="00FE5027">
        <w:rPr>
          <w:color w:val="000000"/>
        </w:rPr>
        <w:t xml:space="preserve"> и </w:t>
      </w:r>
      <w:proofErr w:type="spellStart"/>
      <w:r w:rsidR="00E01A2E" w:rsidRPr="00FE5027">
        <w:rPr>
          <w:color w:val="000000"/>
        </w:rPr>
        <w:t>финансијског</w:t>
      </w:r>
      <w:proofErr w:type="spellEnd"/>
      <w:r w:rsidR="00E01A2E" w:rsidRPr="00FE5027">
        <w:rPr>
          <w:color w:val="000000"/>
        </w:rPr>
        <w:t xml:space="preserve"> </w:t>
      </w:r>
      <w:proofErr w:type="spellStart"/>
      <w:r w:rsidR="00E01A2E" w:rsidRPr="00FE5027">
        <w:rPr>
          <w:color w:val="000000"/>
        </w:rPr>
        <w:t>извештаја</w:t>
      </w:r>
      <w:proofErr w:type="spellEnd"/>
      <w:r w:rsidR="00E01A2E" w:rsidRPr="00FE5027">
        <w:rPr>
          <w:color w:val="000000"/>
        </w:rPr>
        <w:t xml:space="preserve"> о </w:t>
      </w:r>
      <w:proofErr w:type="spellStart"/>
      <w:r w:rsidR="00E01A2E" w:rsidRPr="00FE5027">
        <w:rPr>
          <w:color w:val="000000"/>
        </w:rPr>
        <w:t>реализацији</w:t>
      </w:r>
      <w:proofErr w:type="spellEnd"/>
      <w:r w:rsidR="00E01A2E" w:rsidRPr="00FE5027">
        <w:rPr>
          <w:color w:val="000000"/>
        </w:rPr>
        <w:t xml:space="preserve"> </w:t>
      </w:r>
      <w:proofErr w:type="spellStart"/>
      <w:r w:rsidR="00E01A2E" w:rsidRPr="00FE5027">
        <w:rPr>
          <w:color w:val="000000"/>
        </w:rPr>
        <w:t>пројекта</w:t>
      </w:r>
      <w:proofErr w:type="spellEnd"/>
      <w:r w:rsidR="00E01A2E" w:rsidRPr="00FE5027">
        <w:rPr>
          <w:color w:val="000000"/>
        </w:rPr>
        <w:t xml:space="preserve">; </w:t>
      </w:r>
      <w:proofErr w:type="spellStart"/>
      <w:r w:rsidR="00E01A2E" w:rsidRPr="00FE5027">
        <w:rPr>
          <w:color w:val="000000"/>
        </w:rPr>
        <w:t>инструменте</w:t>
      </w:r>
      <w:proofErr w:type="spellEnd"/>
      <w:r w:rsidR="00E01A2E" w:rsidRPr="00FE5027">
        <w:rPr>
          <w:color w:val="000000"/>
        </w:rPr>
        <w:t xml:space="preserve"> </w:t>
      </w:r>
      <w:proofErr w:type="spellStart"/>
      <w:r w:rsidR="00E01A2E" w:rsidRPr="00FE5027">
        <w:rPr>
          <w:color w:val="000000"/>
        </w:rPr>
        <w:t>обезбеђења</w:t>
      </w:r>
      <w:proofErr w:type="spellEnd"/>
      <w:r w:rsidR="00E01A2E" w:rsidRPr="00FE5027">
        <w:rPr>
          <w:color w:val="000000"/>
        </w:rPr>
        <w:t xml:space="preserve"> за </w:t>
      </w:r>
      <w:proofErr w:type="spellStart"/>
      <w:r w:rsidR="00E01A2E" w:rsidRPr="00FE5027">
        <w:rPr>
          <w:color w:val="000000"/>
        </w:rPr>
        <w:t>случај</w:t>
      </w:r>
      <w:proofErr w:type="spellEnd"/>
      <w:r w:rsidR="00E01A2E" w:rsidRPr="00FE5027">
        <w:rPr>
          <w:color w:val="000000"/>
        </w:rPr>
        <w:t xml:space="preserve"> </w:t>
      </w:r>
      <w:proofErr w:type="spellStart"/>
      <w:r w:rsidR="00E01A2E" w:rsidRPr="00FE5027">
        <w:rPr>
          <w:color w:val="000000"/>
        </w:rPr>
        <w:t>ненаменског</w:t>
      </w:r>
      <w:proofErr w:type="spellEnd"/>
      <w:r w:rsidR="00E01A2E" w:rsidRPr="00FE5027">
        <w:rPr>
          <w:color w:val="000000"/>
        </w:rPr>
        <w:t xml:space="preserve"> </w:t>
      </w:r>
      <w:proofErr w:type="spellStart"/>
      <w:r w:rsidR="00E01A2E" w:rsidRPr="00FE5027">
        <w:rPr>
          <w:color w:val="000000"/>
        </w:rPr>
        <w:t>трошења</w:t>
      </w:r>
      <w:proofErr w:type="spellEnd"/>
      <w:r w:rsidR="00E01A2E" w:rsidRPr="00FE5027">
        <w:rPr>
          <w:color w:val="000000"/>
        </w:rPr>
        <w:t xml:space="preserve"> </w:t>
      </w:r>
      <w:proofErr w:type="spellStart"/>
      <w:r w:rsidR="00E01A2E" w:rsidRPr="00FE5027">
        <w:rPr>
          <w:color w:val="000000"/>
        </w:rPr>
        <w:t>средстава</w:t>
      </w:r>
      <w:proofErr w:type="spellEnd"/>
      <w:r w:rsidR="00E01A2E" w:rsidRPr="00FE5027">
        <w:rPr>
          <w:color w:val="000000"/>
        </w:rPr>
        <w:t xml:space="preserve"> </w:t>
      </w:r>
      <w:proofErr w:type="spellStart"/>
      <w:r w:rsidR="00E01A2E" w:rsidRPr="00FE5027">
        <w:rPr>
          <w:color w:val="000000"/>
        </w:rPr>
        <w:t>одобрених</w:t>
      </w:r>
      <w:proofErr w:type="spellEnd"/>
      <w:r w:rsidR="00E01A2E" w:rsidRPr="00FE5027">
        <w:rPr>
          <w:color w:val="000000"/>
        </w:rPr>
        <w:t xml:space="preserve"> за </w:t>
      </w:r>
      <w:proofErr w:type="spellStart"/>
      <w:r w:rsidR="00E01A2E" w:rsidRPr="00FE5027">
        <w:rPr>
          <w:color w:val="000000"/>
        </w:rPr>
        <w:t>реализацију</w:t>
      </w:r>
      <w:proofErr w:type="spellEnd"/>
      <w:r w:rsidR="00E01A2E" w:rsidRPr="00FE5027">
        <w:rPr>
          <w:color w:val="000000"/>
        </w:rPr>
        <w:t xml:space="preserve"> </w:t>
      </w:r>
      <w:proofErr w:type="spellStart"/>
      <w:r w:rsidR="00E01A2E" w:rsidRPr="00FE5027">
        <w:rPr>
          <w:color w:val="000000"/>
        </w:rPr>
        <w:t>пројекта</w:t>
      </w:r>
      <w:proofErr w:type="spellEnd"/>
      <w:r w:rsidR="00E01A2E" w:rsidRPr="00FE5027">
        <w:rPr>
          <w:color w:val="000000"/>
        </w:rPr>
        <w:t xml:space="preserve">, </w:t>
      </w:r>
      <w:proofErr w:type="spellStart"/>
      <w:r w:rsidR="00E01A2E" w:rsidRPr="00FE5027">
        <w:rPr>
          <w:color w:val="000000"/>
        </w:rPr>
        <w:t>односно</w:t>
      </w:r>
      <w:proofErr w:type="spellEnd"/>
      <w:r w:rsidR="00E01A2E" w:rsidRPr="00FE5027">
        <w:rPr>
          <w:color w:val="000000"/>
        </w:rPr>
        <w:t xml:space="preserve"> за </w:t>
      </w:r>
      <w:proofErr w:type="spellStart"/>
      <w:r w:rsidR="00E01A2E" w:rsidRPr="00FE5027">
        <w:rPr>
          <w:color w:val="000000"/>
        </w:rPr>
        <w:t>случај</w:t>
      </w:r>
      <w:proofErr w:type="spellEnd"/>
      <w:r w:rsidR="00E01A2E" w:rsidRPr="00FE5027">
        <w:rPr>
          <w:color w:val="000000"/>
        </w:rPr>
        <w:t xml:space="preserve"> </w:t>
      </w:r>
      <w:proofErr w:type="spellStart"/>
      <w:r w:rsidR="00E01A2E" w:rsidRPr="00FE5027">
        <w:rPr>
          <w:color w:val="000000"/>
        </w:rPr>
        <w:t>неизвршења</w:t>
      </w:r>
      <w:proofErr w:type="spellEnd"/>
      <w:r w:rsidR="00E01A2E" w:rsidRPr="00FE5027">
        <w:rPr>
          <w:color w:val="000000"/>
        </w:rPr>
        <w:t xml:space="preserve"> </w:t>
      </w:r>
      <w:proofErr w:type="spellStart"/>
      <w:r w:rsidR="00E01A2E" w:rsidRPr="00FE5027">
        <w:rPr>
          <w:color w:val="000000"/>
        </w:rPr>
        <w:t>уговорне</w:t>
      </w:r>
      <w:proofErr w:type="spellEnd"/>
      <w:r w:rsidR="00E01A2E" w:rsidRPr="00FE5027">
        <w:rPr>
          <w:color w:val="000000"/>
        </w:rPr>
        <w:t xml:space="preserve"> </w:t>
      </w:r>
      <w:proofErr w:type="spellStart"/>
      <w:r w:rsidR="00E01A2E" w:rsidRPr="00FE5027">
        <w:rPr>
          <w:color w:val="000000"/>
        </w:rPr>
        <w:t>обавезе</w:t>
      </w:r>
      <w:proofErr w:type="spellEnd"/>
      <w:r w:rsidR="00E01A2E" w:rsidRPr="00FE5027">
        <w:rPr>
          <w:color w:val="000000"/>
        </w:rPr>
        <w:t xml:space="preserve"> (</w:t>
      </w:r>
      <w:proofErr w:type="spellStart"/>
      <w:r w:rsidR="00E01A2E" w:rsidRPr="00FE5027">
        <w:rPr>
          <w:color w:val="000000"/>
        </w:rPr>
        <w:t>неспровођења</w:t>
      </w:r>
      <w:proofErr w:type="spellEnd"/>
      <w:r w:rsidR="00E01A2E" w:rsidRPr="00FE5027">
        <w:rPr>
          <w:color w:val="000000"/>
        </w:rPr>
        <w:t xml:space="preserve"> </w:t>
      </w:r>
      <w:proofErr w:type="spellStart"/>
      <w:r w:rsidR="00E01A2E" w:rsidRPr="00FE5027">
        <w:rPr>
          <w:color w:val="000000"/>
        </w:rPr>
        <w:t>пројектних</w:t>
      </w:r>
      <w:proofErr w:type="spellEnd"/>
      <w:r w:rsidR="00E01A2E" w:rsidRPr="00FE5027">
        <w:rPr>
          <w:color w:val="000000"/>
        </w:rPr>
        <w:t xml:space="preserve"> </w:t>
      </w:r>
      <w:proofErr w:type="spellStart"/>
      <w:r w:rsidR="00E01A2E" w:rsidRPr="00FE5027">
        <w:rPr>
          <w:color w:val="000000"/>
        </w:rPr>
        <w:t>активности</w:t>
      </w:r>
      <w:proofErr w:type="spellEnd"/>
      <w:r w:rsidR="00E01A2E" w:rsidRPr="00FE5027">
        <w:rPr>
          <w:color w:val="000000"/>
        </w:rPr>
        <w:t xml:space="preserve">), и </w:t>
      </w:r>
      <w:proofErr w:type="spellStart"/>
      <w:r w:rsidR="00E01A2E" w:rsidRPr="00FE5027">
        <w:rPr>
          <w:color w:val="000000"/>
        </w:rPr>
        <w:t>повраћаја</w:t>
      </w:r>
      <w:proofErr w:type="spellEnd"/>
      <w:r w:rsidR="00E01A2E" w:rsidRPr="00FE5027">
        <w:rPr>
          <w:color w:val="000000"/>
        </w:rPr>
        <w:t xml:space="preserve"> </w:t>
      </w:r>
      <w:proofErr w:type="spellStart"/>
      <w:r w:rsidR="00E01A2E" w:rsidRPr="00FE5027">
        <w:rPr>
          <w:color w:val="000000"/>
        </w:rPr>
        <w:t>неутрошених</w:t>
      </w:r>
      <w:proofErr w:type="spellEnd"/>
      <w:r w:rsidR="00E01A2E" w:rsidRPr="00FE5027">
        <w:rPr>
          <w:color w:val="000000"/>
        </w:rPr>
        <w:t xml:space="preserve"> </w:t>
      </w:r>
      <w:proofErr w:type="spellStart"/>
      <w:r w:rsidR="00E01A2E" w:rsidRPr="00FE5027">
        <w:rPr>
          <w:color w:val="000000"/>
        </w:rPr>
        <w:t>средстава</w:t>
      </w:r>
      <w:proofErr w:type="spellEnd"/>
      <w:r w:rsidR="00E01A2E" w:rsidRPr="00FE5027">
        <w:rPr>
          <w:color w:val="000000"/>
        </w:rPr>
        <w:t xml:space="preserve">, и </w:t>
      </w:r>
      <w:proofErr w:type="spellStart"/>
      <w:r w:rsidR="00E01A2E" w:rsidRPr="00FE5027">
        <w:rPr>
          <w:color w:val="000000"/>
        </w:rPr>
        <w:t>др</w:t>
      </w:r>
      <w:proofErr w:type="spellEnd"/>
      <w:r w:rsidR="00E01A2E" w:rsidRPr="00FE5027">
        <w:rPr>
          <w:color w:val="000000"/>
        </w:rPr>
        <w:t>.</w:t>
      </w:r>
    </w:p>
    <w:p w:rsidR="00B73407" w:rsidRPr="00FE5027" w:rsidRDefault="00B73407" w:rsidP="00B73407">
      <w:pPr>
        <w:ind w:firstLine="708"/>
        <w:jc w:val="both"/>
        <w:rPr>
          <w:lang w:val="sr-Cyrl-RS"/>
        </w:rPr>
      </w:pPr>
      <w:r w:rsidRPr="00FE5027">
        <w:rPr>
          <w:lang w:val="sr-Cyrl-RS"/>
        </w:rPr>
        <w:t>Обавеза свих организација цивилног друштва (носилаца пројекта и партнера на пројекту) је да приликом јавних наступа у вези са реализацијом пројектних активности, као и на промотивним материјалима наведу подршку Министарства, да нагласе да се пројекат реализује у оквиру „</w:t>
      </w:r>
      <w:r w:rsidR="00CD59A4" w:rsidRPr="00FE5027">
        <w:rPr>
          <w:lang w:val="sr-Cyrl-RS"/>
        </w:rPr>
        <w:t xml:space="preserve">Јавног конкурса </w:t>
      </w:r>
      <w:r w:rsidR="00CD59A4" w:rsidRPr="00FE5027">
        <w:t xml:space="preserve">за </w:t>
      </w:r>
      <w:proofErr w:type="spellStart"/>
      <w:r w:rsidR="00CD59A4" w:rsidRPr="00FE5027">
        <w:t>подизање</w:t>
      </w:r>
      <w:proofErr w:type="spellEnd"/>
      <w:r w:rsidR="00CD59A4" w:rsidRPr="00FE5027">
        <w:t xml:space="preserve"> </w:t>
      </w:r>
      <w:proofErr w:type="spellStart"/>
      <w:r w:rsidR="00CD59A4" w:rsidRPr="00FE5027">
        <w:t>капацитета</w:t>
      </w:r>
      <w:proofErr w:type="spellEnd"/>
      <w:r w:rsidR="00CD59A4" w:rsidRPr="00FE5027">
        <w:t xml:space="preserve"> </w:t>
      </w:r>
      <w:proofErr w:type="spellStart"/>
      <w:r w:rsidR="00CD59A4" w:rsidRPr="00FE5027">
        <w:t>организација</w:t>
      </w:r>
      <w:proofErr w:type="spellEnd"/>
      <w:r w:rsidR="00CD59A4" w:rsidRPr="00FE5027">
        <w:t xml:space="preserve"> </w:t>
      </w:r>
      <w:proofErr w:type="spellStart"/>
      <w:r w:rsidR="00CD59A4" w:rsidRPr="00FE5027">
        <w:t>цивилног</w:t>
      </w:r>
      <w:proofErr w:type="spellEnd"/>
      <w:r w:rsidR="00CD59A4" w:rsidRPr="00FE5027">
        <w:t xml:space="preserve"> </w:t>
      </w:r>
      <w:proofErr w:type="spellStart"/>
      <w:r w:rsidR="00CD59A4" w:rsidRPr="00FE5027">
        <w:t>друштва</w:t>
      </w:r>
      <w:proofErr w:type="spellEnd"/>
      <w:r w:rsidR="00CD59A4" w:rsidRPr="00FE5027">
        <w:t xml:space="preserve"> за </w:t>
      </w:r>
      <w:proofErr w:type="spellStart"/>
      <w:r w:rsidR="00CD59A4" w:rsidRPr="00FE5027">
        <w:t>укључивање</w:t>
      </w:r>
      <w:proofErr w:type="spellEnd"/>
      <w:r w:rsidR="00CD59A4" w:rsidRPr="00FE5027">
        <w:t xml:space="preserve"> у </w:t>
      </w:r>
      <w:proofErr w:type="spellStart"/>
      <w:r w:rsidR="00CD59A4" w:rsidRPr="00FE5027">
        <w:t>законодавни</w:t>
      </w:r>
      <w:proofErr w:type="spellEnd"/>
      <w:r w:rsidR="00CD59A4" w:rsidRPr="00FE5027">
        <w:t xml:space="preserve"> п</w:t>
      </w:r>
      <w:proofErr w:type="spellStart"/>
      <w:r w:rsidR="00CD59A4" w:rsidRPr="00FE5027">
        <w:rPr>
          <w:lang w:val="sr-Cyrl-RS"/>
        </w:rPr>
        <w:t>роцес</w:t>
      </w:r>
      <w:proofErr w:type="spellEnd"/>
      <w:r w:rsidR="00CD59A4" w:rsidRPr="00FE5027">
        <w:rPr>
          <w:lang w:val="sr-Cyrl-RS"/>
        </w:rPr>
        <w:t xml:space="preserve"> </w:t>
      </w:r>
      <w:r w:rsidRPr="00FE5027">
        <w:rPr>
          <w:lang w:val="sr-Cyrl-RS"/>
        </w:rPr>
        <w:t xml:space="preserve">”, као и да користе грб Републике Србије, назив Министарство за људска и мањинска права и друштвени дијалог. </w:t>
      </w:r>
    </w:p>
    <w:p w:rsidR="00B73407" w:rsidRPr="00FE5027" w:rsidRDefault="00B73407" w:rsidP="00B73407">
      <w:pPr>
        <w:ind w:firstLine="708"/>
        <w:jc w:val="both"/>
        <w:rPr>
          <w:lang w:val="sr-Cyrl-RS"/>
        </w:rPr>
      </w:pPr>
      <w:r w:rsidRPr="00FE5027">
        <w:rPr>
          <w:lang w:val="sr-Cyrl-RS"/>
        </w:rPr>
        <w:t>Приликом израде брошура/анализа/публикација и сл. потребно је навести да ставови изнети у брошури/публикацији/анализи, итд. припадају ауторима и њиховим сарадницима и не представљају нужно званичан став Министарства.</w:t>
      </w:r>
    </w:p>
    <w:p w:rsidR="00D15105" w:rsidRPr="00FE5027" w:rsidRDefault="00D15105" w:rsidP="009B2090">
      <w:pPr>
        <w:ind w:firstLine="708"/>
        <w:jc w:val="both"/>
        <w:rPr>
          <w:strike/>
          <w:color w:val="000000"/>
          <w:lang w:val="sr-Cyrl-RS"/>
        </w:rPr>
      </w:pPr>
      <w:r w:rsidRPr="00FE5027">
        <w:rPr>
          <w:color w:val="000000"/>
          <w:lang w:val="sr-Cyrl-RS"/>
        </w:rPr>
        <w:t xml:space="preserve">По објављивању </w:t>
      </w:r>
      <w:r w:rsidR="003A26EE" w:rsidRPr="00FE5027">
        <w:rPr>
          <w:color w:val="000000"/>
          <w:lang w:val="sr-Cyrl-RS"/>
        </w:rPr>
        <w:t xml:space="preserve">Одлуке о избору </w:t>
      </w:r>
      <w:r w:rsidR="00C6084D" w:rsidRPr="00FE5027">
        <w:rPr>
          <w:color w:val="000000"/>
          <w:lang w:val="sr-Cyrl-RS"/>
        </w:rPr>
        <w:t>пројек</w:t>
      </w:r>
      <w:r w:rsidR="00732E68" w:rsidRPr="00FE5027">
        <w:rPr>
          <w:color w:val="000000"/>
          <w:lang w:val="sr-Cyrl-RS"/>
        </w:rPr>
        <w:t>а</w:t>
      </w:r>
      <w:r w:rsidR="00C6084D" w:rsidRPr="00FE5027">
        <w:rPr>
          <w:color w:val="000000"/>
          <w:lang w:val="sr-Cyrl-RS"/>
        </w:rPr>
        <w:t>та</w:t>
      </w:r>
      <w:r w:rsidR="003A26EE" w:rsidRPr="00FE5027">
        <w:rPr>
          <w:color w:val="000000"/>
          <w:lang w:val="sr-Cyrl-RS"/>
        </w:rPr>
        <w:t xml:space="preserve"> </w:t>
      </w:r>
      <w:r w:rsidR="00732E68" w:rsidRPr="00FE5027">
        <w:rPr>
          <w:color w:val="000000"/>
          <w:lang w:val="sr-Cyrl-RS"/>
        </w:rPr>
        <w:t>организација цивилног друштва</w:t>
      </w:r>
      <w:r w:rsidRPr="00FE5027">
        <w:rPr>
          <w:color w:val="000000"/>
          <w:lang w:val="sr-Cyrl-RS"/>
        </w:rPr>
        <w:t xml:space="preserve">, а пре закључивања Уговора са Министарством, </w:t>
      </w:r>
      <w:r w:rsidR="00A9008E" w:rsidRPr="00FE5027">
        <w:rPr>
          <w:color w:val="000000"/>
          <w:lang w:val="sr-Cyrl-RS"/>
        </w:rPr>
        <w:t>организације цивилног друштва</w:t>
      </w:r>
      <w:r w:rsidRPr="00FE5027">
        <w:rPr>
          <w:color w:val="000000"/>
          <w:lang w:val="sr-Cyrl-RS"/>
        </w:rPr>
        <w:t xml:space="preserve"> као </w:t>
      </w:r>
      <w:r w:rsidR="00A9008E" w:rsidRPr="00FE5027">
        <w:rPr>
          <w:color w:val="000000"/>
          <w:lang w:val="sr-Cyrl-RS"/>
        </w:rPr>
        <w:t>носиоци</w:t>
      </w:r>
      <w:r w:rsidRPr="00FE5027">
        <w:rPr>
          <w:color w:val="000000"/>
          <w:lang w:val="sr-Cyrl-RS"/>
        </w:rPr>
        <w:t xml:space="preserve"> </w:t>
      </w:r>
      <w:r w:rsidR="0046620F" w:rsidRPr="00FE5027">
        <w:rPr>
          <w:color w:val="000000"/>
          <w:lang w:val="sr-Cyrl-RS"/>
        </w:rPr>
        <w:t>пројекта</w:t>
      </w:r>
      <w:r w:rsidRPr="00FE5027">
        <w:rPr>
          <w:color w:val="000000"/>
          <w:lang w:val="sr-Cyrl-RS"/>
        </w:rPr>
        <w:t xml:space="preserve"> су дужни да закључе уговор са овлашћеним ревизором (уписаним у регистар Коморе овлашћених ревизора </w:t>
      </w:r>
      <w:hyperlink r:id="rId16" w:history="1">
        <w:r w:rsidR="0032116E" w:rsidRPr="00FE5027">
          <w:rPr>
            <w:rStyle w:val="Hyperlink"/>
            <w:color w:val="auto"/>
            <w:u w:val="none"/>
            <w:lang w:val="sr-Cyrl-RS"/>
          </w:rPr>
          <w:t>www.kor.rs/registri.asp</w:t>
        </w:r>
      </w:hyperlink>
      <w:r w:rsidRPr="00FE5027">
        <w:rPr>
          <w:color w:val="000000"/>
          <w:lang w:val="sr-Cyrl-RS"/>
        </w:rPr>
        <w:t>)</w:t>
      </w:r>
      <w:r w:rsidR="00823E41" w:rsidRPr="00FE5027">
        <w:rPr>
          <w:color w:val="000000"/>
          <w:lang w:val="sr-Cyrl-RS"/>
        </w:rPr>
        <w:t>.</w:t>
      </w:r>
    </w:p>
    <w:p w:rsidR="00046F20" w:rsidRPr="00FE5027" w:rsidRDefault="008649C2" w:rsidP="00843AE2">
      <w:pPr>
        <w:ind w:firstLine="708"/>
        <w:jc w:val="both"/>
        <w:rPr>
          <w:color w:val="000000"/>
          <w:lang w:val="sr-Cyrl-RS"/>
        </w:rPr>
      </w:pPr>
      <w:r w:rsidRPr="00FE5027">
        <w:rPr>
          <w:color w:val="000000"/>
          <w:lang w:val="sr-Cyrl-RS"/>
        </w:rPr>
        <w:t>Прецизније</w:t>
      </w:r>
      <w:r w:rsidR="00D15105" w:rsidRPr="00FE5027">
        <w:rPr>
          <w:color w:val="000000"/>
          <w:lang w:val="sr-Cyrl-RS"/>
        </w:rPr>
        <w:t>, п</w:t>
      </w:r>
      <w:r w:rsidR="00046F20" w:rsidRPr="00FE5027">
        <w:rPr>
          <w:color w:val="000000"/>
          <w:lang w:val="sr-Cyrl-RS"/>
        </w:rPr>
        <w:t>риликом потписивања Уговора</w:t>
      </w:r>
      <w:r w:rsidR="00823E41" w:rsidRPr="00FE5027">
        <w:rPr>
          <w:color w:val="000000"/>
          <w:lang w:val="sr-Cyrl-RS"/>
        </w:rPr>
        <w:t>,</w:t>
      </w:r>
      <w:r w:rsidR="00046F20" w:rsidRPr="00FE5027">
        <w:rPr>
          <w:color w:val="000000"/>
          <w:lang w:val="sr-Cyrl-RS"/>
        </w:rPr>
        <w:t xml:space="preserve"> </w:t>
      </w:r>
      <w:r w:rsidR="00A9008E" w:rsidRPr="00FE5027">
        <w:rPr>
          <w:color w:val="000000"/>
          <w:lang w:val="sr-Cyrl-RS"/>
        </w:rPr>
        <w:t>организације цивилног друштва</w:t>
      </w:r>
      <w:r w:rsidR="009E0227" w:rsidRPr="00FE5027">
        <w:rPr>
          <w:color w:val="000000"/>
          <w:lang w:val="sr-Cyrl-RS"/>
        </w:rPr>
        <w:t xml:space="preserve"> из</w:t>
      </w:r>
      <w:r w:rsidR="00D15105" w:rsidRPr="00FE5027">
        <w:rPr>
          <w:color w:val="000000"/>
          <w:lang w:val="sr-Cyrl-RS"/>
        </w:rPr>
        <w:t xml:space="preserve"> </w:t>
      </w:r>
      <w:r w:rsidR="003A26EE" w:rsidRPr="00FE5027">
        <w:rPr>
          <w:color w:val="000000"/>
          <w:lang w:val="sr-Cyrl-RS"/>
        </w:rPr>
        <w:t xml:space="preserve">Одлуке о избору </w:t>
      </w:r>
      <w:r w:rsidR="0074440A" w:rsidRPr="00FE5027">
        <w:rPr>
          <w:color w:val="000000"/>
          <w:lang w:val="sr-Cyrl-RS"/>
        </w:rPr>
        <w:t>пројекта</w:t>
      </w:r>
      <w:r w:rsidR="00823E41" w:rsidRPr="00FE5027">
        <w:rPr>
          <w:color w:val="000000"/>
          <w:lang w:val="sr-Cyrl-RS"/>
        </w:rPr>
        <w:t xml:space="preserve">, </w:t>
      </w:r>
      <w:r w:rsidR="00D15105" w:rsidRPr="00FE5027">
        <w:rPr>
          <w:color w:val="000000"/>
          <w:lang w:val="sr-Cyrl-RS"/>
        </w:rPr>
        <w:t xml:space="preserve">у обавези </w:t>
      </w:r>
      <w:r w:rsidR="00823E41" w:rsidRPr="00FE5027">
        <w:rPr>
          <w:color w:val="000000"/>
          <w:lang w:val="sr-Cyrl-RS"/>
        </w:rPr>
        <w:t xml:space="preserve">су </w:t>
      </w:r>
      <w:r w:rsidR="00D15105" w:rsidRPr="00FE5027">
        <w:rPr>
          <w:color w:val="000000"/>
          <w:lang w:val="sr-Cyrl-RS"/>
        </w:rPr>
        <w:t>да Министарству доставе:</w:t>
      </w:r>
    </w:p>
    <w:p w:rsidR="008649C2" w:rsidRPr="00FE5027" w:rsidRDefault="008649C2" w:rsidP="00D15105">
      <w:pPr>
        <w:pStyle w:val="ListParagraph"/>
        <w:numPr>
          <w:ilvl w:val="0"/>
          <w:numId w:val="16"/>
        </w:numPr>
        <w:jc w:val="both"/>
        <w:rPr>
          <w:color w:val="000000"/>
          <w:lang w:val="sr-Cyrl-RS"/>
        </w:rPr>
      </w:pPr>
      <w:r w:rsidRPr="00FE5027">
        <w:rPr>
          <w:color w:val="000000"/>
          <w:lang w:val="sr-Cyrl-RS"/>
        </w:rPr>
        <w:t>Потписан уговор са овлашћеним ревизором/ревизорском кућом уп</w:t>
      </w:r>
      <w:r w:rsidR="00823E41" w:rsidRPr="00FE5027">
        <w:rPr>
          <w:color w:val="000000"/>
          <w:lang w:val="sr-Cyrl-RS"/>
        </w:rPr>
        <w:t>и</w:t>
      </w:r>
      <w:r w:rsidRPr="00FE5027">
        <w:rPr>
          <w:color w:val="000000"/>
          <w:lang w:val="sr-Cyrl-RS"/>
        </w:rPr>
        <w:t xml:space="preserve">саном у Комору овлашћених ревизора; </w:t>
      </w:r>
    </w:p>
    <w:p w:rsidR="00D15105" w:rsidRPr="00FE5027" w:rsidRDefault="00D15105" w:rsidP="00D15105">
      <w:pPr>
        <w:pStyle w:val="ListParagraph"/>
        <w:numPr>
          <w:ilvl w:val="0"/>
          <w:numId w:val="16"/>
        </w:numPr>
        <w:jc w:val="both"/>
        <w:rPr>
          <w:lang w:val="sr-Cyrl-RS"/>
        </w:rPr>
      </w:pPr>
      <w:r w:rsidRPr="00FE5027">
        <w:rPr>
          <w:lang w:val="sr-Cyrl-RS"/>
        </w:rPr>
        <w:t xml:space="preserve">Бланко потписану и оверену </w:t>
      </w:r>
      <w:r w:rsidR="00510D5A" w:rsidRPr="00FE5027">
        <w:rPr>
          <w:lang w:val="sr-Cyrl-RS"/>
        </w:rPr>
        <w:t xml:space="preserve">соло </w:t>
      </w:r>
      <w:r w:rsidRPr="00FE5027">
        <w:rPr>
          <w:lang w:val="sr-Cyrl-RS"/>
        </w:rPr>
        <w:t>меницу</w:t>
      </w:r>
      <w:r w:rsidR="00510D5A" w:rsidRPr="00FE5027">
        <w:rPr>
          <w:lang w:val="sr-Cyrl-RS"/>
        </w:rPr>
        <w:t xml:space="preserve"> неопозиву, безусловну, наплативу на први позив</w:t>
      </w:r>
      <w:r w:rsidRPr="00FE5027">
        <w:rPr>
          <w:lang w:val="sr-Cyrl-RS"/>
        </w:rPr>
        <w:t>;</w:t>
      </w:r>
    </w:p>
    <w:p w:rsidR="00760A85" w:rsidRPr="00FE5027" w:rsidRDefault="00760A85" w:rsidP="00D15105">
      <w:pPr>
        <w:pStyle w:val="ListParagraph"/>
        <w:numPr>
          <w:ilvl w:val="0"/>
          <w:numId w:val="16"/>
        </w:numPr>
        <w:jc w:val="both"/>
        <w:rPr>
          <w:lang w:val="sr-Cyrl-RS"/>
        </w:rPr>
      </w:pPr>
      <w:r w:rsidRPr="00FE5027">
        <w:rPr>
          <w:lang w:val="sr-Cyrl-RS"/>
        </w:rPr>
        <w:t>Ф</w:t>
      </w:r>
      <w:proofErr w:type="spellStart"/>
      <w:r w:rsidRPr="00FE5027">
        <w:t>отокопиј</w:t>
      </w:r>
      <w:proofErr w:type="spellEnd"/>
      <w:r w:rsidRPr="00FE5027">
        <w:rPr>
          <w:lang w:val="sr-Cyrl-RS"/>
        </w:rPr>
        <w:t>у</w:t>
      </w:r>
      <w:r w:rsidRPr="00FE5027">
        <w:t xml:space="preserve"> </w:t>
      </w:r>
      <w:proofErr w:type="spellStart"/>
      <w:r w:rsidRPr="00FE5027">
        <w:t>захтева</w:t>
      </w:r>
      <w:proofErr w:type="spellEnd"/>
      <w:r w:rsidRPr="00FE5027">
        <w:t xml:space="preserve"> за </w:t>
      </w:r>
      <w:proofErr w:type="spellStart"/>
      <w:r w:rsidRPr="00FE5027">
        <w:t>регистрацију</w:t>
      </w:r>
      <w:proofErr w:type="spellEnd"/>
      <w:r w:rsidRPr="00FE5027">
        <w:t xml:space="preserve"> </w:t>
      </w:r>
      <w:proofErr w:type="spellStart"/>
      <w:r w:rsidRPr="00FE5027">
        <w:t>менице</w:t>
      </w:r>
      <w:proofErr w:type="spellEnd"/>
      <w:r w:rsidRPr="00FE5027">
        <w:t xml:space="preserve"> </w:t>
      </w:r>
      <w:proofErr w:type="spellStart"/>
      <w:r w:rsidRPr="00FE5027">
        <w:t>овереним</w:t>
      </w:r>
      <w:proofErr w:type="spellEnd"/>
      <w:r w:rsidRPr="00FE5027">
        <w:t xml:space="preserve"> </w:t>
      </w:r>
      <w:proofErr w:type="spellStart"/>
      <w:r w:rsidRPr="00FE5027">
        <w:t>од</w:t>
      </w:r>
      <w:proofErr w:type="spellEnd"/>
      <w:r w:rsidRPr="00FE5027">
        <w:t xml:space="preserve"> </w:t>
      </w:r>
      <w:proofErr w:type="spellStart"/>
      <w:r w:rsidRPr="00FE5027">
        <w:t>стране</w:t>
      </w:r>
      <w:proofErr w:type="spellEnd"/>
      <w:r w:rsidRPr="00FE5027">
        <w:t xml:space="preserve"> </w:t>
      </w:r>
      <w:proofErr w:type="spellStart"/>
      <w:r w:rsidRPr="00FE5027">
        <w:t>пословне</w:t>
      </w:r>
      <w:proofErr w:type="spellEnd"/>
      <w:r w:rsidRPr="00FE5027">
        <w:t xml:space="preserve"> </w:t>
      </w:r>
      <w:proofErr w:type="spellStart"/>
      <w:r w:rsidRPr="00FE5027">
        <w:t>банке</w:t>
      </w:r>
      <w:proofErr w:type="spellEnd"/>
      <w:r w:rsidRPr="00FE5027">
        <w:t xml:space="preserve">, </w:t>
      </w:r>
      <w:proofErr w:type="spellStart"/>
      <w:r w:rsidRPr="00FE5027">
        <w:t>као</w:t>
      </w:r>
      <w:proofErr w:type="spellEnd"/>
      <w:r w:rsidRPr="00FE5027">
        <w:t xml:space="preserve"> </w:t>
      </w:r>
      <w:proofErr w:type="spellStart"/>
      <w:r w:rsidRPr="00FE5027">
        <w:t>доказ</w:t>
      </w:r>
      <w:proofErr w:type="spellEnd"/>
      <w:r w:rsidRPr="00FE5027">
        <w:t xml:space="preserve"> </w:t>
      </w:r>
      <w:proofErr w:type="spellStart"/>
      <w:r w:rsidRPr="00FE5027">
        <w:t>да</w:t>
      </w:r>
      <w:proofErr w:type="spellEnd"/>
      <w:r w:rsidRPr="00FE5027">
        <w:t xml:space="preserve"> </w:t>
      </w:r>
      <w:proofErr w:type="spellStart"/>
      <w:r w:rsidRPr="00FE5027">
        <w:t>је</w:t>
      </w:r>
      <w:proofErr w:type="spellEnd"/>
      <w:r w:rsidRPr="00FE5027">
        <w:t xml:space="preserve"> </w:t>
      </w:r>
      <w:proofErr w:type="spellStart"/>
      <w:r w:rsidRPr="00FE5027">
        <w:t>меница</w:t>
      </w:r>
      <w:proofErr w:type="spellEnd"/>
      <w:r w:rsidRPr="00FE5027">
        <w:t xml:space="preserve"> </w:t>
      </w:r>
      <w:proofErr w:type="spellStart"/>
      <w:r w:rsidRPr="00FE5027">
        <w:t>регистрована</w:t>
      </w:r>
      <w:proofErr w:type="spellEnd"/>
      <w:r w:rsidRPr="00FE5027">
        <w:t xml:space="preserve"> у </w:t>
      </w:r>
      <w:proofErr w:type="spellStart"/>
      <w:r w:rsidRPr="00FE5027">
        <w:t>Регистру</w:t>
      </w:r>
      <w:proofErr w:type="spellEnd"/>
      <w:r w:rsidRPr="00FE5027">
        <w:t xml:space="preserve"> </w:t>
      </w:r>
      <w:proofErr w:type="spellStart"/>
      <w:r w:rsidRPr="00FE5027">
        <w:t>Народне</w:t>
      </w:r>
      <w:proofErr w:type="spellEnd"/>
      <w:r w:rsidRPr="00FE5027">
        <w:t xml:space="preserve"> </w:t>
      </w:r>
      <w:proofErr w:type="spellStart"/>
      <w:r w:rsidRPr="00FE5027">
        <w:t>банке</w:t>
      </w:r>
      <w:proofErr w:type="spellEnd"/>
      <w:r w:rsidRPr="00FE5027">
        <w:t xml:space="preserve"> </w:t>
      </w:r>
      <w:proofErr w:type="spellStart"/>
      <w:r w:rsidRPr="00FE5027">
        <w:t>Србије</w:t>
      </w:r>
      <w:proofErr w:type="spellEnd"/>
      <w:r w:rsidRPr="00FE5027">
        <w:rPr>
          <w:lang w:val="sr-Cyrl-RS"/>
        </w:rPr>
        <w:t>;</w:t>
      </w:r>
    </w:p>
    <w:p w:rsidR="00720C18" w:rsidRPr="00FE5027" w:rsidRDefault="00720C18" w:rsidP="00720C18">
      <w:pPr>
        <w:pStyle w:val="ListParagraph"/>
        <w:numPr>
          <w:ilvl w:val="0"/>
          <w:numId w:val="16"/>
        </w:numPr>
        <w:jc w:val="both"/>
        <w:rPr>
          <w:lang w:val="sr-Cyrl-RS"/>
        </w:rPr>
      </w:pPr>
      <w:r w:rsidRPr="00FE5027">
        <w:rPr>
          <w:lang w:val="sr-Cyrl-RS"/>
        </w:rPr>
        <w:t>Прописно сачињено, потписано и оверено менично овлашћење за Министарство за људска и мањинска права и друштвени дијалог;</w:t>
      </w:r>
    </w:p>
    <w:p w:rsidR="00720C18" w:rsidRPr="00FE5027" w:rsidRDefault="00720C18" w:rsidP="00720C18">
      <w:pPr>
        <w:pStyle w:val="ListParagraph"/>
        <w:numPr>
          <w:ilvl w:val="0"/>
          <w:numId w:val="16"/>
        </w:numPr>
        <w:jc w:val="both"/>
        <w:rPr>
          <w:lang w:val="sr-Cyrl-RS"/>
        </w:rPr>
      </w:pPr>
      <w:r w:rsidRPr="00FE5027">
        <w:rPr>
          <w:lang w:val="sr-Cyrl-RS"/>
        </w:rPr>
        <w:t xml:space="preserve">Фотокопију Картона депонованих потписа за </w:t>
      </w:r>
      <w:proofErr w:type="spellStart"/>
      <w:r w:rsidRPr="00FE5027">
        <w:rPr>
          <w:lang w:val="sr-Cyrl-RS"/>
        </w:rPr>
        <w:t>подрачун</w:t>
      </w:r>
      <w:proofErr w:type="spellEnd"/>
      <w:r w:rsidRPr="00FE5027">
        <w:rPr>
          <w:lang w:val="sr-Cyrl-RS"/>
        </w:rPr>
        <w:t xml:space="preserve"> </w:t>
      </w:r>
      <w:r w:rsidR="00A9008E" w:rsidRPr="00FE5027">
        <w:rPr>
          <w:lang w:val="sr-Cyrl-RS"/>
        </w:rPr>
        <w:t>организације цивилног друштва</w:t>
      </w:r>
      <w:r w:rsidRPr="00FE5027">
        <w:rPr>
          <w:lang w:val="sr-Cyrl-RS"/>
        </w:rPr>
        <w:t xml:space="preserve"> код Управе за трезор</w:t>
      </w:r>
      <w:r w:rsidR="00B7025F" w:rsidRPr="00FE5027">
        <w:rPr>
          <w:lang w:val="sr-Cyrl-RS"/>
        </w:rPr>
        <w:t>/пословне банке</w:t>
      </w:r>
      <w:r w:rsidRPr="00FE5027">
        <w:rPr>
          <w:lang w:val="sr-Cyrl-RS"/>
        </w:rPr>
        <w:t>;</w:t>
      </w:r>
    </w:p>
    <w:p w:rsidR="004A4261" w:rsidRPr="00FE5027" w:rsidRDefault="004A4261" w:rsidP="00D15105">
      <w:pPr>
        <w:pStyle w:val="ListParagraph"/>
        <w:numPr>
          <w:ilvl w:val="0"/>
          <w:numId w:val="16"/>
        </w:numPr>
        <w:jc w:val="both"/>
        <w:rPr>
          <w:lang w:val="sr-Cyrl-RS"/>
        </w:rPr>
      </w:pPr>
      <w:r w:rsidRPr="00FE5027">
        <w:rPr>
          <w:lang w:val="sr-Cyrl-RS"/>
        </w:rPr>
        <w:t>Фотокопију ОП Обрасца</w:t>
      </w:r>
      <w:r w:rsidR="005A04CC" w:rsidRPr="00FE5027">
        <w:rPr>
          <w:lang w:val="sr-Cyrl-RS"/>
        </w:rPr>
        <w:t xml:space="preserve"> – Обрасца са навођењем лица овлашћених за заступање корисника средстава;</w:t>
      </w:r>
    </w:p>
    <w:p w:rsidR="00D50F13" w:rsidRPr="00FE5027" w:rsidRDefault="00D50F13" w:rsidP="00D15105">
      <w:pPr>
        <w:pStyle w:val="ListParagraph"/>
        <w:numPr>
          <w:ilvl w:val="0"/>
          <w:numId w:val="16"/>
        </w:numPr>
        <w:jc w:val="both"/>
        <w:rPr>
          <w:lang w:val="sr-Cyrl-RS"/>
        </w:rPr>
      </w:pPr>
      <w:r w:rsidRPr="00FE5027">
        <w:rPr>
          <w:lang w:val="sr-Cyrl-RS"/>
        </w:rPr>
        <w:t>И</w:t>
      </w:r>
      <w:proofErr w:type="spellStart"/>
      <w:r w:rsidRPr="00FE5027">
        <w:t>зјаву</w:t>
      </w:r>
      <w:proofErr w:type="spellEnd"/>
      <w:r w:rsidRPr="00FE5027">
        <w:t xml:space="preserve"> о </w:t>
      </w:r>
      <w:proofErr w:type="spellStart"/>
      <w:r w:rsidRPr="00FE5027">
        <w:t>непостојању</w:t>
      </w:r>
      <w:proofErr w:type="spellEnd"/>
      <w:r w:rsidRPr="00FE5027">
        <w:t xml:space="preserve"> </w:t>
      </w:r>
      <w:proofErr w:type="spellStart"/>
      <w:r w:rsidRPr="00FE5027">
        <w:t>сукоба</w:t>
      </w:r>
      <w:proofErr w:type="spellEnd"/>
      <w:r w:rsidRPr="00FE5027">
        <w:t xml:space="preserve"> </w:t>
      </w:r>
      <w:proofErr w:type="spellStart"/>
      <w:r w:rsidRPr="00FE5027">
        <w:t>интереса</w:t>
      </w:r>
      <w:proofErr w:type="spellEnd"/>
      <w:r w:rsidRPr="00FE5027">
        <w:rPr>
          <w:lang w:val="sr-Cyrl-RS"/>
        </w:rPr>
        <w:t>;</w:t>
      </w:r>
    </w:p>
    <w:p w:rsidR="007A2E5B" w:rsidRPr="00FE5027" w:rsidRDefault="007A2E5B" w:rsidP="007A2E5B">
      <w:pPr>
        <w:pStyle w:val="ListParagraph"/>
        <w:numPr>
          <w:ilvl w:val="0"/>
          <w:numId w:val="16"/>
        </w:numPr>
        <w:jc w:val="both"/>
        <w:rPr>
          <w:lang w:val="sr-Cyrl-RS"/>
        </w:rPr>
      </w:pPr>
      <w:r w:rsidRPr="00FE5027">
        <w:rPr>
          <w:lang w:val="sr-Cyrl-RS"/>
        </w:rPr>
        <w:t>И</w:t>
      </w:r>
      <w:proofErr w:type="spellStart"/>
      <w:r w:rsidRPr="00FE5027">
        <w:t>зјаву</w:t>
      </w:r>
      <w:proofErr w:type="spellEnd"/>
      <w:r w:rsidRPr="00FE5027">
        <w:t xml:space="preserve"> </w:t>
      </w:r>
      <w:proofErr w:type="spellStart"/>
      <w:r w:rsidRPr="00FE5027">
        <w:t>да</w:t>
      </w:r>
      <w:proofErr w:type="spellEnd"/>
      <w:r w:rsidRPr="00FE5027">
        <w:t xml:space="preserve"> </w:t>
      </w:r>
      <w:proofErr w:type="spellStart"/>
      <w:r w:rsidRPr="00FE5027">
        <w:t>средства</w:t>
      </w:r>
      <w:proofErr w:type="spellEnd"/>
      <w:r w:rsidRPr="00FE5027">
        <w:t xml:space="preserve"> за </w:t>
      </w:r>
      <w:proofErr w:type="spellStart"/>
      <w:r w:rsidRPr="00FE5027">
        <w:t>реализацију</w:t>
      </w:r>
      <w:proofErr w:type="spellEnd"/>
      <w:r w:rsidRPr="00FE5027">
        <w:t xml:space="preserve"> </w:t>
      </w:r>
      <w:proofErr w:type="spellStart"/>
      <w:r w:rsidRPr="00FE5027">
        <w:t>одобреног</w:t>
      </w:r>
      <w:proofErr w:type="spellEnd"/>
      <w:r w:rsidRPr="00FE5027">
        <w:t xml:space="preserve"> </w:t>
      </w:r>
      <w:proofErr w:type="spellStart"/>
      <w:r w:rsidRPr="00FE5027">
        <w:t>пројекта</w:t>
      </w:r>
      <w:proofErr w:type="spellEnd"/>
      <w:r w:rsidRPr="00FE5027">
        <w:t xml:space="preserve"> </w:t>
      </w:r>
      <w:proofErr w:type="spellStart"/>
      <w:r w:rsidRPr="00FE5027">
        <w:t>нису</w:t>
      </w:r>
      <w:proofErr w:type="spellEnd"/>
      <w:r w:rsidRPr="00FE5027">
        <w:t xml:space="preserve"> </w:t>
      </w:r>
      <w:proofErr w:type="spellStart"/>
      <w:r w:rsidRPr="00FE5027">
        <w:t>на</w:t>
      </w:r>
      <w:proofErr w:type="spellEnd"/>
      <w:r w:rsidRPr="00FE5027">
        <w:t xml:space="preserve"> </w:t>
      </w:r>
      <w:proofErr w:type="spellStart"/>
      <w:r w:rsidRPr="00FE5027">
        <w:t>други</w:t>
      </w:r>
      <w:proofErr w:type="spellEnd"/>
      <w:r w:rsidRPr="00FE5027">
        <w:t xml:space="preserve"> </w:t>
      </w:r>
      <w:proofErr w:type="spellStart"/>
      <w:r w:rsidRPr="00FE5027">
        <w:t>начин</w:t>
      </w:r>
      <w:proofErr w:type="spellEnd"/>
      <w:r w:rsidRPr="00FE5027">
        <w:t xml:space="preserve"> </w:t>
      </w:r>
      <w:proofErr w:type="spellStart"/>
      <w:r w:rsidRPr="00FE5027">
        <w:t>обезбеђена</w:t>
      </w:r>
      <w:proofErr w:type="spellEnd"/>
      <w:r w:rsidRPr="00FE5027">
        <w:rPr>
          <w:lang w:val="sr-Cyrl-RS"/>
        </w:rPr>
        <w:t>;</w:t>
      </w:r>
    </w:p>
    <w:p w:rsidR="00D15105" w:rsidRPr="00FE5027" w:rsidRDefault="00D15105" w:rsidP="008649C2">
      <w:pPr>
        <w:pStyle w:val="ListParagraph"/>
        <w:numPr>
          <w:ilvl w:val="0"/>
          <w:numId w:val="16"/>
        </w:numPr>
        <w:jc w:val="both"/>
        <w:rPr>
          <w:lang w:val="sr-Cyrl-RS"/>
        </w:rPr>
      </w:pPr>
      <w:r w:rsidRPr="00FE5027">
        <w:rPr>
          <w:lang w:val="sr-Cyrl-RS"/>
        </w:rPr>
        <w:t xml:space="preserve">Акт о </w:t>
      </w:r>
      <w:proofErr w:type="spellStart"/>
      <w:r w:rsidRPr="00FE5027">
        <w:rPr>
          <w:lang w:val="sr-Cyrl-RS"/>
        </w:rPr>
        <w:t>антикорупцијској</w:t>
      </w:r>
      <w:proofErr w:type="spellEnd"/>
      <w:r w:rsidRPr="00FE5027">
        <w:rPr>
          <w:lang w:val="sr-Cyrl-RS"/>
        </w:rPr>
        <w:t xml:space="preserve"> политици </w:t>
      </w:r>
      <w:r w:rsidR="00A9008E" w:rsidRPr="00FE5027">
        <w:rPr>
          <w:lang w:val="sr-Cyrl-RS"/>
        </w:rPr>
        <w:t>организације цивилног друштва</w:t>
      </w:r>
      <w:r w:rsidR="008649C2" w:rsidRPr="00FE5027">
        <w:rPr>
          <w:lang w:val="sr-Cyrl-RS"/>
        </w:rPr>
        <w:t>.</w:t>
      </w:r>
    </w:p>
    <w:p w:rsidR="005228E5" w:rsidRPr="00FE5027" w:rsidRDefault="005228E5" w:rsidP="005228E5">
      <w:pPr>
        <w:jc w:val="both"/>
        <w:rPr>
          <w:color w:val="000000"/>
          <w:lang w:val="sr-Cyrl-RS"/>
        </w:rPr>
      </w:pPr>
    </w:p>
    <w:p w:rsidR="00B73407" w:rsidRPr="00FE5027" w:rsidRDefault="005228E5" w:rsidP="00B73407">
      <w:pPr>
        <w:ind w:firstLine="708"/>
        <w:jc w:val="both"/>
        <w:rPr>
          <w:color w:val="000000"/>
          <w:lang w:val="sr-Cyrl-RS"/>
        </w:rPr>
      </w:pPr>
      <w:r w:rsidRPr="00FE5027">
        <w:rPr>
          <w:color w:val="000000"/>
          <w:lang w:val="sr-Cyrl-RS"/>
        </w:rPr>
        <w:t xml:space="preserve">Средства за реализацију </w:t>
      </w:r>
      <w:r w:rsidR="00A34872" w:rsidRPr="00FE5027">
        <w:rPr>
          <w:color w:val="000000"/>
          <w:lang w:val="sr-Cyrl-RS"/>
        </w:rPr>
        <w:t>пројекта</w:t>
      </w:r>
      <w:r w:rsidRPr="00FE5027">
        <w:rPr>
          <w:color w:val="000000"/>
          <w:lang w:val="sr-Cyrl-RS"/>
        </w:rPr>
        <w:t xml:space="preserve"> Министарство ће уплатити на наменски </w:t>
      </w:r>
      <w:proofErr w:type="spellStart"/>
      <w:r w:rsidRPr="00FE5027">
        <w:rPr>
          <w:color w:val="000000"/>
          <w:lang w:val="sr-Cyrl-RS"/>
        </w:rPr>
        <w:t>подрачун</w:t>
      </w:r>
      <w:proofErr w:type="spellEnd"/>
      <w:r w:rsidR="00FC5E5D" w:rsidRPr="00FE5027">
        <w:rPr>
          <w:color w:val="000000"/>
          <w:lang w:val="sr-Cyrl-RS"/>
        </w:rPr>
        <w:t xml:space="preserve"> </w:t>
      </w:r>
      <w:r w:rsidR="00A9008E" w:rsidRPr="00FE5027">
        <w:rPr>
          <w:color w:val="000000"/>
          <w:lang w:val="sr-Cyrl-RS"/>
        </w:rPr>
        <w:t>организације цивилног друштва</w:t>
      </w:r>
      <w:r w:rsidR="00FC5E5D" w:rsidRPr="00FE5027">
        <w:rPr>
          <w:color w:val="000000"/>
          <w:lang w:val="sr-Cyrl-RS"/>
        </w:rPr>
        <w:t xml:space="preserve"> као</w:t>
      </w:r>
      <w:r w:rsidRPr="00FE5027">
        <w:rPr>
          <w:color w:val="000000"/>
          <w:lang w:val="sr-Cyrl-RS"/>
        </w:rPr>
        <w:t xml:space="preserve"> </w:t>
      </w:r>
      <w:r w:rsidR="00A9008E" w:rsidRPr="00FE5027">
        <w:rPr>
          <w:color w:val="000000"/>
          <w:lang w:val="sr-Cyrl-RS"/>
        </w:rPr>
        <w:t>носиоца</w:t>
      </w:r>
      <w:r w:rsidR="00086375" w:rsidRPr="00FE5027">
        <w:rPr>
          <w:color w:val="000000"/>
          <w:lang w:val="sr-Cyrl-RS"/>
        </w:rPr>
        <w:t xml:space="preserve"> </w:t>
      </w:r>
      <w:r w:rsidR="000C4F73" w:rsidRPr="00FE5027">
        <w:rPr>
          <w:color w:val="000000"/>
          <w:lang w:val="sr-Cyrl-RS"/>
        </w:rPr>
        <w:t>пројекта</w:t>
      </w:r>
      <w:r w:rsidRPr="00FE5027">
        <w:rPr>
          <w:color w:val="000000"/>
          <w:lang w:val="sr-Cyrl-RS"/>
        </w:rPr>
        <w:t xml:space="preserve"> отворен код Управе за трезор Министарства финансија, са кога се морају обављати све трансакције</w:t>
      </w:r>
      <w:r w:rsidR="00D145AB" w:rsidRPr="00FE5027">
        <w:rPr>
          <w:color w:val="000000"/>
          <w:lang w:val="sr-Cyrl-RS"/>
        </w:rPr>
        <w:t>.</w:t>
      </w:r>
    </w:p>
    <w:p w:rsidR="00B73407" w:rsidRPr="00FE5027" w:rsidRDefault="00B73407" w:rsidP="00B73407">
      <w:pPr>
        <w:ind w:firstLine="708"/>
        <w:jc w:val="both"/>
        <w:rPr>
          <w:lang w:val="sr-Cyrl-RS"/>
        </w:rPr>
      </w:pPr>
      <w:r w:rsidRPr="00FE5027">
        <w:rPr>
          <w:lang w:val="sr-Cyrl-RS"/>
        </w:rPr>
        <w:t>Корисници средстава су у обавези да рачун</w:t>
      </w:r>
      <w:r w:rsidR="007A2E5B" w:rsidRPr="00FE5027">
        <w:rPr>
          <w:lang w:val="sr-Cyrl-RS"/>
        </w:rPr>
        <w:t>оводствену документацију о</w:t>
      </w:r>
      <w:r w:rsidRPr="00FE5027">
        <w:rPr>
          <w:lang w:val="sr-Cyrl-RS"/>
        </w:rPr>
        <w:t xml:space="preserve"> утрошеним средствима чувају у складу са законом.</w:t>
      </w:r>
    </w:p>
    <w:p w:rsidR="00B73407" w:rsidRPr="00FE5027" w:rsidRDefault="00B73407" w:rsidP="00843AE2">
      <w:pPr>
        <w:ind w:firstLine="708"/>
        <w:jc w:val="both"/>
        <w:rPr>
          <w:lang w:val="sr-Cyrl-RS"/>
        </w:rPr>
      </w:pPr>
    </w:p>
    <w:p w:rsidR="00B73407" w:rsidRPr="00FE5027" w:rsidRDefault="00B73407" w:rsidP="00B73407">
      <w:pPr>
        <w:ind w:firstLine="708"/>
        <w:jc w:val="both"/>
        <w:rPr>
          <w:lang w:val="sr-Cyrl-RS"/>
        </w:rPr>
      </w:pPr>
      <w:r w:rsidRPr="00FE5027">
        <w:rPr>
          <w:u w:val="single"/>
          <w:lang w:val="sr-Cyrl-RS"/>
        </w:rPr>
        <w:t>Напомена:</w:t>
      </w:r>
      <w:r w:rsidRPr="00FE5027">
        <w:rPr>
          <w:lang w:val="sr-Cyrl-RS"/>
        </w:rPr>
        <w:t xml:space="preserve"> Посебно наглашавамо да није дозвољен било какав пренос средстава са наменског </w:t>
      </w:r>
      <w:proofErr w:type="spellStart"/>
      <w:r w:rsidRPr="00FE5027">
        <w:rPr>
          <w:lang w:val="sr-Cyrl-RS"/>
        </w:rPr>
        <w:t>подрачуна</w:t>
      </w:r>
      <w:proofErr w:type="spellEnd"/>
      <w:r w:rsidRPr="00FE5027">
        <w:rPr>
          <w:lang w:val="sr-Cyrl-RS"/>
        </w:rPr>
        <w:t xml:space="preserve"> организације цивилног друштва у Управи за трезор на рачун пословне банке. У случају да организација цивилног друштва, као носилац пројекта, изврши пренос средстава на рачун пословне банке, такав поступак ће се сматрати ненаменским коришћењем средстава.</w:t>
      </w:r>
    </w:p>
    <w:p w:rsidR="00B73407" w:rsidRPr="00FE5027" w:rsidRDefault="00B73407" w:rsidP="00B73407">
      <w:pPr>
        <w:ind w:firstLine="708"/>
        <w:jc w:val="both"/>
        <w:rPr>
          <w:lang w:val="sr-Cyrl-RS"/>
        </w:rPr>
      </w:pPr>
      <w:r w:rsidRPr="00FE5027">
        <w:rPr>
          <w:lang w:val="sr-Cyrl-RS"/>
        </w:rPr>
        <w:t>Корисник средстава може, у изузетним случајевима, поднети захтев за прерасподелу средстава у оквиру одобреног буџета, уз претходну писмену сагласност Министарства. Захтевом за прерасподелу средстава не може се тражити повећање расхода који се односе на људске ресурсе. Прерасподела средстава се може извршити тек након добијања писмене сагласности Министарства и уз доставу коригованог обрасца буџета на који је Министарство дало сагласност.</w:t>
      </w:r>
    </w:p>
    <w:p w:rsidR="00B73407" w:rsidRPr="00FE5027" w:rsidRDefault="00B73407" w:rsidP="00843AE2">
      <w:pPr>
        <w:ind w:firstLine="708"/>
        <w:jc w:val="both"/>
        <w:rPr>
          <w:strike/>
          <w:color w:val="7030A0"/>
          <w:lang w:val="sr-Cyrl-RS"/>
        </w:rPr>
      </w:pPr>
    </w:p>
    <w:p w:rsidR="005228E5" w:rsidRPr="00FE5027" w:rsidRDefault="005228E5" w:rsidP="002A5268">
      <w:pPr>
        <w:ind w:firstLine="708"/>
        <w:jc w:val="both"/>
        <w:rPr>
          <w:lang w:val="sr-Cyrl-RS"/>
        </w:rPr>
      </w:pPr>
      <w:r w:rsidRPr="00FE5027">
        <w:rPr>
          <w:lang w:val="sr-Cyrl-RS"/>
        </w:rPr>
        <w:t xml:space="preserve">Уколико </w:t>
      </w:r>
      <w:r w:rsidR="00227843" w:rsidRPr="00FE5027">
        <w:rPr>
          <w:lang w:val="sr-Cyrl-RS"/>
        </w:rPr>
        <w:t>корисник средстава</w:t>
      </w:r>
      <w:r w:rsidRPr="00FE5027">
        <w:rPr>
          <w:lang w:val="sr-Cyrl-RS"/>
        </w:rPr>
        <w:t xml:space="preserve"> не реализује </w:t>
      </w:r>
      <w:r w:rsidR="000C4F73" w:rsidRPr="00FE5027">
        <w:rPr>
          <w:lang w:val="sr-Cyrl-RS"/>
        </w:rPr>
        <w:t>пројек</w:t>
      </w:r>
      <w:r w:rsidR="0066531C" w:rsidRPr="00FE5027">
        <w:rPr>
          <w:lang w:val="sr-Cyrl-RS"/>
        </w:rPr>
        <w:t>ат</w:t>
      </w:r>
      <w:r w:rsidR="00086375" w:rsidRPr="00FE5027">
        <w:rPr>
          <w:lang w:val="sr-Cyrl-RS"/>
        </w:rPr>
        <w:t xml:space="preserve"> у року и на начин предвиђен У</w:t>
      </w:r>
      <w:r w:rsidRPr="00FE5027">
        <w:rPr>
          <w:lang w:val="sr-Cyrl-RS"/>
        </w:rPr>
        <w:t>говором, Минист</w:t>
      </w:r>
      <w:r w:rsidR="009E0227" w:rsidRPr="00FE5027">
        <w:rPr>
          <w:lang w:val="sr-Cyrl-RS"/>
        </w:rPr>
        <w:t xml:space="preserve">арство ће покренути поступак за повраћај средстава са припадајућом </w:t>
      </w:r>
      <w:r w:rsidR="005E54EC" w:rsidRPr="00FE5027">
        <w:rPr>
          <w:lang w:val="sr-Cyrl-RS"/>
        </w:rPr>
        <w:t>за</w:t>
      </w:r>
      <w:r w:rsidR="00227843" w:rsidRPr="00FE5027">
        <w:rPr>
          <w:lang w:val="sr-Cyrl-RS"/>
        </w:rPr>
        <w:t>конском</w:t>
      </w:r>
      <w:r w:rsidR="005E54EC" w:rsidRPr="00FE5027">
        <w:rPr>
          <w:lang w:val="sr-Cyrl-RS"/>
        </w:rPr>
        <w:t xml:space="preserve"> </w:t>
      </w:r>
      <w:r w:rsidR="009E0227" w:rsidRPr="00FE5027">
        <w:rPr>
          <w:lang w:val="sr-Cyrl-RS"/>
        </w:rPr>
        <w:t>каматом, односно извршити активирање инструмената обезбеђења и</w:t>
      </w:r>
      <w:r w:rsidR="00227843" w:rsidRPr="00FE5027">
        <w:rPr>
          <w:lang w:val="sr-Cyrl-RS"/>
        </w:rPr>
        <w:t xml:space="preserve"> </w:t>
      </w:r>
      <w:r w:rsidRPr="00FE5027">
        <w:rPr>
          <w:lang w:val="sr-Cyrl-RS"/>
        </w:rPr>
        <w:t>раски</w:t>
      </w:r>
      <w:r w:rsidR="009E0227" w:rsidRPr="00FE5027">
        <w:rPr>
          <w:lang w:val="sr-Cyrl-RS"/>
        </w:rPr>
        <w:t>н</w:t>
      </w:r>
      <w:r w:rsidR="00227843" w:rsidRPr="00FE5027">
        <w:rPr>
          <w:lang w:val="sr-Cyrl-RS"/>
        </w:rPr>
        <w:t>у</w:t>
      </w:r>
      <w:r w:rsidR="009E0227" w:rsidRPr="00FE5027">
        <w:rPr>
          <w:lang w:val="sr-Cyrl-RS"/>
        </w:rPr>
        <w:t>ти</w:t>
      </w:r>
      <w:r w:rsidRPr="00FE5027">
        <w:rPr>
          <w:lang w:val="sr-Cyrl-RS"/>
        </w:rPr>
        <w:t xml:space="preserve"> </w:t>
      </w:r>
      <w:r w:rsidR="00086375" w:rsidRPr="00FE5027">
        <w:rPr>
          <w:lang w:val="sr-Cyrl-RS"/>
        </w:rPr>
        <w:t>У</w:t>
      </w:r>
      <w:r w:rsidR="009E0227" w:rsidRPr="00FE5027">
        <w:rPr>
          <w:lang w:val="sr-Cyrl-RS"/>
        </w:rPr>
        <w:t xml:space="preserve">говор са </w:t>
      </w:r>
      <w:r w:rsidR="00227843" w:rsidRPr="00FE5027">
        <w:rPr>
          <w:lang w:val="sr-Cyrl-RS"/>
        </w:rPr>
        <w:t>корисником средстава</w:t>
      </w:r>
      <w:r w:rsidR="009E0227" w:rsidRPr="00FE5027">
        <w:rPr>
          <w:lang w:val="sr-Cyrl-RS"/>
        </w:rPr>
        <w:t>.</w:t>
      </w:r>
    </w:p>
    <w:p w:rsidR="005228E5" w:rsidRPr="00FE5027" w:rsidRDefault="00227843" w:rsidP="002A5268">
      <w:pPr>
        <w:ind w:firstLine="708"/>
        <w:jc w:val="both"/>
        <w:rPr>
          <w:lang w:val="sr-Cyrl-RS"/>
        </w:rPr>
      </w:pPr>
      <w:r w:rsidRPr="00FE5027">
        <w:rPr>
          <w:lang w:val="sr-Cyrl-RS"/>
        </w:rPr>
        <w:t>Корисник средстава</w:t>
      </w:r>
      <w:r w:rsidR="0012605B" w:rsidRPr="00FE5027">
        <w:rPr>
          <w:lang w:val="sr-Cyrl-RS"/>
        </w:rPr>
        <w:t xml:space="preserve"> је обавези да Министарству</w:t>
      </w:r>
      <w:r w:rsidR="005228E5" w:rsidRPr="00FE5027">
        <w:rPr>
          <w:lang w:val="sr-Cyrl-RS"/>
        </w:rPr>
        <w:t xml:space="preserve"> за људска и мањинска права и друштвени дијалог достави</w:t>
      </w:r>
      <w:r w:rsidR="0066531C" w:rsidRPr="00FE5027">
        <w:rPr>
          <w:lang w:val="sr-Cyrl-RS"/>
        </w:rPr>
        <w:t>,</w:t>
      </w:r>
      <w:r w:rsidR="005228E5" w:rsidRPr="00FE5027">
        <w:rPr>
          <w:lang w:val="sr-Cyrl-RS"/>
        </w:rPr>
        <w:t xml:space="preserve"> у складу са роковима из Уговора о </w:t>
      </w:r>
      <w:r w:rsidR="002A21F2" w:rsidRPr="00FE5027">
        <w:rPr>
          <w:lang w:val="sr-Cyrl-RS"/>
        </w:rPr>
        <w:t xml:space="preserve">додели средстава са носиоцима </w:t>
      </w:r>
      <w:r w:rsidR="003C48D3" w:rsidRPr="00FE5027">
        <w:rPr>
          <w:lang w:val="sr-Cyrl-RS"/>
        </w:rPr>
        <w:t>пројекта</w:t>
      </w:r>
      <w:r w:rsidR="0066531C" w:rsidRPr="00FE5027">
        <w:rPr>
          <w:lang w:val="sr-Cyrl-RS"/>
        </w:rPr>
        <w:t>,</w:t>
      </w:r>
      <w:r w:rsidR="005228E5" w:rsidRPr="00FE5027">
        <w:rPr>
          <w:lang w:val="sr-Cyrl-RS"/>
        </w:rPr>
        <w:t xml:space="preserve"> све извештаје (периодични</w:t>
      </w:r>
      <w:r w:rsidR="00FE5027" w:rsidRPr="00FE5027">
        <w:rPr>
          <w:lang w:val="sr-Cyrl-RS"/>
        </w:rPr>
        <w:t xml:space="preserve">, у колико је предвиђен, и </w:t>
      </w:r>
      <w:r w:rsidR="005228E5" w:rsidRPr="00FE5027">
        <w:rPr>
          <w:lang w:val="sr-Cyrl-RS"/>
        </w:rPr>
        <w:t xml:space="preserve">завршни, наративни и финансијски) о реализацији </w:t>
      </w:r>
      <w:r w:rsidR="003C48D3" w:rsidRPr="00FE5027">
        <w:rPr>
          <w:lang w:val="sr-Cyrl-RS"/>
        </w:rPr>
        <w:t>пројекта.</w:t>
      </w:r>
      <w:r w:rsidR="008D1046" w:rsidRPr="00FE5027">
        <w:rPr>
          <w:lang w:val="sr-Cyrl-RS"/>
        </w:rPr>
        <w:t xml:space="preserve"> </w:t>
      </w:r>
    </w:p>
    <w:p w:rsidR="00776D27" w:rsidRPr="00FE5027" w:rsidRDefault="008D1046" w:rsidP="002A5268">
      <w:pPr>
        <w:ind w:firstLine="708"/>
        <w:jc w:val="both"/>
        <w:rPr>
          <w:color w:val="000000"/>
          <w:lang w:val="sr-Cyrl-RS"/>
        </w:rPr>
      </w:pPr>
      <w:r w:rsidRPr="00FE5027">
        <w:rPr>
          <w:lang w:val="sr-Cyrl-RS"/>
        </w:rPr>
        <w:t xml:space="preserve">Министарство ће кориснике средстава благовремено обавештавати о роковима за извештавање, укључујући слање подсетника електронским путем. У случају </w:t>
      </w:r>
      <w:proofErr w:type="spellStart"/>
      <w:r w:rsidRPr="00FE5027">
        <w:rPr>
          <w:lang w:val="sr-Cyrl-RS"/>
        </w:rPr>
        <w:t>недостављања</w:t>
      </w:r>
      <w:proofErr w:type="spellEnd"/>
      <w:r w:rsidRPr="00FE5027">
        <w:rPr>
          <w:lang w:val="sr-Cyrl-RS"/>
        </w:rPr>
        <w:t xml:space="preserve"> завршног извештаја у </w:t>
      </w:r>
      <w:proofErr w:type="spellStart"/>
      <w:r w:rsidRPr="00FE5027">
        <w:rPr>
          <w:lang w:val="sr-Cyrl-RS"/>
        </w:rPr>
        <w:t>предвиђеним</w:t>
      </w:r>
      <w:proofErr w:type="spellEnd"/>
      <w:r w:rsidRPr="00FE5027">
        <w:rPr>
          <w:lang w:val="sr-Cyrl-RS"/>
        </w:rPr>
        <w:t xml:space="preserve"> роковима, Министарство ће поступати у складу са </w:t>
      </w:r>
      <w:r w:rsidR="0066531C" w:rsidRPr="00FE5027">
        <w:rPr>
          <w:lang w:val="sr-Cyrl-RS"/>
        </w:rPr>
        <w:t>У</w:t>
      </w:r>
      <w:r w:rsidRPr="00FE5027">
        <w:rPr>
          <w:lang w:val="sr-Cyrl-RS"/>
        </w:rPr>
        <w:t xml:space="preserve">говором, укључујући раскид </w:t>
      </w:r>
      <w:r w:rsidR="0066531C" w:rsidRPr="00FE5027">
        <w:rPr>
          <w:lang w:val="sr-Cyrl-RS"/>
        </w:rPr>
        <w:t>У</w:t>
      </w:r>
      <w:r w:rsidRPr="00FE5027">
        <w:rPr>
          <w:lang w:val="sr-Cyrl-RS"/>
        </w:rPr>
        <w:t>говора и повраћај средстава.</w:t>
      </w:r>
      <w:r w:rsidR="00776D27" w:rsidRPr="00FE5027">
        <w:rPr>
          <w:color w:val="000000"/>
          <w:lang w:val="sr-Cyrl-RS"/>
        </w:rPr>
        <w:t xml:space="preserve"> </w:t>
      </w:r>
    </w:p>
    <w:p w:rsidR="00776D27" w:rsidRPr="00FE5027" w:rsidRDefault="00776D27" w:rsidP="00776D27">
      <w:pPr>
        <w:ind w:firstLine="708"/>
        <w:jc w:val="both"/>
        <w:rPr>
          <w:color w:val="000000"/>
          <w:lang w:val="sr-Cyrl-RS"/>
        </w:rPr>
      </w:pPr>
      <w:r w:rsidRPr="00FE5027">
        <w:rPr>
          <w:color w:val="000000"/>
          <w:lang w:val="sr-Cyrl-RS"/>
        </w:rPr>
        <w:t xml:space="preserve">У циљу праћења реализације </w:t>
      </w:r>
      <w:r w:rsidR="007A2E5B" w:rsidRPr="00FE5027">
        <w:rPr>
          <w:color w:val="000000"/>
          <w:lang w:val="sr-Cyrl-RS"/>
        </w:rPr>
        <w:t xml:space="preserve">одобрених </w:t>
      </w:r>
      <w:r w:rsidRPr="00FE5027">
        <w:rPr>
          <w:color w:val="000000"/>
          <w:lang w:val="sr-Cyrl-RS"/>
        </w:rPr>
        <w:t xml:space="preserve">пројекта, Министарство може реализовати мониторинг посете, која подразумева посету организацији цивилног друштва, одржавање састанака овлашћених представника надлежног органа са овлашћеним представницима организације цивилног друштва, присуство одређеним догађајима и манифестацијама или другим пројектним активностима које организација цивилног друштва спроводи у склопу реализације пројекта. </w:t>
      </w:r>
    </w:p>
    <w:p w:rsidR="008F0ADC" w:rsidRPr="00FE5027" w:rsidRDefault="00776D27" w:rsidP="00776D27">
      <w:pPr>
        <w:ind w:firstLine="708"/>
        <w:jc w:val="both"/>
        <w:rPr>
          <w:lang w:val="sr-Cyrl-RS"/>
        </w:rPr>
      </w:pPr>
      <w:r w:rsidRPr="00FE5027">
        <w:rPr>
          <w:color w:val="000000"/>
          <w:lang w:val="sr-Cyrl-RS"/>
        </w:rPr>
        <w:t xml:space="preserve">Корисници средстава су у обавези да Министарству </w:t>
      </w:r>
      <w:r w:rsidRPr="00FE5027">
        <w:rPr>
          <w:lang w:val="sr-Cyrl-RS"/>
        </w:rPr>
        <w:t>доставе Завршни наративни извештај о реализованим активностима и извештај о утрошеним средствима (завршни финансијски извештај, који укључује и извештај овлашћеног ревизора), на обрасцима Министарства, који ће бити благовремено достављени организацијама цивилног</w:t>
      </w:r>
      <w:r w:rsidRPr="00FE5027">
        <w:rPr>
          <w:color w:val="000000"/>
          <w:lang w:val="sr-Cyrl-RS"/>
        </w:rPr>
        <w:t xml:space="preserve"> друштва електронским путем.</w:t>
      </w:r>
      <w:r w:rsidRPr="00FE5027">
        <w:rPr>
          <w:lang w:val="sr-Cyrl-RS"/>
        </w:rPr>
        <w:t xml:space="preserve"> </w:t>
      </w:r>
    </w:p>
    <w:p w:rsidR="00B73407" w:rsidRPr="00FE5027" w:rsidRDefault="00FE5027" w:rsidP="00B73407">
      <w:pPr>
        <w:ind w:firstLine="708"/>
        <w:jc w:val="both"/>
        <w:rPr>
          <w:color w:val="000000"/>
          <w:lang w:val="sr-Cyrl-RS"/>
        </w:rPr>
      </w:pPr>
      <w:r w:rsidRPr="00FE5027">
        <w:rPr>
          <w:lang w:val="sr-Cyrl-RS"/>
        </w:rPr>
        <w:t>Н</w:t>
      </w:r>
      <w:r w:rsidR="00B73407" w:rsidRPr="00FE5027">
        <w:rPr>
          <w:lang w:val="sr-Cyrl-RS"/>
        </w:rPr>
        <w:t>аративни извештај</w:t>
      </w:r>
      <w:r w:rsidR="00B73407" w:rsidRPr="00FE5027">
        <w:rPr>
          <w:color w:val="000000"/>
          <w:lang w:val="sr-Cyrl-RS"/>
        </w:rPr>
        <w:t xml:space="preserve"> садржи детаљан опис активности и резултата реализације пројекта у односу на планиране активности дефинисане уговором, како би се могла извршити процена успешности од стране надлежног органа и образложење за свако одступање од пројекта и преглед корективних мера чије се предузимање планира од стране корисника средстава. </w:t>
      </w:r>
    </w:p>
    <w:p w:rsidR="00B73407" w:rsidRPr="00FE5027" w:rsidRDefault="00B73407" w:rsidP="007A2E5B">
      <w:pPr>
        <w:ind w:firstLine="708"/>
        <w:jc w:val="both"/>
        <w:rPr>
          <w:color w:val="000000"/>
          <w:lang w:val="sr-Cyrl-RS"/>
        </w:rPr>
      </w:pPr>
      <w:r w:rsidRPr="00FE5027">
        <w:rPr>
          <w:color w:val="000000"/>
          <w:lang w:val="sr-Cyrl-RS"/>
        </w:rPr>
        <w:t>Финансијски извештаји садрже: приказ буџета, који је саставни део Уговора, са прегледом свих трошкова који су настали током извештајног периода, као и целокупну документацију к</w:t>
      </w:r>
      <w:r w:rsidR="007A2E5B" w:rsidRPr="00FE5027">
        <w:rPr>
          <w:color w:val="000000"/>
          <w:lang w:val="sr-Cyrl-RS"/>
        </w:rPr>
        <w:t>оја оправдава настале трошкове.</w:t>
      </w:r>
    </w:p>
    <w:p w:rsidR="00B73407" w:rsidRPr="00FE5027" w:rsidRDefault="00B73407" w:rsidP="007A2E5B">
      <w:pPr>
        <w:ind w:firstLine="708"/>
        <w:jc w:val="both"/>
        <w:rPr>
          <w:lang w:val="sr-Cyrl-RS"/>
        </w:rPr>
      </w:pPr>
      <w:r w:rsidRPr="00FE5027">
        <w:rPr>
          <w:color w:val="000000"/>
          <w:lang w:val="sr-Cyrl-RS"/>
        </w:rPr>
        <w:t xml:space="preserve">Организација цивилног друштва као носилац пројекта и корисник средстава је у обавези да достави допуну и додатно објашњење навода из Завршног </w:t>
      </w:r>
      <w:r w:rsidRPr="00FE5027">
        <w:rPr>
          <w:lang w:val="sr-Cyrl-RS"/>
        </w:rPr>
        <w:t>наративног извештаја, на захтев Министарства, у року од осам дана од дана пријема захтева за</w:t>
      </w:r>
      <w:r w:rsidR="007A2E5B" w:rsidRPr="00FE5027">
        <w:rPr>
          <w:lang w:val="sr-Cyrl-RS"/>
        </w:rPr>
        <w:t xml:space="preserve"> доставу допуне документације. </w:t>
      </w:r>
    </w:p>
    <w:p w:rsidR="00B73407" w:rsidRPr="00FE5027" w:rsidRDefault="00B73407" w:rsidP="00B73407">
      <w:pPr>
        <w:ind w:firstLine="708"/>
        <w:jc w:val="both"/>
        <w:rPr>
          <w:lang w:val="sr-Cyrl-RS"/>
        </w:rPr>
      </w:pPr>
      <w:r w:rsidRPr="00FE5027">
        <w:rPr>
          <w:lang w:val="sr-Cyrl-RS"/>
        </w:rPr>
        <w:t xml:space="preserve">Уколико корисник средстава не достави наративни извештај или допуну истог са </w:t>
      </w:r>
      <w:r w:rsidRPr="00FE5027">
        <w:rPr>
          <w:lang w:val="sr-Cyrl-RS"/>
        </w:rPr>
        <w:lastRenderedPageBreak/>
        <w:t>рачунима којима се правда утрошак средстава или</w:t>
      </w:r>
      <w:r w:rsidRPr="00FE5027">
        <w:rPr>
          <w:color w:val="000000"/>
          <w:lang w:val="sr-Cyrl-RS"/>
        </w:rPr>
        <w:t xml:space="preserve"> на било који начин онемогући Министарству да утврди да ли су додељена средства наменски коришћена, </w:t>
      </w:r>
      <w:r w:rsidR="007A2E5B" w:rsidRPr="00FE5027">
        <w:rPr>
          <w:color w:val="000000"/>
          <w:lang w:val="sr-Cyrl-RS"/>
        </w:rPr>
        <w:t>Министарство</w:t>
      </w:r>
      <w:r w:rsidRPr="00FE5027">
        <w:rPr>
          <w:color w:val="000000"/>
          <w:lang w:val="sr-Cyrl-RS"/>
        </w:rPr>
        <w:t xml:space="preserve"> ће покренути поступак за раскид Уговора и повраћај средстава са припадајућом каматом. Наведени поступак биће покренут и у случају да Министарство утврди ненаменски утрошак средстава </w:t>
      </w:r>
      <w:r w:rsidRPr="00FE5027">
        <w:rPr>
          <w:lang w:val="sr-Cyrl-RS"/>
        </w:rPr>
        <w:t>од стране корисника средстава.</w:t>
      </w:r>
    </w:p>
    <w:p w:rsidR="00776D27" w:rsidRPr="00FE5027" w:rsidRDefault="007A2E5B" w:rsidP="00776D27">
      <w:pPr>
        <w:ind w:firstLine="708"/>
        <w:jc w:val="both"/>
        <w:rPr>
          <w:lang w:val="sr-Cyrl-RS"/>
        </w:rPr>
      </w:pPr>
      <w:r w:rsidRPr="00FE5027">
        <w:rPr>
          <w:lang w:val="sr-Cyrl-RS"/>
        </w:rPr>
        <w:t>П</w:t>
      </w:r>
      <w:r w:rsidR="009F570A" w:rsidRPr="00FE5027">
        <w:rPr>
          <w:lang w:val="sr-Cyrl-RS"/>
        </w:rPr>
        <w:t>ројекат</w:t>
      </w:r>
      <w:r w:rsidR="00776D27" w:rsidRPr="00FE5027">
        <w:rPr>
          <w:lang w:val="sr-Cyrl-RS"/>
        </w:rPr>
        <w:t xml:space="preserve"> се сматра завршеним тек када корисник средстава достави потпун извештај и када Министарство изврши процену квалитета и успешности пројекта и о извршеној процени обавести корисника средстава. </w:t>
      </w:r>
    </w:p>
    <w:p w:rsidR="009926AC" w:rsidRPr="00FE5027" w:rsidRDefault="009926AC" w:rsidP="009926AC">
      <w:pPr>
        <w:ind w:firstLine="708"/>
        <w:jc w:val="both"/>
        <w:rPr>
          <w:lang w:val="sr-Cyrl-RS"/>
        </w:rPr>
      </w:pPr>
      <w:r w:rsidRPr="00FE5027">
        <w:rPr>
          <w:lang w:val="sr-Cyrl-RS"/>
        </w:rPr>
        <w:t xml:space="preserve">Уколико се утврди да достављени извештаји нису потпуни или садрже недостатке, </w:t>
      </w:r>
      <w:r w:rsidR="002C4B52" w:rsidRPr="00FE5027">
        <w:rPr>
          <w:lang w:val="sr-Cyrl-RS"/>
        </w:rPr>
        <w:t>корисник средстава</w:t>
      </w:r>
      <w:r w:rsidRPr="00FE5027">
        <w:rPr>
          <w:lang w:val="sr-Cyrl-RS"/>
        </w:rPr>
        <w:t xml:space="preserve"> је дужан да у року који одреди Министарство, а који не може бити дужи од 8 дана, достави допуну документације. У супротном, сматраће се да је дошло до повреде уговорних обавеза.</w:t>
      </w:r>
    </w:p>
    <w:p w:rsidR="009926AC" w:rsidRPr="00FE5027" w:rsidRDefault="002C4B52" w:rsidP="009926AC">
      <w:pPr>
        <w:ind w:firstLine="708"/>
        <w:jc w:val="both"/>
        <w:rPr>
          <w:lang w:val="sr-Cyrl-RS"/>
        </w:rPr>
      </w:pPr>
      <w:r w:rsidRPr="00FE5027">
        <w:rPr>
          <w:lang w:val="sr-Cyrl-RS"/>
        </w:rPr>
        <w:t>Корисник средстава</w:t>
      </w:r>
      <w:r w:rsidR="009926AC" w:rsidRPr="00FE5027">
        <w:rPr>
          <w:lang w:val="sr-Cyrl-RS"/>
        </w:rPr>
        <w:t xml:space="preserve"> за ког се утврди ненаменско трошење средстава губи право учешћа на јавним конкурсима Министарства у наредне две године.</w:t>
      </w:r>
    </w:p>
    <w:p w:rsidR="005228E5" w:rsidRPr="00FE5027" w:rsidRDefault="005228E5" w:rsidP="00A27B40">
      <w:pPr>
        <w:ind w:firstLine="708"/>
        <w:jc w:val="both"/>
        <w:rPr>
          <w:lang w:val="sr-Cyrl-RS"/>
        </w:rPr>
      </w:pPr>
      <w:r w:rsidRPr="00FE5027">
        <w:rPr>
          <w:lang w:val="sr-Cyrl-RS"/>
        </w:rPr>
        <w:t xml:space="preserve">Сва неутрошена средства у оквиру Јавног конкурса </w:t>
      </w:r>
      <w:r w:rsidR="00086375" w:rsidRPr="00FE5027">
        <w:rPr>
          <w:lang w:val="sr-Cyrl-RS"/>
        </w:rPr>
        <w:t>морају бити</w:t>
      </w:r>
      <w:r w:rsidRPr="00FE5027">
        <w:rPr>
          <w:lang w:val="sr-Cyrl-RS"/>
        </w:rPr>
        <w:t xml:space="preserve"> враћена у буџет Републике Србије.</w:t>
      </w:r>
      <w:r w:rsidR="0044099D" w:rsidRPr="00FE5027">
        <w:t xml:space="preserve"> </w:t>
      </w:r>
      <w:r w:rsidR="0044099D" w:rsidRPr="00FE5027">
        <w:rPr>
          <w:lang w:val="sr-Cyrl-RS"/>
        </w:rPr>
        <w:t xml:space="preserve">Уколико </w:t>
      </w:r>
      <w:r w:rsidR="002C4B52" w:rsidRPr="00FE5027">
        <w:rPr>
          <w:lang w:val="sr-Cyrl-RS"/>
        </w:rPr>
        <w:t>корисник средстава</w:t>
      </w:r>
      <w:r w:rsidR="0044099D" w:rsidRPr="00FE5027">
        <w:rPr>
          <w:lang w:val="sr-Cyrl-RS"/>
        </w:rPr>
        <w:t xml:space="preserve"> не утроши целокупан износ додељених средстава, дужан је да, по инструкцији Министарства, изврши повраћај неутрошених средстава у року који не може бити дужи од 8 дана.</w:t>
      </w:r>
    </w:p>
    <w:p w:rsidR="003A1722" w:rsidRPr="00FE5027" w:rsidRDefault="003A1722" w:rsidP="00010D05">
      <w:pPr>
        <w:ind w:firstLine="708"/>
        <w:jc w:val="both"/>
        <w:rPr>
          <w:color w:val="000000"/>
          <w:lang w:val="sr-Cyrl-RS"/>
        </w:rPr>
      </w:pPr>
    </w:p>
    <w:sectPr w:rsidR="003A1722" w:rsidRPr="00FE5027" w:rsidSect="009E3B3D">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87B" w:rsidRDefault="0034787B" w:rsidP="00FD2050">
      <w:r>
        <w:separator/>
      </w:r>
    </w:p>
  </w:endnote>
  <w:endnote w:type="continuationSeparator" w:id="0">
    <w:p w:rsidR="0034787B" w:rsidRDefault="0034787B" w:rsidP="00FD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altName w:val="Times New Roman"/>
    <w:charset w:val="EE"/>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D9" w:rsidRPr="00B15FD9" w:rsidRDefault="00B15FD9" w:rsidP="00B15FD9">
    <w:pPr>
      <w:widowControl/>
      <w:autoSpaceDN w:val="0"/>
      <w:jc w:val="center"/>
      <w:textAlignment w:val="baseline"/>
      <w:rPr>
        <w:rFonts w:eastAsia="Times New Roman"/>
        <w:kern w:val="3"/>
        <w:sz w:val="20"/>
        <w:szCs w:val="20"/>
        <w:lang w:val="sr-Cyrl-RS" w:eastAsia="ar-SA"/>
      </w:rPr>
    </w:pPr>
    <w:r w:rsidRPr="00B15FD9">
      <w:rPr>
        <w:rFonts w:eastAsia="Times New Roman"/>
        <w:kern w:val="3"/>
        <w:sz w:val="20"/>
        <w:szCs w:val="20"/>
        <w:lang w:val="sr-Cyrl-RS" w:eastAsia="ar-SA"/>
      </w:rPr>
      <w:t>Министарство за људска и мањинска права и друштвени дијалог</w:t>
    </w:r>
  </w:p>
  <w:p w:rsidR="00B15FD9" w:rsidRPr="00B15FD9" w:rsidRDefault="00B15FD9" w:rsidP="00B15FD9">
    <w:pPr>
      <w:widowControl/>
      <w:autoSpaceDN w:val="0"/>
      <w:jc w:val="center"/>
      <w:textAlignment w:val="baseline"/>
      <w:rPr>
        <w:rFonts w:eastAsia="Times New Roman"/>
        <w:kern w:val="3"/>
        <w:sz w:val="20"/>
        <w:szCs w:val="20"/>
        <w:lang w:val="sr-Cyrl-RS" w:eastAsia="ar-SA"/>
      </w:rPr>
    </w:pPr>
    <w:r w:rsidRPr="00B15FD9">
      <w:rPr>
        <w:rFonts w:eastAsia="Times New Roman"/>
        <w:kern w:val="3"/>
        <w:sz w:val="20"/>
        <w:szCs w:val="20"/>
        <w:lang w:val="sr-Cyrl-RS" w:eastAsia="ar-SA"/>
      </w:rPr>
      <w:t xml:space="preserve">Булевар </w:t>
    </w:r>
    <w:proofErr w:type="spellStart"/>
    <w:r w:rsidRPr="00B15FD9">
      <w:rPr>
        <w:rFonts w:eastAsia="Times New Roman"/>
        <w:kern w:val="3"/>
        <w:sz w:val="20"/>
        <w:szCs w:val="20"/>
        <w:lang w:val="sr-Cyrl-RS" w:eastAsia="ar-SA"/>
      </w:rPr>
      <w:t>Михаjла</w:t>
    </w:r>
    <w:proofErr w:type="spellEnd"/>
    <w:r w:rsidRPr="00B15FD9">
      <w:rPr>
        <w:rFonts w:eastAsia="Times New Roman"/>
        <w:kern w:val="3"/>
        <w:sz w:val="20"/>
        <w:szCs w:val="20"/>
        <w:lang w:val="sr-Cyrl-RS" w:eastAsia="ar-SA"/>
      </w:rPr>
      <w:t xml:space="preserve"> Пупина 2, 11000 Београд</w:t>
    </w:r>
  </w:p>
  <w:p w:rsidR="00B15FD9" w:rsidRPr="00B15FD9" w:rsidRDefault="00B15FD9" w:rsidP="00B15FD9">
    <w:pPr>
      <w:widowControl/>
      <w:autoSpaceDN w:val="0"/>
      <w:jc w:val="center"/>
      <w:textAlignment w:val="baseline"/>
      <w:rPr>
        <w:rFonts w:eastAsia="Times New Roman"/>
        <w:kern w:val="3"/>
        <w:sz w:val="20"/>
        <w:szCs w:val="20"/>
        <w:lang w:eastAsia="ar-SA"/>
      </w:rPr>
    </w:pPr>
    <w:r w:rsidRPr="00B15FD9">
      <w:rPr>
        <w:rFonts w:eastAsia="Times New Roman"/>
        <w:kern w:val="3"/>
        <w:sz w:val="20"/>
        <w:szCs w:val="20"/>
        <w:lang w:val="sr-Cyrl-RS" w:eastAsia="ar-SA"/>
      </w:rPr>
      <w:t>телефон: +381 (0)11 311 4528</w:t>
    </w:r>
    <w:r w:rsidRPr="00B15FD9">
      <w:rPr>
        <w:rFonts w:eastAsia="Times New Roman"/>
        <w:kern w:val="3"/>
        <w:sz w:val="20"/>
        <w:szCs w:val="20"/>
        <w:lang w:eastAsia="ar-SA"/>
      </w:rPr>
      <w:t xml:space="preserve"> e-mail: </w:t>
    </w:r>
    <w:hyperlink r:id="rId1" w:history="1">
      <w:r w:rsidRPr="00B15FD9">
        <w:rPr>
          <w:rFonts w:eastAsia="Times New Roman"/>
          <w:kern w:val="3"/>
          <w:sz w:val="20"/>
          <w:szCs w:val="20"/>
          <w:lang w:eastAsia="ar-SA"/>
        </w:rPr>
        <w:t>kabinet@minljmpdd.gov.rs</w:t>
      </w:r>
    </w:hyperlink>
  </w:p>
  <w:p w:rsidR="00B15FD9" w:rsidRDefault="00B15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87B" w:rsidRDefault="0034787B" w:rsidP="00FD2050">
      <w:r>
        <w:separator/>
      </w:r>
    </w:p>
  </w:footnote>
  <w:footnote w:type="continuationSeparator" w:id="0">
    <w:p w:rsidR="0034787B" w:rsidRDefault="0034787B" w:rsidP="00FD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61" w:rsidRPr="00EC1961" w:rsidRDefault="00531AFB" w:rsidP="00EC1961">
    <w:pPr>
      <w:pStyle w:val="Header"/>
      <w:jc w:val="center"/>
      <w:rPr>
        <w:lang w:val="sr-Cyrl-RS"/>
      </w:rPr>
    </w:pPr>
    <w:proofErr w:type="spellStart"/>
    <w:r w:rsidRPr="00D722F6">
      <w:t>Јавни</w:t>
    </w:r>
    <w:proofErr w:type="spellEnd"/>
    <w:r w:rsidRPr="00D722F6">
      <w:t xml:space="preserve"> </w:t>
    </w:r>
    <w:proofErr w:type="spellStart"/>
    <w:r w:rsidRPr="00D722F6">
      <w:t>конкурс</w:t>
    </w:r>
    <w:proofErr w:type="spellEnd"/>
    <w:r w:rsidRPr="00D722F6">
      <w:t xml:space="preserve"> за </w:t>
    </w:r>
    <w:proofErr w:type="spellStart"/>
    <w:r w:rsidRPr="00D722F6">
      <w:t>подизање</w:t>
    </w:r>
    <w:proofErr w:type="spellEnd"/>
    <w:r w:rsidRPr="00D722F6">
      <w:t xml:space="preserve"> </w:t>
    </w:r>
    <w:proofErr w:type="spellStart"/>
    <w:r w:rsidRPr="00D722F6">
      <w:t>капацитета</w:t>
    </w:r>
    <w:proofErr w:type="spellEnd"/>
    <w:r w:rsidRPr="00D722F6">
      <w:t xml:space="preserve"> </w:t>
    </w:r>
    <w:proofErr w:type="spellStart"/>
    <w:r w:rsidRPr="00D722F6">
      <w:t>организација</w:t>
    </w:r>
    <w:proofErr w:type="spellEnd"/>
    <w:r w:rsidRPr="00D722F6">
      <w:t xml:space="preserve"> </w:t>
    </w:r>
    <w:proofErr w:type="spellStart"/>
    <w:r w:rsidRPr="00D722F6">
      <w:t>цивилног</w:t>
    </w:r>
    <w:proofErr w:type="spellEnd"/>
    <w:r w:rsidRPr="00D722F6">
      <w:t xml:space="preserve"> </w:t>
    </w:r>
    <w:proofErr w:type="spellStart"/>
    <w:r w:rsidRPr="00D722F6">
      <w:t>друштва</w:t>
    </w:r>
    <w:proofErr w:type="spellEnd"/>
    <w:r w:rsidRPr="00D722F6">
      <w:t xml:space="preserve"> за </w:t>
    </w:r>
    <w:proofErr w:type="spellStart"/>
    <w:r w:rsidRPr="00D722F6">
      <w:t>укључивање</w:t>
    </w:r>
    <w:proofErr w:type="spellEnd"/>
    <w:r w:rsidRPr="00D722F6">
      <w:t xml:space="preserve"> у </w:t>
    </w:r>
    <w:proofErr w:type="spellStart"/>
    <w:r w:rsidRPr="00D722F6">
      <w:t>законодавни</w:t>
    </w:r>
    <w:proofErr w:type="spellEnd"/>
    <w:r w:rsidRPr="00D722F6">
      <w:t xml:space="preserve"> </w:t>
    </w:r>
    <w:proofErr w:type="spellStart"/>
    <w:r w:rsidRPr="00D722F6">
      <w:t>порцес</w:t>
    </w:r>
    <w:proofErr w:type="spellEnd"/>
  </w:p>
  <w:p w:rsidR="00B15FD9" w:rsidRPr="00B15FD9" w:rsidRDefault="00B15FD9" w:rsidP="00B1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3CD2"/>
    <w:multiLevelType w:val="hybridMultilevel"/>
    <w:tmpl w:val="A2C03878"/>
    <w:lvl w:ilvl="0" w:tplc="DB028F94">
      <w:numFmt w:val="bullet"/>
      <w:lvlText w:val="-"/>
      <w:lvlJc w:val="left"/>
      <w:pPr>
        <w:ind w:left="720" w:hanging="360"/>
      </w:pPr>
      <w:rPr>
        <w:rFonts w:ascii="Times New Roman" w:eastAsia="Andale Sans U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0BD1"/>
    <w:multiLevelType w:val="hybridMultilevel"/>
    <w:tmpl w:val="178EE736"/>
    <w:lvl w:ilvl="0" w:tplc="795C23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E2E59"/>
    <w:multiLevelType w:val="multilevel"/>
    <w:tmpl w:val="B052E7DA"/>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A50486E"/>
    <w:multiLevelType w:val="hybridMultilevel"/>
    <w:tmpl w:val="71F065A4"/>
    <w:lvl w:ilvl="0" w:tplc="F9CCBDCA">
      <w:numFmt w:val="bullet"/>
      <w:lvlText w:val="-"/>
      <w:lvlJc w:val="left"/>
      <w:pPr>
        <w:ind w:left="1068" w:hanging="360"/>
      </w:pPr>
      <w:rPr>
        <w:rFonts w:ascii="Times New Roman" w:eastAsia="Andale Sans U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AEE6D6B"/>
    <w:multiLevelType w:val="hybridMultilevel"/>
    <w:tmpl w:val="D76E4DC2"/>
    <w:lvl w:ilvl="0" w:tplc="347E2930">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66F6C"/>
    <w:multiLevelType w:val="hybridMultilevel"/>
    <w:tmpl w:val="50345DEC"/>
    <w:lvl w:ilvl="0" w:tplc="85E87D78">
      <w:numFmt w:val="bullet"/>
      <w:lvlText w:val="•"/>
      <w:lvlJc w:val="left"/>
      <w:pPr>
        <w:ind w:left="720" w:hanging="360"/>
      </w:pPr>
      <w:rPr>
        <w:rFonts w:ascii="Times New Roman" w:eastAsia="Andale Sans UI" w:hAnsi="Times New Roman" w:cs="Times New Roman"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B0004"/>
    <w:multiLevelType w:val="hybridMultilevel"/>
    <w:tmpl w:val="5FF241B8"/>
    <w:lvl w:ilvl="0" w:tplc="219CC80E">
      <w:numFmt w:val="bullet"/>
      <w:lvlText w:val="-"/>
      <w:lvlJc w:val="left"/>
      <w:pPr>
        <w:ind w:left="1068" w:hanging="360"/>
      </w:pPr>
      <w:rPr>
        <w:rFonts w:ascii="Times New Roman" w:eastAsia="Andale Sans U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19C37907"/>
    <w:multiLevelType w:val="hybridMultilevel"/>
    <w:tmpl w:val="8EBC3026"/>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CC31242"/>
    <w:multiLevelType w:val="hybridMultilevel"/>
    <w:tmpl w:val="467EAB00"/>
    <w:lvl w:ilvl="0" w:tplc="C9A208CC">
      <w:start w:val="7"/>
      <w:numFmt w:val="bullet"/>
      <w:lvlText w:val="•"/>
      <w:lvlJc w:val="left"/>
      <w:pPr>
        <w:ind w:left="720" w:hanging="360"/>
      </w:pPr>
      <w:rPr>
        <w:rFonts w:ascii="Times New Roman" w:eastAsia="Andale Sans U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550AE"/>
    <w:multiLevelType w:val="hybridMultilevel"/>
    <w:tmpl w:val="D7DE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556F3"/>
    <w:multiLevelType w:val="hybridMultilevel"/>
    <w:tmpl w:val="C5E8F7C6"/>
    <w:lvl w:ilvl="0" w:tplc="0000000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D25D5"/>
    <w:multiLevelType w:val="hybridMultilevel"/>
    <w:tmpl w:val="B29A34B0"/>
    <w:lvl w:ilvl="0" w:tplc="6AF00510">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30858"/>
    <w:multiLevelType w:val="hybridMultilevel"/>
    <w:tmpl w:val="77C8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7901"/>
    <w:multiLevelType w:val="hybridMultilevel"/>
    <w:tmpl w:val="84AE7A3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4" w15:restartNumberingAfterBreak="0">
    <w:nsid w:val="3E7B30E5"/>
    <w:multiLevelType w:val="hybridMultilevel"/>
    <w:tmpl w:val="0D665344"/>
    <w:lvl w:ilvl="0" w:tplc="347E2930">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6306E"/>
    <w:multiLevelType w:val="hybridMultilevel"/>
    <w:tmpl w:val="30769036"/>
    <w:lvl w:ilvl="0" w:tplc="0000000C">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14353"/>
    <w:multiLevelType w:val="hybridMultilevel"/>
    <w:tmpl w:val="B7A4B132"/>
    <w:lvl w:ilvl="0" w:tplc="3CBAFA02">
      <w:numFmt w:val="bullet"/>
      <w:lvlText w:val="-"/>
      <w:lvlJc w:val="left"/>
      <w:pPr>
        <w:ind w:left="420" w:hanging="360"/>
      </w:pPr>
      <w:rPr>
        <w:rFonts w:ascii="Times New Roman" w:eastAsia="Andale Sans UI" w:hAnsi="Times New Roman" w:cs="Times New Roman"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17" w15:restartNumberingAfterBreak="0">
    <w:nsid w:val="48D95F58"/>
    <w:multiLevelType w:val="hybridMultilevel"/>
    <w:tmpl w:val="201AF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C5618"/>
    <w:multiLevelType w:val="hybridMultilevel"/>
    <w:tmpl w:val="22846502"/>
    <w:lvl w:ilvl="0" w:tplc="347E2930">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65D35"/>
    <w:multiLevelType w:val="hybridMultilevel"/>
    <w:tmpl w:val="1F126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F6535"/>
    <w:multiLevelType w:val="hybridMultilevel"/>
    <w:tmpl w:val="51D4BFF0"/>
    <w:lvl w:ilvl="0" w:tplc="795C23C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664CE"/>
    <w:multiLevelType w:val="hybridMultilevel"/>
    <w:tmpl w:val="DC94DA9E"/>
    <w:lvl w:ilvl="0" w:tplc="347E2930">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F1D2E"/>
    <w:multiLevelType w:val="hybridMultilevel"/>
    <w:tmpl w:val="56FC9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62131"/>
    <w:multiLevelType w:val="hybridMultilevel"/>
    <w:tmpl w:val="6B7874B6"/>
    <w:lvl w:ilvl="0" w:tplc="A3EE84CE">
      <w:numFmt w:val="bullet"/>
      <w:lvlText w:val="-"/>
      <w:lvlJc w:val="left"/>
      <w:pPr>
        <w:ind w:left="1068" w:hanging="360"/>
      </w:pPr>
      <w:rPr>
        <w:rFonts w:ascii="Times New Roman" w:eastAsia="Andale Sans U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7D7F3A16"/>
    <w:multiLevelType w:val="hybridMultilevel"/>
    <w:tmpl w:val="38EC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21AC1"/>
    <w:multiLevelType w:val="hybridMultilevel"/>
    <w:tmpl w:val="E690E55A"/>
    <w:lvl w:ilvl="0" w:tplc="8D766696">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6"/>
  </w:num>
  <w:num w:numId="2">
    <w:abstractNumId w:val="16"/>
  </w:num>
  <w:num w:numId="3">
    <w:abstractNumId w:val="20"/>
  </w:num>
  <w:num w:numId="4">
    <w:abstractNumId w:val="1"/>
  </w:num>
  <w:num w:numId="5">
    <w:abstractNumId w:val="0"/>
  </w:num>
  <w:num w:numId="6">
    <w:abstractNumId w:val="3"/>
  </w:num>
  <w:num w:numId="7">
    <w:abstractNumId w:val="6"/>
  </w:num>
  <w:num w:numId="8">
    <w:abstractNumId w:val="9"/>
  </w:num>
  <w:num w:numId="9">
    <w:abstractNumId w:val="19"/>
  </w:num>
  <w:num w:numId="10">
    <w:abstractNumId w:val="22"/>
  </w:num>
  <w:num w:numId="11">
    <w:abstractNumId w:val="17"/>
  </w:num>
  <w:num w:numId="12">
    <w:abstractNumId w:val="11"/>
  </w:num>
  <w:num w:numId="13">
    <w:abstractNumId w:val="7"/>
  </w:num>
  <w:num w:numId="14">
    <w:abstractNumId w:val="23"/>
  </w:num>
  <w:num w:numId="15">
    <w:abstractNumId w:val="12"/>
  </w:num>
  <w:num w:numId="16">
    <w:abstractNumId w:val="15"/>
  </w:num>
  <w:num w:numId="17">
    <w:abstractNumId w:val="25"/>
  </w:num>
  <w:num w:numId="18">
    <w:abstractNumId w:val="24"/>
  </w:num>
  <w:num w:numId="19">
    <w:abstractNumId w:val="4"/>
  </w:num>
  <w:num w:numId="20">
    <w:abstractNumId w:val="5"/>
  </w:num>
  <w:num w:numId="21">
    <w:abstractNumId w:val="2"/>
  </w:num>
  <w:num w:numId="22">
    <w:abstractNumId w:val="21"/>
  </w:num>
  <w:num w:numId="23">
    <w:abstractNumId w:val="18"/>
  </w:num>
  <w:num w:numId="24">
    <w:abstractNumId w:val="14"/>
  </w:num>
  <w:num w:numId="25">
    <w:abstractNumId w:val="8"/>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CA"/>
    <w:rsid w:val="000013C2"/>
    <w:rsid w:val="00007D0A"/>
    <w:rsid w:val="00010450"/>
    <w:rsid w:val="000106C5"/>
    <w:rsid w:val="00010D05"/>
    <w:rsid w:val="00010D2F"/>
    <w:rsid w:val="0001242E"/>
    <w:rsid w:val="00016E07"/>
    <w:rsid w:val="000250A8"/>
    <w:rsid w:val="00025980"/>
    <w:rsid w:val="00030336"/>
    <w:rsid w:val="00031977"/>
    <w:rsid w:val="000319CA"/>
    <w:rsid w:val="000331B3"/>
    <w:rsid w:val="0004042D"/>
    <w:rsid w:val="000411A6"/>
    <w:rsid w:val="00045531"/>
    <w:rsid w:val="00046F20"/>
    <w:rsid w:val="00047763"/>
    <w:rsid w:val="00050380"/>
    <w:rsid w:val="0005325D"/>
    <w:rsid w:val="00055A54"/>
    <w:rsid w:val="000604ED"/>
    <w:rsid w:val="00064B21"/>
    <w:rsid w:val="00064D31"/>
    <w:rsid w:val="000710CB"/>
    <w:rsid w:val="00072030"/>
    <w:rsid w:val="00073286"/>
    <w:rsid w:val="00074A2D"/>
    <w:rsid w:val="00074B4E"/>
    <w:rsid w:val="000801C5"/>
    <w:rsid w:val="000802AE"/>
    <w:rsid w:val="00082F33"/>
    <w:rsid w:val="00086375"/>
    <w:rsid w:val="000952B1"/>
    <w:rsid w:val="00096BC4"/>
    <w:rsid w:val="00097C13"/>
    <w:rsid w:val="000A1180"/>
    <w:rsid w:val="000A267C"/>
    <w:rsid w:val="000A58D4"/>
    <w:rsid w:val="000A6D2C"/>
    <w:rsid w:val="000B1239"/>
    <w:rsid w:val="000B2F83"/>
    <w:rsid w:val="000C0ACA"/>
    <w:rsid w:val="000C4F73"/>
    <w:rsid w:val="000C57DF"/>
    <w:rsid w:val="000D274A"/>
    <w:rsid w:val="000D4396"/>
    <w:rsid w:val="000D6D48"/>
    <w:rsid w:val="000D755D"/>
    <w:rsid w:val="000E0B4F"/>
    <w:rsid w:val="000E2AB8"/>
    <w:rsid w:val="000E2E0F"/>
    <w:rsid w:val="000E3DB9"/>
    <w:rsid w:val="000E5056"/>
    <w:rsid w:val="000E79A3"/>
    <w:rsid w:val="000F021E"/>
    <w:rsid w:val="000F1C80"/>
    <w:rsid w:val="000F69FE"/>
    <w:rsid w:val="001025B7"/>
    <w:rsid w:val="00114621"/>
    <w:rsid w:val="001158B7"/>
    <w:rsid w:val="00121262"/>
    <w:rsid w:val="00121371"/>
    <w:rsid w:val="00121C46"/>
    <w:rsid w:val="00123013"/>
    <w:rsid w:val="001239AD"/>
    <w:rsid w:val="00123E12"/>
    <w:rsid w:val="001248AF"/>
    <w:rsid w:val="001248FF"/>
    <w:rsid w:val="00124F65"/>
    <w:rsid w:val="00125C55"/>
    <w:rsid w:val="0012605B"/>
    <w:rsid w:val="00130C8C"/>
    <w:rsid w:val="0014029F"/>
    <w:rsid w:val="00141BEC"/>
    <w:rsid w:val="00145228"/>
    <w:rsid w:val="001460E2"/>
    <w:rsid w:val="00152FBD"/>
    <w:rsid w:val="00153FF6"/>
    <w:rsid w:val="001546C1"/>
    <w:rsid w:val="00160BF9"/>
    <w:rsid w:val="00161F14"/>
    <w:rsid w:val="00165A3C"/>
    <w:rsid w:val="00165E50"/>
    <w:rsid w:val="00166CB6"/>
    <w:rsid w:val="0017595E"/>
    <w:rsid w:val="00182DEE"/>
    <w:rsid w:val="0018420D"/>
    <w:rsid w:val="001872EF"/>
    <w:rsid w:val="00190B00"/>
    <w:rsid w:val="00196C1B"/>
    <w:rsid w:val="00196C60"/>
    <w:rsid w:val="001A04AF"/>
    <w:rsid w:val="001A3D31"/>
    <w:rsid w:val="001A4F3A"/>
    <w:rsid w:val="001C44FC"/>
    <w:rsid w:val="001C76C0"/>
    <w:rsid w:val="001D0E5F"/>
    <w:rsid w:val="001D1359"/>
    <w:rsid w:val="001E5DEC"/>
    <w:rsid w:val="001E60C9"/>
    <w:rsid w:val="001E7E89"/>
    <w:rsid w:val="001F4275"/>
    <w:rsid w:val="001F4323"/>
    <w:rsid w:val="001F5EB3"/>
    <w:rsid w:val="00202389"/>
    <w:rsid w:val="002056D3"/>
    <w:rsid w:val="002109A0"/>
    <w:rsid w:val="0021127D"/>
    <w:rsid w:val="00211545"/>
    <w:rsid w:val="00211B8F"/>
    <w:rsid w:val="00211FF6"/>
    <w:rsid w:val="00212447"/>
    <w:rsid w:val="00214D22"/>
    <w:rsid w:val="0021586D"/>
    <w:rsid w:val="00217D88"/>
    <w:rsid w:val="002201D4"/>
    <w:rsid w:val="00220792"/>
    <w:rsid w:val="0022329C"/>
    <w:rsid w:val="00224EE0"/>
    <w:rsid w:val="0022665E"/>
    <w:rsid w:val="00227843"/>
    <w:rsid w:val="00230A66"/>
    <w:rsid w:val="00231643"/>
    <w:rsid w:val="00234ADB"/>
    <w:rsid w:val="00234D98"/>
    <w:rsid w:val="00235294"/>
    <w:rsid w:val="00235297"/>
    <w:rsid w:val="00236C5E"/>
    <w:rsid w:val="00240F63"/>
    <w:rsid w:val="00253D5C"/>
    <w:rsid w:val="0025718B"/>
    <w:rsid w:val="00262B0C"/>
    <w:rsid w:val="00266488"/>
    <w:rsid w:val="00267FFB"/>
    <w:rsid w:val="0027021A"/>
    <w:rsid w:val="00270736"/>
    <w:rsid w:val="00271007"/>
    <w:rsid w:val="0027168A"/>
    <w:rsid w:val="0027330B"/>
    <w:rsid w:val="00274F6C"/>
    <w:rsid w:val="00276620"/>
    <w:rsid w:val="00281FE7"/>
    <w:rsid w:val="00292667"/>
    <w:rsid w:val="002930F3"/>
    <w:rsid w:val="002968FD"/>
    <w:rsid w:val="00297A53"/>
    <w:rsid w:val="00297C2D"/>
    <w:rsid w:val="002A1A93"/>
    <w:rsid w:val="002A21F2"/>
    <w:rsid w:val="002A39F5"/>
    <w:rsid w:val="002A5222"/>
    <w:rsid w:val="002A5268"/>
    <w:rsid w:val="002A5688"/>
    <w:rsid w:val="002A6F5C"/>
    <w:rsid w:val="002A701B"/>
    <w:rsid w:val="002A7A48"/>
    <w:rsid w:val="002C0359"/>
    <w:rsid w:val="002C4B52"/>
    <w:rsid w:val="002D08B6"/>
    <w:rsid w:val="002D5C1E"/>
    <w:rsid w:val="002D63F3"/>
    <w:rsid w:val="002E26B3"/>
    <w:rsid w:val="002E40DA"/>
    <w:rsid w:val="002F459A"/>
    <w:rsid w:val="002F6C95"/>
    <w:rsid w:val="002F7CE0"/>
    <w:rsid w:val="003011B3"/>
    <w:rsid w:val="00304937"/>
    <w:rsid w:val="00305D19"/>
    <w:rsid w:val="0030759F"/>
    <w:rsid w:val="003078A4"/>
    <w:rsid w:val="003101D7"/>
    <w:rsid w:val="00310719"/>
    <w:rsid w:val="003110BF"/>
    <w:rsid w:val="0031179C"/>
    <w:rsid w:val="003201D0"/>
    <w:rsid w:val="0032116E"/>
    <w:rsid w:val="00322BD4"/>
    <w:rsid w:val="003251AC"/>
    <w:rsid w:val="00326E0A"/>
    <w:rsid w:val="00330334"/>
    <w:rsid w:val="00333477"/>
    <w:rsid w:val="0033560F"/>
    <w:rsid w:val="00341A0C"/>
    <w:rsid w:val="0034579E"/>
    <w:rsid w:val="003458D9"/>
    <w:rsid w:val="0034621B"/>
    <w:rsid w:val="0034787B"/>
    <w:rsid w:val="00350453"/>
    <w:rsid w:val="0035180D"/>
    <w:rsid w:val="0035714A"/>
    <w:rsid w:val="003611CC"/>
    <w:rsid w:val="00361989"/>
    <w:rsid w:val="00363E1F"/>
    <w:rsid w:val="0037282D"/>
    <w:rsid w:val="003739E1"/>
    <w:rsid w:val="0037516A"/>
    <w:rsid w:val="00381C3F"/>
    <w:rsid w:val="00385EEE"/>
    <w:rsid w:val="00386616"/>
    <w:rsid w:val="00386F87"/>
    <w:rsid w:val="00387079"/>
    <w:rsid w:val="00387AC0"/>
    <w:rsid w:val="003A08B4"/>
    <w:rsid w:val="003A0D93"/>
    <w:rsid w:val="003A1722"/>
    <w:rsid w:val="003A26EE"/>
    <w:rsid w:val="003A40B0"/>
    <w:rsid w:val="003B1B17"/>
    <w:rsid w:val="003B7513"/>
    <w:rsid w:val="003C055E"/>
    <w:rsid w:val="003C17FB"/>
    <w:rsid w:val="003C48D3"/>
    <w:rsid w:val="003C656D"/>
    <w:rsid w:val="003D0532"/>
    <w:rsid w:val="003D3483"/>
    <w:rsid w:val="003E0CE0"/>
    <w:rsid w:val="003E18C5"/>
    <w:rsid w:val="003E7554"/>
    <w:rsid w:val="003F1468"/>
    <w:rsid w:val="003F2126"/>
    <w:rsid w:val="003F4766"/>
    <w:rsid w:val="003F6FDA"/>
    <w:rsid w:val="003F72CE"/>
    <w:rsid w:val="003F7953"/>
    <w:rsid w:val="004011CD"/>
    <w:rsid w:val="00401C14"/>
    <w:rsid w:val="00406787"/>
    <w:rsid w:val="0041191E"/>
    <w:rsid w:val="00416208"/>
    <w:rsid w:val="004164FE"/>
    <w:rsid w:val="00417B0F"/>
    <w:rsid w:val="00432A8E"/>
    <w:rsid w:val="00436DC7"/>
    <w:rsid w:val="0044099D"/>
    <w:rsid w:val="004428D3"/>
    <w:rsid w:val="00445676"/>
    <w:rsid w:val="00460175"/>
    <w:rsid w:val="00464819"/>
    <w:rsid w:val="0046620F"/>
    <w:rsid w:val="00480D28"/>
    <w:rsid w:val="004840E3"/>
    <w:rsid w:val="00486B4E"/>
    <w:rsid w:val="0049383E"/>
    <w:rsid w:val="004A0660"/>
    <w:rsid w:val="004A09AD"/>
    <w:rsid w:val="004A20E5"/>
    <w:rsid w:val="004A4261"/>
    <w:rsid w:val="004B21A9"/>
    <w:rsid w:val="004B234B"/>
    <w:rsid w:val="004C05F6"/>
    <w:rsid w:val="004C11E7"/>
    <w:rsid w:val="004C2049"/>
    <w:rsid w:val="004C257C"/>
    <w:rsid w:val="004C4697"/>
    <w:rsid w:val="004C5DCE"/>
    <w:rsid w:val="004D037C"/>
    <w:rsid w:val="004D1623"/>
    <w:rsid w:val="004D2F60"/>
    <w:rsid w:val="004D38B1"/>
    <w:rsid w:val="004D411A"/>
    <w:rsid w:val="004D6240"/>
    <w:rsid w:val="004E254E"/>
    <w:rsid w:val="004E442B"/>
    <w:rsid w:val="004E4D2A"/>
    <w:rsid w:val="004E6C02"/>
    <w:rsid w:val="004F5F70"/>
    <w:rsid w:val="004F6649"/>
    <w:rsid w:val="004F6A03"/>
    <w:rsid w:val="004F6F43"/>
    <w:rsid w:val="0050126E"/>
    <w:rsid w:val="00501541"/>
    <w:rsid w:val="00503235"/>
    <w:rsid w:val="00503634"/>
    <w:rsid w:val="005067F4"/>
    <w:rsid w:val="00510D5A"/>
    <w:rsid w:val="0051287A"/>
    <w:rsid w:val="00516E47"/>
    <w:rsid w:val="00517AC1"/>
    <w:rsid w:val="00521797"/>
    <w:rsid w:val="00521E90"/>
    <w:rsid w:val="0052201C"/>
    <w:rsid w:val="005228E5"/>
    <w:rsid w:val="00525021"/>
    <w:rsid w:val="005316D3"/>
    <w:rsid w:val="00531AFB"/>
    <w:rsid w:val="00532E45"/>
    <w:rsid w:val="00533426"/>
    <w:rsid w:val="0053361A"/>
    <w:rsid w:val="005338CD"/>
    <w:rsid w:val="00534C3F"/>
    <w:rsid w:val="0054026D"/>
    <w:rsid w:val="0054541E"/>
    <w:rsid w:val="00547279"/>
    <w:rsid w:val="00550A61"/>
    <w:rsid w:val="00551AE2"/>
    <w:rsid w:val="005529A3"/>
    <w:rsid w:val="00554231"/>
    <w:rsid w:val="00554899"/>
    <w:rsid w:val="00556879"/>
    <w:rsid w:val="00557B94"/>
    <w:rsid w:val="00557FEA"/>
    <w:rsid w:val="0056033B"/>
    <w:rsid w:val="00562F8C"/>
    <w:rsid w:val="00565827"/>
    <w:rsid w:val="00570BD4"/>
    <w:rsid w:val="00571089"/>
    <w:rsid w:val="00573724"/>
    <w:rsid w:val="005759C6"/>
    <w:rsid w:val="00584EDC"/>
    <w:rsid w:val="005A04CC"/>
    <w:rsid w:val="005A0C0A"/>
    <w:rsid w:val="005A2EA8"/>
    <w:rsid w:val="005A462D"/>
    <w:rsid w:val="005A6ADD"/>
    <w:rsid w:val="005B1AAF"/>
    <w:rsid w:val="005B4A4A"/>
    <w:rsid w:val="005B4ADB"/>
    <w:rsid w:val="005B5350"/>
    <w:rsid w:val="005B775E"/>
    <w:rsid w:val="005C1007"/>
    <w:rsid w:val="005C12E8"/>
    <w:rsid w:val="005C1A83"/>
    <w:rsid w:val="005C7578"/>
    <w:rsid w:val="005D1082"/>
    <w:rsid w:val="005D1307"/>
    <w:rsid w:val="005E2594"/>
    <w:rsid w:val="005E430F"/>
    <w:rsid w:val="005E4CE7"/>
    <w:rsid w:val="005E54EC"/>
    <w:rsid w:val="005E687F"/>
    <w:rsid w:val="005F29E4"/>
    <w:rsid w:val="005F6569"/>
    <w:rsid w:val="0060016E"/>
    <w:rsid w:val="006023A8"/>
    <w:rsid w:val="00604A94"/>
    <w:rsid w:val="00613072"/>
    <w:rsid w:val="006207FA"/>
    <w:rsid w:val="006218C8"/>
    <w:rsid w:val="00633250"/>
    <w:rsid w:val="0063499D"/>
    <w:rsid w:val="00635374"/>
    <w:rsid w:val="0064143C"/>
    <w:rsid w:val="00654BDF"/>
    <w:rsid w:val="00664C19"/>
    <w:rsid w:val="00664DDA"/>
    <w:rsid w:val="0066531C"/>
    <w:rsid w:val="00665E6B"/>
    <w:rsid w:val="0066621A"/>
    <w:rsid w:val="0066647F"/>
    <w:rsid w:val="00673E04"/>
    <w:rsid w:val="00680643"/>
    <w:rsid w:val="00691225"/>
    <w:rsid w:val="00693419"/>
    <w:rsid w:val="00697AE5"/>
    <w:rsid w:val="006A554A"/>
    <w:rsid w:val="006A60C6"/>
    <w:rsid w:val="006B0D38"/>
    <w:rsid w:val="006B2A92"/>
    <w:rsid w:val="006B4521"/>
    <w:rsid w:val="006C3254"/>
    <w:rsid w:val="006C42D3"/>
    <w:rsid w:val="006C4400"/>
    <w:rsid w:val="006C5DB8"/>
    <w:rsid w:val="006D11C1"/>
    <w:rsid w:val="006D2845"/>
    <w:rsid w:val="006E10E2"/>
    <w:rsid w:val="006E1AB6"/>
    <w:rsid w:val="006E621E"/>
    <w:rsid w:val="006F2CB5"/>
    <w:rsid w:val="0070089F"/>
    <w:rsid w:val="007021FC"/>
    <w:rsid w:val="00702A8C"/>
    <w:rsid w:val="00704200"/>
    <w:rsid w:val="00704F52"/>
    <w:rsid w:val="007156D4"/>
    <w:rsid w:val="007163DE"/>
    <w:rsid w:val="00720C18"/>
    <w:rsid w:val="00722AA4"/>
    <w:rsid w:val="00723E41"/>
    <w:rsid w:val="00725F4F"/>
    <w:rsid w:val="00726DF0"/>
    <w:rsid w:val="00732E68"/>
    <w:rsid w:val="007366C5"/>
    <w:rsid w:val="00740D54"/>
    <w:rsid w:val="00743148"/>
    <w:rsid w:val="0074384E"/>
    <w:rsid w:val="0074440A"/>
    <w:rsid w:val="00744D3A"/>
    <w:rsid w:val="00752094"/>
    <w:rsid w:val="00756047"/>
    <w:rsid w:val="00757795"/>
    <w:rsid w:val="007604AC"/>
    <w:rsid w:val="00760A85"/>
    <w:rsid w:val="00760AC9"/>
    <w:rsid w:val="00766C35"/>
    <w:rsid w:val="007721BF"/>
    <w:rsid w:val="00772E31"/>
    <w:rsid w:val="00776D27"/>
    <w:rsid w:val="00781309"/>
    <w:rsid w:val="0078231D"/>
    <w:rsid w:val="00784214"/>
    <w:rsid w:val="00790862"/>
    <w:rsid w:val="00792EC0"/>
    <w:rsid w:val="00795981"/>
    <w:rsid w:val="007A2394"/>
    <w:rsid w:val="007A2E5B"/>
    <w:rsid w:val="007A7F7A"/>
    <w:rsid w:val="007B2B37"/>
    <w:rsid w:val="007B3019"/>
    <w:rsid w:val="007B4BD7"/>
    <w:rsid w:val="007B4E72"/>
    <w:rsid w:val="007B714E"/>
    <w:rsid w:val="007B72D9"/>
    <w:rsid w:val="007C7F39"/>
    <w:rsid w:val="007D43B5"/>
    <w:rsid w:val="007D4FBA"/>
    <w:rsid w:val="007E2F4E"/>
    <w:rsid w:val="007E4B95"/>
    <w:rsid w:val="007F164D"/>
    <w:rsid w:val="007F226B"/>
    <w:rsid w:val="007F3C09"/>
    <w:rsid w:val="007F481A"/>
    <w:rsid w:val="00806F51"/>
    <w:rsid w:val="00807881"/>
    <w:rsid w:val="008165BB"/>
    <w:rsid w:val="0081736E"/>
    <w:rsid w:val="00823E41"/>
    <w:rsid w:val="00824A6A"/>
    <w:rsid w:val="00825C8E"/>
    <w:rsid w:val="00825CB2"/>
    <w:rsid w:val="00827D10"/>
    <w:rsid w:val="00832FEF"/>
    <w:rsid w:val="0084210A"/>
    <w:rsid w:val="00843AE2"/>
    <w:rsid w:val="00847C8A"/>
    <w:rsid w:val="0085134A"/>
    <w:rsid w:val="008649C2"/>
    <w:rsid w:val="008655F7"/>
    <w:rsid w:val="0087125B"/>
    <w:rsid w:val="00871FE4"/>
    <w:rsid w:val="00873042"/>
    <w:rsid w:val="0087416D"/>
    <w:rsid w:val="00874759"/>
    <w:rsid w:val="008747AA"/>
    <w:rsid w:val="00875E2C"/>
    <w:rsid w:val="00880222"/>
    <w:rsid w:val="00880AD7"/>
    <w:rsid w:val="00883091"/>
    <w:rsid w:val="00884753"/>
    <w:rsid w:val="00892999"/>
    <w:rsid w:val="00894CE2"/>
    <w:rsid w:val="008A1216"/>
    <w:rsid w:val="008A29E7"/>
    <w:rsid w:val="008A3651"/>
    <w:rsid w:val="008A5DAA"/>
    <w:rsid w:val="008B0F74"/>
    <w:rsid w:val="008B298C"/>
    <w:rsid w:val="008B360A"/>
    <w:rsid w:val="008B5C7D"/>
    <w:rsid w:val="008C0A4F"/>
    <w:rsid w:val="008C3121"/>
    <w:rsid w:val="008C6F45"/>
    <w:rsid w:val="008D1046"/>
    <w:rsid w:val="008D130C"/>
    <w:rsid w:val="008D2103"/>
    <w:rsid w:val="008E1651"/>
    <w:rsid w:val="008E1663"/>
    <w:rsid w:val="008E325C"/>
    <w:rsid w:val="008E3D70"/>
    <w:rsid w:val="008E3F98"/>
    <w:rsid w:val="008E4423"/>
    <w:rsid w:val="008E5C9C"/>
    <w:rsid w:val="008E6108"/>
    <w:rsid w:val="008E6E9C"/>
    <w:rsid w:val="008E7CBD"/>
    <w:rsid w:val="008F05DD"/>
    <w:rsid w:val="008F0ADC"/>
    <w:rsid w:val="008F1263"/>
    <w:rsid w:val="008F40EB"/>
    <w:rsid w:val="008F7C06"/>
    <w:rsid w:val="008F7E99"/>
    <w:rsid w:val="008F7FC0"/>
    <w:rsid w:val="00906E4D"/>
    <w:rsid w:val="00911227"/>
    <w:rsid w:val="00911559"/>
    <w:rsid w:val="00911A6E"/>
    <w:rsid w:val="00913088"/>
    <w:rsid w:val="0092420F"/>
    <w:rsid w:val="00925032"/>
    <w:rsid w:val="00930B28"/>
    <w:rsid w:val="009320B6"/>
    <w:rsid w:val="00933525"/>
    <w:rsid w:val="0093790E"/>
    <w:rsid w:val="00943E32"/>
    <w:rsid w:val="0094588D"/>
    <w:rsid w:val="00945995"/>
    <w:rsid w:val="00947D8D"/>
    <w:rsid w:val="009527B9"/>
    <w:rsid w:val="00955835"/>
    <w:rsid w:val="00962780"/>
    <w:rsid w:val="00966D8F"/>
    <w:rsid w:val="00967F5B"/>
    <w:rsid w:val="009703DC"/>
    <w:rsid w:val="00970D08"/>
    <w:rsid w:val="0097110E"/>
    <w:rsid w:val="00974E89"/>
    <w:rsid w:val="00976E60"/>
    <w:rsid w:val="00980083"/>
    <w:rsid w:val="009816DB"/>
    <w:rsid w:val="00983938"/>
    <w:rsid w:val="00983A10"/>
    <w:rsid w:val="00984600"/>
    <w:rsid w:val="00991C09"/>
    <w:rsid w:val="009926AC"/>
    <w:rsid w:val="00992BF0"/>
    <w:rsid w:val="00994910"/>
    <w:rsid w:val="009962DA"/>
    <w:rsid w:val="009A0084"/>
    <w:rsid w:val="009A159F"/>
    <w:rsid w:val="009A41CC"/>
    <w:rsid w:val="009A6518"/>
    <w:rsid w:val="009B2090"/>
    <w:rsid w:val="009B63CF"/>
    <w:rsid w:val="009C357B"/>
    <w:rsid w:val="009C58BF"/>
    <w:rsid w:val="009C6642"/>
    <w:rsid w:val="009C70C7"/>
    <w:rsid w:val="009D166E"/>
    <w:rsid w:val="009D64C8"/>
    <w:rsid w:val="009E0227"/>
    <w:rsid w:val="009E0D4F"/>
    <w:rsid w:val="009E3B3D"/>
    <w:rsid w:val="009E3C46"/>
    <w:rsid w:val="009F0D0C"/>
    <w:rsid w:val="009F2F22"/>
    <w:rsid w:val="009F327E"/>
    <w:rsid w:val="009F398E"/>
    <w:rsid w:val="009F570A"/>
    <w:rsid w:val="00A006A0"/>
    <w:rsid w:val="00A06F71"/>
    <w:rsid w:val="00A071BF"/>
    <w:rsid w:val="00A1130F"/>
    <w:rsid w:val="00A159E2"/>
    <w:rsid w:val="00A178B8"/>
    <w:rsid w:val="00A27150"/>
    <w:rsid w:val="00A278EA"/>
    <w:rsid w:val="00A27A43"/>
    <w:rsid w:val="00A27B40"/>
    <w:rsid w:val="00A34872"/>
    <w:rsid w:val="00A363E2"/>
    <w:rsid w:val="00A430FB"/>
    <w:rsid w:val="00A44965"/>
    <w:rsid w:val="00A4558E"/>
    <w:rsid w:val="00A53363"/>
    <w:rsid w:val="00A54C73"/>
    <w:rsid w:val="00A5703F"/>
    <w:rsid w:val="00A57EAE"/>
    <w:rsid w:val="00A60163"/>
    <w:rsid w:val="00A63DBD"/>
    <w:rsid w:val="00A65E1A"/>
    <w:rsid w:val="00A712CC"/>
    <w:rsid w:val="00A73E96"/>
    <w:rsid w:val="00A7649F"/>
    <w:rsid w:val="00A774B2"/>
    <w:rsid w:val="00A80D75"/>
    <w:rsid w:val="00A81E4A"/>
    <w:rsid w:val="00A830F2"/>
    <w:rsid w:val="00A8475D"/>
    <w:rsid w:val="00A86E78"/>
    <w:rsid w:val="00A86FD9"/>
    <w:rsid w:val="00A9008E"/>
    <w:rsid w:val="00A9030C"/>
    <w:rsid w:val="00A90850"/>
    <w:rsid w:val="00A95940"/>
    <w:rsid w:val="00AA19BA"/>
    <w:rsid w:val="00AA5A66"/>
    <w:rsid w:val="00AB1753"/>
    <w:rsid w:val="00AB1DA4"/>
    <w:rsid w:val="00AB3372"/>
    <w:rsid w:val="00AB4BF2"/>
    <w:rsid w:val="00AB7DC9"/>
    <w:rsid w:val="00AC2022"/>
    <w:rsid w:val="00AC4EF7"/>
    <w:rsid w:val="00AE140E"/>
    <w:rsid w:val="00AE2668"/>
    <w:rsid w:val="00AE408C"/>
    <w:rsid w:val="00AE4293"/>
    <w:rsid w:val="00AF51E8"/>
    <w:rsid w:val="00B03221"/>
    <w:rsid w:val="00B15FD9"/>
    <w:rsid w:val="00B24C95"/>
    <w:rsid w:val="00B300DC"/>
    <w:rsid w:val="00B31323"/>
    <w:rsid w:val="00B37A07"/>
    <w:rsid w:val="00B402E4"/>
    <w:rsid w:val="00B4153B"/>
    <w:rsid w:val="00B41B65"/>
    <w:rsid w:val="00B5404E"/>
    <w:rsid w:val="00B624ED"/>
    <w:rsid w:val="00B631EA"/>
    <w:rsid w:val="00B66FB7"/>
    <w:rsid w:val="00B7025F"/>
    <w:rsid w:val="00B70812"/>
    <w:rsid w:val="00B72E37"/>
    <w:rsid w:val="00B73407"/>
    <w:rsid w:val="00B74717"/>
    <w:rsid w:val="00B83C6E"/>
    <w:rsid w:val="00B84714"/>
    <w:rsid w:val="00B87B7C"/>
    <w:rsid w:val="00B90FAB"/>
    <w:rsid w:val="00B91079"/>
    <w:rsid w:val="00B94E38"/>
    <w:rsid w:val="00BA5ADB"/>
    <w:rsid w:val="00BA6B8B"/>
    <w:rsid w:val="00BA7964"/>
    <w:rsid w:val="00BB208B"/>
    <w:rsid w:val="00BB28C1"/>
    <w:rsid w:val="00BB3E55"/>
    <w:rsid w:val="00BC0CD2"/>
    <w:rsid w:val="00BC13C3"/>
    <w:rsid w:val="00BC3A94"/>
    <w:rsid w:val="00BD3A4F"/>
    <w:rsid w:val="00BE4BE9"/>
    <w:rsid w:val="00BE783C"/>
    <w:rsid w:val="00C06307"/>
    <w:rsid w:val="00C12303"/>
    <w:rsid w:val="00C14194"/>
    <w:rsid w:val="00C15610"/>
    <w:rsid w:val="00C167D1"/>
    <w:rsid w:val="00C21409"/>
    <w:rsid w:val="00C22317"/>
    <w:rsid w:val="00C22522"/>
    <w:rsid w:val="00C32D83"/>
    <w:rsid w:val="00C42BEE"/>
    <w:rsid w:val="00C456B8"/>
    <w:rsid w:val="00C5463D"/>
    <w:rsid w:val="00C5491F"/>
    <w:rsid w:val="00C56403"/>
    <w:rsid w:val="00C6084D"/>
    <w:rsid w:val="00C61B6B"/>
    <w:rsid w:val="00C64D32"/>
    <w:rsid w:val="00C73B3F"/>
    <w:rsid w:val="00C743FB"/>
    <w:rsid w:val="00C7636B"/>
    <w:rsid w:val="00C76DDE"/>
    <w:rsid w:val="00C77D47"/>
    <w:rsid w:val="00C81CCF"/>
    <w:rsid w:val="00C850A8"/>
    <w:rsid w:val="00C85354"/>
    <w:rsid w:val="00C85E09"/>
    <w:rsid w:val="00C8702D"/>
    <w:rsid w:val="00C94177"/>
    <w:rsid w:val="00CA2692"/>
    <w:rsid w:val="00CB1BBD"/>
    <w:rsid w:val="00CB2BDB"/>
    <w:rsid w:val="00CB355F"/>
    <w:rsid w:val="00CB52A9"/>
    <w:rsid w:val="00CB7A55"/>
    <w:rsid w:val="00CB7F5B"/>
    <w:rsid w:val="00CC1B54"/>
    <w:rsid w:val="00CC273B"/>
    <w:rsid w:val="00CC3888"/>
    <w:rsid w:val="00CC6905"/>
    <w:rsid w:val="00CC6BE7"/>
    <w:rsid w:val="00CD2D67"/>
    <w:rsid w:val="00CD330F"/>
    <w:rsid w:val="00CD3390"/>
    <w:rsid w:val="00CD59A4"/>
    <w:rsid w:val="00CE3784"/>
    <w:rsid w:val="00CE394C"/>
    <w:rsid w:val="00CE3ABB"/>
    <w:rsid w:val="00CF042F"/>
    <w:rsid w:val="00CF1A2A"/>
    <w:rsid w:val="00CF1E08"/>
    <w:rsid w:val="00CF4C0E"/>
    <w:rsid w:val="00CF6F84"/>
    <w:rsid w:val="00CF72E8"/>
    <w:rsid w:val="00D03AA8"/>
    <w:rsid w:val="00D043D9"/>
    <w:rsid w:val="00D07ED9"/>
    <w:rsid w:val="00D1448D"/>
    <w:rsid w:val="00D145AB"/>
    <w:rsid w:val="00D15105"/>
    <w:rsid w:val="00D31699"/>
    <w:rsid w:val="00D341EC"/>
    <w:rsid w:val="00D37C60"/>
    <w:rsid w:val="00D4245C"/>
    <w:rsid w:val="00D429E3"/>
    <w:rsid w:val="00D42CEC"/>
    <w:rsid w:val="00D44A41"/>
    <w:rsid w:val="00D463DC"/>
    <w:rsid w:val="00D50F13"/>
    <w:rsid w:val="00D51720"/>
    <w:rsid w:val="00D5256E"/>
    <w:rsid w:val="00D52845"/>
    <w:rsid w:val="00D54DCA"/>
    <w:rsid w:val="00D55B4F"/>
    <w:rsid w:val="00D55EB9"/>
    <w:rsid w:val="00D575CC"/>
    <w:rsid w:val="00D60B5A"/>
    <w:rsid w:val="00D6306E"/>
    <w:rsid w:val="00D66B98"/>
    <w:rsid w:val="00D66E2B"/>
    <w:rsid w:val="00D67ADB"/>
    <w:rsid w:val="00D70A2F"/>
    <w:rsid w:val="00D7542C"/>
    <w:rsid w:val="00D757A0"/>
    <w:rsid w:val="00D848AD"/>
    <w:rsid w:val="00D86BF1"/>
    <w:rsid w:val="00D91144"/>
    <w:rsid w:val="00D91EEB"/>
    <w:rsid w:val="00D97E0E"/>
    <w:rsid w:val="00DB21CE"/>
    <w:rsid w:val="00DB2414"/>
    <w:rsid w:val="00DB2470"/>
    <w:rsid w:val="00DB59D7"/>
    <w:rsid w:val="00DC0189"/>
    <w:rsid w:val="00DC0A89"/>
    <w:rsid w:val="00DC1D9F"/>
    <w:rsid w:val="00DD081C"/>
    <w:rsid w:val="00DD0A76"/>
    <w:rsid w:val="00DD1573"/>
    <w:rsid w:val="00DD2B41"/>
    <w:rsid w:val="00DE063B"/>
    <w:rsid w:val="00DE1A4B"/>
    <w:rsid w:val="00DE36E8"/>
    <w:rsid w:val="00DE4562"/>
    <w:rsid w:val="00DE599F"/>
    <w:rsid w:val="00DF4CB1"/>
    <w:rsid w:val="00DF6D7E"/>
    <w:rsid w:val="00E00B7A"/>
    <w:rsid w:val="00E01A2E"/>
    <w:rsid w:val="00E023D1"/>
    <w:rsid w:val="00E03104"/>
    <w:rsid w:val="00E05C87"/>
    <w:rsid w:val="00E0649D"/>
    <w:rsid w:val="00E10155"/>
    <w:rsid w:val="00E11993"/>
    <w:rsid w:val="00E14696"/>
    <w:rsid w:val="00E152FA"/>
    <w:rsid w:val="00E15492"/>
    <w:rsid w:val="00E21129"/>
    <w:rsid w:val="00E326C0"/>
    <w:rsid w:val="00E338D6"/>
    <w:rsid w:val="00E37738"/>
    <w:rsid w:val="00E44C42"/>
    <w:rsid w:val="00E44D73"/>
    <w:rsid w:val="00E505DA"/>
    <w:rsid w:val="00E525CB"/>
    <w:rsid w:val="00E54A96"/>
    <w:rsid w:val="00E615E5"/>
    <w:rsid w:val="00E70111"/>
    <w:rsid w:val="00E847EF"/>
    <w:rsid w:val="00E84C80"/>
    <w:rsid w:val="00E84DB8"/>
    <w:rsid w:val="00E87B73"/>
    <w:rsid w:val="00E95142"/>
    <w:rsid w:val="00EA362F"/>
    <w:rsid w:val="00EA6EB0"/>
    <w:rsid w:val="00EA7A9E"/>
    <w:rsid w:val="00EB0D60"/>
    <w:rsid w:val="00EB16B0"/>
    <w:rsid w:val="00EB1BC3"/>
    <w:rsid w:val="00EC01BE"/>
    <w:rsid w:val="00EC1961"/>
    <w:rsid w:val="00EC21A3"/>
    <w:rsid w:val="00EC27AD"/>
    <w:rsid w:val="00ED0658"/>
    <w:rsid w:val="00ED39A1"/>
    <w:rsid w:val="00ED765E"/>
    <w:rsid w:val="00EE3540"/>
    <w:rsid w:val="00EE6177"/>
    <w:rsid w:val="00EF6889"/>
    <w:rsid w:val="00EF6E97"/>
    <w:rsid w:val="00EF7D9C"/>
    <w:rsid w:val="00F004A7"/>
    <w:rsid w:val="00F015F3"/>
    <w:rsid w:val="00F031E6"/>
    <w:rsid w:val="00F0333E"/>
    <w:rsid w:val="00F04707"/>
    <w:rsid w:val="00F06DC7"/>
    <w:rsid w:val="00F0700A"/>
    <w:rsid w:val="00F12AAA"/>
    <w:rsid w:val="00F15079"/>
    <w:rsid w:val="00F16C83"/>
    <w:rsid w:val="00F16FD6"/>
    <w:rsid w:val="00F17F30"/>
    <w:rsid w:val="00F24DF5"/>
    <w:rsid w:val="00F25106"/>
    <w:rsid w:val="00F30B60"/>
    <w:rsid w:val="00F34127"/>
    <w:rsid w:val="00F3503D"/>
    <w:rsid w:val="00F51E58"/>
    <w:rsid w:val="00F52D3B"/>
    <w:rsid w:val="00F606CA"/>
    <w:rsid w:val="00F7024E"/>
    <w:rsid w:val="00F702A7"/>
    <w:rsid w:val="00F7034F"/>
    <w:rsid w:val="00F72096"/>
    <w:rsid w:val="00F74230"/>
    <w:rsid w:val="00F77D50"/>
    <w:rsid w:val="00F81DD5"/>
    <w:rsid w:val="00F8476B"/>
    <w:rsid w:val="00F86A30"/>
    <w:rsid w:val="00F93332"/>
    <w:rsid w:val="00FA10DB"/>
    <w:rsid w:val="00FA1167"/>
    <w:rsid w:val="00FA2E81"/>
    <w:rsid w:val="00FA2FB3"/>
    <w:rsid w:val="00FA4B91"/>
    <w:rsid w:val="00FB1359"/>
    <w:rsid w:val="00FB2098"/>
    <w:rsid w:val="00FB2F38"/>
    <w:rsid w:val="00FB5E51"/>
    <w:rsid w:val="00FC5E5D"/>
    <w:rsid w:val="00FD1B15"/>
    <w:rsid w:val="00FD2050"/>
    <w:rsid w:val="00FD3D15"/>
    <w:rsid w:val="00FE1669"/>
    <w:rsid w:val="00FE5027"/>
    <w:rsid w:val="00FE51D5"/>
    <w:rsid w:val="00FE70E6"/>
    <w:rsid w:val="00FF13F0"/>
    <w:rsid w:val="00FF58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E69A"/>
  <w15:docId w15:val="{953CD463-FBF8-4150-A358-8686B5CC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17"/>
    <w:pPr>
      <w:widowControl w:val="0"/>
      <w:suppressAutoHyphens/>
    </w:pPr>
    <w:rPr>
      <w:rFonts w:ascii="Times New Roman" w:eastAsia="Andale Sans UI" w:hAnsi="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C22317"/>
    <w:pPr>
      <w:ind w:right="4713"/>
      <w:jc w:val="center"/>
    </w:pPr>
    <w:rPr>
      <w:rFonts w:ascii="Arial" w:hAnsi="Arial" w:cs="Arial"/>
      <w:b/>
      <w:sz w:val="20"/>
      <w:szCs w:val="20"/>
      <w:lang w:val="sr-Cyrl-CS"/>
    </w:rPr>
  </w:style>
  <w:style w:type="paragraph" w:styleId="BalloonText">
    <w:name w:val="Balloon Text"/>
    <w:basedOn w:val="Normal"/>
    <w:link w:val="BalloonTextChar"/>
    <w:uiPriority w:val="99"/>
    <w:semiHidden/>
    <w:unhideWhenUsed/>
    <w:rsid w:val="00C22317"/>
    <w:rPr>
      <w:rFonts w:ascii="Tahoma" w:hAnsi="Tahoma" w:cs="Tahoma"/>
      <w:sz w:val="16"/>
      <w:szCs w:val="16"/>
    </w:rPr>
  </w:style>
  <w:style w:type="character" w:customStyle="1" w:styleId="BalloonTextChar">
    <w:name w:val="Balloon Text Char"/>
    <w:link w:val="BalloonText"/>
    <w:uiPriority w:val="99"/>
    <w:semiHidden/>
    <w:rsid w:val="00C22317"/>
    <w:rPr>
      <w:rFonts w:ascii="Tahoma" w:eastAsia="Andale Sans UI" w:hAnsi="Tahoma" w:cs="Tahoma"/>
      <w:kern w:val="2"/>
      <w:sz w:val="16"/>
      <w:szCs w:val="16"/>
    </w:rPr>
  </w:style>
  <w:style w:type="paragraph" w:styleId="ListParagraph">
    <w:name w:val="List Paragraph"/>
    <w:basedOn w:val="Normal"/>
    <w:uiPriority w:val="34"/>
    <w:qFormat/>
    <w:rsid w:val="003F2126"/>
    <w:pPr>
      <w:ind w:left="720"/>
      <w:contextualSpacing/>
    </w:pPr>
  </w:style>
  <w:style w:type="paragraph" w:styleId="Header">
    <w:name w:val="header"/>
    <w:basedOn w:val="Normal"/>
    <w:link w:val="HeaderChar"/>
    <w:uiPriority w:val="99"/>
    <w:unhideWhenUsed/>
    <w:rsid w:val="00FD2050"/>
    <w:pPr>
      <w:tabs>
        <w:tab w:val="center" w:pos="4680"/>
        <w:tab w:val="right" w:pos="9360"/>
      </w:tabs>
    </w:pPr>
  </w:style>
  <w:style w:type="character" w:customStyle="1" w:styleId="HeaderChar">
    <w:name w:val="Header Char"/>
    <w:link w:val="Header"/>
    <w:uiPriority w:val="99"/>
    <w:rsid w:val="00FD2050"/>
    <w:rPr>
      <w:rFonts w:ascii="Times New Roman" w:eastAsia="Andale Sans UI" w:hAnsi="Times New Roman" w:cs="Times New Roman"/>
      <w:kern w:val="2"/>
      <w:sz w:val="24"/>
      <w:szCs w:val="24"/>
    </w:rPr>
  </w:style>
  <w:style w:type="paragraph" w:styleId="Footer">
    <w:name w:val="footer"/>
    <w:basedOn w:val="Normal"/>
    <w:link w:val="FooterChar"/>
    <w:uiPriority w:val="99"/>
    <w:unhideWhenUsed/>
    <w:rsid w:val="00FD2050"/>
    <w:pPr>
      <w:tabs>
        <w:tab w:val="center" w:pos="4680"/>
        <w:tab w:val="right" w:pos="9360"/>
      </w:tabs>
    </w:pPr>
  </w:style>
  <w:style w:type="character" w:customStyle="1" w:styleId="FooterChar">
    <w:name w:val="Footer Char"/>
    <w:link w:val="Footer"/>
    <w:uiPriority w:val="99"/>
    <w:rsid w:val="00FD2050"/>
    <w:rPr>
      <w:rFonts w:ascii="Times New Roman" w:eastAsia="Andale Sans UI" w:hAnsi="Times New Roman" w:cs="Times New Roman"/>
      <w:kern w:val="2"/>
      <w:sz w:val="24"/>
      <w:szCs w:val="24"/>
    </w:rPr>
  </w:style>
  <w:style w:type="paragraph" w:styleId="FootnoteText">
    <w:name w:val="footnote text"/>
    <w:basedOn w:val="Normal"/>
    <w:link w:val="FootnoteTextChar"/>
    <w:uiPriority w:val="99"/>
    <w:semiHidden/>
    <w:unhideWhenUsed/>
    <w:rsid w:val="00D66E2B"/>
    <w:rPr>
      <w:sz w:val="20"/>
      <w:szCs w:val="20"/>
    </w:rPr>
  </w:style>
  <w:style w:type="character" w:customStyle="1" w:styleId="FootnoteTextChar">
    <w:name w:val="Footnote Text Char"/>
    <w:link w:val="FootnoteText"/>
    <w:uiPriority w:val="99"/>
    <w:semiHidden/>
    <w:rsid w:val="00D66E2B"/>
    <w:rPr>
      <w:rFonts w:ascii="Times New Roman" w:eastAsia="Andale Sans UI" w:hAnsi="Times New Roman" w:cs="Times New Roman"/>
      <w:kern w:val="2"/>
      <w:sz w:val="20"/>
      <w:szCs w:val="20"/>
    </w:rPr>
  </w:style>
  <w:style w:type="character" w:styleId="FootnoteReference">
    <w:name w:val="footnote reference"/>
    <w:uiPriority w:val="99"/>
    <w:semiHidden/>
    <w:unhideWhenUsed/>
    <w:rsid w:val="00D66E2B"/>
    <w:rPr>
      <w:vertAlign w:val="superscript"/>
    </w:rPr>
  </w:style>
  <w:style w:type="paragraph" w:styleId="NoSpacing">
    <w:name w:val="No Spacing"/>
    <w:uiPriority w:val="1"/>
    <w:qFormat/>
    <w:rsid w:val="008F7E99"/>
    <w:rPr>
      <w:rFonts w:eastAsia="Times New Roman"/>
      <w:sz w:val="22"/>
      <w:szCs w:val="22"/>
    </w:rPr>
  </w:style>
  <w:style w:type="character" w:styleId="Hyperlink">
    <w:name w:val="Hyperlink"/>
    <w:uiPriority w:val="99"/>
    <w:unhideWhenUsed/>
    <w:rsid w:val="003201D0"/>
    <w:rPr>
      <w:color w:val="0000FF"/>
      <w:u w:val="single"/>
    </w:rPr>
  </w:style>
  <w:style w:type="paragraph" w:customStyle="1" w:styleId="Textbody">
    <w:name w:val="Text body"/>
    <w:basedOn w:val="Normal"/>
    <w:rsid w:val="0025718B"/>
    <w:pPr>
      <w:widowControl/>
      <w:autoSpaceDN w:val="0"/>
      <w:spacing w:after="120"/>
      <w:textAlignment w:val="baseline"/>
    </w:pPr>
    <w:rPr>
      <w:rFonts w:eastAsia="Times New Roman"/>
      <w:kern w:val="3"/>
      <w:lang w:eastAsia="ar-SA"/>
    </w:rPr>
  </w:style>
  <w:style w:type="character" w:styleId="CommentReference">
    <w:name w:val="annotation reference"/>
    <w:uiPriority w:val="99"/>
    <w:semiHidden/>
    <w:unhideWhenUsed/>
    <w:rsid w:val="00B87B7C"/>
    <w:rPr>
      <w:sz w:val="16"/>
      <w:szCs w:val="16"/>
    </w:rPr>
  </w:style>
  <w:style w:type="paragraph" w:styleId="CommentText">
    <w:name w:val="annotation text"/>
    <w:basedOn w:val="Normal"/>
    <w:link w:val="CommentTextChar"/>
    <w:uiPriority w:val="99"/>
    <w:unhideWhenUsed/>
    <w:rsid w:val="00B87B7C"/>
    <w:rPr>
      <w:sz w:val="20"/>
      <w:szCs w:val="20"/>
    </w:rPr>
  </w:style>
  <w:style w:type="character" w:customStyle="1" w:styleId="CommentTextChar">
    <w:name w:val="Comment Text Char"/>
    <w:link w:val="CommentText"/>
    <w:uiPriority w:val="99"/>
    <w:rsid w:val="00B87B7C"/>
    <w:rPr>
      <w:rFonts w:ascii="Times New Roman" w:eastAsia="Andale Sans UI"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B87B7C"/>
    <w:rPr>
      <w:b/>
      <w:bCs/>
    </w:rPr>
  </w:style>
  <w:style w:type="character" w:customStyle="1" w:styleId="CommentSubjectChar">
    <w:name w:val="Comment Subject Char"/>
    <w:link w:val="CommentSubject"/>
    <w:uiPriority w:val="99"/>
    <w:semiHidden/>
    <w:rsid w:val="00B87B7C"/>
    <w:rPr>
      <w:rFonts w:ascii="Times New Roman" w:eastAsia="Andale Sans UI" w:hAnsi="Times New Roman" w:cs="Times New Roman"/>
      <w:b/>
      <w:bCs/>
      <w:kern w:val="2"/>
      <w:sz w:val="20"/>
      <w:szCs w:val="20"/>
    </w:rPr>
  </w:style>
  <w:style w:type="character" w:customStyle="1" w:styleId="BodyTextChar">
    <w:name w:val="Body Text Char"/>
    <w:link w:val="BodyText"/>
    <w:uiPriority w:val="99"/>
    <w:rsid w:val="00F24DF5"/>
    <w:rPr>
      <w:rFonts w:ascii="Times New Roman" w:eastAsia="Times New Roman" w:hAnsi="Times New Roman"/>
      <w:sz w:val="22"/>
      <w:szCs w:val="22"/>
    </w:rPr>
  </w:style>
  <w:style w:type="paragraph" w:styleId="BodyText">
    <w:name w:val="Body Text"/>
    <w:basedOn w:val="Normal"/>
    <w:link w:val="BodyTextChar"/>
    <w:uiPriority w:val="99"/>
    <w:qFormat/>
    <w:rsid w:val="00F24DF5"/>
    <w:pPr>
      <w:suppressAutoHyphens w:val="0"/>
      <w:spacing w:line="262" w:lineRule="auto"/>
    </w:pPr>
    <w:rPr>
      <w:rFonts w:eastAsia="Times New Roman"/>
      <w:kern w:val="0"/>
      <w:sz w:val="22"/>
      <w:szCs w:val="22"/>
    </w:rPr>
  </w:style>
  <w:style w:type="character" w:customStyle="1" w:styleId="BodyTextChar1">
    <w:name w:val="Body Text Char1"/>
    <w:uiPriority w:val="99"/>
    <w:semiHidden/>
    <w:rsid w:val="00F24DF5"/>
    <w:rPr>
      <w:rFonts w:ascii="Times New Roman" w:eastAsia="Andale Sans UI" w:hAnsi="Times New Roman"/>
      <w:kern w:val="2"/>
      <w:sz w:val="24"/>
      <w:szCs w:val="24"/>
    </w:rPr>
  </w:style>
  <w:style w:type="character" w:customStyle="1" w:styleId="UnresolvedMention">
    <w:name w:val="Unresolved Mention"/>
    <w:uiPriority w:val="99"/>
    <w:semiHidden/>
    <w:unhideWhenUsed/>
    <w:rsid w:val="00F24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28021">
      <w:bodyDiv w:val="1"/>
      <w:marLeft w:val="0"/>
      <w:marRight w:val="0"/>
      <w:marTop w:val="0"/>
      <w:marBottom w:val="0"/>
      <w:divBdr>
        <w:top w:val="none" w:sz="0" w:space="0" w:color="auto"/>
        <w:left w:val="none" w:sz="0" w:space="0" w:color="auto"/>
        <w:bottom w:val="none" w:sz="0" w:space="0" w:color="auto"/>
        <w:right w:val="none" w:sz="0" w:space="0" w:color="auto"/>
      </w:divBdr>
      <w:divsChild>
        <w:div w:id="210193975">
          <w:marLeft w:val="0"/>
          <w:marRight w:val="0"/>
          <w:marTop w:val="0"/>
          <w:marBottom w:val="0"/>
          <w:divBdr>
            <w:top w:val="none" w:sz="0" w:space="0" w:color="auto"/>
            <w:left w:val="none" w:sz="0" w:space="0" w:color="auto"/>
            <w:bottom w:val="none" w:sz="0" w:space="0" w:color="auto"/>
            <w:right w:val="none" w:sz="0" w:space="0" w:color="auto"/>
          </w:divBdr>
        </w:div>
      </w:divsChild>
    </w:div>
    <w:div w:id="926692565">
      <w:bodyDiv w:val="1"/>
      <w:marLeft w:val="0"/>
      <w:marRight w:val="0"/>
      <w:marTop w:val="0"/>
      <w:marBottom w:val="0"/>
      <w:divBdr>
        <w:top w:val="none" w:sz="0" w:space="0" w:color="auto"/>
        <w:left w:val="none" w:sz="0" w:space="0" w:color="auto"/>
        <w:bottom w:val="none" w:sz="0" w:space="0" w:color="auto"/>
        <w:right w:val="none" w:sz="0" w:space="0" w:color="auto"/>
      </w:divBdr>
    </w:div>
    <w:div w:id="1030840399">
      <w:bodyDiv w:val="1"/>
      <w:marLeft w:val="0"/>
      <w:marRight w:val="0"/>
      <w:marTop w:val="0"/>
      <w:marBottom w:val="0"/>
      <w:divBdr>
        <w:top w:val="none" w:sz="0" w:space="0" w:color="auto"/>
        <w:left w:val="none" w:sz="0" w:space="0" w:color="auto"/>
        <w:bottom w:val="none" w:sz="0" w:space="0" w:color="auto"/>
        <w:right w:val="none" w:sz="0" w:space="0" w:color="auto"/>
      </w:divBdr>
    </w:div>
    <w:div w:id="1109931347">
      <w:bodyDiv w:val="1"/>
      <w:marLeft w:val="0"/>
      <w:marRight w:val="0"/>
      <w:marTop w:val="0"/>
      <w:marBottom w:val="0"/>
      <w:divBdr>
        <w:top w:val="none" w:sz="0" w:space="0" w:color="auto"/>
        <w:left w:val="none" w:sz="0" w:space="0" w:color="auto"/>
        <w:bottom w:val="none" w:sz="0" w:space="0" w:color="auto"/>
        <w:right w:val="none" w:sz="0" w:space="0" w:color="auto"/>
      </w:divBdr>
    </w:div>
    <w:div w:id="19352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scd@minljmpdd.gov.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ljmpdd.gov.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r.rs/registri.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ljmpdd.gov.rs/" TargetMode="External"/><Relationship Id="rId5" Type="http://schemas.openxmlformats.org/officeDocument/2006/relationships/webSettings" Target="webSettings.xml"/><Relationship Id="rId15" Type="http://schemas.openxmlformats.org/officeDocument/2006/relationships/hyperlink" Target="mailto:sek.scd@minljmpdd.gov.rs" TargetMode="External"/><Relationship Id="rId10" Type="http://schemas.openxmlformats.org/officeDocument/2006/relationships/hyperlink" Target="http://www.minljmpdd.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ljmpdd.gov.rs/" TargetMode="External"/><Relationship Id="rId14" Type="http://schemas.openxmlformats.org/officeDocument/2006/relationships/hyperlink" Target="http://www.minljmpdd.gov.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binet@minljmpdd.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9618-D537-40DB-9D38-35F3E948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29040</CharactersWithSpaces>
  <SharedDoc>false</SharedDoc>
  <HLinks>
    <vt:vector size="42" baseType="variant">
      <vt:variant>
        <vt:i4>7274539</vt:i4>
      </vt:variant>
      <vt:variant>
        <vt:i4>15</vt:i4>
      </vt:variant>
      <vt:variant>
        <vt:i4>0</vt:i4>
      </vt:variant>
      <vt:variant>
        <vt:i4>5</vt:i4>
      </vt:variant>
      <vt:variant>
        <vt:lpwstr>http://www.kor.rs/registri.asp</vt:lpwstr>
      </vt:variant>
      <vt:variant>
        <vt:lpwstr/>
      </vt:variant>
      <vt:variant>
        <vt:i4>6750287</vt:i4>
      </vt:variant>
      <vt:variant>
        <vt:i4>12</vt:i4>
      </vt:variant>
      <vt:variant>
        <vt:i4>0</vt:i4>
      </vt:variant>
      <vt:variant>
        <vt:i4>5</vt:i4>
      </vt:variant>
      <vt:variant>
        <vt:lpwstr>mailto:antidiskriminacija.rodna@minljmpdd.gov.rs</vt:lpwstr>
      </vt:variant>
      <vt:variant>
        <vt:lpwstr/>
      </vt:variant>
      <vt:variant>
        <vt:i4>1704000</vt:i4>
      </vt:variant>
      <vt:variant>
        <vt:i4>9</vt:i4>
      </vt:variant>
      <vt:variant>
        <vt:i4>0</vt:i4>
      </vt:variant>
      <vt:variant>
        <vt:i4>5</vt:i4>
      </vt:variant>
      <vt:variant>
        <vt:lpwstr>http://www.minljmpdd.gov.rs/</vt:lpwstr>
      </vt:variant>
      <vt:variant>
        <vt:lpwstr/>
      </vt:variant>
      <vt:variant>
        <vt:i4>6750287</vt:i4>
      </vt:variant>
      <vt:variant>
        <vt:i4>6</vt:i4>
      </vt:variant>
      <vt:variant>
        <vt:i4>0</vt:i4>
      </vt:variant>
      <vt:variant>
        <vt:i4>5</vt:i4>
      </vt:variant>
      <vt:variant>
        <vt:lpwstr>mailto:antidiskriminacija.rodna@minljmpdd.gov.rs</vt:lpwstr>
      </vt:variant>
      <vt:variant>
        <vt:lpwstr/>
      </vt:variant>
      <vt:variant>
        <vt:i4>1704000</vt:i4>
      </vt:variant>
      <vt:variant>
        <vt:i4>3</vt:i4>
      </vt:variant>
      <vt:variant>
        <vt:i4>0</vt:i4>
      </vt:variant>
      <vt:variant>
        <vt:i4>5</vt:i4>
      </vt:variant>
      <vt:variant>
        <vt:lpwstr>http://www.minljmpdd.gov.rs/</vt:lpwstr>
      </vt:variant>
      <vt:variant>
        <vt:lpwstr/>
      </vt:variant>
      <vt:variant>
        <vt:i4>65630</vt:i4>
      </vt:variant>
      <vt:variant>
        <vt:i4>0</vt:i4>
      </vt:variant>
      <vt:variant>
        <vt:i4>0</vt:i4>
      </vt:variant>
      <vt:variant>
        <vt:i4>5</vt:i4>
      </vt:variant>
      <vt:variant>
        <vt:lpwstr>https://minljmpdd.gov.rs/</vt:lpwstr>
      </vt:variant>
      <vt:variant>
        <vt:lpwstr/>
      </vt:variant>
      <vt:variant>
        <vt:i4>7274500</vt:i4>
      </vt:variant>
      <vt:variant>
        <vt:i4>0</vt:i4>
      </vt:variant>
      <vt:variant>
        <vt:i4>0</vt:i4>
      </vt:variant>
      <vt:variant>
        <vt:i4>5</vt:i4>
      </vt:variant>
      <vt:variant>
        <vt:lpwstr>mailto:kabinet@minljmpdd.gov.rs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Radojicic</dc:creator>
  <cp:keywords/>
  <cp:lastModifiedBy>Milena Banović</cp:lastModifiedBy>
  <cp:revision>5</cp:revision>
  <cp:lastPrinted>2026-05-19T07:04:00Z</cp:lastPrinted>
  <dcterms:created xsi:type="dcterms:W3CDTF">2026-05-18T11:11:00Z</dcterms:created>
  <dcterms:modified xsi:type="dcterms:W3CDTF">2026-05-19T07:08:00Z</dcterms:modified>
</cp:coreProperties>
</file>