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551B2" w14:textId="7F0E86C8" w:rsidR="008E25C2" w:rsidRPr="00727D30" w:rsidRDefault="00377D6A" w:rsidP="008E25C2">
      <w:pPr>
        <w:tabs>
          <w:tab w:val="num" w:pos="360"/>
        </w:tabs>
        <w:spacing w:after="240"/>
        <w:rPr>
          <w:rFonts w:cs="Calibri"/>
          <w:color w:val="153D63" w:themeColor="text2" w:themeTint="E6"/>
          <w:sz w:val="32"/>
          <w:szCs w:val="32"/>
          <w:lang w:val="sr-Cyrl-RS"/>
        </w:rPr>
      </w:pPr>
      <w:r>
        <w:rPr>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r w:rsidRPr="00727D30">
        <w:rPr>
          <w:rFonts w:cs="Calibri"/>
          <w:color w:val="153D63" w:themeColor="text2" w:themeTint="E6"/>
          <w:sz w:val="32"/>
          <w:szCs w:val="32"/>
          <w:lang w:val="sr-Cyrl-RS"/>
        </w:rPr>
        <w:tab/>
      </w:r>
      <w:bookmarkStart w:id="0" w:name="_GoBack"/>
      <w:bookmarkEnd w:id="0"/>
    </w:p>
    <w:p w14:paraId="03727F21" w14:textId="77777777" w:rsidR="008E25C2" w:rsidRPr="00727D30" w:rsidRDefault="008E25C2" w:rsidP="008E25C2">
      <w:pPr>
        <w:tabs>
          <w:tab w:val="num" w:pos="360"/>
        </w:tabs>
        <w:spacing w:after="240"/>
        <w:jc w:val="center"/>
        <w:rPr>
          <w:rFonts w:cs="Calibri"/>
          <w:color w:val="153D63" w:themeColor="text2" w:themeTint="E6"/>
          <w:sz w:val="32"/>
          <w:szCs w:val="32"/>
          <w:lang w:val="sr-Cyrl-RS"/>
        </w:rPr>
      </w:pPr>
    </w:p>
    <w:p w14:paraId="0A5E298C" w14:textId="77777777" w:rsidR="008E25C2" w:rsidRPr="00727D30" w:rsidRDefault="008E25C2" w:rsidP="008E25C2">
      <w:pPr>
        <w:tabs>
          <w:tab w:val="num" w:pos="360"/>
        </w:tabs>
        <w:spacing w:after="240"/>
        <w:jc w:val="center"/>
        <w:rPr>
          <w:rFonts w:cs="Calibri"/>
          <w:color w:val="153D63" w:themeColor="text2" w:themeTint="E6"/>
          <w:sz w:val="32"/>
          <w:szCs w:val="32"/>
          <w:lang w:val="sr-Cyrl-RS"/>
        </w:rPr>
      </w:pPr>
    </w:p>
    <w:p w14:paraId="36099428" w14:textId="77777777" w:rsidR="008E25C2" w:rsidRPr="00727D30" w:rsidRDefault="008E25C2" w:rsidP="008E25C2">
      <w:pPr>
        <w:tabs>
          <w:tab w:val="num" w:pos="360"/>
        </w:tabs>
        <w:spacing w:after="240"/>
        <w:jc w:val="center"/>
        <w:rPr>
          <w:rFonts w:cs="Calibri"/>
          <w:color w:val="153D63" w:themeColor="text2" w:themeTint="E6"/>
          <w:sz w:val="32"/>
          <w:szCs w:val="32"/>
          <w:lang w:val="sr-Cyrl-RS"/>
        </w:rPr>
      </w:pPr>
    </w:p>
    <w:p w14:paraId="3047E916" w14:textId="77777777" w:rsidR="00796666" w:rsidRPr="00727D30" w:rsidRDefault="008E25C2" w:rsidP="008E25C2">
      <w:pPr>
        <w:tabs>
          <w:tab w:val="num" w:pos="360"/>
        </w:tabs>
        <w:spacing w:after="240"/>
        <w:jc w:val="center"/>
        <w:rPr>
          <w:rFonts w:cs="Calibri"/>
          <w:b/>
          <w:bCs/>
          <w:color w:val="153D63" w:themeColor="text2" w:themeTint="E6"/>
          <w:sz w:val="32"/>
          <w:szCs w:val="32"/>
          <w:lang w:val="sr-Cyrl-RS"/>
        </w:rPr>
      </w:pPr>
      <w:r w:rsidRPr="00727D30">
        <w:rPr>
          <w:rFonts w:cs="Calibri"/>
          <w:b/>
          <w:bCs/>
          <w:color w:val="153D63" w:themeColor="text2" w:themeTint="E6"/>
          <w:sz w:val="32"/>
          <w:szCs w:val="32"/>
          <w:lang w:val="sr-Cyrl-RS"/>
        </w:rPr>
        <w:t xml:space="preserve">АКЦИОНИ ПЛАН ЗА ОСТВАРИВАЊЕ ПРАВА НАЦИОНАЛНИХ МАЊИНА </w:t>
      </w:r>
    </w:p>
    <w:p w14:paraId="1AADA321" w14:textId="7F6C7F30" w:rsidR="008E25C2" w:rsidRPr="00727D30" w:rsidRDefault="00377D6A" w:rsidP="008E25C2">
      <w:pPr>
        <w:tabs>
          <w:tab w:val="num" w:pos="360"/>
        </w:tabs>
        <w:spacing w:after="240"/>
        <w:jc w:val="center"/>
        <w:rPr>
          <w:rFonts w:cs="Calibri"/>
          <w:color w:val="153D63" w:themeColor="text2" w:themeTint="E6"/>
          <w:sz w:val="32"/>
          <w:szCs w:val="32"/>
          <w:lang w:val="sr-Cyrl-RS"/>
        </w:rPr>
      </w:pPr>
      <w:r w:rsidRPr="00727D30">
        <w:rPr>
          <w:rFonts w:cs="Calibri"/>
          <w:b/>
          <w:bCs/>
          <w:color w:val="153D63" w:themeColor="text2" w:themeTint="E6"/>
          <w:sz w:val="32"/>
          <w:szCs w:val="32"/>
          <w:lang w:val="sr-Cyrl-RS"/>
        </w:rPr>
        <w:t>ЗА ПЕРИОД</w:t>
      </w:r>
      <w:r w:rsidR="008E25C2" w:rsidRPr="00727D30">
        <w:rPr>
          <w:rFonts w:cs="Calibri"/>
          <w:b/>
          <w:bCs/>
          <w:color w:val="153D63" w:themeColor="text2" w:themeTint="E6"/>
          <w:sz w:val="32"/>
          <w:szCs w:val="32"/>
          <w:lang w:val="sr-Cyrl-RS"/>
        </w:rPr>
        <w:t xml:space="preserve"> </w:t>
      </w:r>
      <w:r w:rsidR="00C77FD2">
        <w:rPr>
          <w:rFonts w:cs="Calibri"/>
          <w:b/>
          <w:bCs/>
          <w:color w:val="153D63" w:themeColor="text2" w:themeTint="E6"/>
          <w:sz w:val="32"/>
          <w:szCs w:val="32"/>
          <w:lang w:val="sr-Cyrl-RS"/>
        </w:rPr>
        <w:t>2026-2029. ГОДИНЕ</w:t>
      </w:r>
    </w:p>
    <w:p w14:paraId="2C81995D" w14:textId="23D914A9" w:rsidR="00727D30" w:rsidRDefault="00727D30">
      <w:pPr>
        <w:spacing w:after="160" w:line="278" w:lineRule="auto"/>
        <w:rPr>
          <w:rFonts w:cs="Calibri"/>
          <w:color w:val="153D63" w:themeColor="text2" w:themeTint="E6"/>
          <w:sz w:val="32"/>
          <w:szCs w:val="32"/>
          <w:lang w:val="sr-Cyrl-RS"/>
        </w:rPr>
      </w:pPr>
      <w:r>
        <w:rPr>
          <w:rFonts w:cs="Calibri"/>
          <w:color w:val="153D63" w:themeColor="text2" w:themeTint="E6"/>
          <w:sz w:val="32"/>
          <w:szCs w:val="32"/>
          <w:lang w:val="sr-Cyrl-RS"/>
        </w:rPr>
        <w:br w:type="page"/>
      </w:r>
    </w:p>
    <w:p w14:paraId="093D944F" w14:textId="0D97ADD7" w:rsidR="008E25C2" w:rsidRPr="00727D30" w:rsidRDefault="008E25C2" w:rsidP="008E25C2">
      <w:pPr>
        <w:pStyle w:val="Heading1"/>
        <w:numPr>
          <w:ilvl w:val="0"/>
          <w:numId w:val="1"/>
        </w:numPr>
        <w:tabs>
          <w:tab w:val="num" w:pos="360"/>
        </w:tabs>
        <w:spacing w:after="240"/>
        <w:ind w:left="0" w:firstLine="0"/>
        <w:rPr>
          <w:rFonts w:ascii="Calibri" w:hAnsi="Calibri" w:cs="Calibri"/>
          <w:sz w:val="28"/>
          <w:szCs w:val="24"/>
          <w:lang w:val="sr-Latn-RS"/>
        </w:rPr>
      </w:pPr>
      <w:r w:rsidRPr="00727D30">
        <w:rPr>
          <w:rFonts w:ascii="Calibri" w:hAnsi="Calibri" w:cs="Calibri"/>
          <w:sz w:val="28"/>
          <w:szCs w:val="24"/>
          <w:lang w:val="sr-Cyrl-RS"/>
        </w:rPr>
        <w:lastRenderedPageBreak/>
        <w:t>Увод</w:t>
      </w:r>
    </w:p>
    <w:p w14:paraId="1A6F3F0B" w14:textId="2A59213C" w:rsidR="008E25C2" w:rsidRPr="00727D30" w:rsidRDefault="008E25C2" w:rsidP="008E25C2">
      <w:pPr>
        <w:jc w:val="both"/>
        <w:rPr>
          <w:rFonts w:cs="Calibri"/>
          <w:lang w:val="sr-Cyrl-RS"/>
        </w:rPr>
      </w:pPr>
      <w:r w:rsidRPr="00727D30">
        <w:rPr>
          <w:rFonts w:cs="Calibri"/>
          <w:lang w:val="sr-Cyrl-RS"/>
        </w:rPr>
        <w:t>Након што је у процесу отварања Приступних преговора са Европском унијом (ЕУ) једно од мерила за отпочињање преговора било и усвајање Акционог плана за остваривање права националних мањина 2016-2020</w:t>
      </w:r>
      <w:r w:rsidR="00801FEE" w:rsidRPr="00727D30">
        <w:rPr>
          <w:rFonts w:cs="Calibri"/>
          <w:lang w:val="sr-Latn-BA"/>
        </w:rPr>
        <w:t>.</w:t>
      </w:r>
      <w:r w:rsidRPr="00727D30">
        <w:rPr>
          <w:rFonts w:cs="Calibri"/>
          <w:lang w:val="sr-Cyrl-RS"/>
        </w:rPr>
        <w:t xml:space="preserve"> (АП 2016-2020), значај континуитета стратешког приступа Републике Србије овој области препознат је и у Заједничкој Преговарачкој позицији за Поглавље 23 из јула 2016. године, која, између осталог укључује и </w:t>
      </w:r>
      <w:r w:rsidRPr="00727D30">
        <w:rPr>
          <w:rFonts w:cs="Calibri"/>
          <w:bCs/>
          <w:lang w:val="sr-Cyrl-RS"/>
        </w:rPr>
        <w:t xml:space="preserve">Прелазно мерило број </w:t>
      </w:r>
      <w:r w:rsidRPr="00727D30">
        <w:rPr>
          <w:rFonts w:cs="Calibri"/>
          <w:bCs/>
        </w:rPr>
        <w:t>46</w:t>
      </w:r>
      <w:r w:rsidRPr="00727D30">
        <w:rPr>
          <w:rFonts w:cs="Calibri"/>
          <w:b/>
          <w:lang w:val="sr-Cyrl-RS"/>
        </w:rPr>
        <w:t>:</w:t>
      </w:r>
      <w:r w:rsidRPr="00727D30">
        <w:rPr>
          <w:rFonts w:cs="Calibri"/>
        </w:rPr>
        <w:t xml:space="preserve"> </w:t>
      </w:r>
      <w:r w:rsidRPr="00727D30">
        <w:rPr>
          <w:rFonts w:cs="Calibri"/>
          <w:lang w:val="sr-Cyrl-RS"/>
        </w:rPr>
        <w:t>„</w:t>
      </w:r>
      <w:r w:rsidRPr="00727D30">
        <w:rPr>
          <w:rFonts w:cs="Calibri"/>
        </w:rPr>
        <w:t>Република Србија спроводи свој правни оквир који се односи на права припадника мањина, као и „Акциони план за остваривање права националних мањина” у потпуности и тиме доприноси делотворном и једнаком спровођењу препорука Саветодавног комитета Савета Европе о спровођењу Оквирне конвенције за заштиту националних мањина на читавој територији. Нарочито посвећује пажњу области образовања, употреби мањинских језика, приступу медијима и верским службама на мањинским језицима и адекватној заступљености у јавној управи. Република Србија детаљно прати његово спровођење на инклузиван и транспарентан начин, процењује његов утицај до краја 2018. године и извештава о напретку.</w:t>
      </w:r>
      <w:r w:rsidRPr="00727D30">
        <w:rPr>
          <w:rFonts w:cs="Calibri"/>
          <w:lang w:val="sr-Cyrl-RS"/>
        </w:rPr>
        <w:t>“</w:t>
      </w:r>
    </w:p>
    <w:p w14:paraId="74F3994A" w14:textId="77D21C05" w:rsidR="008E25C2" w:rsidRDefault="008E25C2" w:rsidP="00727D30">
      <w:pPr>
        <w:spacing w:after="0"/>
        <w:jc w:val="both"/>
        <w:rPr>
          <w:rFonts w:cs="Calibri"/>
          <w:lang w:val="sr-Cyrl-RS"/>
        </w:rPr>
      </w:pPr>
      <w:r w:rsidRPr="00727D30">
        <w:rPr>
          <w:rFonts w:cs="Calibri"/>
          <w:lang w:val="sr-Cyrl-RS"/>
        </w:rPr>
        <w:t>Након истека периода примене АП 2016-2020. и Акционог плана за Поглавље 23</w:t>
      </w:r>
      <w:r w:rsidR="006476CB" w:rsidRPr="00727D30">
        <w:rPr>
          <w:rFonts w:cs="Calibri"/>
          <w:lang w:val="sr-Cyrl-RS"/>
        </w:rPr>
        <w:t xml:space="preserve"> (АП 23)</w:t>
      </w:r>
      <w:r w:rsidRPr="00727D30">
        <w:rPr>
          <w:rFonts w:cs="Calibri"/>
          <w:lang w:val="sr-Cyrl-RS"/>
        </w:rPr>
        <w:t xml:space="preserve">, 2023. године успостављен је систем извештавања на бази процене испуњености прелазних мерила у Поглављу 23. Република Србија је први извештај у оквиру ове процене предала Европској комисији у децембру 2023. године, </w:t>
      </w:r>
      <w:r w:rsidR="006476CB" w:rsidRPr="00727D30">
        <w:rPr>
          <w:rFonts w:cs="Calibri"/>
          <w:lang w:val="sr-Cyrl-RS"/>
        </w:rPr>
        <w:t xml:space="preserve">а након тога и ажурирани извештај 2024. године, </w:t>
      </w:r>
      <w:r w:rsidRPr="00727D30">
        <w:rPr>
          <w:rFonts w:cs="Calibri"/>
          <w:lang w:val="sr-Cyrl-RS"/>
        </w:rPr>
        <w:t xml:space="preserve">након чега је, у односу на Прелазно мерило број 46 добила захтеве за предузимањем додатних мера неопходних за потпуно испуњење овог мерила, међу којима се налази и захтев за усвајањем новог Акционог плана за остваривање права националних мањина којим би се адресирале преостале, нереализоване препоруке Саветодавног комитета који прати примену Оквирне конвенције за заштиту права националних мањина. </w:t>
      </w:r>
    </w:p>
    <w:p w14:paraId="5289D8C3" w14:textId="77777777" w:rsidR="00727D30" w:rsidRPr="00727D30" w:rsidRDefault="00727D30" w:rsidP="00727D30">
      <w:pPr>
        <w:spacing w:after="0"/>
        <w:jc w:val="both"/>
        <w:rPr>
          <w:rFonts w:cs="Calibri"/>
          <w:lang w:val="sr-Cyrl-RS"/>
        </w:rPr>
      </w:pPr>
    </w:p>
    <w:p w14:paraId="56DD4C0C" w14:textId="7B06FA86" w:rsidR="008E25C2" w:rsidRPr="00727D30" w:rsidRDefault="00D4650F" w:rsidP="00925F77">
      <w:pPr>
        <w:pStyle w:val="Heading1"/>
        <w:numPr>
          <w:ilvl w:val="0"/>
          <w:numId w:val="1"/>
        </w:numPr>
        <w:tabs>
          <w:tab w:val="num" w:pos="360"/>
        </w:tabs>
        <w:spacing w:before="0" w:after="120"/>
        <w:ind w:left="0" w:firstLine="0"/>
        <w:rPr>
          <w:rFonts w:ascii="Calibri" w:hAnsi="Calibri" w:cs="Calibri"/>
          <w:sz w:val="28"/>
          <w:szCs w:val="24"/>
          <w:lang w:val="sr-Latn-RS"/>
        </w:rPr>
      </w:pPr>
      <w:r w:rsidRPr="00727D30">
        <w:rPr>
          <w:rFonts w:ascii="Calibri" w:hAnsi="Calibri" w:cs="Calibri"/>
          <w:sz w:val="28"/>
          <w:szCs w:val="24"/>
          <w:lang w:val="sr-Cyrl-RS"/>
        </w:rPr>
        <w:t>Методолошки приступ</w:t>
      </w:r>
      <w:r w:rsidR="008E25C2" w:rsidRPr="00727D30">
        <w:rPr>
          <w:rFonts w:ascii="Calibri" w:hAnsi="Calibri" w:cs="Calibri"/>
          <w:sz w:val="28"/>
          <w:szCs w:val="24"/>
          <w:lang w:val="sr-Latn-RS"/>
        </w:rPr>
        <w:t xml:space="preserve"> </w:t>
      </w:r>
    </w:p>
    <w:p w14:paraId="6EFBF3C1" w14:textId="1EA7BC43" w:rsidR="004F6F40" w:rsidRPr="00727D30" w:rsidRDefault="004F6F40" w:rsidP="00925F77">
      <w:pPr>
        <w:spacing w:after="120"/>
        <w:jc w:val="both"/>
        <w:rPr>
          <w:rFonts w:cs="Calibri"/>
          <w:b/>
          <w:bCs/>
          <w:lang w:val="sr-Cyrl-RS"/>
        </w:rPr>
      </w:pPr>
      <w:r w:rsidRPr="00727D30">
        <w:rPr>
          <w:rFonts w:cs="Calibri"/>
          <w:b/>
          <w:bCs/>
          <w:lang w:val="sr-Cyrl-RS"/>
        </w:rPr>
        <w:t>2.1. Основни инпути за израду Акционог плана 2026-2029.</w:t>
      </w:r>
    </w:p>
    <w:p w14:paraId="7CFADC39" w14:textId="7F904412" w:rsidR="00EA3753" w:rsidRPr="00727D30" w:rsidRDefault="00EA3753" w:rsidP="004F6F40">
      <w:pPr>
        <w:jc w:val="both"/>
        <w:rPr>
          <w:rFonts w:cs="Calibri"/>
          <w:lang w:val="sr-Cyrl-RS"/>
        </w:rPr>
      </w:pPr>
      <w:r w:rsidRPr="00727D30">
        <w:rPr>
          <w:rFonts w:cs="Calibri"/>
          <w:lang w:val="sr-Cyrl-RS"/>
        </w:rPr>
        <w:t>Имајући у виду да су дефинисањем нових препорука Саветодавног комитета у априлу 2025. године, у оквиру петог циклуса евалуације, створени јасни оквири очекивања у погледу даљих реформи, овај Акциони план је примарно усмерен на адресирање препорука Саветодавног комитета</w:t>
      </w:r>
      <w:r w:rsidR="00205428" w:rsidRPr="00727D30">
        <w:rPr>
          <w:rFonts w:cs="Calibri"/>
          <w:lang w:val="sr-Cyrl-RS"/>
        </w:rPr>
        <w:t xml:space="preserve"> који прати примену Оквирне конвенције</w:t>
      </w:r>
      <w:r w:rsidR="00F24986" w:rsidRPr="00727D30">
        <w:rPr>
          <w:rFonts w:cs="Calibri"/>
          <w:lang w:val="sr-Cyrl-RS"/>
        </w:rPr>
        <w:t>, као и препорук</w:t>
      </w:r>
      <w:r w:rsidR="00FA0F29" w:rsidRPr="00727D30">
        <w:rPr>
          <w:rFonts w:cs="Calibri"/>
          <w:lang w:val="sr-Cyrl-RS"/>
        </w:rPr>
        <w:t>а</w:t>
      </w:r>
      <w:r w:rsidR="00F24986" w:rsidRPr="00727D30">
        <w:rPr>
          <w:rFonts w:cs="Calibri"/>
          <w:lang w:val="sr-Cyrl-RS"/>
        </w:rPr>
        <w:t xml:space="preserve"> </w:t>
      </w:r>
      <w:r w:rsidR="00205428" w:rsidRPr="00727D30">
        <w:rPr>
          <w:rFonts w:cs="Calibri"/>
          <w:lang w:val="sr-Cyrl-RS"/>
        </w:rPr>
        <w:t xml:space="preserve">Комитета експерата </w:t>
      </w:r>
      <w:r w:rsidR="00F24986" w:rsidRPr="00727D30">
        <w:rPr>
          <w:rFonts w:cs="Calibri"/>
          <w:lang w:val="sr-Cyrl-RS"/>
        </w:rPr>
        <w:t>за даље унапре</w:t>
      </w:r>
      <w:r w:rsidR="00205428" w:rsidRPr="00727D30">
        <w:rPr>
          <w:rFonts w:cs="Calibri"/>
          <w:lang w:val="sr-Cyrl-RS"/>
        </w:rPr>
        <w:t>ђење примене Европске повеље о регионалним и мањинским језицима из новембра 2025. године.</w:t>
      </w:r>
      <w:r w:rsidRPr="00727D30">
        <w:rPr>
          <w:rFonts w:cs="Calibri"/>
          <w:lang w:val="sr-Cyrl-RS"/>
        </w:rPr>
        <w:t xml:space="preserve"> Поред тога, значајну улогу у дефинисању садржи</w:t>
      </w:r>
      <w:r w:rsidR="00A805CC" w:rsidRPr="00727D30">
        <w:rPr>
          <w:rFonts w:cs="Calibri"/>
          <w:lang w:val="sr-Cyrl-RS"/>
        </w:rPr>
        <w:t>не АП 2026</w:t>
      </w:r>
      <w:r w:rsidRPr="00727D30">
        <w:rPr>
          <w:rFonts w:cs="Calibri"/>
          <w:lang w:val="sr-Cyrl-RS"/>
        </w:rPr>
        <w:t>-2029. играју и препоруке Европске комисије против расизма и нетолеранције (</w:t>
      </w:r>
      <w:r w:rsidR="00331D93" w:rsidRPr="00727D30">
        <w:rPr>
          <w:rFonts w:cs="Calibri"/>
          <w:lang w:val="en-GB"/>
        </w:rPr>
        <w:t>ЕКРИ</w:t>
      </w:r>
      <w:r w:rsidRPr="00727D30">
        <w:rPr>
          <w:rFonts w:cs="Calibri"/>
          <w:lang w:val="sr-Cyrl-RS"/>
        </w:rPr>
        <w:t xml:space="preserve">) као и налази </w:t>
      </w:r>
      <w:r w:rsidRPr="00727D30">
        <w:rPr>
          <w:rFonts w:cs="Calibri"/>
          <w:i/>
          <w:iCs/>
          <w:lang w:val="en-GB"/>
        </w:rPr>
        <w:t>ex</w:t>
      </w:r>
      <w:r w:rsidRPr="00727D30">
        <w:rPr>
          <w:rFonts w:cs="Calibri"/>
          <w:i/>
          <w:iCs/>
          <w:lang w:val="sr-Cyrl-RS"/>
        </w:rPr>
        <w:t xml:space="preserve"> </w:t>
      </w:r>
      <w:r w:rsidRPr="00727D30">
        <w:rPr>
          <w:rFonts w:cs="Calibri"/>
          <w:i/>
          <w:iCs/>
          <w:lang w:val="en-GB"/>
        </w:rPr>
        <w:t>post</w:t>
      </w:r>
      <w:r w:rsidRPr="00727D30">
        <w:rPr>
          <w:rFonts w:cs="Calibri"/>
          <w:lang w:val="sr-Cyrl-RS"/>
        </w:rPr>
        <w:t xml:space="preserve"> анализе спровођења АП 2016-2021. која је израђена 2021. године уз подршку Савета Европе.</w:t>
      </w:r>
      <w:r w:rsidR="004F6F40" w:rsidRPr="00727D30">
        <w:rPr>
          <w:rFonts w:cs="Calibri"/>
          <w:lang w:val="sr-Cyrl-RS"/>
        </w:rPr>
        <w:t xml:space="preserve"> Важну основу већ у моменту израде прве верзије радног текста АП 2026-2029. представљали су обједињени предлози Координације националних савета националних мањина, као и налази бројних анализа и извештаја у релевантним областима које су у претходном периоду израдиле међународне организације, научноистраживачке и организације цивилног друштва.</w:t>
      </w:r>
    </w:p>
    <w:p w14:paraId="1D039C04" w14:textId="09462C43" w:rsidR="00FA0F29" w:rsidRPr="00727D30" w:rsidRDefault="00FA0F29" w:rsidP="004F6F40">
      <w:pPr>
        <w:jc w:val="both"/>
        <w:rPr>
          <w:rFonts w:cs="Calibri"/>
          <w:lang w:val="sr-Cyrl-RS"/>
        </w:rPr>
      </w:pPr>
      <w:r w:rsidRPr="00727D30">
        <w:rPr>
          <w:rFonts w:cs="Calibri"/>
          <w:lang w:val="sr-Cyrl-RS"/>
        </w:rPr>
        <w:lastRenderedPageBreak/>
        <w:t>Акциони план је комплементаран са мерама за унапређење положаја националних мањина садржаним у документима јавних политика у области спречавања дискриминације, унапаређења положаја Рома, унапређења система образовања, транзиционе правде, унапређења положаја жртава, реформе правосуђа, итд.</w:t>
      </w:r>
    </w:p>
    <w:p w14:paraId="038CD8FA" w14:textId="5B0875E0" w:rsidR="00D111A8" w:rsidRPr="00727D30" w:rsidRDefault="00D111A8" w:rsidP="001F67B3">
      <w:pPr>
        <w:jc w:val="both"/>
        <w:rPr>
          <w:rFonts w:cs="Calibri"/>
          <w:lang w:val="sr-Cyrl-RS"/>
        </w:rPr>
      </w:pPr>
      <w:r w:rsidRPr="00727D30">
        <w:rPr>
          <w:rFonts w:cs="Calibri"/>
          <w:lang w:val="sr-Cyrl-RS"/>
        </w:rPr>
        <w:t>Будући да је, у складу са чланом 49. Закона о планском систему, процес израде овог Акционог плана изузет од стандардних методолошких правила дефинисаних овим законом, предложени образац Акционог плана је поједностављен у односу на стандардни образац Секретаријата за јавне политике, али се придржава његове садржине у свим кључним елементима.</w:t>
      </w:r>
    </w:p>
    <w:p w14:paraId="263EE968" w14:textId="56026606" w:rsidR="001F67B3" w:rsidRPr="00727D30" w:rsidRDefault="001F67B3" w:rsidP="001F67B3">
      <w:pPr>
        <w:jc w:val="both"/>
        <w:rPr>
          <w:rFonts w:cs="Calibri"/>
          <w:lang w:val="sr-Cyrl-RS"/>
        </w:rPr>
      </w:pPr>
      <w:r w:rsidRPr="00727D30">
        <w:rPr>
          <w:rFonts w:cs="Calibri"/>
          <w:lang w:val="sr-Cyrl-RS"/>
        </w:rPr>
        <w:t>Акциони план почива на седам посебних циљева, при чему би за сваки од ових посебних циљева биле дефинисане мере и активности за њихову реализацију.</w:t>
      </w:r>
    </w:p>
    <w:p w14:paraId="568D0D47" w14:textId="77777777" w:rsidR="001F67B3" w:rsidRPr="00727D30" w:rsidRDefault="001F67B3" w:rsidP="001F67B3">
      <w:pPr>
        <w:pStyle w:val="ListParagraph"/>
        <w:numPr>
          <w:ilvl w:val="0"/>
          <w:numId w:val="3"/>
        </w:numPr>
        <w:rPr>
          <w:rFonts w:cs="Calibri"/>
        </w:rPr>
      </w:pPr>
      <w:r w:rsidRPr="00727D30">
        <w:rPr>
          <w:rFonts w:cs="Calibri"/>
        </w:rPr>
        <w:t>Лични статусни положај</w:t>
      </w:r>
    </w:p>
    <w:p w14:paraId="7C43361B" w14:textId="7B6B9AC1" w:rsidR="001F67B3" w:rsidRPr="00727D30" w:rsidRDefault="001F67B3" w:rsidP="001F67B3">
      <w:pPr>
        <w:pStyle w:val="ListParagraph"/>
        <w:numPr>
          <w:ilvl w:val="0"/>
          <w:numId w:val="3"/>
        </w:numPr>
        <w:rPr>
          <w:rFonts w:cs="Calibri"/>
        </w:rPr>
      </w:pPr>
      <w:r w:rsidRPr="00727D30">
        <w:rPr>
          <w:rFonts w:cs="Calibri"/>
        </w:rPr>
        <w:t xml:space="preserve">Забрана дискриминације </w:t>
      </w:r>
      <w:r w:rsidRPr="00727D30">
        <w:rPr>
          <w:rFonts w:cs="Calibri"/>
          <w:lang w:val="sr-Cyrl-RS"/>
        </w:rPr>
        <w:t>и сузбијање говора мржње и злочина из мржње</w:t>
      </w:r>
    </w:p>
    <w:p w14:paraId="397F976E" w14:textId="77777777" w:rsidR="001F67B3" w:rsidRPr="00727D30" w:rsidRDefault="001F67B3" w:rsidP="001F67B3">
      <w:pPr>
        <w:pStyle w:val="ListParagraph"/>
        <w:numPr>
          <w:ilvl w:val="0"/>
          <w:numId w:val="3"/>
        </w:numPr>
        <w:rPr>
          <w:rFonts w:cs="Calibri"/>
        </w:rPr>
      </w:pPr>
      <w:r w:rsidRPr="00727D30">
        <w:rPr>
          <w:rFonts w:cs="Calibri"/>
          <w:lang w:val="sr-Cyrl-RS"/>
        </w:rPr>
        <w:t>К</w:t>
      </w:r>
      <w:r w:rsidRPr="00727D30">
        <w:rPr>
          <w:rFonts w:cs="Calibri"/>
        </w:rPr>
        <w:t>ултур</w:t>
      </w:r>
      <w:r w:rsidRPr="00727D30">
        <w:rPr>
          <w:rFonts w:cs="Calibri"/>
          <w:lang w:val="sr-Cyrl-RS"/>
        </w:rPr>
        <w:t>а</w:t>
      </w:r>
      <w:r w:rsidRPr="00727D30">
        <w:rPr>
          <w:rFonts w:cs="Calibri"/>
        </w:rPr>
        <w:t>, медиј</w:t>
      </w:r>
      <w:r w:rsidRPr="00727D30">
        <w:rPr>
          <w:rFonts w:cs="Calibri"/>
          <w:lang w:val="sr-Cyrl-RS"/>
        </w:rPr>
        <w:t>и и интеркултурални дијалог</w:t>
      </w:r>
    </w:p>
    <w:p w14:paraId="6EE126E8" w14:textId="6A1CDBC4" w:rsidR="001F67B3" w:rsidRPr="00727D30" w:rsidRDefault="001F67B3" w:rsidP="001F67B3">
      <w:pPr>
        <w:pStyle w:val="ListParagraph"/>
        <w:numPr>
          <w:ilvl w:val="0"/>
          <w:numId w:val="3"/>
        </w:numPr>
        <w:rPr>
          <w:rFonts w:cs="Calibri"/>
        </w:rPr>
      </w:pPr>
      <w:r w:rsidRPr="00727D30">
        <w:rPr>
          <w:rFonts w:cs="Calibri"/>
        </w:rPr>
        <w:t>Употреба језика и пис</w:t>
      </w:r>
      <w:r w:rsidRPr="00727D30">
        <w:rPr>
          <w:rFonts w:cs="Calibri"/>
          <w:lang w:val="sr-Cyrl-RS"/>
        </w:rPr>
        <w:t>а</w:t>
      </w:r>
      <w:r w:rsidRPr="00727D30">
        <w:rPr>
          <w:rFonts w:cs="Calibri"/>
        </w:rPr>
        <w:t>ма</w:t>
      </w:r>
    </w:p>
    <w:p w14:paraId="4E9E8B37" w14:textId="77777777" w:rsidR="001F67B3" w:rsidRPr="00727D30" w:rsidRDefault="001F67B3" w:rsidP="001F67B3">
      <w:pPr>
        <w:pStyle w:val="ListParagraph"/>
        <w:numPr>
          <w:ilvl w:val="0"/>
          <w:numId w:val="3"/>
        </w:numPr>
        <w:rPr>
          <w:rFonts w:cs="Calibri"/>
        </w:rPr>
      </w:pPr>
      <w:r w:rsidRPr="00727D30">
        <w:rPr>
          <w:rFonts w:cs="Calibri"/>
        </w:rPr>
        <w:t xml:space="preserve">Образовањe </w:t>
      </w:r>
    </w:p>
    <w:p w14:paraId="334F9D6A" w14:textId="77777777" w:rsidR="001F67B3" w:rsidRPr="00727D30" w:rsidRDefault="001F67B3" w:rsidP="001F67B3">
      <w:pPr>
        <w:pStyle w:val="ListParagraph"/>
        <w:numPr>
          <w:ilvl w:val="0"/>
          <w:numId w:val="3"/>
        </w:numPr>
        <w:rPr>
          <w:rFonts w:cs="Calibri"/>
        </w:rPr>
      </w:pPr>
      <w:r w:rsidRPr="00727D30">
        <w:rPr>
          <w:rFonts w:cs="Calibri"/>
        </w:rPr>
        <w:t>Демократска партиципација</w:t>
      </w:r>
      <w:r w:rsidRPr="00727D30">
        <w:rPr>
          <w:rFonts w:cs="Calibri"/>
          <w:lang w:val="sr-Cyrl-RS"/>
        </w:rPr>
        <w:t>, заступљеност и учешће у одлучивању</w:t>
      </w:r>
    </w:p>
    <w:p w14:paraId="1056BC95" w14:textId="22ED913C" w:rsidR="001F67B3" w:rsidRDefault="001F67B3" w:rsidP="001F67B3">
      <w:pPr>
        <w:pStyle w:val="ListParagraph"/>
        <w:numPr>
          <w:ilvl w:val="0"/>
          <w:numId w:val="3"/>
        </w:numPr>
        <w:spacing w:after="0"/>
        <w:rPr>
          <w:rFonts w:cs="Calibri"/>
        </w:rPr>
      </w:pPr>
      <w:r w:rsidRPr="00727D30">
        <w:rPr>
          <w:rFonts w:cs="Calibri"/>
        </w:rPr>
        <w:t xml:space="preserve">Економски положај припадника </w:t>
      </w:r>
      <w:r w:rsidRPr="00727D30">
        <w:rPr>
          <w:rFonts w:cs="Calibri"/>
          <w:lang w:val="sr-Cyrl-RS"/>
        </w:rPr>
        <w:t xml:space="preserve">националних </w:t>
      </w:r>
      <w:r w:rsidRPr="00727D30">
        <w:rPr>
          <w:rFonts w:cs="Calibri"/>
        </w:rPr>
        <w:t>мањина</w:t>
      </w:r>
    </w:p>
    <w:p w14:paraId="0EE95FA0" w14:textId="77777777" w:rsidR="00727D30" w:rsidRPr="00727D30" w:rsidRDefault="00727D30" w:rsidP="00727D30">
      <w:pPr>
        <w:pStyle w:val="ListParagraph"/>
        <w:spacing w:after="0"/>
        <w:rPr>
          <w:rFonts w:cs="Calibri"/>
        </w:rPr>
      </w:pPr>
    </w:p>
    <w:p w14:paraId="7EDB9E82" w14:textId="729DBE99" w:rsidR="004F6F40" w:rsidRPr="00727D30" w:rsidRDefault="004F6F40" w:rsidP="008E25C2">
      <w:pPr>
        <w:jc w:val="both"/>
        <w:rPr>
          <w:rFonts w:cs="Calibri"/>
          <w:b/>
          <w:bCs/>
          <w:lang w:val="sr-Cyrl-RS"/>
        </w:rPr>
      </w:pPr>
      <w:r w:rsidRPr="00727D30">
        <w:rPr>
          <w:rFonts w:cs="Calibri"/>
          <w:b/>
          <w:bCs/>
          <w:lang w:val="sr-Cyrl-RS"/>
        </w:rPr>
        <w:t>2.2. Процес израде Акционог плана 2026-2029.</w:t>
      </w:r>
    </w:p>
    <w:p w14:paraId="02BB554F" w14:textId="23EE0FA9" w:rsidR="008E25C2" w:rsidRPr="00727D30" w:rsidRDefault="008E25C2" w:rsidP="008E25C2">
      <w:pPr>
        <w:jc w:val="both"/>
        <w:rPr>
          <w:rFonts w:cs="Calibri"/>
          <w:lang w:val="sr-Cyrl-RS"/>
        </w:rPr>
      </w:pPr>
      <w:r w:rsidRPr="00727D30">
        <w:rPr>
          <w:rFonts w:cs="Calibri"/>
          <w:lang w:val="sr-Cyrl-RS"/>
        </w:rPr>
        <w:t>Први сазив Посебне радне групе за припрему Предлога Акционог плана за оствривање права националних мањина формиран је Решењем министра за људска и мањинска права и друштевени дијалог</w:t>
      </w:r>
      <w:r w:rsidR="00DD2366" w:rsidRPr="00727D30">
        <w:rPr>
          <w:rFonts w:cs="Calibri"/>
          <w:lang w:val="sr-Cyrl-RS"/>
        </w:rPr>
        <w:t xml:space="preserve"> (МЉМПДД)</w:t>
      </w:r>
      <w:r w:rsidRPr="00727D30">
        <w:rPr>
          <w:rFonts w:cs="Calibri"/>
          <w:lang w:val="sr-Cyrl-RS"/>
        </w:rPr>
        <w:t xml:space="preserve"> 30. новембра 2021. године. Услед кадровских промена представника органа и организација  који су били именовани за чланове радне групе, 2022. и 2023. године вршене су  измене и допуне поменутог решења. Будући да је у међувремену дошло до нових кадровских промена Решењем министра од 24. фебруара 2025. године, формиран је нов сазив радне групе. </w:t>
      </w:r>
    </w:p>
    <w:p w14:paraId="67C46F38" w14:textId="77777777" w:rsidR="008E25C2" w:rsidRPr="00727D30" w:rsidRDefault="008E25C2" w:rsidP="008E25C2">
      <w:pPr>
        <w:jc w:val="both"/>
        <w:rPr>
          <w:rFonts w:cs="Calibri"/>
          <w:lang w:val="sr-Cyrl-RS"/>
        </w:rPr>
      </w:pPr>
      <w:r w:rsidRPr="00727D30">
        <w:rPr>
          <w:rFonts w:cs="Calibri"/>
          <w:lang w:val="sr-Cyrl-RS"/>
        </w:rPr>
        <w:t>У састав радне групе именовани су представници следећих институција, организација и тела:</w:t>
      </w:r>
      <w:r w:rsidRPr="00727D30">
        <w:rPr>
          <w:rStyle w:val="FootnoteReference"/>
          <w:rFonts w:cs="Calibri"/>
          <w:lang w:val="sr-Cyrl-RS"/>
        </w:rPr>
        <w:footnoteReference w:id="1"/>
      </w:r>
    </w:p>
    <w:p w14:paraId="75EBA809" w14:textId="77777777" w:rsidR="008E25C2" w:rsidRPr="00727D30" w:rsidRDefault="008E25C2" w:rsidP="008E25C2">
      <w:pPr>
        <w:tabs>
          <w:tab w:val="left" w:pos="1650"/>
        </w:tabs>
        <w:ind w:right="35"/>
        <w:jc w:val="both"/>
        <w:rPr>
          <w:rFonts w:cs="Calibri"/>
          <w:lang w:val="sr-Cyrl-RS"/>
        </w:rPr>
      </w:pPr>
      <w:r w:rsidRPr="00727D30">
        <w:rPr>
          <w:rFonts w:cs="Calibri"/>
          <w:lang w:val="sr-Cyrl-RS"/>
        </w:rPr>
        <w:t>Министарства за људска и мањинска права и друштвени дијалог;</w:t>
      </w:r>
      <w:r w:rsidRPr="00727D30">
        <w:rPr>
          <w:rFonts w:cs="Calibri"/>
        </w:rPr>
        <w:t xml:space="preserve"> </w:t>
      </w:r>
      <w:r w:rsidRPr="00727D30">
        <w:rPr>
          <w:rFonts w:cs="Calibri"/>
          <w:lang w:val="sr-Cyrl-CS"/>
        </w:rPr>
        <w:t>Министарства просвете;</w:t>
      </w:r>
      <w:r w:rsidRPr="00727D30">
        <w:rPr>
          <w:rFonts w:cs="Calibri"/>
          <w:lang w:val="sr-Cyrl-RS"/>
        </w:rPr>
        <w:t xml:space="preserve"> </w:t>
      </w:r>
      <w:r w:rsidRPr="00727D30">
        <w:rPr>
          <w:rFonts w:cs="Calibri"/>
          <w:lang w:val="sr-Cyrl-CS"/>
        </w:rPr>
        <w:t>Републичког секретаријата за законодавство;</w:t>
      </w:r>
      <w:r w:rsidRPr="00727D30">
        <w:rPr>
          <w:rFonts w:cs="Calibri"/>
          <w:lang w:val="sr-Cyrl-RS"/>
        </w:rPr>
        <w:t xml:space="preserve"> </w:t>
      </w:r>
      <w:r w:rsidRPr="00727D30">
        <w:rPr>
          <w:rStyle w:val="Emphasis"/>
          <w:rFonts w:cs="Calibri"/>
          <w:i w:val="0"/>
        </w:rPr>
        <w:t>Покрајинско</w:t>
      </w:r>
      <w:r w:rsidRPr="00727D30">
        <w:rPr>
          <w:rStyle w:val="Emphasis"/>
          <w:rFonts w:cs="Calibri"/>
          <w:i w:val="0"/>
          <w:lang w:val="sr-Cyrl-RS"/>
        </w:rPr>
        <w:t>г</w:t>
      </w:r>
      <w:r w:rsidRPr="00727D30">
        <w:rPr>
          <w:rStyle w:val="Emphasis"/>
          <w:rFonts w:cs="Calibri"/>
          <w:i w:val="0"/>
        </w:rPr>
        <w:t xml:space="preserve"> секретаријат</w:t>
      </w:r>
      <w:r w:rsidRPr="00727D30">
        <w:rPr>
          <w:rStyle w:val="Emphasis"/>
          <w:rFonts w:cs="Calibri"/>
          <w:i w:val="0"/>
          <w:lang w:val="sr-Cyrl-RS"/>
        </w:rPr>
        <w:t>а</w:t>
      </w:r>
      <w:r w:rsidRPr="00727D30">
        <w:rPr>
          <w:rStyle w:val="Emphasis"/>
          <w:rFonts w:cs="Calibri"/>
          <w:i w:val="0"/>
        </w:rPr>
        <w:t xml:space="preserve"> за образовање, прописе, управу и националне мањине-националне заједнице;</w:t>
      </w:r>
      <w:r w:rsidRPr="00727D30">
        <w:rPr>
          <w:rStyle w:val="Emphasis"/>
          <w:rFonts w:cs="Calibri"/>
          <w:lang w:val="sr-Cyrl-RS"/>
        </w:rPr>
        <w:t xml:space="preserve"> </w:t>
      </w:r>
      <w:r w:rsidRPr="00727D30">
        <w:rPr>
          <w:rFonts w:cs="Calibri"/>
          <w:lang w:val="sr-Cyrl-RS"/>
        </w:rPr>
        <w:t xml:space="preserve">Покрајинског секретаријата за културу, јавно информисање и односе с верским заједницама; </w:t>
      </w:r>
      <w:r w:rsidRPr="00727D30">
        <w:rPr>
          <w:rFonts w:cs="Calibri"/>
          <w:lang w:val="sr-Cyrl-CS"/>
        </w:rPr>
        <w:t>Министарства државне управе и локалне самоуправе;</w:t>
      </w:r>
      <w:r w:rsidRPr="00727D30">
        <w:rPr>
          <w:rFonts w:cs="Calibri"/>
          <w:lang w:val="sr-Cyrl-RS"/>
        </w:rPr>
        <w:t xml:space="preserve"> Министарства </w:t>
      </w:r>
      <w:r w:rsidRPr="00727D30">
        <w:rPr>
          <w:rFonts w:cs="Calibri"/>
          <w:lang w:val="sr-Cyrl-RS"/>
        </w:rPr>
        <w:lastRenderedPageBreak/>
        <w:t xml:space="preserve">финансија; </w:t>
      </w:r>
      <w:r w:rsidRPr="00727D30">
        <w:rPr>
          <w:rFonts w:cs="Calibri"/>
          <w:lang w:val="sr-Cyrl-CS"/>
        </w:rPr>
        <w:t>Министарства унутрашњих послова;</w:t>
      </w:r>
      <w:r w:rsidRPr="00727D30">
        <w:rPr>
          <w:rFonts w:cs="Calibri"/>
          <w:lang w:val="sr-Cyrl-RS"/>
        </w:rPr>
        <w:t xml:space="preserve"> </w:t>
      </w:r>
      <w:r w:rsidRPr="00727D30">
        <w:rPr>
          <w:rFonts w:cs="Calibri"/>
          <w:lang w:val="sr-Cyrl-CS"/>
        </w:rPr>
        <w:t>Министарства спољних послова;</w:t>
      </w:r>
      <w:r w:rsidRPr="00727D30">
        <w:rPr>
          <w:rFonts w:cs="Calibri"/>
          <w:lang w:val="sr-Cyrl-RS"/>
        </w:rPr>
        <w:t xml:space="preserve"> Министарства за рад, запошљавање, борачка и социјална питања; </w:t>
      </w:r>
      <w:r w:rsidRPr="00727D30">
        <w:rPr>
          <w:rFonts w:cs="Calibri"/>
          <w:lang w:val="sr-Cyrl-CS"/>
        </w:rPr>
        <w:t>Министарства за европске интеграције;</w:t>
      </w:r>
      <w:r w:rsidRPr="00727D30">
        <w:rPr>
          <w:rFonts w:cs="Calibri"/>
          <w:lang w:val="sr-Cyrl-RS"/>
        </w:rPr>
        <w:t xml:space="preserve"> Министарства правде; </w:t>
      </w:r>
      <w:r w:rsidRPr="00727D30">
        <w:rPr>
          <w:rFonts w:cs="Calibri"/>
          <w:lang w:val="sr-Cyrl-CS"/>
        </w:rPr>
        <w:t>Министарства информисања и телекомуникација;</w:t>
      </w:r>
      <w:r w:rsidRPr="00727D30">
        <w:rPr>
          <w:rFonts w:cs="Calibri"/>
          <w:lang w:val="sr-Cyrl-RS"/>
        </w:rPr>
        <w:t xml:space="preserve"> </w:t>
      </w:r>
      <w:r w:rsidRPr="00727D30">
        <w:rPr>
          <w:rFonts w:cs="Calibri"/>
          <w:lang w:val="sr-Cyrl-CS"/>
        </w:rPr>
        <w:t>Министарства културе;</w:t>
      </w:r>
      <w:r w:rsidRPr="00727D30">
        <w:rPr>
          <w:rFonts w:cs="Calibri"/>
          <w:lang w:val="sr-Cyrl-RS"/>
        </w:rPr>
        <w:t xml:space="preserve"> Високог савета судства; Врховног јавног тужилаштва; Републичког завода за статистику;</w:t>
      </w:r>
      <w:r w:rsidRPr="00727D30">
        <w:rPr>
          <w:rFonts w:cs="Calibri"/>
          <w:lang w:val="sr-Cyrl-CS"/>
        </w:rPr>
        <w:t xml:space="preserve"> Регулаторног тела за електронске медије; Привредне коморе Србије; Координационог тела Владе Републике Србије за општине Прешево, Бујановац и Медвеђа; Заштитника грађана; Радио телевизије Србије; Радио-телевизије Војводине; Координације националних савета националних мањина (6 представника); Академске иницијативе „Форум 10“; Центра за регионализам; Центра за развој ромске заједнице „Амаро дром“; Удружења „Управа о инклузије лица ометена у развоју“; Удружења Успех.</w:t>
      </w:r>
    </w:p>
    <w:p w14:paraId="2B9DCBD2" w14:textId="44090E64" w:rsidR="004F6F40" w:rsidRPr="00727D30" w:rsidRDefault="004F6F40" w:rsidP="004F6F40">
      <w:pPr>
        <w:jc w:val="both"/>
        <w:rPr>
          <w:rFonts w:cs="Calibri"/>
          <w:lang w:val="sr-Cyrl-RS"/>
        </w:rPr>
      </w:pPr>
      <w:r w:rsidRPr="00727D30">
        <w:rPr>
          <w:rFonts w:cs="Calibri"/>
          <w:lang w:val="sr-Cyrl-RS"/>
        </w:rPr>
        <w:t>Радна група у овом саставу састала се два пута у периоду фебруар-април 2025. године, усагласила методолошко-процесни оквир рада на АП 2026-2029. и идентификовала кључне проблеме и научене лекције у процесу израде и примене АП 2016-2020.</w:t>
      </w:r>
      <w:r w:rsidRPr="00727D30">
        <w:rPr>
          <w:rFonts w:cs="Calibri"/>
          <w:lang w:val="sr-Latn-RS"/>
        </w:rPr>
        <w:t xml:space="preserve"> </w:t>
      </w:r>
    </w:p>
    <w:p w14:paraId="76F9E5BE" w14:textId="1C636170" w:rsidR="00D4650F" w:rsidRPr="00727D30" w:rsidRDefault="00DD2366" w:rsidP="008E25C2">
      <w:pPr>
        <w:tabs>
          <w:tab w:val="left" w:pos="1650"/>
        </w:tabs>
        <w:ind w:right="35"/>
        <w:jc w:val="both"/>
        <w:rPr>
          <w:rFonts w:cs="Calibri"/>
          <w:lang w:val="sr-Cyrl-RS"/>
        </w:rPr>
      </w:pPr>
      <w:r w:rsidRPr="00727D30">
        <w:rPr>
          <w:rFonts w:cs="Calibri"/>
          <w:lang w:val="sr-Cyrl-RS"/>
        </w:rPr>
        <w:t>Након реконструкције Владе у априлу 2025. године, МЉМПДД се поново обратило институцијама ради именовања чланова радне групе и обнављања њеног рада. Рад је настављен у августу 2025. године.</w:t>
      </w:r>
    </w:p>
    <w:p w14:paraId="143F7C8B" w14:textId="5ECB4B2A" w:rsidR="00D4650F" w:rsidRPr="00727D30" w:rsidRDefault="00D4650F" w:rsidP="008E25C2">
      <w:pPr>
        <w:jc w:val="both"/>
        <w:rPr>
          <w:rFonts w:cs="Calibri"/>
          <w:lang w:val="sr-Cyrl-RS"/>
        </w:rPr>
      </w:pPr>
      <w:r w:rsidRPr="00727D30">
        <w:rPr>
          <w:rFonts w:cs="Calibri"/>
          <w:lang w:val="sr-Cyrl-RS"/>
        </w:rPr>
        <w:t>Након што је иницијални радни текст Акционог плана који је израдила консултанткиња</w:t>
      </w:r>
      <w:r w:rsidR="004D3E84" w:rsidRPr="00727D30">
        <w:rPr>
          <w:rStyle w:val="FootnoteReference"/>
          <w:rFonts w:cs="Calibri"/>
          <w:lang w:val="sr-Latn-RS"/>
        </w:rPr>
        <w:footnoteReference w:id="2"/>
      </w:r>
      <w:r w:rsidR="004D3E84" w:rsidRPr="00727D30">
        <w:rPr>
          <w:rFonts w:cs="Calibri"/>
          <w:lang w:val="sr-Latn-RS"/>
        </w:rPr>
        <w:t xml:space="preserve"> </w:t>
      </w:r>
      <w:r w:rsidRPr="00727D30">
        <w:rPr>
          <w:rFonts w:cs="Calibri"/>
          <w:lang w:val="sr-Cyrl-RS"/>
        </w:rPr>
        <w:t xml:space="preserve">достављен институцијама на коментаре и сугестије, унапређена верзија је послата на мишљење националним саветима националних мањина који су доставили своје предлоге и коментаре. Након тога уследила је серија од седам састанака радне групе на којима су детаљно разматрана сва поглавља Акционог плана. Као резултат ових састанака, припремљен је радни текст Акционог плана који је био предмет јавне расправе која је одржана </w:t>
      </w:r>
      <w:r w:rsidR="00377D6A" w:rsidRPr="00727D30">
        <w:rPr>
          <w:rFonts w:cs="Calibri"/>
          <w:lang w:val="sr-Cyrl-RS"/>
        </w:rPr>
        <w:t>у периоду од 14. новембра до 4. децембра 2025. године.</w:t>
      </w:r>
    </w:p>
    <w:p w14:paraId="111BC567" w14:textId="51DE023B" w:rsidR="00D4650F" w:rsidRDefault="00D4650F" w:rsidP="00727D30">
      <w:pPr>
        <w:spacing w:after="0"/>
        <w:jc w:val="both"/>
        <w:rPr>
          <w:rFonts w:cs="Calibri"/>
          <w:lang w:val="sr-Cyrl-RS"/>
        </w:rPr>
      </w:pPr>
      <w:r w:rsidRPr="00727D30">
        <w:rPr>
          <w:rFonts w:cs="Calibri"/>
          <w:lang w:val="sr-Cyrl-RS"/>
        </w:rPr>
        <w:t>У склопу јавне расправе, текст Акционог плана објављен је на Порталу е-консултације заједно са позивом за достављање коментара и сугестија. Поред тога, текст Акционог плана представљен је на округл</w:t>
      </w:r>
      <w:r w:rsidR="00B92EBF" w:rsidRPr="00727D30">
        <w:rPr>
          <w:rFonts w:cs="Calibri"/>
          <w:lang w:val="sr-Cyrl-RS"/>
        </w:rPr>
        <w:t>ом</w:t>
      </w:r>
      <w:r w:rsidRPr="00727D30">
        <w:rPr>
          <w:rFonts w:cs="Calibri"/>
          <w:lang w:val="sr-Cyrl-RS"/>
        </w:rPr>
        <w:t xml:space="preserve"> стол</w:t>
      </w:r>
      <w:r w:rsidR="00B92EBF" w:rsidRPr="00727D30">
        <w:rPr>
          <w:rFonts w:cs="Calibri"/>
          <w:lang w:val="sr-Cyrl-RS"/>
        </w:rPr>
        <w:t>у</w:t>
      </w:r>
      <w:r w:rsidRPr="00727D30">
        <w:rPr>
          <w:rFonts w:cs="Calibri"/>
          <w:lang w:val="sr-Cyrl-RS"/>
        </w:rPr>
        <w:t xml:space="preserve"> одржан</w:t>
      </w:r>
      <w:r w:rsidR="00B92EBF" w:rsidRPr="00727D30">
        <w:rPr>
          <w:rFonts w:cs="Calibri"/>
          <w:lang w:val="sr-Cyrl-RS"/>
        </w:rPr>
        <w:t>ом</w:t>
      </w:r>
      <w:r w:rsidR="00377D6A" w:rsidRPr="00727D30">
        <w:rPr>
          <w:rFonts w:cs="Calibri"/>
          <w:lang w:val="sr-Cyrl-RS"/>
        </w:rPr>
        <w:t xml:space="preserve"> у Београду (25. новембра </w:t>
      </w:r>
      <w:r w:rsidRPr="00727D30">
        <w:rPr>
          <w:rFonts w:cs="Calibri"/>
          <w:lang w:val="sr-Cyrl-RS"/>
        </w:rPr>
        <w:t>2025)</w:t>
      </w:r>
      <w:r w:rsidR="001441A5" w:rsidRPr="00727D30">
        <w:rPr>
          <w:rFonts w:cs="Calibri"/>
          <w:lang w:val="sr-Latn-BA"/>
        </w:rPr>
        <w:t xml:space="preserve"> </w:t>
      </w:r>
      <w:r w:rsidR="001441A5" w:rsidRPr="00727D30">
        <w:rPr>
          <w:rFonts w:cs="Calibri"/>
          <w:lang w:val="sr-Cyrl-RS"/>
        </w:rPr>
        <w:t>након чега је унапређен у складу са предлозима и коментарима пристиглим током јавне расправе</w:t>
      </w:r>
      <w:r w:rsidR="00205428" w:rsidRPr="00727D30">
        <w:rPr>
          <w:rFonts w:cs="Calibri"/>
          <w:lang w:val="sr-Cyrl-RS"/>
        </w:rPr>
        <w:t xml:space="preserve">, али и у складу са запажањима и препорукама садржаним у </w:t>
      </w:r>
      <w:r w:rsidR="00797E09" w:rsidRPr="00727D30">
        <w:rPr>
          <w:rFonts w:cs="Calibri"/>
          <w:lang w:val="sr-Cyrl-RS"/>
        </w:rPr>
        <w:t xml:space="preserve">заједничком </w:t>
      </w:r>
      <w:r w:rsidR="00205428" w:rsidRPr="00727D30">
        <w:rPr>
          <w:rFonts w:cs="Calibri"/>
          <w:lang w:val="sr-Cyrl-RS"/>
        </w:rPr>
        <w:t xml:space="preserve">Мишљењу Европске комисије </w:t>
      </w:r>
      <w:r w:rsidR="00797E09" w:rsidRPr="00727D30">
        <w:rPr>
          <w:rFonts w:cs="Calibri"/>
          <w:lang w:val="sr-Cyrl-RS"/>
        </w:rPr>
        <w:t xml:space="preserve">и савета Европе </w:t>
      </w:r>
      <w:r w:rsidR="00205428" w:rsidRPr="00727D30">
        <w:rPr>
          <w:rFonts w:cs="Calibri"/>
          <w:lang w:val="sr-Cyrl-RS"/>
        </w:rPr>
        <w:t>из марта 2026. године.</w:t>
      </w:r>
    </w:p>
    <w:p w14:paraId="4D087204" w14:textId="77777777" w:rsidR="00727D30" w:rsidRPr="00727D30" w:rsidRDefault="00727D30" w:rsidP="00727D30">
      <w:pPr>
        <w:spacing w:after="0"/>
        <w:jc w:val="both"/>
        <w:rPr>
          <w:rFonts w:cs="Calibri"/>
          <w:lang w:val="sr-Latn-BA"/>
        </w:rPr>
      </w:pPr>
    </w:p>
    <w:p w14:paraId="0EE57792" w14:textId="241EB744" w:rsidR="00565F6A" w:rsidRPr="00727D30" w:rsidRDefault="001318A6" w:rsidP="00F365D8">
      <w:pPr>
        <w:pStyle w:val="Heading2"/>
        <w:numPr>
          <w:ilvl w:val="0"/>
          <w:numId w:val="1"/>
        </w:numPr>
        <w:spacing w:before="0" w:after="0"/>
        <w:ind w:left="284" w:hanging="284"/>
        <w:rPr>
          <w:rFonts w:ascii="Calibri" w:hAnsi="Calibri" w:cs="Calibri"/>
          <w:lang w:val="sr-Cyrl-RS"/>
        </w:rPr>
      </w:pPr>
      <w:r w:rsidRPr="00727D30">
        <w:rPr>
          <w:rFonts w:ascii="Calibri" w:hAnsi="Calibri" w:cs="Calibri"/>
          <w:lang w:val="sr-Cyrl-RS"/>
        </w:rPr>
        <w:t>Мониторинг механизам</w:t>
      </w:r>
    </w:p>
    <w:p w14:paraId="1428E04D" w14:textId="11135B07" w:rsidR="00565F6A" w:rsidRPr="00727D30" w:rsidRDefault="00565F6A" w:rsidP="00B739EF">
      <w:pPr>
        <w:tabs>
          <w:tab w:val="left" w:pos="1440"/>
        </w:tabs>
        <w:jc w:val="both"/>
        <w:rPr>
          <w:rFonts w:cs="Calibri"/>
          <w:lang w:val="sr-Cyrl-RS"/>
        </w:rPr>
      </w:pPr>
      <w:r w:rsidRPr="00727D30">
        <w:rPr>
          <w:rFonts w:cs="Calibri"/>
          <w:lang w:val="sr-Cyrl-RS"/>
        </w:rPr>
        <w:t xml:space="preserve">Континуирано праћење, евалуација резултата, дефинисање корективних мера и предузимање корака ка њиховој реализацији, од виталног су значаја за остваривање права националних мањина. Имајући у виду број институција и других субјеката укључених у поменуте </w:t>
      </w:r>
      <w:r w:rsidRPr="00727D30">
        <w:rPr>
          <w:rFonts w:cs="Calibri"/>
          <w:lang w:val="sr-Cyrl-RS"/>
        </w:rPr>
        <w:lastRenderedPageBreak/>
        <w:t xml:space="preserve">процесе, успостављање ефикасног координационог механизма који прати и унапређује </w:t>
      </w:r>
      <w:r w:rsidR="00B739EF" w:rsidRPr="00727D30">
        <w:rPr>
          <w:rFonts w:cs="Calibri"/>
          <w:lang w:val="sr-Cyrl-RS"/>
        </w:rPr>
        <w:t>процес спровођења</w:t>
      </w:r>
      <w:r w:rsidRPr="00727D30">
        <w:rPr>
          <w:rFonts w:cs="Calibri"/>
          <w:lang w:val="sr-Cyrl-RS"/>
        </w:rPr>
        <w:t xml:space="preserve"> неопходно је</w:t>
      </w:r>
      <w:r w:rsidR="00B739EF" w:rsidRPr="00727D30">
        <w:rPr>
          <w:rFonts w:cs="Calibri"/>
          <w:lang w:val="sr-Cyrl-RS"/>
        </w:rPr>
        <w:t xml:space="preserve"> у што краћем року</w:t>
      </w:r>
      <w:r w:rsidRPr="00727D30">
        <w:rPr>
          <w:rFonts w:cs="Calibri"/>
          <w:lang w:val="sr-Cyrl-RS"/>
        </w:rPr>
        <w:t xml:space="preserve"> по усвајању Акционог плана.</w:t>
      </w:r>
    </w:p>
    <w:p w14:paraId="3E192A9E" w14:textId="7CCEB2FF" w:rsidR="008747FC" w:rsidRPr="00727D30" w:rsidRDefault="004F7DA9" w:rsidP="008747FC">
      <w:pPr>
        <w:tabs>
          <w:tab w:val="left" w:pos="1440"/>
        </w:tabs>
        <w:jc w:val="both"/>
        <w:rPr>
          <w:rFonts w:cs="Calibri"/>
          <w:lang w:val="sr-Cyrl-RS"/>
        </w:rPr>
      </w:pPr>
      <w:r w:rsidRPr="00727D30">
        <w:rPr>
          <w:rFonts w:cs="Calibri"/>
          <w:lang w:val="sr-Cyrl-RS"/>
        </w:rPr>
        <w:t>Имајући ово у виду, з</w:t>
      </w:r>
      <w:r w:rsidR="00565F6A" w:rsidRPr="00727D30">
        <w:rPr>
          <w:rFonts w:cs="Calibri"/>
          <w:lang w:val="sr-Cyrl-RS"/>
        </w:rPr>
        <w:t>а потребе координације, праћења и унапређења</w:t>
      </w:r>
      <w:r w:rsidR="006C0413" w:rsidRPr="00727D30">
        <w:rPr>
          <w:rFonts w:cs="Calibri"/>
          <w:lang w:val="sr-Cyrl-RS"/>
        </w:rPr>
        <w:t xml:space="preserve"> спровођења Акционог плана</w:t>
      </w:r>
      <w:r w:rsidR="00565F6A" w:rsidRPr="00727D30">
        <w:rPr>
          <w:rFonts w:cs="Calibri"/>
          <w:lang w:val="sr-Cyrl-RS"/>
        </w:rPr>
        <w:t xml:space="preserve">, у року од 30 дана од </w:t>
      </w:r>
      <w:r w:rsidR="00BF7239" w:rsidRPr="00727D30">
        <w:rPr>
          <w:rFonts w:cs="Calibri"/>
          <w:lang w:val="sr-Cyrl-RS"/>
        </w:rPr>
        <w:t>усвајања Акционог плана</w:t>
      </w:r>
      <w:r w:rsidR="00565F6A" w:rsidRPr="00727D30">
        <w:rPr>
          <w:rFonts w:cs="Calibri"/>
          <w:lang w:val="sr-Cyrl-RS"/>
        </w:rPr>
        <w:t xml:space="preserve"> биће основано Координационо тело за </w:t>
      </w:r>
      <w:r w:rsidR="00BF7239" w:rsidRPr="00727D30">
        <w:rPr>
          <w:rFonts w:cs="Calibri"/>
          <w:lang w:val="sr-Cyrl-RS"/>
        </w:rPr>
        <w:t>праћење спровођења Акционог плана</w:t>
      </w:r>
      <w:r w:rsidR="00565F6A" w:rsidRPr="00727D30">
        <w:rPr>
          <w:rFonts w:cs="Calibri"/>
          <w:lang w:val="sr-Cyrl-RS"/>
        </w:rPr>
        <w:t xml:space="preserve"> (у даљем тексту: Координационо тело), као повремено радно тело Владе. Координационо тело има </w:t>
      </w:r>
      <w:r w:rsidR="00205428" w:rsidRPr="00727D30">
        <w:rPr>
          <w:rFonts w:cs="Calibri"/>
          <w:lang w:val="sr-Cyrl-RS"/>
        </w:rPr>
        <w:t>2</w:t>
      </w:r>
      <w:r w:rsidR="00565F6A" w:rsidRPr="00727D30">
        <w:rPr>
          <w:rFonts w:cs="Calibri"/>
          <w:lang w:val="sr-Cyrl-RS"/>
        </w:rPr>
        <w:t>1 члан</w:t>
      </w:r>
      <w:r w:rsidR="00205428" w:rsidRPr="00727D30">
        <w:rPr>
          <w:rFonts w:cs="Calibri"/>
          <w:lang w:val="sr-Cyrl-RS"/>
        </w:rPr>
        <w:t>а</w:t>
      </w:r>
      <w:r w:rsidR="00565F6A" w:rsidRPr="00727D30">
        <w:rPr>
          <w:rFonts w:cs="Calibri"/>
          <w:lang w:val="sr-Cyrl-RS"/>
        </w:rPr>
        <w:t xml:space="preserve"> и </w:t>
      </w:r>
      <w:r w:rsidR="00205428" w:rsidRPr="00727D30">
        <w:rPr>
          <w:rFonts w:cs="Calibri"/>
          <w:lang w:val="sr-Cyrl-RS"/>
        </w:rPr>
        <w:t>2</w:t>
      </w:r>
      <w:r w:rsidR="00565F6A" w:rsidRPr="00727D30">
        <w:rPr>
          <w:rFonts w:cs="Calibri"/>
          <w:lang w:val="sr-Cyrl-RS"/>
        </w:rPr>
        <w:t xml:space="preserve">1 заменика чланова који су представници </w:t>
      </w:r>
      <w:r w:rsidR="00205428" w:rsidRPr="00727D30">
        <w:rPr>
          <w:rFonts w:cs="Calibri"/>
          <w:lang w:val="sr-Cyrl-RS"/>
        </w:rPr>
        <w:t xml:space="preserve">националних мањина, као и </w:t>
      </w:r>
      <w:r w:rsidR="008747FC" w:rsidRPr="00727D30">
        <w:rPr>
          <w:rFonts w:cs="Calibri"/>
          <w:lang w:val="sr-Cyrl-RS"/>
        </w:rPr>
        <w:t>институција и тела која имају највеће надлежности у погледу спровођења Акционог плана, односно координације политика у овој области: Министарства за људска и мањинска права и друштвени дијалог,</w:t>
      </w:r>
      <w:r w:rsidR="00565F6A" w:rsidRPr="00727D30">
        <w:rPr>
          <w:rFonts w:cs="Calibri"/>
          <w:lang w:val="sr-Cyrl-RS"/>
        </w:rPr>
        <w:t xml:space="preserve"> Министарств</w:t>
      </w:r>
      <w:r w:rsidR="008747FC" w:rsidRPr="00727D30">
        <w:rPr>
          <w:rFonts w:cs="Calibri"/>
          <w:lang w:val="sr-Cyrl-RS"/>
        </w:rPr>
        <w:t>а</w:t>
      </w:r>
      <w:r w:rsidR="00565F6A" w:rsidRPr="00727D30">
        <w:rPr>
          <w:rFonts w:cs="Calibri"/>
          <w:lang w:val="sr-Cyrl-RS"/>
        </w:rPr>
        <w:t xml:space="preserve"> унутрашњих послова, Министарства </w:t>
      </w:r>
      <w:r w:rsidR="001E4F8C">
        <w:rPr>
          <w:rFonts w:cs="Calibri"/>
          <w:lang w:val="sr-Cyrl-RS"/>
        </w:rPr>
        <w:t>привреде</w:t>
      </w:r>
      <w:r w:rsidR="00565F6A" w:rsidRPr="00727D30">
        <w:rPr>
          <w:rFonts w:cs="Calibri"/>
          <w:lang w:val="sr-Cyrl-RS"/>
        </w:rPr>
        <w:t>, Мин</w:t>
      </w:r>
      <w:r w:rsidR="008747FC" w:rsidRPr="00727D30">
        <w:rPr>
          <w:rFonts w:cs="Calibri"/>
          <w:lang w:val="sr-Cyrl-RS"/>
        </w:rPr>
        <w:t>истарства државне управе и локалне самоуправе</w:t>
      </w:r>
      <w:r w:rsidR="00565F6A" w:rsidRPr="00727D30">
        <w:rPr>
          <w:rFonts w:cs="Calibri"/>
          <w:lang w:val="sr-Cyrl-RS"/>
        </w:rPr>
        <w:t xml:space="preserve">, </w:t>
      </w:r>
      <w:r w:rsidR="008747FC" w:rsidRPr="00727D30">
        <w:rPr>
          <w:rFonts w:cs="Calibri"/>
          <w:lang w:val="sr-Cyrl-RS"/>
        </w:rPr>
        <w:t>Министарства просвете, Министарства културе, Министарства</w:t>
      </w:r>
      <w:r w:rsidR="00DD3CC9" w:rsidRPr="00727D30">
        <w:rPr>
          <w:rFonts w:cs="Calibri"/>
          <w:lang w:val="sr-Cyrl-RS"/>
        </w:rPr>
        <w:t xml:space="preserve"> информисања и телекомуникација,</w:t>
      </w:r>
      <w:r w:rsidR="008747FC" w:rsidRPr="00727D30">
        <w:rPr>
          <w:rFonts w:cs="Calibri"/>
          <w:lang w:val="sr-Cyrl-RS"/>
        </w:rPr>
        <w:t xml:space="preserve"> </w:t>
      </w:r>
      <w:r w:rsidR="00DD3CC9" w:rsidRPr="00727D30">
        <w:rPr>
          <w:rFonts w:cs="Calibri"/>
          <w:lang w:val="sr-Cyrl-RS"/>
        </w:rPr>
        <w:t xml:space="preserve">Министарства финансија, </w:t>
      </w:r>
      <w:r w:rsidR="00FD5242" w:rsidRPr="00727D30">
        <w:rPr>
          <w:rFonts w:cs="Calibri"/>
          <w:lang w:val="sr-Cyrl-RS"/>
        </w:rPr>
        <w:t xml:space="preserve">Преговарачке групе за Поглавље 23, </w:t>
      </w:r>
      <w:r w:rsidR="00A55E5B" w:rsidRPr="00727D30">
        <w:rPr>
          <w:rFonts w:cs="Calibri"/>
          <w:lang w:val="sr-Cyrl-RS"/>
        </w:rPr>
        <w:t xml:space="preserve">Заштитника грађана, </w:t>
      </w:r>
      <w:r w:rsidR="008747FC" w:rsidRPr="00727D30">
        <w:rPr>
          <w:rFonts w:cs="Calibri"/>
          <w:lang w:val="sr-Cyrl-RS"/>
        </w:rPr>
        <w:t>Повереника за заштиту равноправности, Врховног суда, Врховног јавног тужилаштва, Покрајинског секретаријата за образовање, прописе, управу и националне мањине-националне заједнице</w:t>
      </w:r>
      <w:r w:rsidR="00DD3CC9" w:rsidRPr="00727D30">
        <w:rPr>
          <w:rFonts w:cs="Calibri"/>
          <w:lang w:val="sr-Cyrl-RS"/>
        </w:rPr>
        <w:t xml:space="preserve"> и </w:t>
      </w:r>
      <w:r w:rsidR="00205428" w:rsidRPr="00727D30">
        <w:rPr>
          <w:rFonts w:cs="Calibri"/>
          <w:lang w:val="sr-Cyrl-RS"/>
        </w:rPr>
        <w:t>седам</w:t>
      </w:r>
      <w:r w:rsidR="00DD3CC9" w:rsidRPr="00727D30">
        <w:rPr>
          <w:rFonts w:cs="Calibri"/>
          <w:lang w:val="sr-Cyrl-RS"/>
        </w:rPr>
        <w:t xml:space="preserve"> представника националних савета националних мањина које именује Координација националних савета националних мањина</w:t>
      </w:r>
      <w:r w:rsidR="00205428" w:rsidRPr="00727D30">
        <w:rPr>
          <w:rFonts w:cs="Calibri"/>
          <w:lang w:val="sr-Cyrl-RS"/>
        </w:rPr>
        <w:t>, водећи рачуна о заступљености бројчано мањих националних мањина, као и о томе да чланови и заменици чланова Координационог тела буду представници различитих националним мањина, чиме би се осигурала шира партиципација представника националних мањина у мониторинг механизму.</w:t>
      </w:r>
    </w:p>
    <w:p w14:paraId="7F31AFA7" w14:textId="4223BD62" w:rsidR="00565F6A" w:rsidRPr="00727D30" w:rsidRDefault="00565F6A" w:rsidP="008747FC">
      <w:pPr>
        <w:tabs>
          <w:tab w:val="left" w:pos="1440"/>
        </w:tabs>
        <w:jc w:val="both"/>
        <w:rPr>
          <w:rFonts w:cs="Calibri"/>
          <w:lang w:val="sr-Cyrl-RS"/>
        </w:rPr>
      </w:pPr>
      <w:r w:rsidRPr="00727D30">
        <w:rPr>
          <w:rFonts w:cs="Calibri"/>
          <w:lang w:val="sr-Cyrl-RS"/>
        </w:rPr>
        <w:t xml:space="preserve">Приликом предлагања чланова </w:t>
      </w:r>
      <w:r w:rsidR="00855F5E" w:rsidRPr="00727D30">
        <w:rPr>
          <w:rFonts w:cs="Calibri"/>
          <w:lang w:val="sr-Latn-RS"/>
        </w:rPr>
        <w:t>K</w:t>
      </w:r>
      <w:r w:rsidRPr="00727D30">
        <w:rPr>
          <w:rFonts w:cs="Calibri"/>
          <w:lang w:val="sr-Cyrl-RS"/>
        </w:rPr>
        <w:t xml:space="preserve">оординационог тела, води се рачуна о њиховом рангу у унутрашњој хијерархији државног органа који представљају, а који треба да буде такав да обезбеди ефикасан утицај на доношење и спровођење стратешких одлука. Приликом именовања заменика чланова координационог тела, требало би водити рачуна о њиховом претходном искуству и ангажовању на пословима од значаја за </w:t>
      </w:r>
      <w:r w:rsidR="00FD5242" w:rsidRPr="00727D30">
        <w:rPr>
          <w:rFonts w:cs="Calibri"/>
          <w:lang w:val="sr-Cyrl-RS"/>
        </w:rPr>
        <w:t>остваривање права националних мањина</w:t>
      </w:r>
      <w:r w:rsidRPr="00727D30">
        <w:rPr>
          <w:rFonts w:cs="Calibri"/>
          <w:lang w:val="sr-Cyrl-RS"/>
        </w:rPr>
        <w:t>, а са циљем обезбеђивања оперативности рада Координационог тела и синергије између доносилаца одлука и професионалаца непосредно ангажованих на њиховом спровођењу.</w:t>
      </w:r>
    </w:p>
    <w:p w14:paraId="302C9706" w14:textId="25005DE8" w:rsidR="00565F6A" w:rsidRPr="00727D30" w:rsidRDefault="00565F6A" w:rsidP="00B739EF">
      <w:pPr>
        <w:tabs>
          <w:tab w:val="left" w:pos="1440"/>
        </w:tabs>
        <w:jc w:val="both"/>
        <w:rPr>
          <w:rFonts w:cs="Calibri"/>
          <w:lang w:val="sr-Cyrl-RS"/>
        </w:rPr>
      </w:pPr>
      <w:r w:rsidRPr="00727D30">
        <w:rPr>
          <w:rFonts w:cs="Calibri"/>
          <w:lang w:val="sr-Cyrl-RS"/>
        </w:rPr>
        <w:t>У склопу координације, праћења и унапређења мреже, Координационо тело:</w:t>
      </w:r>
    </w:p>
    <w:p w14:paraId="39AA96AC" w14:textId="3696AE8C" w:rsidR="00565F6A" w:rsidRPr="00727D30" w:rsidRDefault="00565F6A" w:rsidP="003811E1">
      <w:pPr>
        <w:pStyle w:val="ListParagraph"/>
        <w:numPr>
          <w:ilvl w:val="0"/>
          <w:numId w:val="2"/>
        </w:numPr>
        <w:tabs>
          <w:tab w:val="left" w:pos="1440"/>
        </w:tabs>
        <w:spacing w:after="120" w:line="240" w:lineRule="auto"/>
        <w:ind w:left="851" w:hanging="357"/>
        <w:contextualSpacing w:val="0"/>
        <w:jc w:val="both"/>
        <w:rPr>
          <w:rFonts w:cs="Calibri"/>
          <w:lang w:val="sr-Cyrl-RS"/>
        </w:rPr>
      </w:pPr>
      <w:r w:rsidRPr="00727D30">
        <w:rPr>
          <w:rFonts w:cs="Calibri"/>
          <w:lang w:val="sr-Cyrl-RS"/>
        </w:rPr>
        <w:t xml:space="preserve">прикупља и анализира податке о </w:t>
      </w:r>
      <w:r w:rsidR="00FD5242" w:rsidRPr="00727D30">
        <w:rPr>
          <w:rFonts w:cs="Calibri"/>
          <w:lang w:val="sr-Cyrl-RS"/>
        </w:rPr>
        <w:t>спровођењу Акционог плана</w:t>
      </w:r>
      <w:r w:rsidRPr="00727D30">
        <w:rPr>
          <w:rFonts w:cs="Calibri"/>
          <w:lang w:val="sr-Cyrl-RS"/>
        </w:rPr>
        <w:t>;</w:t>
      </w:r>
    </w:p>
    <w:p w14:paraId="606327FD" w14:textId="3FBBE5D5" w:rsidR="00565F6A" w:rsidRPr="00727D30" w:rsidRDefault="00565F6A" w:rsidP="003811E1">
      <w:pPr>
        <w:pStyle w:val="ListParagraph"/>
        <w:numPr>
          <w:ilvl w:val="0"/>
          <w:numId w:val="2"/>
        </w:numPr>
        <w:tabs>
          <w:tab w:val="left" w:pos="1440"/>
        </w:tabs>
        <w:spacing w:after="120" w:line="240" w:lineRule="auto"/>
        <w:ind w:left="851" w:hanging="357"/>
        <w:contextualSpacing w:val="0"/>
        <w:jc w:val="both"/>
        <w:rPr>
          <w:rFonts w:cs="Calibri"/>
          <w:lang w:val="sr-Cyrl-RS"/>
        </w:rPr>
      </w:pPr>
      <w:r w:rsidRPr="00727D30">
        <w:rPr>
          <w:rFonts w:cs="Calibri"/>
          <w:lang w:val="sr-Cyrl-RS"/>
        </w:rPr>
        <w:t xml:space="preserve">организује састанке са надлежним институцијама, организацијама и </w:t>
      </w:r>
      <w:r w:rsidR="00FD5242" w:rsidRPr="00727D30">
        <w:rPr>
          <w:rFonts w:cs="Calibri"/>
          <w:lang w:val="sr-Cyrl-RS"/>
        </w:rPr>
        <w:t>телима</w:t>
      </w:r>
      <w:r w:rsidRPr="00727D30">
        <w:rPr>
          <w:rFonts w:cs="Calibri"/>
          <w:lang w:val="sr-Cyrl-RS"/>
        </w:rPr>
        <w:t xml:space="preserve"> ради анализе актуелних проблема и дефинисања могућих решења;</w:t>
      </w:r>
    </w:p>
    <w:p w14:paraId="5701F724" w14:textId="42A175F4" w:rsidR="00565F6A" w:rsidRPr="00727D30" w:rsidRDefault="00565F6A" w:rsidP="003811E1">
      <w:pPr>
        <w:pStyle w:val="ListParagraph"/>
        <w:numPr>
          <w:ilvl w:val="0"/>
          <w:numId w:val="2"/>
        </w:numPr>
        <w:tabs>
          <w:tab w:val="left" w:pos="1440"/>
        </w:tabs>
        <w:spacing w:after="120" w:line="240" w:lineRule="auto"/>
        <w:ind w:left="851" w:hanging="357"/>
        <w:contextualSpacing w:val="0"/>
        <w:jc w:val="both"/>
        <w:rPr>
          <w:rFonts w:cs="Calibri"/>
          <w:lang w:val="sr-Cyrl-RS"/>
        </w:rPr>
      </w:pPr>
      <w:r w:rsidRPr="00727D30">
        <w:rPr>
          <w:rFonts w:cs="Calibri"/>
          <w:lang w:val="sr-Cyrl-RS"/>
        </w:rPr>
        <w:t xml:space="preserve">усваја препоруке за унапређење </w:t>
      </w:r>
      <w:r w:rsidR="00FD5242" w:rsidRPr="00727D30">
        <w:rPr>
          <w:rFonts w:cs="Calibri"/>
          <w:lang w:val="sr-Cyrl-RS"/>
        </w:rPr>
        <w:t>ефикасности спровођења Акционог плана</w:t>
      </w:r>
      <w:r w:rsidRPr="00727D30">
        <w:rPr>
          <w:rFonts w:cs="Calibri"/>
          <w:lang w:val="sr-Cyrl-RS"/>
        </w:rPr>
        <w:t xml:space="preserve"> и доставља их на поступање надлежним институцијама;</w:t>
      </w:r>
    </w:p>
    <w:p w14:paraId="47987762" w14:textId="0C276E6D" w:rsidR="00FD5242" w:rsidRPr="00727D30" w:rsidRDefault="00FD5242" w:rsidP="003811E1">
      <w:pPr>
        <w:pStyle w:val="ListParagraph"/>
        <w:numPr>
          <w:ilvl w:val="0"/>
          <w:numId w:val="2"/>
        </w:numPr>
        <w:tabs>
          <w:tab w:val="left" w:pos="1440"/>
        </w:tabs>
        <w:spacing w:after="120" w:line="240" w:lineRule="auto"/>
        <w:ind w:left="851" w:hanging="357"/>
        <w:contextualSpacing w:val="0"/>
        <w:jc w:val="both"/>
        <w:rPr>
          <w:rFonts w:cs="Calibri"/>
          <w:lang w:val="sr-Cyrl-RS"/>
        </w:rPr>
      </w:pPr>
      <w:r w:rsidRPr="00727D30">
        <w:rPr>
          <w:rFonts w:cs="Calibri"/>
          <w:szCs w:val="24"/>
          <w:lang w:val="sr-Cyrl-RS"/>
        </w:rPr>
        <w:t xml:space="preserve">усваја полугодишње извештаје о резултатима спровођења </w:t>
      </w:r>
      <w:r w:rsidR="002E4A37" w:rsidRPr="00727D30">
        <w:rPr>
          <w:rFonts w:cs="Calibri"/>
          <w:szCs w:val="24"/>
          <w:lang w:val="sr-Cyrl-RS"/>
        </w:rPr>
        <w:t>Акционог плана;</w:t>
      </w:r>
    </w:p>
    <w:p w14:paraId="0E55BE48" w14:textId="5C09E2F5" w:rsidR="00565F6A" w:rsidRDefault="00565F6A" w:rsidP="003811E1">
      <w:pPr>
        <w:pStyle w:val="ListParagraph"/>
        <w:numPr>
          <w:ilvl w:val="0"/>
          <w:numId w:val="2"/>
        </w:numPr>
        <w:tabs>
          <w:tab w:val="left" w:pos="1440"/>
        </w:tabs>
        <w:spacing w:after="120" w:line="240" w:lineRule="auto"/>
        <w:ind w:left="851" w:hanging="357"/>
        <w:contextualSpacing w:val="0"/>
        <w:jc w:val="both"/>
        <w:rPr>
          <w:rFonts w:cs="Calibri"/>
          <w:lang w:val="sr-Cyrl-RS"/>
        </w:rPr>
      </w:pPr>
      <w:r w:rsidRPr="00727D30">
        <w:rPr>
          <w:rFonts w:cs="Calibri"/>
          <w:lang w:val="sr-Cyrl-RS"/>
        </w:rPr>
        <w:t>сарађује са другим телима задуженим за праћење спровођења повезаних стратешких докумената.</w:t>
      </w:r>
    </w:p>
    <w:p w14:paraId="0254AFA4" w14:textId="77777777" w:rsidR="003811E1" w:rsidRPr="00727D30" w:rsidRDefault="003811E1" w:rsidP="003811E1">
      <w:pPr>
        <w:pStyle w:val="ListParagraph"/>
        <w:tabs>
          <w:tab w:val="left" w:pos="1440"/>
        </w:tabs>
        <w:spacing w:after="120" w:line="240" w:lineRule="auto"/>
        <w:ind w:left="1797"/>
        <w:contextualSpacing w:val="0"/>
        <w:jc w:val="both"/>
        <w:rPr>
          <w:rFonts w:cs="Calibri"/>
          <w:lang w:val="sr-Cyrl-RS"/>
        </w:rPr>
      </w:pPr>
    </w:p>
    <w:p w14:paraId="0A717E77" w14:textId="0E2298E1" w:rsidR="00565F6A" w:rsidRPr="00727D30" w:rsidRDefault="00565F6A" w:rsidP="00B739EF">
      <w:pPr>
        <w:tabs>
          <w:tab w:val="left" w:pos="1440"/>
        </w:tabs>
        <w:jc w:val="both"/>
        <w:rPr>
          <w:rFonts w:cs="Calibri"/>
          <w:lang w:val="sr-Cyrl-RS"/>
        </w:rPr>
      </w:pPr>
      <w:r w:rsidRPr="00727D30">
        <w:rPr>
          <w:rFonts w:cs="Calibri"/>
          <w:lang w:val="sr-Cyrl-RS"/>
        </w:rPr>
        <w:lastRenderedPageBreak/>
        <w:t xml:space="preserve">Административно-техничку подршку раду Координационог тела пружа Министарство </w:t>
      </w:r>
      <w:r w:rsidR="00FD5242" w:rsidRPr="00727D30">
        <w:rPr>
          <w:rFonts w:cs="Calibri"/>
          <w:lang w:val="sr-Cyrl-RS"/>
        </w:rPr>
        <w:t>за људска и мањинска права и друштвени дијалог</w:t>
      </w:r>
      <w:r w:rsidRPr="00727D30">
        <w:rPr>
          <w:rFonts w:cs="Calibri"/>
          <w:lang w:val="sr-Cyrl-RS"/>
        </w:rPr>
        <w:t>.</w:t>
      </w:r>
    </w:p>
    <w:p w14:paraId="3F0D5873" w14:textId="5D70814D" w:rsidR="00565F6A" w:rsidRPr="00727D30" w:rsidRDefault="00565F6A" w:rsidP="00B739EF">
      <w:pPr>
        <w:tabs>
          <w:tab w:val="left" w:pos="1440"/>
        </w:tabs>
        <w:spacing w:before="120" w:after="0"/>
        <w:jc w:val="both"/>
        <w:rPr>
          <w:rFonts w:cs="Calibri"/>
          <w:lang w:val="sr-Cyrl-RS"/>
        </w:rPr>
      </w:pPr>
      <w:r w:rsidRPr="00727D30">
        <w:rPr>
          <w:rFonts w:cs="Calibri"/>
          <w:lang w:val="sr-Cyrl-RS"/>
        </w:rPr>
        <w:t>Конститутивна седница Координационог тела биће одржана у року од 30 дана од доношења одлуке о оснивању Координационог тела. На конститутивној седници усваја се пословник о раду Координационог тела, којим се ближе уређује његов рад</w:t>
      </w:r>
      <w:r w:rsidR="00FD5242" w:rsidRPr="00727D30">
        <w:rPr>
          <w:rFonts w:cs="Calibri"/>
          <w:lang w:val="sr-Cyrl-RS"/>
        </w:rPr>
        <w:t>, као и Методологиј</w:t>
      </w:r>
      <w:r w:rsidR="002D012C" w:rsidRPr="00727D30">
        <w:rPr>
          <w:rFonts w:cs="Calibri"/>
          <w:lang w:val="sr-Cyrl-RS"/>
        </w:rPr>
        <w:t>а</w:t>
      </w:r>
      <w:r w:rsidR="00FD5242" w:rsidRPr="00727D30">
        <w:rPr>
          <w:rFonts w:cs="Calibri"/>
          <w:lang w:val="sr-Cyrl-RS"/>
        </w:rPr>
        <w:t xml:space="preserve"> прикупљања података и оцене успешности спровођења Акционог плана. </w:t>
      </w:r>
      <w:r w:rsidRPr="00727D30">
        <w:rPr>
          <w:rFonts w:cs="Calibri"/>
          <w:lang w:val="sr-Cyrl-RS"/>
        </w:rPr>
        <w:t xml:space="preserve">Координационо тело одржава редовне седнице четири пута годишње, док се, у зависности од потреба, рад Координационог тела одвија и на ванредним седницама. </w:t>
      </w:r>
      <w:r w:rsidR="001441A5" w:rsidRPr="00727D30">
        <w:rPr>
          <w:rFonts w:cs="Calibri"/>
          <w:lang w:val="sr-Cyrl-RS"/>
        </w:rPr>
        <w:t xml:space="preserve">Ради темељног расправљања одређених питања и унапређења оперативности рада, </w:t>
      </w:r>
      <w:r w:rsidR="00F111FE" w:rsidRPr="00727D30">
        <w:rPr>
          <w:rFonts w:cs="Calibri"/>
          <w:lang w:val="sr-Cyrl-RS"/>
        </w:rPr>
        <w:t>К</w:t>
      </w:r>
      <w:r w:rsidR="001441A5" w:rsidRPr="00727D30">
        <w:rPr>
          <w:rFonts w:cs="Calibri"/>
          <w:lang w:val="sr-Cyrl-RS"/>
        </w:rPr>
        <w:t>оордианционо тело може образовати уже, тематске радне групе. О одржаним састанцим</w:t>
      </w:r>
      <w:r w:rsidR="00F111FE" w:rsidRPr="00727D30">
        <w:rPr>
          <w:rFonts w:cs="Calibri"/>
          <w:lang w:val="sr-Cyrl-RS"/>
        </w:rPr>
        <w:t>а</w:t>
      </w:r>
      <w:r w:rsidR="001441A5" w:rsidRPr="00727D30">
        <w:rPr>
          <w:rFonts w:cs="Calibri"/>
          <w:lang w:val="sr-Cyrl-RS"/>
        </w:rPr>
        <w:t xml:space="preserve"> и оствареном напретку чланови ужих, тематских радни</w:t>
      </w:r>
      <w:r w:rsidR="00F111FE" w:rsidRPr="00727D30">
        <w:rPr>
          <w:rFonts w:cs="Calibri"/>
          <w:lang w:val="sr-Cyrl-RS"/>
        </w:rPr>
        <w:t>х</w:t>
      </w:r>
      <w:r w:rsidR="001441A5" w:rsidRPr="00727D30">
        <w:rPr>
          <w:rFonts w:cs="Calibri"/>
          <w:lang w:val="sr-Cyrl-RS"/>
        </w:rPr>
        <w:t xml:space="preserve"> група извештавају Координационо тело на пленарним седницама. </w:t>
      </w:r>
      <w:r w:rsidRPr="00727D30">
        <w:rPr>
          <w:rFonts w:cs="Calibri"/>
          <w:lang w:val="sr-Cyrl-RS"/>
        </w:rPr>
        <w:t xml:space="preserve">Седницама Координационог тела председава </w:t>
      </w:r>
      <w:r w:rsidR="00FD5242" w:rsidRPr="00727D30">
        <w:rPr>
          <w:rFonts w:cs="Calibri"/>
          <w:lang w:val="sr-Cyrl-RS"/>
        </w:rPr>
        <w:t>министар за људска и мањинска права и друштвени дијалог</w:t>
      </w:r>
      <w:r w:rsidRPr="00727D30">
        <w:rPr>
          <w:rFonts w:cs="Calibri"/>
          <w:lang w:val="sr-Cyrl-RS"/>
        </w:rPr>
        <w:t>. Одлуке Координационог тела доносе се већином гласова чланова Координационог тела. Седницама Координационог тела, по потреби могу присуствовати представници других институција, организација цивилног друштва и академске заједнице, ако је њихово присуство од значаја за рад Координационог тела.</w:t>
      </w:r>
    </w:p>
    <w:p w14:paraId="7B3955B3" w14:textId="1BC2F3DF" w:rsidR="002E4A37" w:rsidRPr="00727D30" w:rsidRDefault="00565F6A" w:rsidP="002E4A37">
      <w:pPr>
        <w:tabs>
          <w:tab w:val="left" w:pos="1440"/>
        </w:tabs>
        <w:spacing w:before="120" w:after="0"/>
        <w:jc w:val="both"/>
        <w:rPr>
          <w:rFonts w:cs="Calibri"/>
          <w:szCs w:val="24"/>
          <w:lang w:val="sr-Cyrl-RS"/>
        </w:rPr>
      </w:pPr>
      <w:r w:rsidRPr="00727D30">
        <w:rPr>
          <w:rFonts w:cs="Calibri"/>
          <w:lang w:val="sr-Cyrl-RS"/>
        </w:rPr>
        <w:t>О напретку постигнутом у предметној области, Координационо тело ће на, у те сврхе посебно организованим годишњим скуповима, обавештавати заинтересовану стручну и општу јавност.</w:t>
      </w:r>
      <w:r w:rsidR="00FD5242" w:rsidRPr="00727D30">
        <w:rPr>
          <w:rFonts w:cs="Calibri"/>
          <w:lang w:val="sr-Cyrl-RS"/>
        </w:rPr>
        <w:t xml:space="preserve"> </w:t>
      </w:r>
      <w:r w:rsidRPr="00727D30">
        <w:rPr>
          <w:rFonts w:cs="Calibri"/>
          <w:szCs w:val="24"/>
          <w:lang w:val="sr-Cyrl-RS"/>
        </w:rPr>
        <w:t>Са циљем обезбеђивања</w:t>
      </w:r>
      <w:r w:rsidR="00FD5242" w:rsidRPr="00727D30">
        <w:rPr>
          <w:rFonts w:cs="Calibri"/>
          <w:szCs w:val="24"/>
          <w:lang w:val="sr-Cyrl-RS"/>
        </w:rPr>
        <w:t xml:space="preserve"> континуиране</w:t>
      </w:r>
      <w:r w:rsidRPr="00727D30">
        <w:rPr>
          <w:rFonts w:cs="Calibri"/>
          <w:szCs w:val="24"/>
          <w:lang w:val="sr-Cyrl-RS"/>
        </w:rPr>
        <w:t xml:space="preserve"> транспарентности реформског процеса, извештаји о спровођењу </w:t>
      </w:r>
      <w:r w:rsidR="00FD5242" w:rsidRPr="00727D30">
        <w:rPr>
          <w:rFonts w:cs="Calibri"/>
          <w:szCs w:val="24"/>
          <w:lang w:val="sr-Cyrl-RS"/>
        </w:rPr>
        <w:t>Акционог плана</w:t>
      </w:r>
      <w:r w:rsidRPr="00727D30">
        <w:rPr>
          <w:rFonts w:cs="Calibri"/>
          <w:szCs w:val="24"/>
          <w:lang w:val="sr-Cyrl-RS"/>
        </w:rPr>
        <w:t xml:space="preserve"> биће редовно објављивани на интернет стран</w:t>
      </w:r>
      <w:r w:rsidR="00FD5242" w:rsidRPr="00727D30">
        <w:rPr>
          <w:rFonts w:cs="Calibri"/>
          <w:szCs w:val="24"/>
          <w:lang w:val="sr-Cyrl-RS"/>
        </w:rPr>
        <w:t>ици Министарства за људска и мањинска права и друштвени дијалог.</w:t>
      </w:r>
    </w:p>
    <w:p w14:paraId="37858258" w14:textId="6BC4F19B" w:rsidR="00565F6A" w:rsidRPr="00727D30" w:rsidRDefault="002E4A37" w:rsidP="00925F77">
      <w:pPr>
        <w:tabs>
          <w:tab w:val="left" w:pos="1440"/>
        </w:tabs>
        <w:spacing w:after="0"/>
        <w:jc w:val="both"/>
        <w:rPr>
          <w:rFonts w:cs="Calibri"/>
          <w:szCs w:val="24"/>
          <w:lang w:val="sr-Cyrl-RS"/>
        </w:rPr>
      </w:pPr>
      <w:r w:rsidRPr="00727D30">
        <w:rPr>
          <w:rFonts w:cs="Calibri"/>
          <w:szCs w:val="24"/>
          <w:lang w:val="sr-Cyrl-RS"/>
        </w:rPr>
        <w:t>Са циљем свеобухватне процене утицаја спровођења Акционог плана,</w:t>
      </w:r>
      <w:r w:rsidR="00565F6A" w:rsidRPr="00727D30">
        <w:rPr>
          <w:rFonts w:cs="Calibri"/>
          <w:szCs w:val="24"/>
          <w:lang w:val="sr-Cyrl-RS"/>
        </w:rPr>
        <w:t xml:space="preserve"> нaјкасније у року од 120 дана по истек</w:t>
      </w:r>
      <w:r w:rsidRPr="00727D30">
        <w:rPr>
          <w:rFonts w:cs="Calibri"/>
          <w:szCs w:val="24"/>
          <w:lang w:val="sr-Cyrl-RS"/>
        </w:rPr>
        <w:t xml:space="preserve">а периода његове примене, биће спроведена </w:t>
      </w:r>
      <w:r w:rsidRPr="00727D30">
        <w:rPr>
          <w:rFonts w:cs="Calibri"/>
          <w:i/>
          <w:iCs/>
          <w:szCs w:val="24"/>
          <w:lang w:val="en-GB"/>
        </w:rPr>
        <w:t>ex</w:t>
      </w:r>
      <w:r w:rsidRPr="00727D30">
        <w:rPr>
          <w:rFonts w:cs="Calibri"/>
          <w:i/>
          <w:iCs/>
          <w:szCs w:val="24"/>
          <w:lang w:val="sr-Cyrl-RS"/>
        </w:rPr>
        <w:t>-</w:t>
      </w:r>
      <w:r w:rsidRPr="00727D30">
        <w:rPr>
          <w:rFonts w:cs="Calibri"/>
          <w:i/>
          <w:iCs/>
          <w:szCs w:val="24"/>
          <w:lang w:val="en-GB"/>
        </w:rPr>
        <w:t>post</w:t>
      </w:r>
      <w:r w:rsidRPr="00727D30">
        <w:rPr>
          <w:rFonts w:cs="Calibri"/>
          <w:szCs w:val="24"/>
          <w:lang w:val="sr-Cyrl-RS"/>
        </w:rPr>
        <w:t xml:space="preserve"> анализа</w:t>
      </w:r>
      <w:r w:rsidR="00565F6A" w:rsidRPr="00727D30">
        <w:rPr>
          <w:rFonts w:cs="Calibri"/>
          <w:szCs w:val="24"/>
          <w:lang w:val="sr-Cyrl-RS"/>
        </w:rPr>
        <w:t>.</w:t>
      </w:r>
    </w:p>
    <w:p w14:paraId="699B0A94" w14:textId="5EDBDE7D" w:rsidR="008E25C2" w:rsidRPr="00727D30" w:rsidRDefault="008E25C2" w:rsidP="00925F77">
      <w:pPr>
        <w:spacing w:after="0"/>
        <w:rPr>
          <w:rFonts w:cs="Calibri"/>
        </w:rPr>
      </w:pPr>
    </w:p>
    <w:p w14:paraId="64737DF5" w14:textId="56EB5A6E" w:rsidR="002E4A37" w:rsidRPr="00727D30" w:rsidRDefault="002E4A37" w:rsidP="00925F77">
      <w:pPr>
        <w:pStyle w:val="Heading2"/>
        <w:numPr>
          <w:ilvl w:val="0"/>
          <w:numId w:val="1"/>
        </w:numPr>
        <w:spacing w:before="0" w:after="120"/>
        <w:ind w:left="426"/>
        <w:rPr>
          <w:rFonts w:ascii="Calibri" w:hAnsi="Calibri" w:cs="Calibri"/>
          <w:lang w:val="sr-Cyrl-RS"/>
        </w:rPr>
      </w:pPr>
      <w:r w:rsidRPr="00727D30">
        <w:rPr>
          <w:rFonts w:ascii="Calibri" w:hAnsi="Calibri" w:cs="Calibri"/>
          <w:lang w:val="sr-Cyrl-RS"/>
        </w:rPr>
        <w:t>Процена финансијских средстава потребних за спровођење Акционог плана</w:t>
      </w:r>
      <w:r w:rsidR="00C41045" w:rsidRPr="00727D30">
        <w:rPr>
          <w:rFonts w:ascii="Calibri" w:hAnsi="Calibri" w:cs="Calibri"/>
          <w:lang w:val="sr-Cyrl-RS"/>
        </w:rPr>
        <w:t xml:space="preserve"> </w:t>
      </w:r>
    </w:p>
    <w:p w14:paraId="4A1E546B" w14:textId="27E427F0" w:rsidR="00BA310E" w:rsidRPr="00727D30" w:rsidRDefault="00BA310E" w:rsidP="00925F77">
      <w:pPr>
        <w:pStyle w:val="BodyText"/>
        <w:spacing w:after="120" w:line="276" w:lineRule="auto"/>
        <w:ind w:right="215"/>
        <w:jc w:val="both"/>
        <w:rPr>
          <w:rFonts w:ascii="Calibri" w:hAnsi="Calibri" w:cs="Calibri"/>
          <w:lang w:val="sr-Latn-RS"/>
        </w:rPr>
      </w:pPr>
      <w:r w:rsidRPr="00727D30">
        <w:rPr>
          <w:rFonts w:ascii="Calibri" w:hAnsi="Calibri" w:cs="Calibri"/>
          <w:lang w:val="sr-Cyrl-RS"/>
        </w:rPr>
        <w:t>Овим акционим планом утврђено је да се општи циљ остварује кроз седам посебних циљева, чија ће се реализација спроводити посредством низа мера, које обухватају појединачне активности планиране за 2026, 2027, 2028 и 2029. годину.</w:t>
      </w:r>
    </w:p>
    <w:p w14:paraId="464373C4" w14:textId="0879D56C" w:rsidR="00BA310E" w:rsidRPr="008A5FC2" w:rsidRDefault="00BA310E" w:rsidP="00994AFF">
      <w:pPr>
        <w:pStyle w:val="NoSpacing"/>
        <w:spacing w:after="120" w:line="276" w:lineRule="auto"/>
        <w:jc w:val="both"/>
        <w:rPr>
          <w:rFonts w:ascii="Calibri" w:hAnsi="Calibri" w:cs="Calibri"/>
          <w:lang w:val="sr-Cyrl-RS"/>
        </w:rPr>
      </w:pPr>
      <w:r w:rsidRPr="008A5FC2">
        <w:rPr>
          <w:rFonts w:ascii="Calibri" w:hAnsi="Calibri" w:cs="Calibri"/>
          <w:lang w:val="sr-Cyrl-RS"/>
        </w:rPr>
        <w:t xml:space="preserve">Акциони план, односно његове појединачне активности финансираће се из буџета Републике Србије, </w:t>
      </w:r>
      <w:r w:rsidR="00D510A0" w:rsidRPr="008A5FC2">
        <w:rPr>
          <w:rFonts w:ascii="Calibri" w:hAnsi="Calibri" w:cs="Calibri"/>
          <w:lang w:val="sr-Cyrl-RS"/>
        </w:rPr>
        <w:t xml:space="preserve">буџета Аутономне покрајине Војводине, </w:t>
      </w:r>
      <w:r w:rsidRPr="008A5FC2">
        <w:rPr>
          <w:rFonts w:ascii="Calibri" w:hAnsi="Calibri" w:cs="Calibri"/>
          <w:lang w:val="sr-Cyrl-RS"/>
        </w:rPr>
        <w:t xml:space="preserve">финансијске помоћи ЕУ и финансијске подршке других донатора. За реализацију свих планираних активности Акционог плана предвиђен је утрошак у укупном износу од </w:t>
      </w:r>
      <w:r w:rsidR="008A5FC2" w:rsidRPr="008A5FC2">
        <w:rPr>
          <w:rFonts w:ascii="Calibri" w:hAnsi="Calibri" w:cs="Calibri"/>
        </w:rPr>
        <w:t>475.718</w:t>
      </w:r>
      <w:r w:rsidR="00EF6F64" w:rsidRPr="008A5FC2">
        <w:rPr>
          <w:rFonts w:ascii="Calibri" w:hAnsi="Calibri" w:cs="Calibri"/>
          <w:lang w:val="sr-Cyrl-RS"/>
        </w:rPr>
        <w:t xml:space="preserve">.000 </w:t>
      </w:r>
      <w:r w:rsidRPr="008A5FC2">
        <w:rPr>
          <w:rFonts w:ascii="Calibri" w:hAnsi="Calibri" w:cs="Calibri"/>
          <w:lang w:val="sr-Cyrl-RS"/>
        </w:rPr>
        <w:t>динара, и то</w:t>
      </w:r>
      <w:r w:rsidR="001E4F8C" w:rsidRPr="008A5FC2">
        <w:rPr>
          <w:rFonts w:ascii="Calibri" w:hAnsi="Calibri" w:cs="Calibri"/>
          <w:lang w:val="sr-Cyrl-RS"/>
        </w:rPr>
        <w:t>:</w:t>
      </w:r>
      <w:r w:rsidRPr="008A5FC2">
        <w:rPr>
          <w:rFonts w:ascii="Calibri" w:hAnsi="Calibri" w:cs="Calibri"/>
          <w:lang w:val="sr-Cyrl-RS"/>
        </w:rPr>
        <w:t xml:space="preserve"> из буџета Републике Србије </w:t>
      </w:r>
      <w:r w:rsidRPr="008A5FC2">
        <w:rPr>
          <w:rFonts w:ascii="Calibri" w:hAnsi="Calibri" w:cs="Calibri"/>
          <w:shd w:val="clear" w:color="auto" w:fill="FFFFFF"/>
          <w:lang w:val="sr-Cyrl-RS"/>
        </w:rPr>
        <w:t xml:space="preserve">износ од </w:t>
      </w:r>
      <w:r w:rsidR="008A5FC2" w:rsidRPr="008A5FC2">
        <w:rPr>
          <w:rFonts w:ascii="Calibri" w:hAnsi="Calibri" w:cs="Calibri"/>
          <w:shd w:val="clear" w:color="auto" w:fill="FFFFFF"/>
        </w:rPr>
        <w:t>369.768</w:t>
      </w:r>
      <w:r w:rsidR="00EF6F64" w:rsidRPr="008A5FC2">
        <w:rPr>
          <w:rFonts w:ascii="Calibri" w:hAnsi="Calibri" w:cs="Calibri"/>
          <w:shd w:val="clear" w:color="auto" w:fill="FFFFFF"/>
          <w:lang w:val="sr-Cyrl-RS"/>
        </w:rPr>
        <w:t xml:space="preserve">.000 </w:t>
      </w:r>
      <w:r w:rsidRPr="008A5FC2">
        <w:rPr>
          <w:rFonts w:ascii="Calibri" w:hAnsi="Calibri" w:cs="Calibri"/>
          <w:shd w:val="clear" w:color="auto" w:fill="FFFFFF"/>
          <w:lang w:val="sr-Cyrl-RS"/>
        </w:rPr>
        <w:t>динара,</w:t>
      </w:r>
      <w:r w:rsidR="00EF6F64" w:rsidRPr="008A5FC2">
        <w:rPr>
          <w:rFonts w:ascii="Calibri" w:hAnsi="Calibri" w:cs="Calibri"/>
          <w:lang w:val="sr-Cyrl-RS"/>
        </w:rPr>
        <w:t xml:space="preserve"> буџета Аутономне покрајине Војводине 102.000.000 динара,</w:t>
      </w:r>
      <w:r w:rsidRPr="008A5FC2">
        <w:rPr>
          <w:rFonts w:ascii="Calibri" w:hAnsi="Calibri" w:cs="Calibri"/>
          <w:shd w:val="clear" w:color="auto" w:fill="FFFFFF"/>
          <w:lang w:val="sr-Cyrl-RS"/>
        </w:rPr>
        <w:t xml:space="preserve"> из </w:t>
      </w:r>
      <w:r w:rsidRPr="008A5FC2">
        <w:rPr>
          <w:rFonts w:ascii="Calibri" w:hAnsi="Calibri" w:cs="Calibri"/>
          <w:lang w:val="sr-Cyrl-RS"/>
        </w:rPr>
        <w:t xml:space="preserve">финансијске помоћи ЕУ износ од </w:t>
      </w:r>
      <w:r w:rsidR="00EF6F64" w:rsidRPr="008A5FC2">
        <w:rPr>
          <w:rFonts w:ascii="Calibri" w:eastAsia="Calibri" w:hAnsi="Calibri" w:cs="Calibri"/>
          <w:lang w:val="sr-Cyrl-RS"/>
        </w:rPr>
        <w:t xml:space="preserve">3.350.000 </w:t>
      </w:r>
      <w:r w:rsidRPr="008A5FC2">
        <w:rPr>
          <w:rFonts w:ascii="Calibri" w:eastAsia="Calibri" w:hAnsi="Calibri" w:cs="Calibri"/>
          <w:lang w:val="sr-Cyrl-RS"/>
        </w:rPr>
        <w:t>динара и из финансијске подр</w:t>
      </w:r>
      <w:r w:rsidR="00CD6D0C" w:rsidRPr="008A5FC2">
        <w:rPr>
          <w:rFonts w:ascii="Calibri" w:eastAsia="Calibri" w:hAnsi="Calibri" w:cs="Calibri"/>
          <w:lang w:val="sr-Cyrl-RS"/>
        </w:rPr>
        <w:t xml:space="preserve">шке других донатора </w:t>
      </w:r>
      <w:r w:rsidR="008D304F" w:rsidRPr="008A5FC2">
        <w:rPr>
          <w:rFonts w:ascii="Calibri" w:eastAsia="Calibri" w:hAnsi="Calibri" w:cs="Calibri"/>
          <w:lang w:val="sr-Cyrl-RS"/>
        </w:rPr>
        <w:t xml:space="preserve">600.000 </w:t>
      </w:r>
      <w:r w:rsidRPr="008A5FC2">
        <w:rPr>
          <w:rFonts w:ascii="Calibri" w:eastAsia="Calibri" w:hAnsi="Calibri" w:cs="Calibri"/>
          <w:lang w:val="sr-Cyrl-RS"/>
        </w:rPr>
        <w:t xml:space="preserve">динара. </w:t>
      </w:r>
    </w:p>
    <w:p w14:paraId="24BCF5B4" w14:textId="7F94E20E" w:rsidR="00BA310E" w:rsidRPr="00727D30" w:rsidRDefault="00BA310E" w:rsidP="00994AFF">
      <w:pPr>
        <w:pStyle w:val="NoSpacing"/>
        <w:spacing w:after="120" w:line="276" w:lineRule="auto"/>
        <w:jc w:val="both"/>
        <w:rPr>
          <w:rFonts w:ascii="Calibri" w:hAnsi="Calibri" w:cs="Calibri"/>
          <w:color w:val="000000"/>
          <w:shd w:val="clear" w:color="auto" w:fill="FFFFFF"/>
          <w:lang w:val="sr-Cyrl-RS"/>
        </w:rPr>
      </w:pPr>
      <w:r w:rsidRPr="00727D30">
        <w:rPr>
          <w:rFonts w:ascii="Calibri" w:hAnsi="Calibri" w:cs="Calibri"/>
          <w:color w:val="000000"/>
          <w:shd w:val="clear" w:color="auto" w:fill="FFFFFF"/>
          <w:lang w:val="sr-Cyrl-RS"/>
        </w:rPr>
        <w:t xml:space="preserve">Буџетска средства за ове намене </w:t>
      </w:r>
      <w:r w:rsidRPr="00727D30">
        <w:rPr>
          <w:rFonts w:ascii="Calibri" w:hAnsi="Calibri" w:cs="Calibri"/>
          <w:shd w:val="clear" w:color="auto" w:fill="FFFFFF"/>
          <w:lang w:val="sr-Cyrl-RS"/>
        </w:rPr>
        <w:t xml:space="preserve">планирана су у оквиру лимита за буџетског корисника </w:t>
      </w:r>
      <w:r w:rsidRPr="00727D30">
        <w:rPr>
          <w:rFonts w:ascii="Calibri" w:hAnsi="Calibri" w:cs="Calibri"/>
          <w:color w:val="000000"/>
          <w:shd w:val="clear" w:color="auto" w:fill="FFFFFF"/>
          <w:lang w:val="sr-Cyrl-RS"/>
        </w:rPr>
        <w:t>и утврђују се од стране Министарства финансија у процесу припреме и доношења закона о буџету</w:t>
      </w:r>
      <w:r w:rsidR="003D36AB">
        <w:rPr>
          <w:rFonts w:ascii="Calibri" w:hAnsi="Calibri" w:cs="Calibri"/>
          <w:color w:val="000000"/>
          <w:shd w:val="clear" w:color="auto" w:fill="FFFFFF"/>
          <w:lang w:val="sr-Cyrl-RS"/>
        </w:rPr>
        <w:t>, осим средстава планираних за јачање капацитета Повереника за заштиту равноправности</w:t>
      </w:r>
      <w:r w:rsidR="00E5185A">
        <w:rPr>
          <w:rFonts w:ascii="Calibri" w:hAnsi="Calibri" w:cs="Calibri"/>
          <w:color w:val="000000"/>
          <w:shd w:val="clear" w:color="auto" w:fill="FFFFFF"/>
          <w:lang w:val="sr-Cyrl-RS"/>
        </w:rPr>
        <w:t xml:space="preserve"> (зарада)</w:t>
      </w:r>
      <w:r w:rsidR="008D304F">
        <w:rPr>
          <w:rFonts w:ascii="Calibri" w:hAnsi="Calibri" w:cs="Calibri"/>
          <w:color w:val="000000"/>
          <w:shd w:val="clear" w:color="auto" w:fill="FFFFFF"/>
          <w:lang w:val="sr-Cyrl-RS"/>
        </w:rPr>
        <w:t>, која су планирана ван лимита</w:t>
      </w:r>
      <w:r w:rsidRPr="00727D30">
        <w:rPr>
          <w:rFonts w:ascii="Calibri" w:hAnsi="Calibri" w:cs="Calibri"/>
          <w:color w:val="000000"/>
          <w:shd w:val="clear" w:color="auto" w:fill="FFFFFF"/>
          <w:lang w:val="sr-Cyrl-RS"/>
        </w:rPr>
        <w:t>.</w:t>
      </w:r>
    </w:p>
    <w:p w14:paraId="735E024A" w14:textId="6E415F5F" w:rsidR="00BA310E" w:rsidRPr="00727D30" w:rsidRDefault="00BA310E" w:rsidP="00BA310E">
      <w:pPr>
        <w:tabs>
          <w:tab w:val="left" w:pos="4760"/>
        </w:tabs>
        <w:spacing w:after="120"/>
        <w:contextualSpacing/>
        <w:jc w:val="both"/>
        <w:rPr>
          <w:rFonts w:eastAsiaTheme="minorHAnsi" w:cs="Calibri"/>
          <w:lang w:val="sr-Cyrl-RS"/>
        </w:rPr>
      </w:pPr>
      <w:r w:rsidRPr="00727D30">
        <w:rPr>
          <w:rFonts w:eastAsiaTheme="minorHAnsi" w:cs="Calibri"/>
          <w:lang w:val="sr-Cyrl-RS"/>
        </w:rPr>
        <w:lastRenderedPageBreak/>
        <w:t>Укупно процењена финансијска средства по годинама и изворима финансирања:</w:t>
      </w:r>
    </w:p>
    <w:p w14:paraId="788AB489" w14:textId="77777777" w:rsidR="00BA310E" w:rsidRPr="00727D30" w:rsidRDefault="00BA310E" w:rsidP="00BA310E">
      <w:pPr>
        <w:tabs>
          <w:tab w:val="left" w:pos="4760"/>
        </w:tabs>
        <w:spacing w:after="120"/>
        <w:contextualSpacing/>
        <w:jc w:val="both"/>
        <w:rPr>
          <w:rFonts w:eastAsiaTheme="minorHAnsi" w:cs="Calibri"/>
          <w:lang w:val="sr-Cyrl-RS"/>
        </w:rPr>
      </w:pPr>
      <w:r w:rsidRPr="00727D30">
        <w:rPr>
          <w:rFonts w:cs="Calibri"/>
          <w:highlight w:val="yellow"/>
        </w:rPr>
        <w:t xml:space="preserve"> </w:t>
      </w:r>
    </w:p>
    <w:tbl>
      <w:tblPr>
        <w:tblStyle w:val="TableGrid"/>
        <w:tblW w:w="0" w:type="auto"/>
        <w:tblLook w:val="04A0" w:firstRow="1" w:lastRow="0" w:firstColumn="1" w:lastColumn="0" w:noHBand="0" w:noVBand="1"/>
      </w:tblPr>
      <w:tblGrid>
        <w:gridCol w:w="2115"/>
        <w:gridCol w:w="2238"/>
        <w:gridCol w:w="1927"/>
        <w:gridCol w:w="2255"/>
        <w:gridCol w:w="2177"/>
        <w:gridCol w:w="2238"/>
      </w:tblGrid>
      <w:tr w:rsidR="00D510A0" w:rsidRPr="00727D30" w14:paraId="590283FF" w14:textId="77777777" w:rsidTr="00D510A0">
        <w:tc>
          <w:tcPr>
            <w:tcW w:w="2115" w:type="dxa"/>
          </w:tcPr>
          <w:p w14:paraId="7C3CDC15" w14:textId="77777777" w:rsidR="00D510A0" w:rsidRPr="00727D30" w:rsidRDefault="00D510A0" w:rsidP="00BA310E">
            <w:pPr>
              <w:spacing w:after="120"/>
              <w:contextualSpacing/>
              <w:jc w:val="center"/>
              <w:rPr>
                <w:rFonts w:cs="Calibri"/>
                <w:lang w:val="sr-Cyrl-RS"/>
              </w:rPr>
            </w:pPr>
            <w:r w:rsidRPr="00727D30">
              <w:rPr>
                <w:rFonts w:cs="Calibri"/>
                <w:lang w:val="sr-Cyrl-RS"/>
              </w:rPr>
              <w:t>Година</w:t>
            </w:r>
          </w:p>
        </w:tc>
        <w:tc>
          <w:tcPr>
            <w:tcW w:w="2238" w:type="dxa"/>
          </w:tcPr>
          <w:p w14:paraId="45D41C9F" w14:textId="650E9CA4" w:rsidR="00D510A0" w:rsidRPr="00727D30" w:rsidRDefault="00D510A0" w:rsidP="00994AFF">
            <w:pPr>
              <w:spacing w:after="120"/>
              <w:jc w:val="center"/>
              <w:rPr>
                <w:rFonts w:cs="Calibri"/>
                <w:lang w:val="sr-Cyrl-RS"/>
              </w:rPr>
            </w:pPr>
            <w:r>
              <w:rPr>
                <w:rFonts w:cs="Calibri"/>
                <w:lang w:val="sr-Cyrl-RS"/>
              </w:rPr>
              <w:t>Буџет Републике Србије</w:t>
            </w:r>
          </w:p>
        </w:tc>
        <w:tc>
          <w:tcPr>
            <w:tcW w:w="1927" w:type="dxa"/>
          </w:tcPr>
          <w:p w14:paraId="578E9E51" w14:textId="584A471E" w:rsidR="00D510A0" w:rsidRPr="00727D30" w:rsidRDefault="00D510A0" w:rsidP="00BA310E">
            <w:pPr>
              <w:spacing w:after="120"/>
              <w:contextualSpacing/>
              <w:jc w:val="center"/>
              <w:rPr>
                <w:rFonts w:cs="Calibri"/>
                <w:lang w:val="sr-Cyrl-RS"/>
              </w:rPr>
            </w:pPr>
            <w:r>
              <w:rPr>
                <w:rFonts w:cs="Calibri"/>
                <w:lang w:val="sr-Cyrl-RS"/>
              </w:rPr>
              <w:t>Буџет Аутономне покрајине Војводине</w:t>
            </w:r>
          </w:p>
        </w:tc>
        <w:tc>
          <w:tcPr>
            <w:tcW w:w="2255" w:type="dxa"/>
          </w:tcPr>
          <w:p w14:paraId="755AD780" w14:textId="10E90C6E" w:rsidR="00D510A0" w:rsidRPr="00727D30" w:rsidRDefault="00D510A0" w:rsidP="00BA310E">
            <w:pPr>
              <w:spacing w:after="120"/>
              <w:contextualSpacing/>
              <w:jc w:val="center"/>
              <w:rPr>
                <w:rFonts w:cs="Calibri"/>
                <w:lang w:val="sr-Cyrl-RS"/>
              </w:rPr>
            </w:pPr>
            <w:r w:rsidRPr="00727D30">
              <w:rPr>
                <w:rFonts w:cs="Calibri"/>
                <w:lang w:val="sr-Cyrl-RS"/>
              </w:rPr>
              <w:t>Финансијска помоћ ЕУ</w:t>
            </w:r>
          </w:p>
        </w:tc>
        <w:tc>
          <w:tcPr>
            <w:tcW w:w="2177" w:type="dxa"/>
          </w:tcPr>
          <w:p w14:paraId="16939FB3" w14:textId="63BEC004" w:rsidR="00D510A0" w:rsidRPr="00727D30" w:rsidRDefault="00D510A0" w:rsidP="00910892">
            <w:pPr>
              <w:spacing w:after="120"/>
              <w:contextualSpacing/>
              <w:jc w:val="center"/>
              <w:rPr>
                <w:rFonts w:cs="Calibri"/>
                <w:lang w:val="sr-Cyrl-RS"/>
              </w:rPr>
            </w:pPr>
            <w:r w:rsidRPr="00727D30">
              <w:rPr>
                <w:rFonts w:cs="Calibri"/>
                <w:lang w:val="sr-Cyrl-RS"/>
              </w:rPr>
              <w:t>Други донатори</w:t>
            </w:r>
          </w:p>
        </w:tc>
        <w:tc>
          <w:tcPr>
            <w:tcW w:w="2238" w:type="dxa"/>
          </w:tcPr>
          <w:p w14:paraId="390A3E3D" w14:textId="401F9493" w:rsidR="00D510A0" w:rsidRPr="00727D30" w:rsidRDefault="00D510A0" w:rsidP="00BA310E">
            <w:pPr>
              <w:spacing w:after="120"/>
              <w:contextualSpacing/>
              <w:jc w:val="center"/>
              <w:rPr>
                <w:rFonts w:cs="Calibri"/>
                <w:lang w:val="sr-Cyrl-RS"/>
              </w:rPr>
            </w:pPr>
            <w:r w:rsidRPr="00727D30">
              <w:rPr>
                <w:rFonts w:cs="Calibri"/>
                <w:lang w:val="sr-Cyrl-RS"/>
              </w:rPr>
              <w:t>Укупно</w:t>
            </w:r>
          </w:p>
        </w:tc>
      </w:tr>
      <w:tr w:rsidR="00D510A0" w:rsidRPr="00727D30" w14:paraId="55A02901" w14:textId="77777777" w:rsidTr="00D510A0">
        <w:tc>
          <w:tcPr>
            <w:tcW w:w="2115" w:type="dxa"/>
          </w:tcPr>
          <w:p w14:paraId="508EC5AC" w14:textId="53CBDEFF" w:rsidR="00D510A0" w:rsidRPr="00727D30" w:rsidRDefault="00D510A0" w:rsidP="00994AFF">
            <w:pPr>
              <w:spacing w:after="120"/>
              <w:contextualSpacing/>
              <w:jc w:val="center"/>
              <w:rPr>
                <w:rFonts w:cs="Calibri"/>
                <w:lang w:val="sr-Cyrl-RS"/>
              </w:rPr>
            </w:pPr>
            <w:r w:rsidRPr="00727D30">
              <w:rPr>
                <w:rFonts w:cs="Calibri"/>
                <w:lang w:val="sr-Cyrl-RS"/>
              </w:rPr>
              <w:t>2026.</w:t>
            </w:r>
          </w:p>
        </w:tc>
        <w:tc>
          <w:tcPr>
            <w:tcW w:w="2238" w:type="dxa"/>
          </w:tcPr>
          <w:p w14:paraId="104230E1" w14:textId="4240B132" w:rsidR="00D510A0" w:rsidRPr="00727D30" w:rsidRDefault="008A5FC2" w:rsidP="00033CA5">
            <w:pPr>
              <w:spacing w:after="120"/>
              <w:contextualSpacing/>
              <w:jc w:val="center"/>
              <w:rPr>
                <w:rFonts w:cs="Calibri"/>
                <w:lang w:val="sr-Cyrl-RS"/>
              </w:rPr>
            </w:pPr>
            <w:r>
              <w:rPr>
                <w:rFonts w:cs="Calibri"/>
                <w:lang w:val="en-US"/>
              </w:rPr>
              <w:t>52.532</w:t>
            </w:r>
            <w:r w:rsidR="008D304F">
              <w:rPr>
                <w:rFonts w:cs="Calibri"/>
                <w:lang w:val="sr-Cyrl-RS"/>
              </w:rPr>
              <w:t>.000</w:t>
            </w:r>
          </w:p>
        </w:tc>
        <w:tc>
          <w:tcPr>
            <w:tcW w:w="1927" w:type="dxa"/>
          </w:tcPr>
          <w:p w14:paraId="1791F443" w14:textId="3C237348" w:rsidR="00D510A0" w:rsidRDefault="00D510A0" w:rsidP="00BA310E">
            <w:pPr>
              <w:spacing w:after="120"/>
              <w:contextualSpacing/>
              <w:jc w:val="center"/>
              <w:rPr>
                <w:rFonts w:cs="Calibri"/>
                <w:lang w:val="sr-Cyrl-RS"/>
              </w:rPr>
            </w:pPr>
            <w:r>
              <w:rPr>
                <w:rFonts w:cs="Calibri"/>
                <w:lang w:val="sr-Cyrl-RS"/>
              </w:rPr>
              <w:t>102.000.000</w:t>
            </w:r>
          </w:p>
        </w:tc>
        <w:tc>
          <w:tcPr>
            <w:tcW w:w="2255" w:type="dxa"/>
          </w:tcPr>
          <w:p w14:paraId="5659CF99" w14:textId="155C78C6" w:rsidR="00D510A0" w:rsidRPr="00727D30" w:rsidRDefault="00D510A0" w:rsidP="00BA310E">
            <w:pPr>
              <w:spacing w:after="120"/>
              <w:contextualSpacing/>
              <w:jc w:val="center"/>
              <w:rPr>
                <w:rFonts w:cs="Calibri"/>
                <w:lang w:val="sr-Cyrl-RS"/>
              </w:rPr>
            </w:pPr>
            <w:r>
              <w:rPr>
                <w:rFonts w:cs="Calibri"/>
                <w:lang w:val="sr-Cyrl-RS"/>
              </w:rPr>
              <w:t>590.000</w:t>
            </w:r>
          </w:p>
        </w:tc>
        <w:tc>
          <w:tcPr>
            <w:tcW w:w="2177" w:type="dxa"/>
          </w:tcPr>
          <w:p w14:paraId="2FA774A5" w14:textId="4AE99F0B" w:rsidR="00D510A0" w:rsidRPr="00727D30" w:rsidRDefault="00D510A0" w:rsidP="00BA310E">
            <w:pPr>
              <w:spacing w:after="120"/>
              <w:contextualSpacing/>
              <w:jc w:val="center"/>
              <w:rPr>
                <w:rFonts w:cs="Calibri"/>
                <w:lang w:val="sr-Cyrl-RS"/>
              </w:rPr>
            </w:pPr>
            <w:r>
              <w:rPr>
                <w:rFonts w:cs="Calibri"/>
                <w:lang w:val="sr-Cyrl-RS"/>
              </w:rPr>
              <w:t>600.000</w:t>
            </w:r>
          </w:p>
        </w:tc>
        <w:tc>
          <w:tcPr>
            <w:tcW w:w="2238" w:type="dxa"/>
          </w:tcPr>
          <w:p w14:paraId="4E7E12B2" w14:textId="45FB7634" w:rsidR="008D304F" w:rsidRPr="00727D30" w:rsidRDefault="008A5FC2" w:rsidP="00CF0EFE">
            <w:pPr>
              <w:spacing w:after="120"/>
              <w:contextualSpacing/>
              <w:jc w:val="center"/>
              <w:rPr>
                <w:rFonts w:cs="Calibri"/>
                <w:lang w:val="sr-Cyrl-RS"/>
              </w:rPr>
            </w:pPr>
            <w:r>
              <w:rPr>
                <w:rFonts w:cs="Calibri"/>
                <w:lang w:val="en-US"/>
              </w:rPr>
              <w:t>155.722</w:t>
            </w:r>
            <w:r w:rsidR="008D304F">
              <w:rPr>
                <w:rFonts w:cs="Calibri"/>
                <w:lang w:val="sr-Cyrl-RS"/>
              </w:rPr>
              <w:t>.000</w:t>
            </w:r>
          </w:p>
        </w:tc>
      </w:tr>
      <w:tr w:rsidR="00D510A0" w:rsidRPr="00727D30" w14:paraId="21FA4EC9" w14:textId="77777777" w:rsidTr="00D510A0">
        <w:tc>
          <w:tcPr>
            <w:tcW w:w="2115" w:type="dxa"/>
          </w:tcPr>
          <w:p w14:paraId="7C51EC3E" w14:textId="03326BC9" w:rsidR="00D510A0" w:rsidRPr="00727D30" w:rsidRDefault="00D510A0" w:rsidP="00994AFF">
            <w:pPr>
              <w:spacing w:after="120"/>
              <w:contextualSpacing/>
              <w:jc w:val="center"/>
              <w:rPr>
                <w:rFonts w:cs="Calibri"/>
                <w:lang w:val="sr-Cyrl-RS"/>
              </w:rPr>
            </w:pPr>
            <w:r w:rsidRPr="00727D30">
              <w:rPr>
                <w:rFonts w:cs="Calibri"/>
                <w:lang w:val="sr-Cyrl-RS"/>
              </w:rPr>
              <w:t>2027.</w:t>
            </w:r>
          </w:p>
        </w:tc>
        <w:tc>
          <w:tcPr>
            <w:tcW w:w="2238" w:type="dxa"/>
          </w:tcPr>
          <w:p w14:paraId="6DE10167" w14:textId="67E78BA2" w:rsidR="00D510A0" w:rsidRPr="00033CA5" w:rsidRDefault="008A5FC2" w:rsidP="00033CA5">
            <w:pPr>
              <w:spacing w:after="120"/>
              <w:contextualSpacing/>
              <w:jc w:val="center"/>
              <w:rPr>
                <w:rFonts w:cs="Calibri"/>
                <w:lang w:val="sr-Cyrl-RS"/>
              </w:rPr>
            </w:pPr>
            <w:r>
              <w:rPr>
                <w:rFonts w:cs="Calibri"/>
                <w:lang w:val="en-US"/>
              </w:rPr>
              <w:t>139.590</w:t>
            </w:r>
            <w:r w:rsidR="008D304F">
              <w:rPr>
                <w:rFonts w:cs="Calibri"/>
                <w:lang w:val="sr-Cyrl-RS"/>
              </w:rPr>
              <w:t>.000</w:t>
            </w:r>
          </w:p>
        </w:tc>
        <w:tc>
          <w:tcPr>
            <w:tcW w:w="1927" w:type="dxa"/>
          </w:tcPr>
          <w:p w14:paraId="22223620" w14:textId="77777777" w:rsidR="00D510A0" w:rsidRDefault="00D510A0" w:rsidP="00BA310E">
            <w:pPr>
              <w:spacing w:after="120"/>
              <w:contextualSpacing/>
              <w:jc w:val="center"/>
              <w:rPr>
                <w:rFonts w:cs="Calibri"/>
                <w:lang w:val="sr-Cyrl-RS"/>
              </w:rPr>
            </w:pPr>
          </w:p>
        </w:tc>
        <w:tc>
          <w:tcPr>
            <w:tcW w:w="2255" w:type="dxa"/>
          </w:tcPr>
          <w:p w14:paraId="6BFFC86C" w14:textId="0587CCE4" w:rsidR="00D510A0" w:rsidRPr="00727D30" w:rsidRDefault="009D5598" w:rsidP="00BA310E">
            <w:pPr>
              <w:spacing w:after="120"/>
              <w:contextualSpacing/>
              <w:jc w:val="center"/>
              <w:rPr>
                <w:rFonts w:cs="Calibri"/>
                <w:lang w:val="sr-Cyrl-RS"/>
              </w:rPr>
            </w:pPr>
            <w:r>
              <w:rPr>
                <w:rFonts w:cs="Calibri"/>
                <w:lang w:val="sr-Cyrl-RS"/>
              </w:rPr>
              <w:t>1.525.000</w:t>
            </w:r>
          </w:p>
        </w:tc>
        <w:tc>
          <w:tcPr>
            <w:tcW w:w="2177" w:type="dxa"/>
          </w:tcPr>
          <w:p w14:paraId="229BE703" w14:textId="6554548B" w:rsidR="00D510A0" w:rsidRPr="00727D30" w:rsidRDefault="00D510A0" w:rsidP="00BA310E">
            <w:pPr>
              <w:spacing w:after="120"/>
              <w:contextualSpacing/>
              <w:jc w:val="center"/>
              <w:rPr>
                <w:rFonts w:cs="Calibri"/>
                <w:lang w:val="sr-Cyrl-RS"/>
              </w:rPr>
            </w:pPr>
            <w:r>
              <w:rPr>
                <w:rFonts w:cs="Calibri"/>
                <w:lang w:val="sr-Cyrl-RS"/>
              </w:rPr>
              <w:t>0</w:t>
            </w:r>
          </w:p>
        </w:tc>
        <w:tc>
          <w:tcPr>
            <w:tcW w:w="2238" w:type="dxa"/>
          </w:tcPr>
          <w:p w14:paraId="4EB8C8C0" w14:textId="5FF87C6E" w:rsidR="00D510A0" w:rsidRPr="00727D30" w:rsidRDefault="008A5FC2" w:rsidP="00BA310E">
            <w:pPr>
              <w:spacing w:after="120"/>
              <w:contextualSpacing/>
              <w:jc w:val="center"/>
              <w:rPr>
                <w:rFonts w:cs="Calibri"/>
                <w:lang w:val="sr-Cyrl-RS"/>
              </w:rPr>
            </w:pPr>
            <w:r>
              <w:rPr>
                <w:rFonts w:cs="Calibri"/>
                <w:lang w:val="en-US"/>
              </w:rPr>
              <w:t>141.115</w:t>
            </w:r>
            <w:r w:rsidR="009D5598">
              <w:rPr>
                <w:rFonts w:cs="Calibri"/>
                <w:lang w:val="sr-Cyrl-RS"/>
              </w:rPr>
              <w:t>.000</w:t>
            </w:r>
          </w:p>
        </w:tc>
      </w:tr>
      <w:tr w:rsidR="00D510A0" w:rsidRPr="00727D30" w14:paraId="449E4248" w14:textId="77777777" w:rsidTr="00D510A0">
        <w:tc>
          <w:tcPr>
            <w:tcW w:w="2115" w:type="dxa"/>
          </w:tcPr>
          <w:p w14:paraId="1AAD311D" w14:textId="171244CE" w:rsidR="00D510A0" w:rsidRPr="00727D30" w:rsidRDefault="00D510A0" w:rsidP="00994AFF">
            <w:pPr>
              <w:spacing w:after="120"/>
              <w:contextualSpacing/>
              <w:jc w:val="center"/>
              <w:rPr>
                <w:rFonts w:cs="Calibri"/>
                <w:lang w:val="sr-Cyrl-RS"/>
              </w:rPr>
            </w:pPr>
            <w:r w:rsidRPr="00727D30">
              <w:rPr>
                <w:rFonts w:cs="Calibri"/>
                <w:lang w:val="sr-Cyrl-RS"/>
              </w:rPr>
              <w:t>2028.</w:t>
            </w:r>
          </w:p>
        </w:tc>
        <w:tc>
          <w:tcPr>
            <w:tcW w:w="2238" w:type="dxa"/>
          </w:tcPr>
          <w:p w14:paraId="0141F2F1" w14:textId="79C55E5D" w:rsidR="00D510A0" w:rsidRPr="00033CA5" w:rsidRDefault="008A5FC2" w:rsidP="00033CA5">
            <w:pPr>
              <w:spacing w:after="120"/>
              <w:contextualSpacing/>
              <w:jc w:val="center"/>
              <w:rPr>
                <w:rFonts w:cs="Calibri"/>
                <w:lang w:val="sr-Cyrl-RS"/>
              </w:rPr>
            </w:pPr>
            <w:r>
              <w:rPr>
                <w:rFonts w:cs="Calibri"/>
                <w:lang w:val="en-US"/>
              </w:rPr>
              <w:t>146.602</w:t>
            </w:r>
            <w:r w:rsidR="008D304F">
              <w:rPr>
                <w:rFonts w:cs="Calibri"/>
                <w:lang w:val="sr-Cyrl-RS"/>
              </w:rPr>
              <w:t>.000</w:t>
            </w:r>
          </w:p>
        </w:tc>
        <w:tc>
          <w:tcPr>
            <w:tcW w:w="1927" w:type="dxa"/>
          </w:tcPr>
          <w:p w14:paraId="63A6CD1B" w14:textId="77777777" w:rsidR="00D510A0" w:rsidRDefault="00D510A0" w:rsidP="00994AFF">
            <w:pPr>
              <w:spacing w:after="120"/>
              <w:contextualSpacing/>
              <w:jc w:val="center"/>
              <w:rPr>
                <w:rFonts w:cs="Calibri"/>
                <w:lang w:val="sr-Cyrl-RS"/>
              </w:rPr>
            </w:pPr>
          </w:p>
        </w:tc>
        <w:tc>
          <w:tcPr>
            <w:tcW w:w="2255" w:type="dxa"/>
          </w:tcPr>
          <w:p w14:paraId="5A11AD03" w14:textId="1583281E" w:rsidR="00D510A0" w:rsidRPr="00727D30" w:rsidRDefault="00D510A0" w:rsidP="00994AFF">
            <w:pPr>
              <w:spacing w:after="120"/>
              <w:contextualSpacing/>
              <w:jc w:val="center"/>
              <w:rPr>
                <w:rFonts w:cs="Calibri"/>
                <w:lang w:val="sr-Cyrl-RS"/>
              </w:rPr>
            </w:pPr>
            <w:r>
              <w:rPr>
                <w:rFonts w:cs="Calibri"/>
                <w:lang w:val="sr-Cyrl-RS"/>
              </w:rPr>
              <w:t>875.000</w:t>
            </w:r>
          </w:p>
        </w:tc>
        <w:tc>
          <w:tcPr>
            <w:tcW w:w="2177" w:type="dxa"/>
          </w:tcPr>
          <w:p w14:paraId="03B6FFE0" w14:textId="2488F68C" w:rsidR="00D510A0" w:rsidRPr="00727D30" w:rsidRDefault="00D510A0" w:rsidP="00BA310E">
            <w:pPr>
              <w:spacing w:after="120"/>
              <w:contextualSpacing/>
              <w:jc w:val="center"/>
              <w:rPr>
                <w:rFonts w:cs="Calibri"/>
                <w:lang w:val="sr-Cyrl-RS"/>
              </w:rPr>
            </w:pPr>
            <w:r>
              <w:rPr>
                <w:rFonts w:cs="Calibri"/>
                <w:lang w:val="sr-Cyrl-RS"/>
              </w:rPr>
              <w:t>0</w:t>
            </w:r>
          </w:p>
        </w:tc>
        <w:tc>
          <w:tcPr>
            <w:tcW w:w="2238" w:type="dxa"/>
          </w:tcPr>
          <w:p w14:paraId="73274566" w14:textId="59668584" w:rsidR="00D510A0" w:rsidRPr="00727D30" w:rsidRDefault="008A5FC2" w:rsidP="00BA310E">
            <w:pPr>
              <w:spacing w:after="120"/>
              <w:contextualSpacing/>
              <w:jc w:val="center"/>
              <w:rPr>
                <w:rFonts w:cs="Calibri"/>
                <w:lang w:val="sr-Cyrl-RS"/>
              </w:rPr>
            </w:pPr>
            <w:r>
              <w:rPr>
                <w:rFonts w:cs="Calibri"/>
                <w:lang w:val="en-US"/>
              </w:rPr>
              <w:t>147.477</w:t>
            </w:r>
            <w:r w:rsidR="009D5598">
              <w:rPr>
                <w:rFonts w:cs="Calibri"/>
                <w:lang w:val="sr-Cyrl-RS"/>
              </w:rPr>
              <w:t>.000</w:t>
            </w:r>
          </w:p>
        </w:tc>
      </w:tr>
      <w:tr w:rsidR="00D510A0" w:rsidRPr="00727D30" w14:paraId="6DBB07C4" w14:textId="77777777" w:rsidTr="00D510A0">
        <w:tc>
          <w:tcPr>
            <w:tcW w:w="2115" w:type="dxa"/>
          </w:tcPr>
          <w:p w14:paraId="7D54219D" w14:textId="62595DF9" w:rsidR="00D510A0" w:rsidRPr="00727D30" w:rsidRDefault="00D510A0" w:rsidP="00BA310E">
            <w:pPr>
              <w:spacing w:after="120"/>
              <w:contextualSpacing/>
              <w:jc w:val="center"/>
              <w:rPr>
                <w:rFonts w:cs="Calibri"/>
                <w:lang w:val="sr-Cyrl-RS"/>
              </w:rPr>
            </w:pPr>
            <w:r w:rsidRPr="00727D30">
              <w:rPr>
                <w:rFonts w:cs="Calibri"/>
                <w:lang w:val="sr-Cyrl-RS"/>
              </w:rPr>
              <w:t>2029.</w:t>
            </w:r>
          </w:p>
        </w:tc>
        <w:tc>
          <w:tcPr>
            <w:tcW w:w="2238" w:type="dxa"/>
          </w:tcPr>
          <w:p w14:paraId="1F9A8CC8" w14:textId="48C31112" w:rsidR="00D510A0" w:rsidRPr="00033CA5" w:rsidRDefault="009D5598" w:rsidP="00033CA5">
            <w:pPr>
              <w:spacing w:after="120"/>
              <w:contextualSpacing/>
              <w:jc w:val="center"/>
              <w:rPr>
                <w:rFonts w:cs="Calibri"/>
                <w:lang w:val="sr-Cyrl-RS"/>
              </w:rPr>
            </w:pPr>
            <w:r>
              <w:rPr>
                <w:rFonts w:cs="Calibri"/>
                <w:lang w:val="sr-Cyrl-RS"/>
              </w:rPr>
              <w:t>31.044.000</w:t>
            </w:r>
          </w:p>
        </w:tc>
        <w:tc>
          <w:tcPr>
            <w:tcW w:w="1927" w:type="dxa"/>
          </w:tcPr>
          <w:p w14:paraId="49B92AEA" w14:textId="77777777" w:rsidR="00D510A0" w:rsidRDefault="00D510A0" w:rsidP="00994AFF">
            <w:pPr>
              <w:spacing w:after="120"/>
              <w:contextualSpacing/>
              <w:jc w:val="center"/>
              <w:rPr>
                <w:rFonts w:cs="Calibri"/>
                <w:lang w:val="sr-Cyrl-RS"/>
              </w:rPr>
            </w:pPr>
          </w:p>
        </w:tc>
        <w:tc>
          <w:tcPr>
            <w:tcW w:w="2255" w:type="dxa"/>
          </w:tcPr>
          <w:p w14:paraId="07179B2B" w14:textId="11176638" w:rsidR="00D510A0" w:rsidRPr="00727D30" w:rsidRDefault="00D510A0" w:rsidP="00994AFF">
            <w:pPr>
              <w:spacing w:after="120"/>
              <w:contextualSpacing/>
              <w:jc w:val="center"/>
              <w:rPr>
                <w:rFonts w:cs="Calibri"/>
                <w:lang w:val="sr-Cyrl-RS"/>
              </w:rPr>
            </w:pPr>
            <w:r>
              <w:rPr>
                <w:rFonts w:cs="Calibri"/>
                <w:lang w:val="sr-Cyrl-RS"/>
              </w:rPr>
              <w:t>360.000</w:t>
            </w:r>
          </w:p>
        </w:tc>
        <w:tc>
          <w:tcPr>
            <w:tcW w:w="2177" w:type="dxa"/>
          </w:tcPr>
          <w:p w14:paraId="2FA8712D" w14:textId="5F5CF10E" w:rsidR="00D510A0" w:rsidRPr="00727D30" w:rsidRDefault="00D510A0" w:rsidP="00BA310E">
            <w:pPr>
              <w:spacing w:after="120"/>
              <w:contextualSpacing/>
              <w:jc w:val="center"/>
              <w:rPr>
                <w:rFonts w:cs="Calibri"/>
                <w:lang w:val="sr-Cyrl-RS"/>
              </w:rPr>
            </w:pPr>
            <w:r>
              <w:rPr>
                <w:rFonts w:cs="Calibri"/>
                <w:lang w:val="sr-Cyrl-RS"/>
              </w:rPr>
              <w:t>0</w:t>
            </w:r>
          </w:p>
        </w:tc>
        <w:tc>
          <w:tcPr>
            <w:tcW w:w="2238" w:type="dxa"/>
          </w:tcPr>
          <w:p w14:paraId="6C0A99CC" w14:textId="5567E363" w:rsidR="00D510A0" w:rsidRPr="00727D30" w:rsidRDefault="009D5598" w:rsidP="00CF0EFE">
            <w:pPr>
              <w:spacing w:after="120"/>
              <w:contextualSpacing/>
              <w:jc w:val="center"/>
              <w:rPr>
                <w:rFonts w:cs="Calibri"/>
                <w:lang w:val="sr-Cyrl-RS"/>
              </w:rPr>
            </w:pPr>
            <w:r>
              <w:rPr>
                <w:rFonts w:cs="Calibri"/>
                <w:lang w:val="sr-Cyrl-RS"/>
              </w:rPr>
              <w:t>31.404.000</w:t>
            </w:r>
          </w:p>
        </w:tc>
      </w:tr>
      <w:tr w:rsidR="00D510A0" w:rsidRPr="00727D30" w14:paraId="4FE7316A" w14:textId="77777777" w:rsidTr="00D510A0">
        <w:tc>
          <w:tcPr>
            <w:tcW w:w="2115" w:type="dxa"/>
          </w:tcPr>
          <w:p w14:paraId="0661911D" w14:textId="77777777" w:rsidR="00D510A0" w:rsidRPr="00727D30" w:rsidRDefault="00D510A0" w:rsidP="00994AFF">
            <w:pPr>
              <w:spacing w:after="120"/>
              <w:contextualSpacing/>
              <w:jc w:val="center"/>
              <w:rPr>
                <w:rFonts w:cs="Calibri"/>
                <w:lang w:val="sr-Cyrl-RS"/>
              </w:rPr>
            </w:pPr>
            <w:r w:rsidRPr="00727D30">
              <w:rPr>
                <w:rFonts w:cs="Calibri"/>
                <w:lang w:val="sr-Cyrl-RS"/>
              </w:rPr>
              <w:t>Укупно</w:t>
            </w:r>
          </w:p>
        </w:tc>
        <w:tc>
          <w:tcPr>
            <w:tcW w:w="2238" w:type="dxa"/>
          </w:tcPr>
          <w:p w14:paraId="6808A78D" w14:textId="638CAF97" w:rsidR="00D510A0" w:rsidRPr="00727D30" w:rsidRDefault="008A5FC2" w:rsidP="00937000">
            <w:pPr>
              <w:spacing w:after="120"/>
              <w:contextualSpacing/>
              <w:jc w:val="center"/>
              <w:rPr>
                <w:rFonts w:cs="Calibri"/>
                <w:lang w:val="sr-Cyrl-RS"/>
              </w:rPr>
            </w:pPr>
            <w:r>
              <w:rPr>
                <w:rFonts w:cs="Calibri"/>
                <w:lang w:val="en-US"/>
              </w:rPr>
              <w:t>369.768</w:t>
            </w:r>
            <w:r w:rsidR="009D5598">
              <w:rPr>
                <w:rFonts w:cs="Calibri"/>
                <w:lang w:val="sr-Cyrl-RS"/>
              </w:rPr>
              <w:t>.000</w:t>
            </w:r>
          </w:p>
        </w:tc>
        <w:tc>
          <w:tcPr>
            <w:tcW w:w="1927" w:type="dxa"/>
          </w:tcPr>
          <w:p w14:paraId="05816953" w14:textId="49E810FD" w:rsidR="00D510A0" w:rsidRDefault="00D510A0" w:rsidP="00BA310E">
            <w:pPr>
              <w:spacing w:after="120"/>
              <w:contextualSpacing/>
              <w:jc w:val="center"/>
              <w:rPr>
                <w:rFonts w:cs="Calibri"/>
                <w:lang w:val="sr-Cyrl-RS"/>
              </w:rPr>
            </w:pPr>
            <w:r>
              <w:rPr>
                <w:rFonts w:cs="Calibri"/>
                <w:lang w:val="sr-Cyrl-RS"/>
              </w:rPr>
              <w:t>102.000.000</w:t>
            </w:r>
          </w:p>
        </w:tc>
        <w:tc>
          <w:tcPr>
            <w:tcW w:w="2255" w:type="dxa"/>
          </w:tcPr>
          <w:p w14:paraId="2F10B7E5" w14:textId="2CB4CB08" w:rsidR="00D510A0" w:rsidRPr="00727D30" w:rsidRDefault="00D510A0" w:rsidP="009D5598">
            <w:pPr>
              <w:spacing w:after="120"/>
              <w:contextualSpacing/>
              <w:jc w:val="center"/>
              <w:rPr>
                <w:rFonts w:cs="Calibri"/>
                <w:lang w:val="sr-Cyrl-RS"/>
              </w:rPr>
            </w:pPr>
            <w:r>
              <w:rPr>
                <w:rFonts w:cs="Calibri"/>
                <w:lang w:val="sr-Cyrl-RS"/>
              </w:rPr>
              <w:t>3.</w:t>
            </w:r>
            <w:r w:rsidR="009D5598">
              <w:rPr>
                <w:rFonts w:cs="Calibri"/>
                <w:lang w:val="sr-Cyrl-RS"/>
              </w:rPr>
              <w:t>350</w:t>
            </w:r>
            <w:r>
              <w:rPr>
                <w:rFonts w:cs="Calibri"/>
                <w:lang w:val="sr-Cyrl-RS"/>
              </w:rPr>
              <w:t>.000</w:t>
            </w:r>
          </w:p>
        </w:tc>
        <w:tc>
          <w:tcPr>
            <w:tcW w:w="2177" w:type="dxa"/>
          </w:tcPr>
          <w:p w14:paraId="1E059361" w14:textId="3E396BCF" w:rsidR="00D510A0" w:rsidRPr="00727D30" w:rsidRDefault="00D510A0" w:rsidP="00BA310E">
            <w:pPr>
              <w:spacing w:after="120"/>
              <w:contextualSpacing/>
              <w:jc w:val="center"/>
              <w:rPr>
                <w:rFonts w:cs="Calibri"/>
                <w:lang w:val="sr-Cyrl-RS"/>
              </w:rPr>
            </w:pPr>
            <w:r>
              <w:rPr>
                <w:rFonts w:cs="Calibri"/>
                <w:lang w:val="sr-Cyrl-RS"/>
              </w:rPr>
              <w:t>600.000</w:t>
            </w:r>
          </w:p>
        </w:tc>
        <w:tc>
          <w:tcPr>
            <w:tcW w:w="2238" w:type="dxa"/>
          </w:tcPr>
          <w:p w14:paraId="2F6BA6B5" w14:textId="2886CEE4" w:rsidR="00D510A0" w:rsidRPr="00E5185A" w:rsidRDefault="008A5FC2" w:rsidP="00937000">
            <w:pPr>
              <w:spacing w:after="120"/>
              <w:contextualSpacing/>
              <w:jc w:val="center"/>
              <w:rPr>
                <w:rFonts w:cs="Calibri"/>
                <w:b/>
                <w:lang w:val="sr-Cyrl-RS"/>
              </w:rPr>
            </w:pPr>
            <w:r>
              <w:rPr>
                <w:rFonts w:cs="Calibri"/>
                <w:b/>
                <w:lang w:val="en-US"/>
              </w:rPr>
              <w:t>475.718</w:t>
            </w:r>
            <w:r w:rsidR="009D5598">
              <w:rPr>
                <w:rFonts w:cs="Calibri"/>
                <w:b/>
                <w:lang w:val="sr-Cyrl-RS"/>
              </w:rPr>
              <w:t>.000</w:t>
            </w:r>
          </w:p>
        </w:tc>
      </w:tr>
    </w:tbl>
    <w:p w14:paraId="011F5F73" w14:textId="77777777" w:rsidR="00BA310E" w:rsidRPr="00727D30" w:rsidRDefault="00BA310E" w:rsidP="00994AFF">
      <w:pPr>
        <w:pStyle w:val="BodyText"/>
        <w:spacing w:after="120" w:line="276" w:lineRule="auto"/>
        <w:ind w:right="215"/>
        <w:jc w:val="both"/>
        <w:rPr>
          <w:rFonts w:ascii="Calibri" w:hAnsi="Calibri" w:cs="Calibri"/>
          <w:lang w:val="sr-Latn-RS"/>
        </w:rPr>
      </w:pPr>
    </w:p>
    <w:p w14:paraId="089966A4" w14:textId="5371548C" w:rsidR="00BA310E" w:rsidRPr="00727D30" w:rsidRDefault="00BA310E" w:rsidP="00994AFF">
      <w:pPr>
        <w:pStyle w:val="BodyText"/>
        <w:spacing w:after="120" w:line="276" w:lineRule="auto"/>
        <w:ind w:right="215"/>
        <w:jc w:val="both"/>
        <w:rPr>
          <w:rFonts w:ascii="Calibri" w:hAnsi="Calibri" w:cs="Calibri"/>
          <w:lang w:val="sr-Cyrl-RS"/>
        </w:rPr>
      </w:pPr>
      <w:r w:rsidRPr="00727D30">
        <w:rPr>
          <w:rFonts w:ascii="Calibri" w:hAnsi="Calibri" w:cs="Calibri"/>
          <w:lang w:val="sr-Cyrl-RS"/>
        </w:rPr>
        <w:t>Сва средства неопходна за реализацију активности на терет буџета Републике Србије приказана у Предлогу акционог плана у 2026. години обезбеђена су Законом о буџету Републике Србије за 2026. годину („Службени гласник РС</w:t>
      </w:r>
      <w:r w:rsidRPr="00727D30">
        <w:rPr>
          <w:rFonts w:ascii="Calibri" w:hAnsi="Calibri" w:cs="Calibri"/>
          <w:bCs/>
          <w:color w:val="000000"/>
          <w:lang w:val="sr-Cyrl-CS" w:eastAsia="sr-Latn-CS"/>
        </w:rPr>
        <w:t>”</w:t>
      </w:r>
      <w:r w:rsidRPr="00727D30">
        <w:rPr>
          <w:rFonts w:ascii="Calibri" w:hAnsi="Calibri" w:cs="Calibri"/>
          <w:lang w:val="sr-Cyrl-RS"/>
        </w:rPr>
        <w:t>, број 108/25)</w:t>
      </w:r>
      <w:r w:rsidR="008D304F">
        <w:rPr>
          <w:rFonts w:ascii="Calibri" w:hAnsi="Calibri" w:cs="Calibri"/>
          <w:lang w:val="sr-Cyrl-RS"/>
        </w:rPr>
        <w:t>, осим средстава за зараде Повереника за заштиту равноправности која су планирана на терет додатних средстава</w:t>
      </w:r>
      <w:r w:rsidR="00E5185A">
        <w:rPr>
          <w:rFonts w:ascii="Calibri" w:hAnsi="Calibri" w:cs="Calibri"/>
          <w:lang w:val="sr-Cyrl-RS"/>
        </w:rPr>
        <w:t xml:space="preserve"> </w:t>
      </w:r>
      <w:r w:rsidR="008D304F">
        <w:rPr>
          <w:rFonts w:ascii="Calibri" w:hAnsi="Calibri" w:cs="Calibri"/>
          <w:lang w:val="sr-Cyrl-RS"/>
        </w:rPr>
        <w:t>и Покрајинске скупштинске Одлуке о усвајању буџета Аутономне покрајине Војводине за 2026. годину („Службени лист АПВ“, број 63/25)</w:t>
      </w:r>
      <w:r w:rsidRPr="00727D30">
        <w:rPr>
          <w:rFonts w:ascii="Calibri" w:hAnsi="Calibri" w:cs="Calibri"/>
          <w:lang w:val="sr-Cyrl-RS"/>
        </w:rPr>
        <w:t xml:space="preserve">.     </w:t>
      </w:r>
    </w:p>
    <w:p w14:paraId="000345EC" w14:textId="6D6CBBD2" w:rsidR="00BA310E" w:rsidRPr="00727D30" w:rsidRDefault="00BA310E" w:rsidP="00994AFF">
      <w:pPr>
        <w:pStyle w:val="BodyText"/>
        <w:spacing w:after="120" w:line="276" w:lineRule="auto"/>
        <w:ind w:right="217"/>
        <w:jc w:val="both"/>
        <w:rPr>
          <w:rFonts w:ascii="Calibri" w:hAnsi="Calibri" w:cs="Calibri"/>
          <w:lang w:val="sr-Cyrl-RS"/>
        </w:rPr>
      </w:pPr>
      <w:r w:rsidRPr="00727D30">
        <w:rPr>
          <w:rFonts w:ascii="Calibri" w:hAnsi="Calibri" w:cs="Calibri"/>
          <w:lang w:val="sr-Cyrl-RS"/>
        </w:rPr>
        <w:t>Процена финансијских средстава неопходних за спровођење посебних циљева, мера и активности извршена је од стране предлагача овог акционог плана, носилаца појединачних активности</w:t>
      </w:r>
      <w:r w:rsidR="008D304F">
        <w:rPr>
          <w:rFonts w:ascii="Calibri" w:hAnsi="Calibri" w:cs="Calibri"/>
          <w:lang w:val="sr-Cyrl-RS"/>
        </w:rPr>
        <w:t xml:space="preserve">, </w:t>
      </w:r>
      <w:r w:rsidR="008D304F" w:rsidRPr="008D304F">
        <w:rPr>
          <w:rFonts w:ascii="Calibri" w:hAnsi="Calibri" w:cs="Calibri"/>
          <w:lang w:val="sr-Cyrl-RS"/>
        </w:rPr>
        <w:t xml:space="preserve"> </w:t>
      </w:r>
      <w:r w:rsidR="008D304F" w:rsidRPr="00727D30">
        <w:rPr>
          <w:rFonts w:ascii="Calibri" w:hAnsi="Calibri" w:cs="Calibri"/>
          <w:lang w:val="sr-Cyrl-RS"/>
        </w:rPr>
        <w:t>као и од стране</w:t>
      </w:r>
      <w:r w:rsidR="008D304F">
        <w:rPr>
          <w:rFonts w:ascii="Calibri" w:hAnsi="Calibri" w:cs="Calibri"/>
          <w:lang w:val="sr-Cyrl-RS"/>
        </w:rPr>
        <w:t xml:space="preserve"> учесника у појединачним активностима</w:t>
      </w:r>
      <w:r w:rsidRPr="00727D30">
        <w:rPr>
          <w:rFonts w:ascii="Calibri" w:hAnsi="Calibri" w:cs="Calibri"/>
          <w:lang w:val="sr-Cyrl-RS"/>
        </w:rPr>
        <w:t>. С тим у вези, сви надлежни буџетски корисници – органи и организације – извршили су оквирну процену трошкова свих потребних ресурса за реализацију планираних активности. Процењени финансијски ефекти исказани су у Обрасцу ПФЕ – Обрасцу стандардне методологије за процену финансијских ефеката акта, у складу са Правилником о начину исказивања и извештавања о процењеним финансијским ефектима закона, другог прописа или другог акта на буџет, односно финансијске планове организација за обавезно социјално осигурање („Службени гласник РС”, број 119/23). Приликом обрачуна потребних ресурса за спровођење акционог плана придржавана су правила прописана Приручником за утврђивање трошкова јавних политика и прописа (РСЈП, август 2025. године).</w:t>
      </w:r>
    </w:p>
    <w:p w14:paraId="189E25E2" w14:textId="5316481C" w:rsidR="00BA310E" w:rsidRPr="00727D30" w:rsidRDefault="00BA310E" w:rsidP="00994AFF">
      <w:pPr>
        <w:spacing w:after="120"/>
        <w:jc w:val="both"/>
        <w:rPr>
          <w:rFonts w:cs="Calibri"/>
          <w:szCs w:val="20"/>
          <w:lang w:val="sr-Cyrl-RS"/>
        </w:rPr>
      </w:pPr>
      <w:r w:rsidRPr="00727D30">
        <w:rPr>
          <w:rFonts w:cs="Calibri"/>
          <w:lang w:val="sr-Cyrl-RS"/>
        </w:rPr>
        <w:t xml:space="preserve">За поједине активности предвиђено је финансирање из средстава донатора – пројектна средства. С тим у вези, а у складу са одредбама члан 22., став 1. тачка 3. подтачка (5) Уредбе о методологији израде докумената јавних политика („Службени гласник РС”, брoj 20/25), констатује се да реализација мера и активности зависи од могућности уговарања донаторских средстава у току реализације акционог плана. Донаторски пројекти нису обухваћени програмским буџетом, у складу са Уредбом. </w:t>
      </w:r>
      <w:r w:rsidR="00E858F0" w:rsidRPr="00727D30">
        <w:rPr>
          <w:rFonts w:cs="Calibri"/>
          <w:lang w:val="sr-Cyrl-RS"/>
        </w:rPr>
        <w:t xml:space="preserve">За све </w:t>
      </w:r>
      <w:r w:rsidRPr="00727D30">
        <w:rPr>
          <w:rFonts w:cs="Calibri"/>
          <w:lang w:val="sr-Cyrl-RS"/>
        </w:rPr>
        <w:t xml:space="preserve"> активности</w:t>
      </w:r>
      <w:r w:rsidR="00E858F0" w:rsidRPr="00727D30">
        <w:rPr>
          <w:rFonts w:cs="Calibri"/>
          <w:lang w:val="sr-Cyrl-RS"/>
        </w:rPr>
        <w:t xml:space="preserve"> за које је </w:t>
      </w:r>
      <w:r w:rsidRPr="00727D30">
        <w:rPr>
          <w:rFonts w:cs="Calibri"/>
          <w:lang w:val="sr-Cyrl-RS"/>
        </w:rPr>
        <w:t xml:space="preserve">наведено да </w:t>
      </w:r>
      <w:r w:rsidR="00E858F0" w:rsidRPr="00727D30">
        <w:rPr>
          <w:rFonts w:cs="Calibri"/>
          <w:lang w:val="sr-Cyrl-RS"/>
        </w:rPr>
        <w:t>нису потребна додатна средства</w:t>
      </w:r>
      <w:r w:rsidRPr="00727D30">
        <w:rPr>
          <w:rFonts w:cs="Calibri"/>
          <w:lang w:val="sr-Cyrl-RS"/>
        </w:rPr>
        <w:t>, ради се о редовном раду државних службеника и намештеника у оквиру својих прописаних активности, било да се ради о њиховом учешћу у радним групама или о појединачном раду на праћењу спровођења прописа или изради одређених анализа, извештаја, прикупљању података и слично и не захтевају посебно буџетирање.</w:t>
      </w:r>
    </w:p>
    <w:p w14:paraId="190399BE" w14:textId="70252D45" w:rsidR="00BA310E" w:rsidRPr="00727D30" w:rsidRDefault="00BA310E" w:rsidP="00994AFF">
      <w:pPr>
        <w:pStyle w:val="BodyText"/>
        <w:spacing w:before="119" w:after="120" w:line="276" w:lineRule="auto"/>
        <w:ind w:right="8"/>
        <w:jc w:val="both"/>
        <w:rPr>
          <w:rFonts w:ascii="Calibri" w:hAnsi="Calibri" w:cs="Calibri"/>
          <w:lang w:val="sr-Cyrl-RS"/>
        </w:rPr>
      </w:pPr>
      <w:r w:rsidRPr="00727D30">
        <w:rPr>
          <w:rFonts w:ascii="Calibri" w:hAnsi="Calibri" w:cs="Calibri"/>
          <w:lang w:val="sr-Cyrl-RS"/>
        </w:rPr>
        <w:lastRenderedPageBreak/>
        <w:t xml:space="preserve">Имплементација мера предвиђених овим акционим планом неће имати утицаја на међународне финансијске обавезе државе, зато </w:t>
      </w:r>
      <w:r w:rsidRPr="00727D30">
        <w:rPr>
          <w:rFonts w:ascii="Calibri" w:hAnsi="Calibri" w:cs="Calibri"/>
          <w:spacing w:val="-52"/>
          <w:lang w:val="sr-Cyrl-RS"/>
        </w:rPr>
        <w:t xml:space="preserve"> </w:t>
      </w:r>
      <w:r w:rsidRPr="00727D30">
        <w:rPr>
          <w:rFonts w:ascii="Calibri" w:hAnsi="Calibri" w:cs="Calibri"/>
          <w:lang w:val="sr-Cyrl-RS"/>
        </w:rPr>
        <w:t>што</w:t>
      </w:r>
      <w:r w:rsidRPr="00727D30">
        <w:rPr>
          <w:rFonts w:ascii="Calibri" w:hAnsi="Calibri" w:cs="Calibri"/>
          <w:spacing w:val="-1"/>
          <w:lang w:val="sr-Cyrl-RS"/>
        </w:rPr>
        <w:t xml:space="preserve"> </w:t>
      </w:r>
      <w:r w:rsidRPr="00727D30">
        <w:rPr>
          <w:rFonts w:ascii="Calibri" w:hAnsi="Calibri" w:cs="Calibri"/>
          <w:lang w:val="sr-Cyrl-RS"/>
        </w:rPr>
        <w:t>никакво</w:t>
      </w:r>
      <w:r w:rsidRPr="00727D30">
        <w:rPr>
          <w:rFonts w:ascii="Calibri" w:hAnsi="Calibri" w:cs="Calibri"/>
          <w:spacing w:val="-1"/>
          <w:lang w:val="sr-Cyrl-RS"/>
        </w:rPr>
        <w:t xml:space="preserve"> з</w:t>
      </w:r>
      <w:r w:rsidRPr="00727D30">
        <w:rPr>
          <w:rFonts w:ascii="Calibri" w:hAnsi="Calibri" w:cs="Calibri"/>
          <w:lang w:val="sr-Cyrl-RS"/>
        </w:rPr>
        <w:t>адуживање</w:t>
      </w:r>
      <w:r w:rsidRPr="00727D30">
        <w:rPr>
          <w:rFonts w:ascii="Calibri" w:hAnsi="Calibri" w:cs="Calibri"/>
          <w:spacing w:val="-8"/>
          <w:lang w:val="sr-Cyrl-RS"/>
        </w:rPr>
        <w:t xml:space="preserve"> </w:t>
      </w:r>
      <w:r w:rsidRPr="00727D30">
        <w:rPr>
          <w:rFonts w:ascii="Calibri" w:hAnsi="Calibri" w:cs="Calibri"/>
          <w:lang w:val="sr-Cyrl-RS"/>
        </w:rPr>
        <w:t>није</w:t>
      </w:r>
      <w:r w:rsidRPr="00727D30">
        <w:rPr>
          <w:rFonts w:ascii="Calibri" w:hAnsi="Calibri" w:cs="Calibri"/>
          <w:spacing w:val="-1"/>
          <w:lang w:val="sr-Cyrl-RS"/>
        </w:rPr>
        <w:t xml:space="preserve"> </w:t>
      </w:r>
      <w:r w:rsidRPr="00727D30">
        <w:rPr>
          <w:rFonts w:ascii="Calibri" w:hAnsi="Calibri" w:cs="Calibri"/>
          <w:lang w:val="sr-Cyrl-RS"/>
        </w:rPr>
        <w:t>планирано.</w:t>
      </w:r>
      <w:r w:rsidRPr="00727D30">
        <w:rPr>
          <w:rFonts w:ascii="Calibri" w:hAnsi="Calibri" w:cs="Calibri"/>
          <w:spacing w:val="-3"/>
          <w:lang w:val="sr-Cyrl-RS"/>
        </w:rPr>
        <w:t xml:space="preserve"> </w:t>
      </w:r>
      <w:r w:rsidRPr="00727D30">
        <w:rPr>
          <w:rFonts w:ascii="Calibri" w:hAnsi="Calibri" w:cs="Calibri"/>
          <w:lang w:val="sr-Cyrl-RS"/>
        </w:rPr>
        <w:t>Опредељена средства</w:t>
      </w:r>
      <w:r w:rsidRPr="00727D30">
        <w:rPr>
          <w:rFonts w:ascii="Calibri" w:hAnsi="Calibri" w:cs="Calibri"/>
          <w:spacing w:val="-1"/>
          <w:lang w:val="sr-Cyrl-RS"/>
        </w:rPr>
        <w:t xml:space="preserve"> </w:t>
      </w:r>
      <w:r w:rsidRPr="00727D30">
        <w:rPr>
          <w:rFonts w:ascii="Calibri" w:hAnsi="Calibri" w:cs="Calibri"/>
          <w:lang w:val="sr-Cyrl-RS"/>
        </w:rPr>
        <w:t>по</w:t>
      </w:r>
      <w:r w:rsidRPr="00727D30">
        <w:rPr>
          <w:rFonts w:ascii="Calibri" w:hAnsi="Calibri" w:cs="Calibri"/>
          <w:spacing w:val="-6"/>
          <w:lang w:val="sr-Cyrl-RS"/>
        </w:rPr>
        <w:t xml:space="preserve"> </w:t>
      </w:r>
      <w:r w:rsidRPr="00727D30">
        <w:rPr>
          <w:rFonts w:ascii="Calibri" w:hAnsi="Calibri" w:cs="Calibri"/>
          <w:lang w:val="sr-Cyrl-RS"/>
        </w:rPr>
        <w:t>мерама</w:t>
      </w:r>
      <w:r w:rsidRPr="00727D30">
        <w:rPr>
          <w:rFonts w:ascii="Calibri" w:hAnsi="Calibri" w:cs="Calibri"/>
          <w:spacing w:val="-1"/>
          <w:lang w:val="sr-Cyrl-RS"/>
        </w:rPr>
        <w:t xml:space="preserve"> </w:t>
      </w:r>
      <w:r w:rsidRPr="00727D30">
        <w:rPr>
          <w:rFonts w:ascii="Calibri" w:hAnsi="Calibri" w:cs="Calibri"/>
          <w:lang w:val="sr-Cyrl-RS"/>
        </w:rPr>
        <w:t>исказана</w:t>
      </w:r>
      <w:r w:rsidRPr="00727D30">
        <w:rPr>
          <w:rFonts w:ascii="Calibri" w:hAnsi="Calibri" w:cs="Calibri"/>
          <w:spacing w:val="-8"/>
          <w:lang w:val="sr-Cyrl-RS"/>
        </w:rPr>
        <w:t xml:space="preserve"> </w:t>
      </w:r>
      <w:r w:rsidRPr="00727D30">
        <w:rPr>
          <w:rFonts w:ascii="Calibri" w:hAnsi="Calibri" w:cs="Calibri"/>
          <w:lang w:val="sr-Cyrl-RS"/>
        </w:rPr>
        <w:t>су</w:t>
      </w:r>
      <w:r w:rsidRPr="00727D30">
        <w:rPr>
          <w:rFonts w:ascii="Calibri" w:hAnsi="Calibri" w:cs="Calibri"/>
          <w:spacing w:val="-7"/>
          <w:lang w:val="sr-Cyrl-RS"/>
        </w:rPr>
        <w:t xml:space="preserve"> </w:t>
      </w:r>
      <w:r w:rsidRPr="00727D30">
        <w:rPr>
          <w:rFonts w:ascii="Calibri" w:hAnsi="Calibri" w:cs="Calibri"/>
          <w:lang w:val="sr-Cyrl-RS"/>
        </w:rPr>
        <w:t>у</w:t>
      </w:r>
      <w:r w:rsidRPr="00727D30">
        <w:rPr>
          <w:rFonts w:ascii="Calibri" w:hAnsi="Calibri" w:cs="Calibri"/>
          <w:spacing w:val="-11"/>
          <w:lang w:val="sr-Cyrl-RS"/>
        </w:rPr>
        <w:t xml:space="preserve"> </w:t>
      </w:r>
      <w:r w:rsidRPr="00727D30">
        <w:rPr>
          <w:rFonts w:ascii="Calibri" w:hAnsi="Calibri" w:cs="Calibri"/>
          <w:lang w:val="sr-Cyrl-RS"/>
        </w:rPr>
        <w:t>поглављу</w:t>
      </w:r>
      <w:r w:rsidRPr="00727D30">
        <w:rPr>
          <w:rFonts w:ascii="Calibri" w:hAnsi="Calibri" w:cs="Calibri"/>
          <w:spacing w:val="-8"/>
          <w:lang w:val="sr-Cyrl-RS"/>
        </w:rPr>
        <w:t xml:space="preserve"> </w:t>
      </w:r>
      <w:r w:rsidRPr="00727D30">
        <w:rPr>
          <w:rFonts w:ascii="Calibri" w:hAnsi="Calibri" w:cs="Calibri"/>
          <w:lang w:val="sr-Cyrl-RS"/>
        </w:rPr>
        <w:t>Табела</w:t>
      </w:r>
      <w:r w:rsidRPr="00727D30">
        <w:rPr>
          <w:rFonts w:ascii="Calibri" w:hAnsi="Calibri" w:cs="Calibri"/>
          <w:spacing w:val="-1"/>
          <w:lang w:val="sr-Cyrl-RS"/>
        </w:rPr>
        <w:t xml:space="preserve"> </w:t>
      </w:r>
      <w:r w:rsidRPr="00727D30">
        <w:rPr>
          <w:rFonts w:ascii="Calibri" w:hAnsi="Calibri" w:cs="Calibri"/>
          <w:lang w:val="sr-Cyrl-RS"/>
        </w:rPr>
        <w:t>акционог</w:t>
      </w:r>
      <w:r w:rsidRPr="00727D30">
        <w:rPr>
          <w:rFonts w:ascii="Calibri" w:hAnsi="Calibri" w:cs="Calibri"/>
          <w:spacing w:val="-4"/>
          <w:lang w:val="sr-Cyrl-RS"/>
        </w:rPr>
        <w:t xml:space="preserve"> </w:t>
      </w:r>
      <w:r w:rsidRPr="00727D30">
        <w:rPr>
          <w:rFonts w:ascii="Calibri" w:hAnsi="Calibri" w:cs="Calibri"/>
          <w:lang w:val="sr-Cyrl-RS"/>
        </w:rPr>
        <w:t>плана.</w:t>
      </w:r>
    </w:p>
    <w:p w14:paraId="3F4F501B" w14:textId="35E82571" w:rsidR="007E0CB6" w:rsidRDefault="007E0CB6" w:rsidP="00994AFF">
      <w:pPr>
        <w:spacing w:after="160" w:line="278" w:lineRule="auto"/>
        <w:rPr>
          <w:lang w:val="sr-Latn-BA"/>
        </w:rPr>
      </w:pPr>
      <w:r>
        <w:rPr>
          <w:lang w:val="sr-Latn-BA"/>
        </w:rPr>
        <w:br w:type="page"/>
      </w:r>
    </w:p>
    <w:p w14:paraId="262A6E80" w14:textId="412C5804" w:rsidR="002E4A37" w:rsidRPr="00722D35" w:rsidRDefault="002E4A37" w:rsidP="002E4A37">
      <w:pPr>
        <w:pStyle w:val="Heading2"/>
        <w:numPr>
          <w:ilvl w:val="0"/>
          <w:numId w:val="1"/>
        </w:numPr>
        <w:ind w:left="426"/>
        <w:rPr>
          <w:lang w:val="sr-Cyrl-RS"/>
        </w:rPr>
      </w:pPr>
      <w:r>
        <w:rPr>
          <w:lang w:val="sr-Cyrl-RS"/>
        </w:rPr>
        <w:lastRenderedPageBreak/>
        <w:t>Значење скраћеница у документу</w:t>
      </w:r>
    </w:p>
    <w:tbl>
      <w:tblPr>
        <w:tblStyle w:val="GridTable6Colorful-Accent4"/>
        <w:tblW w:w="0" w:type="auto"/>
        <w:tblLook w:val="04A0" w:firstRow="1" w:lastRow="0" w:firstColumn="1" w:lastColumn="0" w:noHBand="0" w:noVBand="1"/>
      </w:tblPr>
      <w:tblGrid>
        <w:gridCol w:w="2830"/>
        <w:gridCol w:w="6946"/>
      </w:tblGrid>
      <w:tr w:rsidR="006476CB" w:rsidRPr="006476CB" w14:paraId="58D997E7" w14:textId="77777777" w:rsidTr="00865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B258CB1" w14:textId="7974A847" w:rsidR="006476CB" w:rsidRPr="006476CB" w:rsidRDefault="006476CB" w:rsidP="008653E9">
            <w:pPr>
              <w:spacing w:line="240" w:lineRule="auto"/>
              <w:rPr>
                <w:color w:val="153D63" w:themeColor="text2" w:themeTint="E6"/>
                <w:sz w:val="20"/>
                <w:szCs w:val="20"/>
                <w:lang w:val="sr-Cyrl-RS"/>
              </w:rPr>
            </w:pPr>
            <w:r>
              <w:rPr>
                <w:color w:val="153D63" w:themeColor="text2" w:themeTint="E6"/>
                <w:sz w:val="20"/>
                <w:szCs w:val="20"/>
                <w:lang w:val="sr-Cyrl-RS"/>
              </w:rPr>
              <w:t>АП 23</w:t>
            </w:r>
          </w:p>
        </w:tc>
        <w:tc>
          <w:tcPr>
            <w:tcW w:w="6946" w:type="dxa"/>
          </w:tcPr>
          <w:p w14:paraId="5A931D58" w14:textId="68895F4E" w:rsidR="006476CB" w:rsidRPr="006476CB" w:rsidRDefault="006476CB" w:rsidP="008653E9">
            <w:pPr>
              <w:spacing w:line="240" w:lineRule="auto"/>
              <w:cnfStyle w:val="100000000000" w:firstRow="1" w:lastRow="0" w:firstColumn="0" w:lastColumn="0" w:oddVBand="0" w:evenVBand="0" w:oddHBand="0" w:evenHBand="0" w:firstRowFirstColumn="0" w:firstRowLastColumn="0" w:lastRowFirstColumn="0" w:lastRowLastColumn="0"/>
              <w:rPr>
                <w:b w:val="0"/>
                <w:bCs w:val="0"/>
                <w:color w:val="153D63" w:themeColor="text2" w:themeTint="E6"/>
                <w:sz w:val="20"/>
                <w:szCs w:val="20"/>
                <w:lang w:val="sr-Cyrl-RS"/>
              </w:rPr>
            </w:pPr>
            <w:r w:rsidRPr="006476CB">
              <w:rPr>
                <w:b w:val="0"/>
                <w:bCs w:val="0"/>
                <w:color w:val="153D63" w:themeColor="text2" w:themeTint="E6"/>
                <w:sz w:val="20"/>
                <w:szCs w:val="20"/>
                <w:lang w:val="sr-Cyrl-RS"/>
              </w:rPr>
              <w:t>Акциони план за Поглавље 23</w:t>
            </w:r>
          </w:p>
        </w:tc>
      </w:tr>
      <w:tr w:rsidR="008653E9" w:rsidRPr="006476CB" w14:paraId="12797330"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A64AEF3" w14:textId="30DEAAA5" w:rsidR="002E4A37" w:rsidRPr="000B57D9" w:rsidRDefault="002E4A37" w:rsidP="008653E9">
            <w:pPr>
              <w:spacing w:line="240" w:lineRule="auto"/>
              <w:rPr>
                <w:rFonts w:cs="Calibri"/>
                <w:color w:val="153D63" w:themeColor="text2" w:themeTint="E6"/>
                <w:sz w:val="20"/>
                <w:szCs w:val="20"/>
                <w:lang w:val="sr-Cyrl-RS"/>
              </w:rPr>
            </w:pPr>
            <w:r w:rsidRPr="000B57D9">
              <w:rPr>
                <w:rFonts w:cs="Calibri"/>
                <w:color w:val="153D63" w:themeColor="text2" w:themeTint="E6"/>
                <w:sz w:val="20"/>
                <w:szCs w:val="20"/>
                <w:lang w:val="sr-Cyrl-RS"/>
              </w:rPr>
              <w:t>АП</w:t>
            </w:r>
            <w:r w:rsidR="006476CB" w:rsidRPr="000B57D9">
              <w:rPr>
                <w:rFonts w:cs="Calibri"/>
                <w:color w:val="153D63" w:themeColor="text2" w:themeTint="E6"/>
                <w:sz w:val="20"/>
                <w:szCs w:val="20"/>
                <w:lang w:val="sr-Cyrl-RS"/>
              </w:rPr>
              <w:t xml:space="preserve"> </w:t>
            </w:r>
            <w:r w:rsidR="006476CB" w:rsidRPr="005E77E6">
              <w:rPr>
                <w:rFonts w:cs="Calibri"/>
                <w:color w:val="153D63" w:themeColor="text2" w:themeTint="E6"/>
                <w:sz w:val="20"/>
                <w:szCs w:val="20"/>
                <w:lang w:val="sr-Cyrl-RS"/>
              </w:rPr>
              <w:t>2026-2029.</w:t>
            </w:r>
          </w:p>
        </w:tc>
        <w:tc>
          <w:tcPr>
            <w:tcW w:w="6946" w:type="dxa"/>
          </w:tcPr>
          <w:p w14:paraId="0398A834" w14:textId="2B65B55E" w:rsidR="002E4A37" w:rsidRPr="00310D0C" w:rsidRDefault="002E4A37" w:rsidP="008653E9">
            <w:pPr>
              <w:spacing w:line="240" w:lineRule="auto"/>
              <w:cnfStyle w:val="000000100000" w:firstRow="0" w:lastRow="0" w:firstColumn="0" w:lastColumn="0" w:oddVBand="0" w:evenVBand="0" w:oddHBand="1" w:evenHBand="0" w:firstRowFirstColumn="0" w:firstRowLastColumn="0" w:lastRowFirstColumn="0" w:lastRowLastColumn="0"/>
              <w:rPr>
                <w:rFonts w:cs="Calibri"/>
                <w:color w:val="153D63" w:themeColor="text2" w:themeTint="E6"/>
                <w:sz w:val="20"/>
                <w:szCs w:val="20"/>
                <w:lang w:val="sr-Cyrl-RS"/>
              </w:rPr>
            </w:pPr>
            <w:r w:rsidRPr="00310D0C">
              <w:rPr>
                <w:rFonts w:cs="Calibri"/>
                <w:color w:val="153D63" w:themeColor="text2" w:themeTint="E6"/>
                <w:sz w:val="20"/>
                <w:szCs w:val="20"/>
                <w:lang w:val="sr-Cyrl-RS"/>
              </w:rPr>
              <w:t>Акциони план</w:t>
            </w:r>
            <w:r w:rsidR="006476CB" w:rsidRPr="00310D0C">
              <w:rPr>
                <w:rFonts w:cs="Calibri"/>
                <w:color w:val="153D63" w:themeColor="text2" w:themeTint="E6"/>
                <w:sz w:val="20"/>
                <w:szCs w:val="20"/>
                <w:lang w:val="sr-Cyrl-RS"/>
              </w:rPr>
              <w:t xml:space="preserve"> </w:t>
            </w:r>
            <w:r w:rsidR="006476CB" w:rsidRPr="005E77E6">
              <w:rPr>
                <w:rFonts w:cs="Calibri"/>
                <w:color w:val="153D63" w:themeColor="text2" w:themeTint="E6"/>
                <w:sz w:val="20"/>
                <w:szCs w:val="20"/>
                <w:lang w:val="sr-Cyrl-RS"/>
              </w:rPr>
              <w:t>за остваривање права националних мањина 2026-2029.</w:t>
            </w:r>
          </w:p>
        </w:tc>
      </w:tr>
      <w:tr w:rsidR="002F3059" w:rsidRPr="006476CB" w14:paraId="1C6A1306"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6BFC74F7" w14:textId="60E2EED8" w:rsidR="002F3059" w:rsidRPr="006476CB" w:rsidRDefault="002F3059"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АП 2016-2020.</w:t>
            </w:r>
          </w:p>
        </w:tc>
        <w:tc>
          <w:tcPr>
            <w:tcW w:w="6946" w:type="dxa"/>
          </w:tcPr>
          <w:p w14:paraId="4F201247" w14:textId="748D0310" w:rsidR="002F3059" w:rsidRPr="00310D0C" w:rsidRDefault="002F3059" w:rsidP="008653E9">
            <w:pPr>
              <w:spacing w:line="240" w:lineRule="auto"/>
              <w:cnfStyle w:val="000000000000" w:firstRow="0" w:lastRow="0" w:firstColumn="0" w:lastColumn="0" w:oddVBand="0" w:evenVBand="0" w:oddHBand="0" w:evenHBand="0" w:firstRowFirstColumn="0" w:firstRowLastColumn="0" w:lastRowFirstColumn="0" w:lastRowLastColumn="0"/>
              <w:rPr>
                <w:rFonts w:cs="Calibri"/>
                <w:b/>
                <w:bCs/>
                <w:color w:val="153D63" w:themeColor="text2" w:themeTint="E6"/>
                <w:sz w:val="20"/>
                <w:szCs w:val="20"/>
                <w:lang w:val="sr-Cyrl-RS"/>
              </w:rPr>
            </w:pPr>
            <w:r w:rsidRPr="005E77E6">
              <w:rPr>
                <w:rFonts w:cs="Calibri"/>
                <w:color w:val="153D63" w:themeColor="text2" w:themeTint="E6"/>
                <w:sz w:val="20"/>
                <w:szCs w:val="20"/>
                <w:lang w:val="sr-Cyrl-RS"/>
              </w:rPr>
              <w:t>Акциони план за остваривање права националних мањина 2016-2020.</w:t>
            </w:r>
          </w:p>
        </w:tc>
      </w:tr>
      <w:tr w:rsidR="002E4238" w:rsidRPr="006476CB" w14:paraId="3054DC1F"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CA735C3" w14:textId="263DDA08" w:rsidR="002E4238" w:rsidRPr="006476CB" w:rsidRDefault="002E4238" w:rsidP="005A68B8">
            <w:pPr>
              <w:spacing w:line="240" w:lineRule="auto"/>
              <w:rPr>
                <w:color w:val="153D63" w:themeColor="text2" w:themeTint="E6"/>
                <w:sz w:val="20"/>
                <w:szCs w:val="20"/>
                <w:lang w:val="sr-Cyrl-RS"/>
              </w:rPr>
            </w:pPr>
            <w:r w:rsidRPr="002E4238">
              <w:rPr>
                <w:color w:val="153D63" w:themeColor="text2" w:themeTint="E6"/>
                <w:sz w:val="20"/>
                <w:szCs w:val="20"/>
                <w:lang w:val="sr-Cyrl-RS"/>
              </w:rPr>
              <w:t xml:space="preserve">АП СРОВ до 2030. </w:t>
            </w:r>
          </w:p>
        </w:tc>
        <w:tc>
          <w:tcPr>
            <w:tcW w:w="6946" w:type="dxa"/>
          </w:tcPr>
          <w:p w14:paraId="55C637BB" w14:textId="67E05D1E" w:rsidR="002E4238" w:rsidRPr="002E4238" w:rsidRDefault="005A68B8" w:rsidP="005A68B8">
            <w:pPr>
              <w:spacing w:line="240" w:lineRule="auto"/>
              <w:cnfStyle w:val="000000100000" w:firstRow="0" w:lastRow="0" w:firstColumn="0" w:lastColumn="0" w:oddVBand="0" w:evenVBand="0" w:oddHBand="1" w:evenHBand="0" w:firstRowFirstColumn="0" w:firstRowLastColumn="0" w:lastRowFirstColumn="0" w:lastRowLastColumn="0"/>
              <w:rPr>
                <w:rFonts w:cs="Calibri"/>
                <w:color w:val="153D63" w:themeColor="text2" w:themeTint="E6"/>
                <w:sz w:val="20"/>
                <w:szCs w:val="20"/>
                <w:lang w:val="sr-Cyrl-RS"/>
              </w:rPr>
            </w:pPr>
            <w:r w:rsidRPr="002E4238">
              <w:rPr>
                <w:rFonts w:cs="Calibri"/>
                <w:color w:val="153D63" w:themeColor="text2" w:themeTint="E6"/>
                <w:sz w:val="20"/>
                <w:szCs w:val="20"/>
                <w:lang w:val="sr-Cyrl-RS"/>
              </w:rPr>
              <w:t>Акциони план</w:t>
            </w:r>
            <w:r>
              <w:rPr>
                <w:rFonts w:cs="Calibri"/>
                <w:color w:val="153D63" w:themeColor="text2" w:themeTint="E6"/>
                <w:sz w:val="20"/>
                <w:szCs w:val="20"/>
                <w:lang w:val="sr-Cyrl-RS"/>
              </w:rPr>
              <w:t>ови</w:t>
            </w:r>
            <w:r w:rsidR="002E4238" w:rsidRPr="002E4238">
              <w:rPr>
                <w:rFonts w:cs="Calibri"/>
                <w:color w:val="153D63" w:themeColor="text2" w:themeTint="E6"/>
                <w:sz w:val="20"/>
                <w:szCs w:val="20"/>
                <w:lang w:val="sr-Cyrl-RS"/>
              </w:rPr>
              <w:t xml:space="preserve"> </w:t>
            </w:r>
            <w:r w:rsidRPr="002E4238">
              <w:rPr>
                <w:rFonts w:cs="Calibri"/>
                <w:color w:val="153D63" w:themeColor="text2" w:themeTint="E6"/>
                <w:sz w:val="20"/>
                <w:szCs w:val="20"/>
                <w:lang w:val="sr-Cyrl-RS"/>
              </w:rPr>
              <w:t xml:space="preserve">за спровођење </w:t>
            </w:r>
            <w:r>
              <w:rPr>
                <w:rFonts w:cs="Calibri"/>
                <w:color w:val="153D63" w:themeColor="text2" w:themeTint="E6"/>
                <w:sz w:val="20"/>
                <w:szCs w:val="20"/>
                <w:lang w:val="sr-Cyrl-RS"/>
              </w:rPr>
              <w:t>С</w:t>
            </w:r>
            <w:r w:rsidRPr="002E4238">
              <w:rPr>
                <w:rFonts w:cs="Calibri"/>
                <w:color w:val="153D63" w:themeColor="text2" w:themeTint="E6"/>
                <w:sz w:val="20"/>
                <w:szCs w:val="20"/>
                <w:lang w:val="sr-Cyrl-RS"/>
              </w:rPr>
              <w:t>тратегије ра</w:t>
            </w:r>
            <w:r>
              <w:rPr>
                <w:rFonts w:cs="Calibri"/>
                <w:color w:val="153D63" w:themeColor="text2" w:themeTint="E6"/>
                <w:sz w:val="20"/>
                <w:szCs w:val="20"/>
                <w:lang w:val="sr-Cyrl-RS"/>
              </w:rPr>
              <w:t>звоја образовања и васпитања у Р</w:t>
            </w:r>
            <w:r w:rsidRPr="002E4238">
              <w:rPr>
                <w:rFonts w:cs="Calibri"/>
                <w:color w:val="153D63" w:themeColor="text2" w:themeTint="E6"/>
                <w:sz w:val="20"/>
                <w:szCs w:val="20"/>
                <w:lang w:val="sr-Cyrl-RS"/>
              </w:rPr>
              <w:t xml:space="preserve">епублици </w:t>
            </w:r>
            <w:r>
              <w:rPr>
                <w:rFonts w:cs="Calibri"/>
                <w:color w:val="153D63" w:themeColor="text2" w:themeTint="E6"/>
                <w:sz w:val="20"/>
                <w:szCs w:val="20"/>
                <w:lang w:val="sr-Cyrl-RS"/>
              </w:rPr>
              <w:t>С</w:t>
            </w:r>
            <w:r w:rsidRPr="002E4238">
              <w:rPr>
                <w:rFonts w:cs="Calibri"/>
                <w:color w:val="153D63" w:themeColor="text2" w:themeTint="E6"/>
                <w:sz w:val="20"/>
                <w:szCs w:val="20"/>
                <w:lang w:val="sr-Cyrl-RS"/>
              </w:rPr>
              <w:t xml:space="preserve">рбији до 2030. </w:t>
            </w:r>
            <w:r>
              <w:rPr>
                <w:rFonts w:cs="Calibri"/>
                <w:color w:val="153D63" w:themeColor="text2" w:themeTint="E6"/>
                <w:sz w:val="20"/>
                <w:szCs w:val="20"/>
                <w:lang w:val="sr-Cyrl-RS"/>
              </w:rPr>
              <w:t>г</w:t>
            </w:r>
            <w:r w:rsidRPr="002E4238">
              <w:rPr>
                <w:rFonts w:cs="Calibri"/>
                <w:color w:val="153D63" w:themeColor="text2" w:themeTint="E6"/>
                <w:sz w:val="20"/>
                <w:szCs w:val="20"/>
                <w:lang w:val="sr-Cyrl-RS"/>
              </w:rPr>
              <w:t>одине</w:t>
            </w:r>
          </w:p>
        </w:tc>
      </w:tr>
      <w:tr w:rsidR="008653E9" w:rsidRPr="006476CB" w14:paraId="32C1C4D4"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220A460F" w14:textId="2C0574A6" w:rsidR="002E4A37" w:rsidRPr="006476CB" w:rsidRDefault="002E4A37"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ВЈТ</w:t>
            </w:r>
          </w:p>
        </w:tc>
        <w:tc>
          <w:tcPr>
            <w:tcW w:w="6946" w:type="dxa"/>
          </w:tcPr>
          <w:p w14:paraId="7F2E6ABD" w14:textId="6DFF3033" w:rsidR="002E4A37" w:rsidRPr="006476CB" w:rsidRDefault="002E4A37"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Врховно јавно тужилаштво</w:t>
            </w:r>
          </w:p>
        </w:tc>
      </w:tr>
      <w:tr w:rsidR="008653E9" w:rsidRPr="006476CB" w14:paraId="11038C0C"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2D93404" w14:textId="5772A5C4" w:rsidR="002E4A37" w:rsidRPr="006476CB" w:rsidRDefault="002E4A37"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ВС</w:t>
            </w:r>
          </w:p>
        </w:tc>
        <w:tc>
          <w:tcPr>
            <w:tcW w:w="6946" w:type="dxa"/>
          </w:tcPr>
          <w:p w14:paraId="21AD50DA" w14:textId="3F312902" w:rsidR="002E4A37" w:rsidRPr="006476CB" w:rsidRDefault="002E4A37"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Врховни суд</w:t>
            </w:r>
          </w:p>
        </w:tc>
      </w:tr>
      <w:tr w:rsidR="008653E9" w:rsidRPr="006476CB" w14:paraId="3A4AE6A1"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3000E456" w14:textId="59BB6696" w:rsidR="008653E9" w:rsidRPr="006476CB" w:rsidRDefault="008653E9"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ЗУОВ</w:t>
            </w:r>
          </w:p>
        </w:tc>
        <w:tc>
          <w:tcPr>
            <w:tcW w:w="6946" w:type="dxa"/>
          </w:tcPr>
          <w:p w14:paraId="2D448FBC" w14:textId="5D4693A5" w:rsidR="008653E9" w:rsidRPr="006476CB" w:rsidRDefault="008653E9" w:rsidP="00310D0C">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Завод за унапређ</w:t>
            </w:r>
            <w:r w:rsidR="00310D0C">
              <w:rPr>
                <w:color w:val="153D63" w:themeColor="text2" w:themeTint="E6"/>
                <w:sz w:val="20"/>
                <w:szCs w:val="20"/>
                <w:lang w:val="sr-Cyrl-RS"/>
              </w:rPr>
              <w:t>ива</w:t>
            </w:r>
            <w:r w:rsidRPr="006476CB">
              <w:rPr>
                <w:color w:val="153D63" w:themeColor="text2" w:themeTint="E6"/>
                <w:sz w:val="20"/>
                <w:szCs w:val="20"/>
                <w:lang w:val="sr-Cyrl-RS"/>
              </w:rPr>
              <w:t>ње образовања и васпитања</w:t>
            </w:r>
          </w:p>
        </w:tc>
      </w:tr>
      <w:tr w:rsidR="00E3012F" w:rsidRPr="006476CB" w14:paraId="04DAFF82"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AD8959B" w14:textId="4049F86B" w:rsidR="00E3012F" w:rsidRPr="006476CB" w:rsidRDefault="00E3012F" w:rsidP="008653E9">
            <w:pPr>
              <w:spacing w:line="240" w:lineRule="auto"/>
              <w:rPr>
                <w:color w:val="153D63" w:themeColor="text2" w:themeTint="E6"/>
                <w:sz w:val="20"/>
                <w:szCs w:val="20"/>
                <w:lang w:val="sr-Cyrl-RS"/>
              </w:rPr>
            </w:pPr>
            <w:r>
              <w:rPr>
                <w:color w:val="153D63" w:themeColor="text2" w:themeTint="E6"/>
                <w:sz w:val="20"/>
                <w:szCs w:val="20"/>
                <w:lang w:val="sr-Cyrl-RS"/>
              </w:rPr>
              <w:t>ЈЛС</w:t>
            </w:r>
          </w:p>
        </w:tc>
        <w:tc>
          <w:tcPr>
            <w:tcW w:w="6946" w:type="dxa"/>
          </w:tcPr>
          <w:p w14:paraId="51F0257D" w14:textId="523E1C8F" w:rsidR="00E3012F" w:rsidRPr="006476CB" w:rsidRDefault="00E3012F"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Јединице локалне самоуправе</w:t>
            </w:r>
          </w:p>
        </w:tc>
      </w:tr>
      <w:tr w:rsidR="008F1B65" w:rsidRPr="006476CB" w14:paraId="7CD5582F"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680A7B40" w14:textId="05C4E1AE" w:rsidR="008F1B65" w:rsidRPr="006476CB" w:rsidRDefault="008F1B65" w:rsidP="008653E9">
            <w:pPr>
              <w:spacing w:line="240" w:lineRule="auto"/>
              <w:rPr>
                <w:color w:val="153D63" w:themeColor="text2" w:themeTint="E6"/>
                <w:sz w:val="20"/>
                <w:szCs w:val="20"/>
                <w:lang w:val="sr-Cyrl-RS"/>
              </w:rPr>
            </w:pPr>
            <w:r>
              <w:rPr>
                <w:color w:val="153D63" w:themeColor="text2" w:themeTint="E6"/>
                <w:sz w:val="20"/>
                <w:szCs w:val="20"/>
                <w:lang w:val="sr-Cyrl-RS"/>
              </w:rPr>
              <w:t>МГСИ</w:t>
            </w:r>
          </w:p>
        </w:tc>
        <w:tc>
          <w:tcPr>
            <w:tcW w:w="6946" w:type="dxa"/>
          </w:tcPr>
          <w:p w14:paraId="7527397D" w14:textId="7E7BED03" w:rsidR="008F1B65" w:rsidRPr="006476CB" w:rsidRDefault="008F1B65"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Министарство грађевинарства, саобраћаја и инфраструктуре</w:t>
            </w:r>
          </w:p>
        </w:tc>
      </w:tr>
      <w:tr w:rsidR="008F1B65" w:rsidRPr="006476CB" w14:paraId="147481BF"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FF0353" w14:textId="3CCC1395" w:rsidR="008F1B65" w:rsidRDefault="008F1B65" w:rsidP="008653E9">
            <w:pPr>
              <w:spacing w:line="240" w:lineRule="auto"/>
              <w:rPr>
                <w:color w:val="153D63" w:themeColor="text2" w:themeTint="E6"/>
                <w:sz w:val="20"/>
                <w:szCs w:val="20"/>
                <w:lang w:val="sr-Cyrl-RS"/>
              </w:rPr>
            </w:pPr>
            <w:r>
              <w:rPr>
                <w:color w:val="153D63" w:themeColor="text2" w:themeTint="E6"/>
                <w:sz w:val="20"/>
                <w:szCs w:val="20"/>
                <w:lang w:val="sr-Cyrl-RS"/>
              </w:rPr>
              <w:t>МДУЛС</w:t>
            </w:r>
          </w:p>
        </w:tc>
        <w:tc>
          <w:tcPr>
            <w:tcW w:w="6946" w:type="dxa"/>
          </w:tcPr>
          <w:p w14:paraId="012F73A7" w14:textId="0EECFEC0" w:rsidR="008F1B65" w:rsidRDefault="008F1B65"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Министарство државне управе и локалне самоуправе</w:t>
            </w:r>
          </w:p>
        </w:tc>
      </w:tr>
      <w:tr w:rsidR="008653E9" w:rsidRPr="006476CB" w14:paraId="752C2611"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55D14816" w14:textId="0393AA7E" w:rsidR="002E4A37" w:rsidRPr="006476CB" w:rsidRDefault="002E4A37"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МИТ</w:t>
            </w:r>
          </w:p>
        </w:tc>
        <w:tc>
          <w:tcPr>
            <w:tcW w:w="6946" w:type="dxa"/>
          </w:tcPr>
          <w:p w14:paraId="58C769A1" w14:textId="7D57A6A0" w:rsidR="002E4A37" w:rsidRPr="006476CB" w:rsidRDefault="002E4A37"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Министарство информисања и телекомуникација</w:t>
            </w:r>
          </w:p>
        </w:tc>
      </w:tr>
      <w:tr w:rsidR="0009793D" w:rsidRPr="006476CB" w14:paraId="3061B1ED"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AEE78A5" w14:textId="3B0C965F" w:rsidR="0009793D" w:rsidRPr="006476CB" w:rsidRDefault="0009793D" w:rsidP="008653E9">
            <w:pPr>
              <w:spacing w:line="240" w:lineRule="auto"/>
              <w:rPr>
                <w:color w:val="153D63" w:themeColor="text2" w:themeTint="E6"/>
                <w:sz w:val="20"/>
                <w:szCs w:val="20"/>
                <w:lang w:val="sr-Cyrl-RS"/>
              </w:rPr>
            </w:pPr>
            <w:r>
              <w:rPr>
                <w:color w:val="153D63" w:themeColor="text2" w:themeTint="E6"/>
                <w:sz w:val="20"/>
                <w:szCs w:val="20"/>
                <w:lang w:val="sr-Cyrl-RS"/>
              </w:rPr>
              <w:t>МЈУ</w:t>
            </w:r>
          </w:p>
        </w:tc>
        <w:tc>
          <w:tcPr>
            <w:tcW w:w="6946" w:type="dxa"/>
          </w:tcPr>
          <w:p w14:paraId="7996FC80" w14:textId="683DE252" w:rsidR="0009793D" w:rsidRPr="006476CB" w:rsidRDefault="0009793D"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Министарство за јавна улагања</w:t>
            </w:r>
          </w:p>
        </w:tc>
      </w:tr>
      <w:tr w:rsidR="008653E9" w:rsidRPr="006476CB" w14:paraId="50634E85"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1630AD88" w14:textId="75450A2C" w:rsidR="002E4A37" w:rsidRPr="006476CB" w:rsidRDefault="002E4A37"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МК</w:t>
            </w:r>
          </w:p>
        </w:tc>
        <w:tc>
          <w:tcPr>
            <w:tcW w:w="6946" w:type="dxa"/>
          </w:tcPr>
          <w:p w14:paraId="647DFD17" w14:textId="07B22F18" w:rsidR="002E4A37" w:rsidRPr="006476CB" w:rsidRDefault="002E4A37"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Министарство културе</w:t>
            </w:r>
          </w:p>
        </w:tc>
      </w:tr>
      <w:tr w:rsidR="008653E9" w:rsidRPr="006476CB" w14:paraId="75404076"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5BE8790" w14:textId="2F7DE3C8" w:rsidR="008653E9" w:rsidRPr="006476CB" w:rsidRDefault="008653E9"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МЉМПДД</w:t>
            </w:r>
          </w:p>
        </w:tc>
        <w:tc>
          <w:tcPr>
            <w:tcW w:w="6946" w:type="dxa"/>
          </w:tcPr>
          <w:p w14:paraId="796365AB" w14:textId="0F77B073" w:rsidR="008653E9" w:rsidRPr="006476CB" w:rsidRDefault="008653E9"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Министарство за људска и мањинска права и друштвени дијалог</w:t>
            </w:r>
          </w:p>
        </w:tc>
      </w:tr>
      <w:tr w:rsidR="008653E9" w:rsidRPr="006476CB" w14:paraId="2FCD5DB8"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664AD68A" w14:textId="7F9A8534" w:rsidR="002E4A37" w:rsidRPr="006476CB" w:rsidRDefault="002E4A37"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МП</w:t>
            </w:r>
          </w:p>
        </w:tc>
        <w:tc>
          <w:tcPr>
            <w:tcW w:w="6946" w:type="dxa"/>
          </w:tcPr>
          <w:p w14:paraId="601564EA" w14:textId="3D795B1D" w:rsidR="002E4A37" w:rsidRPr="006476CB" w:rsidRDefault="002E4A37"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Министарство просвете</w:t>
            </w:r>
          </w:p>
        </w:tc>
      </w:tr>
      <w:tr w:rsidR="008653E9" w:rsidRPr="006476CB" w14:paraId="16B09D99"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68EC842" w14:textId="46C8D55B" w:rsidR="008653E9" w:rsidRPr="006476CB" w:rsidRDefault="008653E9"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МУП</w:t>
            </w:r>
          </w:p>
        </w:tc>
        <w:tc>
          <w:tcPr>
            <w:tcW w:w="6946" w:type="dxa"/>
          </w:tcPr>
          <w:p w14:paraId="2EA54E11" w14:textId="563E250E" w:rsidR="008653E9" w:rsidRPr="006476CB" w:rsidRDefault="008653E9"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Министарство унутрашњих послова</w:t>
            </w:r>
          </w:p>
        </w:tc>
      </w:tr>
      <w:tr w:rsidR="000C6BEB" w:rsidRPr="006476CB" w14:paraId="4E64A5A2"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573E4C4F" w14:textId="6BEF738F" w:rsidR="000C6BEB" w:rsidRPr="006476CB" w:rsidRDefault="000C6BEB" w:rsidP="008653E9">
            <w:pPr>
              <w:spacing w:line="240" w:lineRule="auto"/>
              <w:rPr>
                <w:color w:val="153D63" w:themeColor="text2" w:themeTint="E6"/>
                <w:sz w:val="20"/>
                <w:szCs w:val="20"/>
                <w:lang w:val="sr-Cyrl-RS"/>
              </w:rPr>
            </w:pPr>
            <w:r>
              <w:rPr>
                <w:color w:val="153D63" w:themeColor="text2" w:themeTint="E6"/>
                <w:sz w:val="20"/>
                <w:szCs w:val="20"/>
                <w:lang w:val="sr-Cyrl-RS"/>
              </w:rPr>
              <w:t>НАЈУ</w:t>
            </w:r>
          </w:p>
        </w:tc>
        <w:tc>
          <w:tcPr>
            <w:tcW w:w="6946" w:type="dxa"/>
          </w:tcPr>
          <w:p w14:paraId="0C0246D9" w14:textId="554D0E21" w:rsidR="000C6BEB" w:rsidRPr="006476CB" w:rsidRDefault="000C6BEB"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Национална академија за јавну управу</w:t>
            </w:r>
          </w:p>
        </w:tc>
      </w:tr>
      <w:tr w:rsidR="00A266CD" w:rsidRPr="006476CB" w14:paraId="5AD38DAA"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C36A205" w14:textId="50EB4A7F" w:rsidR="00A266CD" w:rsidRPr="006476CB" w:rsidRDefault="00A266CD" w:rsidP="008653E9">
            <w:pPr>
              <w:spacing w:line="240" w:lineRule="auto"/>
              <w:rPr>
                <w:color w:val="153D63" w:themeColor="text2" w:themeTint="E6"/>
                <w:sz w:val="20"/>
                <w:szCs w:val="20"/>
                <w:lang w:val="sr-Cyrl-RS"/>
              </w:rPr>
            </w:pPr>
            <w:r>
              <w:rPr>
                <w:color w:val="153D63" w:themeColor="text2" w:themeTint="E6"/>
                <w:sz w:val="20"/>
                <w:szCs w:val="20"/>
                <w:lang w:val="sr-Cyrl-RS"/>
              </w:rPr>
              <w:t>НИО</w:t>
            </w:r>
          </w:p>
        </w:tc>
        <w:tc>
          <w:tcPr>
            <w:tcW w:w="6946" w:type="dxa"/>
          </w:tcPr>
          <w:p w14:paraId="46F25C81" w14:textId="0D0A3593" w:rsidR="00A266CD" w:rsidRPr="006476CB" w:rsidRDefault="00A266CD"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Научноистраживачке организације</w:t>
            </w:r>
          </w:p>
        </w:tc>
      </w:tr>
      <w:tr w:rsidR="00135A70" w:rsidRPr="006476CB" w14:paraId="4263291E"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26A0B0FC" w14:textId="0F7BA8EC" w:rsidR="00135A70" w:rsidRPr="006476CB" w:rsidRDefault="00135A70"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НСЗ</w:t>
            </w:r>
          </w:p>
        </w:tc>
        <w:tc>
          <w:tcPr>
            <w:tcW w:w="6946" w:type="dxa"/>
          </w:tcPr>
          <w:p w14:paraId="7DB275EE" w14:textId="658B3DE0" w:rsidR="00135A70" w:rsidRPr="006476CB" w:rsidRDefault="00135A70"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Latn-BA"/>
              </w:rPr>
            </w:pPr>
            <w:r w:rsidRPr="006476CB">
              <w:rPr>
                <w:color w:val="153D63" w:themeColor="text2" w:themeTint="E6"/>
                <w:sz w:val="20"/>
                <w:szCs w:val="20"/>
                <w:lang w:val="sr-Cyrl-RS"/>
              </w:rPr>
              <w:t>Национална служба за запошљавање</w:t>
            </w:r>
          </w:p>
        </w:tc>
      </w:tr>
      <w:tr w:rsidR="008653E9" w:rsidRPr="006476CB" w14:paraId="58F63FC1"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48374FA" w14:textId="6B08F6C5" w:rsidR="002E4A37" w:rsidRPr="006476CB" w:rsidRDefault="002E4A37"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lastRenderedPageBreak/>
              <w:t>НСНМ</w:t>
            </w:r>
          </w:p>
        </w:tc>
        <w:tc>
          <w:tcPr>
            <w:tcW w:w="6946" w:type="dxa"/>
          </w:tcPr>
          <w:p w14:paraId="022B7A0F" w14:textId="27EAD2E0" w:rsidR="002E4A37" w:rsidRPr="006476CB" w:rsidRDefault="002E4A37"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Национални савети националних мањина</w:t>
            </w:r>
          </w:p>
        </w:tc>
      </w:tr>
      <w:tr w:rsidR="00310D0C" w:rsidRPr="006476CB" w14:paraId="4F376B5E"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1BBFCAF0" w14:textId="57892809" w:rsidR="00310D0C" w:rsidRPr="006476CB" w:rsidRDefault="00331D93" w:rsidP="008653E9">
            <w:pPr>
              <w:spacing w:line="240" w:lineRule="auto"/>
              <w:rPr>
                <w:color w:val="153D63" w:themeColor="text2" w:themeTint="E6"/>
                <w:sz w:val="20"/>
                <w:szCs w:val="20"/>
                <w:lang w:val="sr-Cyrl-RS"/>
              </w:rPr>
            </w:pPr>
            <w:r>
              <w:rPr>
                <w:color w:val="153D63" w:themeColor="text2" w:themeTint="E6"/>
                <w:sz w:val="20"/>
                <w:szCs w:val="20"/>
                <w:lang w:val="sr-Cyrl-RS"/>
              </w:rPr>
              <w:t>ОДИХР</w:t>
            </w:r>
          </w:p>
        </w:tc>
        <w:tc>
          <w:tcPr>
            <w:tcW w:w="6946" w:type="dxa"/>
          </w:tcPr>
          <w:p w14:paraId="27D91CED" w14:textId="6827D7DC" w:rsidR="00310D0C" w:rsidRPr="00310D0C" w:rsidRDefault="00310D0C"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sidRPr="00310D0C">
              <w:rPr>
                <w:color w:val="153D63" w:themeColor="text2" w:themeTint="E6"/>
                <w:sz w:val="20"/>
                <w:szCs w:val="20"/>
                <w:lang w:val="sr-Cyrl-RS"/>
              </w:rPr>
              <w:t>Канцеларија за демократске институције и људска права</w:t>
            </w:r>
            <w:r>
              <w:rPr>
                <w:color w:val="153D63" w:themeColor="text2" w:themeTint="E6"/>
                <w:sz w:val="20"/>
                <w:szCs w:val="20"/>
                <w:lang w:val="sr-Latn-RS"/>
              </w:rPr>
              <w:t xml:space="preserve"> </w:t>
            </w:r>
            <w:r>
              <w:rPr>
                <w:color w:val="153D63" w:themeColor="text2" w:themeTint="E6"/>
                <w:sz w:val="20"/>
                <w:szCs w:val="20"/>
                <w:lang w:val="sr-Cyrl-RS"/>
              </w:rPr>
              <w:t>ОЕБС</w:t>
            </w:r>
          </w:p>
        </w:tc>
      </w:tr>
      <w:tr w:rsidR="00310D0C" w:rsidRPr="006476CB" w14:paraId="7A6789C3"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418D1CB" w14:textId="70E5BDE2" w:rsidR="00310D0C" w:rsidRPr="006476CB" w:rsidRDefault="00310D0C" w:rsidP="008653E9">
            <w:pPr>
              <w:spacing w:line="240" w:lineRule="auto"/>
              <w:rPr>
                <w:color w:val="153D63" w:themeColor="text2" w:themeTint="E6"/>
                <w:sz w:val="20"/>
                <w:szCs w:val="20"/>
                <w:lang w:val="sr-Cyrl-RS"/>
              </w:rPr>
            </w:pPr>
            <w:r>
              <w:rPr>
                <w:color w:val="153D63" w:themeColor="text2" w:themeTint="E6"/>
                <w:sz w:val="20"/>
                <w:szCs w:val="20"/>
                <w:lang w:val="sr-Cyrl-RS"/>
              </w:rPr>
              <w:t>ОЦД</w:t>
            </w:r>
          </w:p>
        </w:tc>
        <w:tc>
          <w:tcPr>
            <w:tcW w:w="6946" w:type="dxa"/>
          </w:tcPr>
          <w:p w14:paraId="673514B0" w14:textId="7F592F4C" w:rsidR="00310D0C" w:rsidRPr="006476CB" w:rsidRDefault="00310D0C"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Организације цивилног друштва</w:t>
            </w:r>
          </w:p>
        </w:tc>
      </w:tr>
      <w:tr w:rsidR="008653E9" w:rsidRPr="006476CB" w14:paraId="24BAC4A8"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2D1B89EE" w14:textId="0E4F1BD2" w:rsidR="008653E9" w:rsidRPr="006476CB" w:rsidRDefault="008653E9"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ПА</w:t>
            </w:r>
          </w:p>
        </w:tc>
        <w:tc>
          <w:tcPr>
            <w:tcW w:w="6946" w:type="dxa"/>
          </w:tcPr>
          <w:p w14:paraId="148746FB" w14:textId="1BFEEC52" w:rsidR="008653E9" w:rsidRPr="006476CB" w:rsidRDefault="008653E9"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Правосудна академија</w:t>
            </w:r>
          </w:p>
        </w:tc>
      </w:tr>
      <w:tr w:rsidR="00866ACB" w:rsidRPr="006476CB" w14:paraId="28D084CB"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D202D49" w14:textId="5FEE748A" w:rsidR="00866ACB" w:rsidRPr="006476CB" w:rsidRDefault="00866ACB"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ПГ 23</w:t>
            </w:r>
          </w:p>
        </w:tc>
        <w:tc>
          <w:tcPr>
            <w:tcW w:w="6946" w:type="dxa"/>
          </w:tcPr>
          <w:p w14:paraId="767605FC" w14:textId="449E9169" w:rsidR="00866ACB" w:rsidRPr="006476CB" w:rsidRDefault="00866ACB"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Поглавље 23</w:t>
            </w:r>
          </w:p>
        </w:tc>
      </w:tr>
      <w:tr w:rsidR="008653E9" w:rsidRPr="006476CB" w14:paraId="12E9F509"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31CE6E07" w14:textId="38214A69" w:rsidR="008653E9" w:rsidRPr="006476CB" w:rsidRDefault="008653E9"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ПКВ</w:t>
            </w:r>
          </w:p>
        </w:tc>
        <w:tc>
          <w:tcPr>
            <w:tcW w:w="6946" w:type="dxa"/>
          </w:tcPr>
          <w:p w14:paraId="575FD7E3" w14:textId="059DC402" w:rsidR="008653E9" w:rsidRPr="006476CB" w:rsidRDefault="008653E9"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Привредна комора Војводине</w:t>
            </w:r>
          </w:p>
        </w:tc>
      </w:tr>
      <w:tr w:rsidR="008653E9" w:rsidRPr="006476CB" w14:paraId="040D969D"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9F8B2B1" w14:textId="6FD2B567" w:rsidR="002E4A37" w:rsidRPr="006476CB" w:rsidRDefault="008653E9"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ПКС</w:t>
            </w:r>
          </w:p>
        </w:tc>
        <w:tc>
          <w:tcPr>
            <w:tcW w:w="6946" w:type="dxa"/>
          </w:tcPr>
          <w:p w14:paraId="54EC3081" w14:textId="3B6E467C" w:rsidR="002E4A37" w:rsidRPr="006476CB" w:rsidRDefault="008653E9"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Привредна комора Србије</w:t>
            </w:r>
          </w:p>
        </w:tc>
      </w:tr>
      <w:tr w:rsidR="00A266CD" w:rsidRPr="006476CB" w14:paraId="6C72B7B4"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6218F6E2" w14:textId="765FA33A" w:rsidR="00A266CD" w:rsidRPr="006476CB" w:rsidRDefault="00A266CD" w:rsidP="008653E9">
            <w:pPr>
              <w:spacing w:line="240" w:lineRule="auto"/>
              <w:rPr>
                <w:color w:val="153D63" w:themeColor="text2" w:themeTint="E6"/>
                <w:sz w:val="20"/>
                <w:szCs w:val="20"/>
                <w:lang w:val="sr-Cyrl-RS"/>
              </w:rPr>
            </w:pPr>
            <w:r>
              <w:rPr>
                <w:color w:val="153D63" w:themeColor="text2" w:themeTint="E6"/>
                <w:sz w:val="20"/>
                <w:szCs w:val="20"/>
                <w:lang w:val="sr-Cyrl-RS"/>
              </w:rPr>
              <w:t>ПРЗ</w:t>
            </w:r>
          </w:p>
        </w:tc>
        <w:tc>
          <w:tcPr>
            <w:tcW w:w="6946" w:type="dxa"/>
          </w:tcPr>
          <w:p w14:paraId="72C436AE" w14:textId="5298744E" w:rsidR="00A266CD" w:rsidRPr="006476CB" w:rsidRDefault="00A266CD"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Повереник за заштиту равноправности</w:t>
            </w:r>
          </w:p>
        </w:tc>
      </w:tr>
      <w:tr w:rsidR="00B04C5F" w:rsidRPr="006476CB" w14:paraId="2EDDDE32"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0501E8A" w14:textId="050C9DD2" w:rsidR="00B04C5F" w:rsidRPr="006476CB" w:rsidRDefault="00B04C5F" w:rsidP="008653E9">
            <w:pPr>
              <w:spacing w:line="240" w:lineRule="auto"/>
              <w:rPr>
                <w:color w:val="153D63" w:themeColor="text2" w:themeTint="E6"/>
                <w:sz w:val="20"/>
                <w:szCs w:val="20"/>
                <w:lang w:val="sr-Cyrl-RS"/>
              </w:rPr>
            </w:pPr>
            <w:r>
              <w:rPr>
                <w:color w:val="153D63" w:themeColor="text2" w:themeTint="E6"/>
                <w:sz w:val="20"/>
                <w:szCs w:val="20"/>
                <w:lang w:val="sr-Cyrl-RS"/>
              </w:rPr>
              <w:t>ПСКЈИОВЗ</w:t>
            </w:r>
          </w:p>
        </w:tc>
        <w:tc>
          <w:tcPr>
            <w:tcW w:w="6946" w:type="dxa"/>
          </w:tcPr>
          <w:p w14:paraId="1CB03494" w14:textId="0E1B0CF2" w:rsidR="00B04C5F" w:rsidRPr="006476CB" w:rsidRDefault="00B04C5F" w:rsidP="00B04C5F">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sidRPr="00B04C5F">
              <w:rPr>
                <w:color w:val="153D63" w:themeColor="text2" w:themeTint="E6"/>
                <w:sz w:val="20"/>
                <w:szCs w:val="20"/>
                <w:lang w:val="sr-Cyrl-RS"/>
              </w:rPr>
              <w:t>П</w:t>
            </w:r>
            <w:r>
              <w:rPr>
                <w:color w:val="153D63" w:themeColor="text2" w:themeTint="E6"/>
                <w:sz w:val="20"/>
                <w:szCs w:val="20"/>
                <w:lang w:val="sr-Cyrl-RS"/>
              </w:rPr>
              <w:t>окрајински секретаријат</w:t>
            </w:r>
            <w:r w:rsidRPr="00B04C5F">
              <w:rPr>
                <w:color w:val="153D63" w:themeColor="text2" w:themeTint="E6"/>
                <w:sz w:val="20"/>
                <w:szCs w:val="20"/>
                <w:lang w:val="sr-Cyrl-RS"/>
              </w:rPr>
              <w:t xml:space="preserve"> за културу</w:t>
            </w:r>
            <w:r>
              <w:rPr>
                <w:color w:val="153D63" w:themeColor="text2" w:themeTint="E6"/>
                <w:sz w:val="20"/>
                <w:szCs w:val="20"/>
                <w:lang w:val="sr-Cyrl-RS"/>
              </w:rPr>
              <w:t>,</w:t>
            </w:r>
            <w:r w:rsidRPr="00B04C5F">
              <w:rPr>
                <w:color w:val="153D63" w:themeColor="text2" w:themeTint="E6"/>
                <w:sz w:val="20"/>
                <w:szCs w:val="20"/>
                <w:lang w:val="sr-Cyrl-RS"/>
              </w:rPr>
              <w:t xml:space="preserve"> јавно информисање</w:t>
            </w:r>
            <w:r>
              <w:rPr>
                <w:color w:val="153D63" w:themeColor="text2" w:themeTint="E6"/>
                <w:sz w:val="20"/>
                <w:szCs w:val="20"/>
                <w:lang w:val="sr-Cyrl-RS"/>
              </w:rPr>
              <w:t xml:space="preserve"> и односе с верским заједницама</w:t>
            </w:r>
          </w:p>
        </w:tc>
      </w:tr>
      <w:tr w:rsidR="008653E9" w:rsidRPr="006476CB" w14:paraId="68981F37"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1857BF08" w14:textId="698A5161" w:rsidR="002E4A37" w:rsidRPr="006476CB" w:rsidRDefault="008653E9" w:rsidP="00310D0C">
            <w:pPr>
              <w:spacing w:line="240" w:lineRule="auto"/>
              <w:rPr>
                <w:color w:val="153D63" w:themeColor="text2" w:themeTint="E6"/>
                <w:sz w:val="20"/>
                <w:szCs w:val="20"/>
                <w:lang w:val="sr-Cyrl-RS"/>
              </w:rPr>
            </w:pPr>
            <w:r w:rsidRPr="006476CB">
              <w:rPr>
                <w:color w:val="153D63" w:themeColor="text2" w:themeTint="E6"/>
                <w:sz w:val="20"/>
                <w:szCs w:val="20"/>
                <w:lang w:val="sr-Cyrl-RS"/>
              </w:rPr>
              <w:t>ПСО</w:t>
            </w:r>
            <w:r w:rsidR="00B04C5F">
              <w:rPr>
                <w:color w:val="153D63" w:themeColor="text2" w:themeTint="E6"/>
                <w:sz w:val="20"/>
                <w:szCs w:val="20"/>
                <w:lang w:val="sr-Cyrl-RS"/>
              </w:rPr>
              <w:t>П</w:t>
            </w:r>
            <w:r w:rsidRPr="006476CB">
              <w:rPr>
                <w:color w:val="153D63" w:themeColor="text2" w:themeTint="E6"/>
                <w:sz w:val="20"/>
                <w:szCs w:val="20"/>
                <w:lang w:val="sr-Cyrl-RS"/>
              </w:rPr>
              <w:t>УН</w:t>
            </w:r>
            <w:r w:rsidR="00310D0C">
              <w:rPr>
                <w:color w:val="153D63" w:themeColor="text2" w:themeTint="E6"/>
                <w:sz w:val="20"/>
                <w:szCs w:val="20"/>
                <w:lang w:val="sr-Cyrl-RS"/>
              </w:rPr>
              <w:t>М</w:t>
            </w:r>
          </w:p>
        </w:tc>
        <w:tc>
          <w:tcPr>
            <w:tcW w:w="6946" w:type="dxa"/>
          </w:tcPr>
          <w:p w14:paraId="79486002" w14:textId="5F65D6B5" w:rsidR="002E4A37" w:rsidRPr="00310D0C" w:rsidRDefault="008653E9" w:rsidP="008653E9">
            <w:pPr>
              <w:spacing w:line="240" w:lineRule="auto"/>
              <w:cnfStyle w:val="000000000000" w:firstRow="0" w:lastRow="0" w:firstColumn="0" w:lastColumn="0" w:oddVBand="0" w:evenVBand="0" w:oddHBand="0" w:evenHBand="0" w:firstRowFirstColumn="0" w:firstRowLastColumn="0" w:lastRowFirstColumn="0" w:lastRowLastColumn="0"/>
              <w:rPr>
                <w:rFonts w:cs="Calibri"/>
                <w:color w:val="153D63" w:themeColor="text2" w:themeTint="E6"/>
                <w:sz w:val="20"/>
                <w:szCs w:val="20"/>
                <w:lang w:val="sr-Cyrl-RS"/>
              </w:rPr>
            </w:pPr>
            <w:r w:rsidRPr="00310D0C">
              <w:rPr>
                <w:rFonts w:cs="Calibri"/>
                <w:color w:val="153D63" w:themeColor="text2" w:themeTint="E6"/>
                <w:sz w:val="20"/>
                <w:szCs w:val="20"/>
                <w:lang w:val="sr-Cyrl-RS"/>
              </w:rPr>
              <w:t xml:space="preserve">Покрајински секретаријат за образовање, </w:t>
            </w:r>
            <w:r w:rsidRPr="005E77E6">
              <w:rPr>
                <w:rStyle w:val="Emphasis"/>
                <w:rFonts w:cs="Calibri"/>
                <w:i w:val="0"/>
                <w:iCs w:val="0"/>
                <w:color w:val="153D63" w:themeColor="text2" w:themeTint="E6"/>
                <w:sz w:val="20"/>
                <w:szCs w:val="20"/>
              </w:rPr>
              <w:t>прописе, управу и националне мањине-националне заједнице</w:t>
            </w:r>
          </w:p>
        </w:tc>
      </w:tr>
      <w:tr w:rsidR="00310D0C" w:rsidRPr="006476CB" w14:paraId="3D37FA44"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2E26AE2" w14:textId="6D2C5BC7" w:rsidR="00310D0C" w:rsidRPr="006476CB" w:rsidRDefault="00310D0C" w:rsidP="00310D0C">
            <w:pPr>
              <w:spacing w:line="240" w:lineRule="auto"/>
              <w:rPr>
                <w:color w:val="153D63" w:themeColor="text2" w:themeTint="E6"/>
                <w:sz w:val="20"/>
                <w:szCs w:val="20"/>
                <w:lang w:val="sr-Cyrl-RS"/>
              </w:rPr>
            </w:pPr>
            <w:r>
              <w:rPr>
                <w:color w:val="153D63" w:themeColor="text2" w:themeTint="E6"/>
                <w:sz w:val="20"/>
                <w:szCs w:val="20"/>
                <w:lang w:val="sr-Cyrl-RS"/>
              </w:rPr>
              <w:t>РИК</w:t>
            </w:r>
          </w:p>
        </w:tc>
        <w:tc>
          <w:tcPr>
            <w:tcW w:w="6946" w:type="dxa"/>
          </w:tcPr>
          <w:p w14:paraId="532B3FB6" w14:textId="58549DC5" w:rsidR="00310D0C" w:rsidRPr="00310D0C" w:rsidRDefault="00310D0C" w:rsidP="008653E9">
            <w:pPr>
              <w:spacing w:line="240" w:lineRule="auto"/>
              <w:cnfStyle w:val="000000100000" w:firstRow="0" w:lastRow="0" w:firstColumn="0" w:lastColumn="0" w:oddVBand="0" w:evenVBand="0" w:oddHBand="1" w:evenHBand="0" w:firstRowFirstColumn="0" w:firstRowLastColumn="0" w:lastRowFirstColumn="0" w:lastRowLastColumn="0"/>
              <w:rPr>
                <w:rFonts w:cs="Calibri"/>
                <w:color w:val="153D63" w:themeColor="text2" w:themeTint="E6"/>
                <w:sz w:val="20"/>
                <w:szCs w:val="20"/>
                <w:lang w:val="sr-Cyrl-RS"/>
              </w:rPr>
            </w:pPr>
            <w:r>
              <w:rPr>
                <w:rFonts w:cs="Calibri"/>
                <w:color w:val="153D63" w:themeColor="text2" w:themeTint="E6"/>
                <w:sz w:val="20"/>
                <w:szCs w:val="20"/>
                <w:lang w:val="sr-Cyrl-RS"/>
              </w:rPr>
              <w:t>Републичка изборна комисија</w:t>
            </w:r>
          </w:p>
        </w:tc>
      </w:tr>
      <w:tr w:rsidR="00135A70" w:rsidRPr="006476CB" w14:paraId="249F680D"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7FAC2FAC" w14:textId="1FF3AB17" w:rsidR="00135A70" w:rsidRPr="006476CB" w:rsidRDefault="00135A70" w:rsidP="008653E9">
            <w:pPr>
              <w:spacing w:line="240" w:lineRule="auto"/>
              <w:rPr>
                <w:color w:val="153D63" w:themeColor="text2" w:themeTint="E6"/>
                <w:sz w:val="20"/>
                <w:szCs w:val="20"/>
                <w:lang w:val="sr-Cyrl-RS"/>
              </w:rPr>
            </w:pPr>
            <w:r w:rsidRPr="006476CB">
              <w:rPr>
                <w:color w:val="153D63" w:themeColor="text2" w:themeTint="E6"/>
                <w:sz w:val="20"/>
                <w:szCs w:val="20"/>
                <w:lang w:val="sr-Cyrl-RS"/>
              </w:rPr>
              <w:t>РЗС</w:t>
            </w:r>
          </w:p>
        </w:tc>
        <w:tc>
          <w:tcPr>
            <w:tcW w:w="6946" w:type="dxa"/>
          </w:tcPr>
          <w:p w14:paraId="0BADC65C" w14:textId="2A28DE02" w:rsidR="00135A70" w:rsidRPr="006476CB" w:rsidRDefault="00135A70"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sidRPr="006476CB">
              <w:rPr>
                <w:color w:val="153D63" w:themeColor="text2" w:themeTint="E6"/>
                <w:sz w:val="20"/>
                <w:szCs w:val="20"/>
                <w:lang w:val="sr-Cyrl-RS"/>
              </w:rPr>
              <w:t>Републички завод за статистику</w:t>
            </w:r>
          </w:p>
        </w:tc>
      </w:tr>
      <w:tr w:rsidR="008F1B65" w:rsidRPr="006476CB" w14:paraId="2D06AAD5"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6DB2F35" w14:textId="0AE9ED9C" w:rsidR="008F1B65" w:rsidRPr="006476CB" w:rsidRDefault="008F1B65" w:rsidP="008653E9">
            <w:pPr>
              <w:spacing w:line="240" w:lineRule="auto"/>
              <w:rPr>
                <w:color w:val="153D63" w:themeColor="text2" w:themeTint="E6"/>
                <w:sz w:val="20"/>
                <w:szCs w:val="20"/>
                <w:lang w:val="sr-Cyrl-RS"/>
              </w:rPr>
            </w:pPr>
            <w:r>
              <w:rPr>
                <w:color w:val="153D63" w:themeColor="text2" w:themeTint="E6"/>
                <w:sz w:val="20"/>
                <w:szCs w:val="20"/>
                <w:lang w:val="sr-Cyrl-RS"/>
              </w:rPr>
              <w:t>РСЗ</w:t>
            </w:r>
          </w:p>
        </w:tc>
        <w:tc>
          <w:tcPr>
            <w:tcW w:w="6946" w:type="dxa"/>
          </w:tcPr>
          <w:p w14:paraId="01AEE152" w14:textId="0F5DB59F" w:rsidR="008F1B65" w:rsidRPr="006476CB" w:rsidRDefault="008F1B65"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Републички секретаријат за законодавство</w:t>
            </w:r>
          </w:p>
        </w:tc>
      </w:tr>
      <w:tr w:rsidR="00BE0A46" w:rsidRPr="006476CB" w14:paraId="4FABB793"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52207E6F" w14:textId="24EFBF5B" w:rsidR="00BE0A46" w:rsidRDefault="00BE0A46" w:rsidP="008653E9">
            <w:pPr>
              <w:spacing w:line="240" w:lineRule="auto"/>
              <w:rPr>
                <w:color w:val="153D63" w:themeColor="text2" w:themeTint="E6"/>
                <w:sz w:val="20"/>
                <w:szCs w:val="20"/>
                <w:lang w:val="sr-Cyrl-RS"/>
              </w:rPr>
            </w:pPr>
            <w:r>
              <w:rPr>
                <w:color w:val="153D63" w:themeColor="text2" w:themeTint="E6"/>
                <w:sz w:val="20"/>
                <w:szCs w:val="20"/>
                <w:lang w:val="sr-Cyrl-RS"/>
              </w:rPr>
              <w:t>СКГО</w:t>
            </w:r>
          </w:p>
        </w:tc>
        <w:tc>
          <w:tcPr>
            <w:tcW w:w="6946" w:type="dxa"/>
          </w:tcPr>
          <w:p w14:paraId="439F41CA" w14:textId="555A922D" w:rsidR="00BE0A46" w:rsidRDefault="00BE0A46"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Стална конференција градова и општина</w:t>
            </w:r>
          </w:p>
        </w:tc>
      </w:tr>
      <w:tr w:rsidR="004C3EE0" w:rsidRPr="006476CB" w14:paraId="6CB18400" w14:textId="77777777" w:rsidTr="00865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72FFB4" w14:textId="37127673" w:rsidR="004C3EE0" w:rsidRDefault="004C3EE0" w:rsidP="008653E9">
            <w:pPr>
              <w:spacing w:line="240" w:lineRule="auto"/>
              <w:rPr>
                <w:color w:val="153D63" w:themeColor="text2" w:themeTint="E6"/>
                <w:sz w:val="20"/>
                <w:szCs w:val="20"/>
                <w:lang w:val="sr-Cyrl-RS"/>
              </w:rPr>
            </w:pPr>
            <w:r>
              <w:rPr>
                <w:color w:val="153D63" w:themeColor="text2" w:themeTint="E6"/>
                <w:sz w:val="20"/>
                <w:szCs w:val="20"/>
                <w:lang w:val="sr-Cyrl-RS"/>
              </w:rPr>
              <w:t>СМО</w:t>
            </w:r>
          </w:p>
        </w:tc>
        <w:tc>
          <w:tcPr>
            <w:tcW w:w="6946" w:type="dxa"/>
          </w:tcPr>
          <w:p w14:paraId="73C87806" w14:textId="700A70B7" w:rsidR="004C3EE0" w:rsidRDefault="004C3EE0" w:rsidP="008653E9">
            <w:pPr>
              <w:spacing w:line="240" w:lineRule="auto"/>
              <w:cnfStyle w:val="000000100000" w:firstRow="0" w:lastRow="0" w:firstColumn="0" w:lastColumn="0" w:oddVBand="0" w:evenVBand="0" w:oddHBand="1" w:evenHBand="0" w:firstRowFirstColumn="0" w:firstRowLastColumn="0" w:lastRowFirstColumn="0" w:lastRowLastColumn="0"/>
              <w:rPr>
                <w:color w:val="153D63" w:themeColor="text2" w:themeTint="E6"/>
                <w:sz w:val="20"/>
                <w:szCs w:val="20"/>
                <w:lang w:val="sr-Cyrl-RS"/>
              </w:rPr>
            </w:pPr>
            <w:r>
              <w:rPr>
                <w:color w:val="153D63" w:themeColor="text2" w:themeTint="E6"/>
                <w:sz w:val="20"/>
                <w:szCs w:val="20"/>
                <w:lang w:val="sr-Cyrl-RS"/>
              </w:rPr>
              <w:t>Савет</w:t>
            </w:r>
            <w:r w:rsidR="000B57D9">
              <w:rPr>
                <w:color w:val="153D63" w:themeColor="text2" w:themeTint="E6"/>
                <w:sz w:val="20"/>
                <w:szCs w:val="20"/>
                <w:lang w:val="sr-Cyrl-RS"/>
              </w:rPr>
              <w:t>и</w:t>
            </w:r>
            <w:r>
              <w:rPr>
                <w:color w:val="153D63" w:themeColor="text2" w:themeTint="E6"/>
                <w:sz w:val="20"/>
                <w:szCs w:val="20"/>
                <w:lang w:val="sr-Cyrl-RS"/>
              </w:rPr>
              <w:t xml:space="preserve"> за међунационалне односе</w:t>
            </w:r>
          </w:p>
        </w:tc>
      </w:tr>
      <w:tr w:rsidR="00310D0C" w:rsidRPr="006476CB" w14:paraId="1E401FB8" w14:textId="77777777" w:rsidTr="008653E9">
        <w:tc>
          <w:tcPr>
            <w:cnfStyle w:val="001000000000" w:firstRow="0" w:lastRow="0" w:firstColumn="1" w:lastColumn="0" w:oddVBand="0" w:evenVBand="0" w:oddHBand="0" w:evenHBand="0" w:firstRowFirstColumn="0" w:firstRowLastColumn="0" w:lastRowFirstColumn="0" w:lastRowLastColumn="0"/>
            <w:tcW w:w="2830" w:type="dxa"/>
          </w:tcPr>
          <w:p w14:paraId="78451334" w14:textId="49DEF823" w:rsidR="00310D0C" w:rsidRDefault="00310D0C" w:rsidP="008653E9">
            <w:pPr>
              <w:spacing w:line="240" w:lineRule="auto"/>
              <w:rPr>
                <w:color w:val="153D63" w:themeColor="text2" w:themeTint="E6"/>
                <w:sz w:val="20"/>
                <w:szCs w:val="20"/>
                <w:lang w:val="sr-Cyrl-RS"/>
              </w:rPr>
            </w:pPr>
            <w:r>
              <w:rPr>
                <w:color w:val="153D63" w:themeColor="text2" w:themeTint="E6"/>
                <w:sz w:val="20"/>
                <w:szCs w:val="20"/>
                <w:lang w:val="sr-Cyrl-RS"/>
              </w:rPr>
              <w:t>СУК</w:t>
            </w:r>
          </w:p>
        </w:tc>
        <w:tc>
          <w:tcPr>
            <w:tcW w:w="6946" w:type="dxa"/>
          </w:tcPr>
          <w:p w14:paraId="0CFE98FF" w14:textId="4B2C4EA4" w:rsidR="00310D0C" w:rsidRPr="005E77E6" w:rsidRDefault="00310D0C" w:rsidP="008653E9">
            <w:pPr>
              <w:spacing w:line="240" w:lineRule="auto"/>
              <w:cnfStyle w:val="000000000000" w:firstRow="0" w:lastRow="0" w:firstColumn="0" w:lastColumn="0" w:oddVBand="0" w:evenVBand="0" w:oddHBand="0" w:evenHBand="0" w:firstRowFirstColumn="0" w:firstRowLastColumn="0" w:lastRowFirstColumn="0" w:lastRowLastColumn="0"/>
              <w:rPr>
                <w:color w:val="153D63" w:themeColor="text2" w:themeTint="E6"/>
                <w:sz w:val="20"/>
                <w:szCs w:val="20"/>
                <w:lang w:val="sr-Latn-RS"/>
              </w:rPr>
            </w:pPr>
            <w:r>
              <w:rPr>
                <w:color w:val="153D63" w:themeColor="text2" w:themeTint="E6"/>
                <w:sz w:val="20"/>
                <w:szCs w:val="20"/>
                <w:lang w:val="sr-Cyrl-RS"/>
              </w:rPr>
              <w:t>Служба за управљање кадровима</w:t>
            </w:r>
          </w:p>
        </w:tc>
      </w:tr>
    </w:tbl>
    <w:tbl>
      <w:tblPr>
        <w:tblStyle w:val="TableGrid"/>
        <w:tblpPr w:leftFromText="180" w:rightFromText="180" w:vertAnchor="page" w:horzAnchor="margin" w:tblpY="2374"/>
        <w:tblW w:w="5000" w:type="pct"/>
        <w:tblLook w:val="04A0" w:firstRow="1" w:lastRow="0" w:firstColumn="1" w:lastColumn="0" w:noHBand="0" w:noVBand="1"/>
      </w:tblPr>
      <w:tblGrid>
        <w:gridCol w:w="2893"/>
        <w:gridCol w:w="1532"/>
        <w:gridCol w:w="2233"/>
        <w:gridCol w:w="1408"/>
        <w:gridCol w:w="1597"/>
        <w:gridCol w:w="1597"/>
        <w:gridCol w:w="1680"/>
      </w:tblGrid>
      <w:tr w:rsidR="00727D30" w:rsidRPr="00115D97" w14:paraId="6A9FC640" w14:textId="77777777" w:rsidTr="00727D30">
        <w:trPr>
          <w:trHeight w:val="320"/>
        </w:trPr>
        <w:tc>
          <w:tcPr>
            <w:tcW w:w="5000" w:type="pct"/>
            <w:gridSpan w:val="7"/>
            <w:tcBorders>
              <w:top w:val="double" w:sz="4" w:space="0" w:color="auto"/>
              <w:right w:val="double" w:sz="4" w:space="0" w:color="auto"/>
            </w:tcBorders>
            <w:shd w:val="clear" w:color="auto" w:fill="D9F2D0" w:themeFill="accent6" w:themeFillTint="33"/>
          </w:tcPr>
          <w:p w14:paraId="0D17F1B1" w14:textId="77777777" w:rsidR="00727D30" w:rsidRPr="006A7F4C" w:rsidRDefault="00727D30" w:rsidP="00727D30">
            <w:pPr>
              <w:rPr>
                <w:rFonts w:cstheme="minorHAnsi"/>
                <w:b/>
                <w:bCs/>
                <w:sz w:val="20"/>
                <w:szCs w:val="20"/>
                <w:lang w:val="sr-Cyrl-RS"/>
              </w:rPr>
            </w:pPr>
            <w:r w:rsidRPr="006A7F4C">
              <w:rPr>
                <w:rFonts w:cstheme="minorHAnsi"/>
                <w:b/>
                <w:bCs/>
                <w:lang w:val="sr-Cyrl-RS"/>
              </w:rPr>
              <w:lastRenderedPageBreak/>
              <w:t xml:space="preserve">Посебни циљ 1: Унапређење личног статусног положаја припадника националних мањина </w:t>
            </w:r>
          </w:p>
        </w:tc>
      </w:tr>
      <w:tr w:rsidR="00727D30" w:rsidRPr="00115D97" w14:paraId="3094A4E3" w14:textId="77777777" w:rsidTr="00727D30">
        <w:trPr>
          <w:trHeight w:val="320"/>
        </w:trPr>
        <w:tc>
          <w:tcPr>
            <w:tcW w:w="5000" w:type="pct"/>
            <w:gridSpan w:val="7"/>
            <w:tcBorders>
              <w:top w:val="double" w:sz="4" w:space="0" w:color="auto"/>
              <w:right w:val="double" w:sz="4" w:space="0" w:color="auto"/>
            </w:tcBorders>
            <w:shd w:val="clear" w:color="auto" w:fill="D9F2D0" w:themeFill="accent6" w:themeFillTint="33"/>
            <w:vAlign w:val="center"/>
          </w:tcPr>
          <w:p w14:paraId="0E8572E0" w14:textId="77777777" w:rsidR="00727D30" w:rsidRPr="006A7F4C" w:rsidRDefault="00727D30" w:rsidP="00727D30">
            <w:pPr>
              <w:rPr>
                <w:rFonts w:eastAsia="Times New Roman" w:cstheme="minorHAnsi"/>
                <w:color w:val="222222"/>
                <w:sz w:val="20"/>
                <w:szCs w:val="20"/>
                <w:lang w:val="sr-Cyrl-RS"/>
              </w:rPr>
            </w:pPr>
            <w:r w:rsidRPr="00115D97">
              <w:rPr>
                <w:rFonts w:eastAsia="Times New Roman" w:cstheme="minorHAnsi"/>
                <w:color w:val="222222"/>
                <w:sz w:val="20"/>
                <w:szCs w:val="20"/>
              </w:rPr>
              <w:t xml:space="preserve">Институција одговорна за </w:t>
            </w:r>
            <w:r w:rsidRPr="00115D97">
              <w:rPr>
                <w:rFonts w:eastAsia="Times New Roman" w:cstheme="minorHAnsi"/>
                <w:color w:val="222222"/>
                <w:sz w:val="20"/>
                <w:szCs w:val="20"/>
                <w:lang w:val="sr-Cyrl-RS"/>
              </w:rPr>
              <w:t>координацију и извештавање</w:t>
            </w:r>
            <w:r w:rsidRPr="00115D97">
              <w:t xml:space="preserve">: </w:t>
            </w:r>
            <w:r>
              <w:rPr>
                <w:lang w:val="sr-Cyrl-RS"/>
              </w:rPr>
              <w:t>Министарство за људска и мањинска права и друштвени дијалог</w:t>
            </w:r>
          </w:p>
        </w:tc>
      </w:tr>
      <w:tr w:rsidR="00727D30" w:rsidRPr="00115D97" w14:paraId="3E35E9E4" w14:textId="77777777" w:rsidTr="00727D30">
        <w:trPr>
          <w:trHeight w:val="575"/>
        </w:trPr>
        <w:tc>
          <w:tcPr>
            <w:tcW w:w="1118" w:type="pct"/>
            <w:tcBorders>
              <w:top w:val="double" w:sz="4" w:space="0" w:color="auto"/>
            </w:tcBorders>
            <w:shd w:val="clear" w:color="auto" w:fill="D9D9D9" w:themeFill="background1" w:themeFillShade="D9"/>
          </w:tcPr>
          <w:p w14:paraId="51866411" w14:textId="77777777" w:rsidR="00727D30" w:rsidRPr="00115D97" w:rsidRDefault="00727D30" w:rsidP="00727D30">
            <w:pPr>
              <w:rPr>
                <w:rFonts w:cstheme="minorHAnsi"/>
                <w:sz w:val="20"/>
                <w:szCs w:val="20"/>
                <w:lang w:val="sr-Cyrl-RS"/>
              </w:rPr>
            </w:pPr>
            <w:r w:rsidRPr="00115D97">
              <w:rPr>
                <w:rFonts w:cstheme="minorHAnsi"/>
                <w:sz w:val="20"/>
                <w:szCs w:val="20"/>
                <w:lang w:val="sr-Cyrl-RS"/>
              </w:rPr>
              <w:t>Показатељ</w:t>
            </w:r>
            <w:r w:rsidRPr="00115D97">
              <w:rPr>
                <w:rFonts w:cstheme="minorHAnsi"/>
                <w:sz w:val="20"/>
                <w:szCs w:val="20"/>
              </w:rPr>
              <w:t>(</w:t>
            </w:r>
            <w:r w:rsidRPr="00115D97">
              <w:rPr>
                <w:rFonts w:cstheme="minorHAnsi"/>
                <w:sz w:val="20"/>
                <w:szCs w:val="20"/>
                <w:lang w:val="sr-Cyrl-RS"/>
              </w:rPr>
              <w:t>и</w:t>
            </w:r>
            <w:r w:rsidRPr="00115D97">
              <w:rPr>
                <w:rFonts w:cstheme="minorHAnsi"/>
                <w:sz w:val="20"/>
                <w:szCs w:val="20"/>
              </w:rPr>
              <w:t>)</w:t>
            </w:r>
            <w:r w:rsidRPr="00115D97">
              <w:rPr>
                <w:rFonts w:cstheme="minorHAnsi"/>
                <w:sz w:val="20"/>
                <w:szCs w:val="20"/>
                <w:lang w:val="sr-Cyrl-RS"/>
              </w:rPr>
              <w:t xml:space="preserve"> на нивоу посебног циља </w:t>
            </w:r>
            <w:r w:rsidRPr="00115D97">
              <w:rPr>
                <w:rFonts w:cstheme="minorHAnsi"/>
                <w:i/>
                <w:sz w:val="20"/>
                <w:szCs w:val="20"/>
                <w:lang w:val="sr-Cyrl-RS"/>
              </w:rPr>
              <w:t>(показатељ исхода)</w:t>
            </w:r>
          </w:p>
        </w:tc>
        <w:tc>
          <w:tcPr>
            <w:tcW w:w="592" w:type="pct"/>
            <w:tcBorders>
              <w:top w:val="double" w:sz="4" w:space="0" w:color="auto"/>
            </w:tcBorders>
            <w:shd w:val="clear" w:color="auto" w:fill="D9D9D9" w:themeFill="background1" w:themeFillShade="D9"/>
          </w:tcPr>
          <w:p w14:paraId="10B74AE5" w14:textId="757F583D" w:rsidR="00727D30" w:rsidRPr="00115D97" w:rsidRDefault="00727D30" w:rsidP="00925F77">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63" w:type="pct"/>
            <w:tcBorders>
              <w:top w:val="double" w:sz="4" w:space="0" w:color="auto"/>
            </w:tcBorders>
            <w:shd w:val="clear" w:color="auto" w:fill="D9D9D9" w:themeFill="background1" w:themeFillShade="D9"/>
          </w:tcPr>
          <w:p w14:paraId="62C0E099" w14:textId="77777777" w:rsidR="00727D30" w:rsidRPr="00115D97" w:rsidRDefault="00727D30" w:rsidP="00727D30">
            <w:pPr>
              <w:rPr>
                <w:rFonts w:cstheme="minorHAnsi"/>
                <w:sz w:val="20"/>
                <w:szCs w:val="20"/>
                <w:lang w:val="sr-Cyrl-RS"/>
              </w:rPr>
            </w:pPr>
            <w:r w:rsidRPr="00115D97">
              <w:rPr>
                <w:rFonts w:cstheme="minorHAnsi"/>
                <w:sz w:val="20"/>
                <w:szCs w:val="20"/>
                <w:lang w:val="sr-Cyrl-RS"/>
              </w:rPr>
              <w:t>Извор провере</w:t>
            </w:r>
          </w:p>
        </w:tc>
        <w:tc>
          <w:tcPr>
            <w:tcW w:w="544" w:type="pct"/>
            <w:tcBorders>
              <w:top w:val="double" w:sz="4" w:space="0" w:color="auto"/>
            </w:tcBorders>
            <w:shd w:val="clear" w:color="auto" w:fill="D9D9D9" w:themeFill="background1" w:themeFillShade="D9"/>
          </w:tcPr>
          <w:p w14:paraId="1C752A45" w14:textId="77777777" w:rsidR="00727D30" w:rsidRPr="00115D97" w:rsidRDefault="00727D30" w:rsidP="00727D30">
            <w:pPr>
              <w:rPr>
                <w:rFonts w:cstheme="minorHAnsi"/>
                <w:sz w:val="20"/>
                <w:szCs w:val="20"/>
                <w:lang w:val="sr-Cyrl-RS"/>
              </w:rPr>
            </w:pPr>
            <w:r w:rsidRPr="00115D97">
              <w:rPr>
                <w:rFonts w:cstheme="minorHAnsi"/>
                <w:sz w:val="20"/>
                <w:szCs w:val="20"/>
                <w:lang w:val="sr-Cyrl-RS"/>
              </w:rPr>
              <w:t xml:space="preserve">Почетна вредност </w:t>
            </w:r>
          </w:p>
        </w:tc>
        <w:tc>
          <w:tcPr>
            <w:tcW w:w="617" w:type="pct"/>
            <w:tcBorders>
              <w:top w:val="double" w:sz="4" w:space="0" w:color="auto"/>
            </w:tcBorders>
            <w:shd w:val="clear" w:color="auto" w:fill="D9D9D9" w:themeFill="background1" w:themeFillShade="D9"/>
          </w:tcPr>
          <w:p w14:paraId="55E366FE" w14:textId="77777777" w:rsidR="00727D30" w:rsidRPr="00115D97" w:rsidRDefault="00727D30" w:rsidP="00727D30">
            <w:pPr>
              <w:rPr>
                <w:rFonts w:cstheme="minorHAnsi"/>
                <w:sz w:val="20"/>
                <w:szCs w:val="20"/>
                <w:lang w:val="sr-Cyrl-RS"/>
              </w:rPr>
            </w:pPr>
            <w:r w:rsidRPr="00115D97">
              <w:rPr>
                <w:rFonts w:cstheme="minorHAnsi"/>
                <w:sz w:val="20"/>
                <w:szCs w:val="20"/>
                <w:lang w:val="sr-Cyrl-RS"/>
              </w:rPr>
              <w:t>Базна година</w:t>
            </w:r>
          </w:p>
        </w:tc>
        <w:tc>
          <w:tcPr>
            <w:tcW w:w="617" w:type="pct"/>
            <w:tcBorders>
              <w:top w:val="double" w:sz="4" w:space="0" w:color="auto"/>
            </w:tcBorders>
            <w:shd w:val="clear" w:color="auto" w:fill="D9D9D9" w:themeFill="background1" w:themeFillShade="D9"/>
          </w:tcPr>
          <w:p w14:paraId="0FF2F485" w14:textId="77777777" w:rsidR="00727D30" w:rsidRPr="00115D97" w:rsidRDefault="00727D30" w:rsidP="00727D30">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49" w:type="pct"/>
            <w:tcBorders>
              <w:top w:val="double" w:sz="4" w:space="0" w:color="auto"/>
              <w:right w:val="double" w:sz="4" w:space="0" w:color="auto"/>
            </w:tcBorders>
            <w:shd w:val="clear" w:color="auto" w:fill="D9D9D9" w:themeFill="background1" w:themeFillShade="D9"/>
          </w:tcPr>
          <w:p w14:paraId="769B4869" w14:textId="77777777" w:rsidR="00727D30" w:rsidRPr="00115D97" w:rsidRDefault="00727D30" w:rsidP="00727D30">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727D30" w:rsidRPr="00DF2253" w14:paraId="1062B9EF" w14:textId="77777777" w:rsidTr="00727D30">
        <w:trPr>
          <w:trHeight w:val="254"/>
        </w:trPr>
        <w:tc>
          <w:tcPr>
            <w:tcW w:w="1118" w:type="pct"/>
            <w:tcBorders>
              <w:top w:val="double" w:sz="4" w:space="0" w:color="auto"/>
              <w:bottom w:val="double" w:sz="4" w:space="0" w:color="auto"/>
            </w:tcBorders>
            <w:shd w:val="clear" w:color="auto" w:fill="FFFFFF" w:themeFill="background1"/>
          </w:tcPr>
          <w:p w14:paraId="355AB282" w14:textId="77777777" w:rsidR="00727D30" w:rsidRPr="002C66C9" w:rsidRDefault="00727D30" w:rsidP="00727D30">
            <w:pPr>
              <w:shd w:val="clear" w:color="auto" w:fill="FFFFFF" w:themeFill="background1"/>
              <w:spacing w:after="240" w:line="240" w:lineRule="auto"/>
              <w:jc w:val="both"/>
              <w:rPr>
                <w:rFonts w:cstheme="minorHAnsi"/>
                <w:sz w:val="20"/>
                <w:szCs w:val="20"/>
                <w:lang w:val="sr-Cyrl-RS"/>
              </w:rPr>
            </w:pPr>
            <w:r>
              <w:rPr>
                <w:rFonts w:cstheme="minorHAnsi"/>
                <w:sz w:val="20"/>
                <w:szCs w:val="20"/>
                <w:lang w:val="sr-Cyrl-RS"/>
              </w:rPr>
              <w:t>Унапређен</w:t>
            </w:r>
            <w:r>
              <w:rPr>
                <w:rFonts w:cstheme="minorHAnsi"/>
                <w:sz w:val="20"/>
                <w:szCs w:val="20"/>
                <w:lang w:val="en-GB"/>
              </w:rPr>
              <w:t>o</w:t>
            </w:r>
            <w:r>
              <w:rPr>
                <w:rFonts w:cstheme="minorHAnsi"/>
                <w:sz w:val="20"/>
                <w:szCs w:val="20"/>
                <w:lang w:val="sr-Cyrl-RS"/>
              </w:rPr>
              <w:t xml:space="preserve"> прикупљање података о припадницима националних мањина</w:t>
            </w:r>
            <w:r w:rsidRPr="004468CC">
              <w:rPr>
                <w:rFonts w:cstheme="minorHAnsi"/>
                <w:sz w:val="20"/>
                <w:szCs w:val="20"/>
              </w:rPr>
              <w:t xml:space="preserve"> </w:t>
            </w:r>
            <w:r>
              <w:rPr>
                <w:rFonts w:cstheme="minorHAnsi"/>
                <w:sz w:val="20"/>
                <w:szCs w:val="20"/>
                <w:lang w:val="sr-Cyrl-RS"/>
              </w:rPr>
              <w:t>у оквиру пописа становништва.</w:t>
            </w:r>
          </w:p>
        </w:tc>
        <w:tc>
          <w:tcPr>
            <w:tcW w:w="592" w:type="pct"/>
            <w:tcBorders>
              <w:top w:val="double" w:sz="4" w:space="0" w:color="auto"/>
              <w:bottom w:val="double" w:sz="4" w:space="0" w:color="auto"/>
            </w:tcBorders>
            <w:shd w:val="clear" w:color="auto" w:fill="FFFFFF" w:themeFill="background1"/>
          </w:tcPr>
          <w:p w14:paraId="737F0788" w14:textId="77777777" w:rsidR="00727D30" w:rsidRDefault="00727D30" w:rsidP="00727D30">
            <w:pPr>
              <w:shd w:val="clear" w:color="auto" w:fill="FFFFFF" w:themeFill="background1"/>
              <w:jc w:val="center"/>
              <w:rPr>
                <w:rFonts w:cstheme="minorHAnsi"/>
                <w:sz w:val="20"/>
                <w:szCs w:val="20"/>
                <w:lang w:val="sr-Cyrl-RS"/>
              </w:rPr>
            </w:pPr>
            <w:r>
              <w:rPr>
                <w:rFonts w:cstheme="minorHAnsi"/>
                <w:sz w:val="20"/>
                <w:szCs w:val="20"/>
                <w:lang w:val="sr-Cyrl-RS"/>
              </w:rPr>
              <w:t>ДА/НЕ</w:t>
            </w:r>
          </w:p>
        </w:tc>
        <w:tc>
          <w:tcPr>
            <w:tcW w:w="863" w:type="pct"/>
            <w:tcBorders>
              <w:top w:val="double" w:sz="4" w:space="0" w:color="auto"/>
              <w:bottom w:val="double" w:sz="4" w:space="0" w:color="auto"/>
            </w:tcBorders>
            <w:shd w:val="clear" w:color="auto" w:fill="FFFFFF" w:themeFill="background1"/>
          </w:tcPr>
          <w:p w14:paraId="6B50D23B" w14:textId="77777777" w:rsidR="00727D30" w:rsidRDefault="00727D30" w:rsidP="00727D30">
            <w:pPr>
              <w:shd w:val="clear" w:color="auto" w:fill="FFFFFF" w:themeFill="background1"/>
              <w:rPr>
                <w:rFonts w:cstheme="minorHAnsi"/>
                <w:sz w:val="20"/>
                <w:szCs w:val="20"/>
                <w:lang w:val="sr-Cyrl-RS"/>
              </w:rPr>
            </w:pPr>
            <w:r>
              <w:rPr>
                <w:rFonts w:cstheme="minorHAnsi"/>
                <w:sz w:val="20"/>
                <w:szCs w:val="20"/>
                <w:lang w:val="sr-Cyrl-RS"/>
              </w:rPr>
              <w:t>Извештај о спровођењу Акционог плана</w:t>
            </w:r>
          </w:p>
        </w:tc>
        <w:tc>
          <w:tcPr>
            <w:tcW w:w="544" w:type="pct"/>
            <w:tcBorders>
              <w:top w:val="double" w:sz="4" w:space="0" w:color="auto"/>
              <w:bottom w:val="double" w:sz="4" w:space="0" w:color="auto"/>
            </w:tcBorders>
            <w:shd w:val="clear" w:color="auto" w:fill="FFFFFF" w:themeFill="background1"/>
          </w:tcPr>
          <w:p w14:paraId="169E1BF2" w14:textId="77777777" w:rsidR="00727D30" w:rsidRDefault="00727D30" w:rsidP="00727D30">
            <w:pPr>
              <w:shd w:val="clear" w:color="auto" w:fill="FFFFFF" w:themeFill="background1"/>
              <w:jc w:val="center"/>
              <w:rPr>
                <w:rFonts w:cstheme="minorHAnsi"/>
                <w:sz w:val="20"/>
                <w:szCs w:val="20"/>
                <w:lang w:val="sr-Cyrl-RS"/>
              </w:rPr>
            </w:pPr>
            <w:r>
              <w:rPr>
                <w:rFonts w:cstheme="minorHAnsi"/>
                <w:sz w:val="20"/>
                <w:szCs w:val="20"/>
                <w:lang w:val="sr-Cyrl-RS"/>
              </w:rPr>
              <w:t>НЕ</w:t>
            </w:r>
          </w:p>
        </w:tc>
        <w:tc>
          <w:tcPr>
            <w:tcW w:w="617" w:type="pct"/>
            <w:tcBorders>
              <w:top w:val="double" w:sz="4" w:space="0" w:color="auto"/>
              <w:bottom w:val="double" w:sz="4" w:space="0" w:color="auto"/>
            </w:tcBorders>
            <w:shd w:val="clear" w:color="auto" w:fill="FFFFFF" w:themeFill="background1"/>
          </w:tcPr>
          <w:p w14:paraId="4AA2C5CA" w14:textId="77777777" w:rsidR="00727D30" w:rsidRPr="00115D97" w:rsidRDefault="00727D30" w:rsidP="00727D30">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617" w:type="pct"/>
            <w:tcBorders>
              <w:top w:val="double" w:sz="4" w:space="0" w:color="auto"/>
              <w:bottom w:val="double" w:sz="4" w:space="0" w:color="auto"/>
            </w:tcBorders>
            <w:shd w:val="clear" w:color="auto" w:fill="FFFFFF" w:themeFill="background1"/>
          </w:tcPr>
          <w:p w14:paraId="618ABD08" w14:textId="77777777" w:rsidR="00727D30" w:rsidRDefault="00727D30" w:rsidP="00727D30">
            <w:pPr>
              <w:shd w:val="clear" w:color="auto" w:fill="FFFFFF" w:themeFill="background1"/>
              <w:jc w:val="center"/>
              <w:rPr>
                <w:rFonts w:cstheme="minorHAnsi"/>
                <w:sz w:val="20"/>
                <w:szCs w:val="20"/>
                <w:lang w:val="sr-Cyrl-RS"/>
              </w:rPr>
            </w:pPr>
            <w:r>
              <w:rPr>
                <w:rFonts w:cstheme="minorHAnsi"/>
                <w:sz w:val="20"/>
                <w:szCs w:val="20"/>
                <w:lang w:val="sr-Cyrl-RS"/>
              </w:rPr>
              <w:t>НЕ</w:t>
            </w:r>
          </w:p>
        </w:tc>
        <w:tc>
          <w:tcPr>
            <w:tcW w:w="649" w:type="pct"/>
            <w:tcBorders>
              <w:top w:val="double" w:sz="4" w:space="0" w:color="auto"/>
              <w:bottom w:val="double" w:sz="4" w:space="0" w:color="auto"/>
              <w:right w:val="double" w:sz="4" w:space="0" w:color="auto"/>
            </w:tcBorders>
            <w:shd w:val="clear" w:color="auto" w:fill="FFFFFF" w:themeFill="background1"/>
          </w:tcPr>
          <w:p w14:paraId="2282D644" w14:textId="77777777" w:rsidR="00727D30" w:rsidRDefault="00727D30" w:rsidP="00727D30">
            <w:pPr>
              <w:shd w:val="clear" w:color="auto" w:fill="FFFFFF" w:themeFill="background1"/>
              <w:jc w:val="center"/>
              <w:rPr>
                <w:rFonts w:cstheme="minorHAnsi"/>
                <w:sz w:val="20"/>
                <w:szCs w:val="20"/>
                <w:lang w:val="sr-Cyrl-RS"/>
              </w:rPr>
            </w:pPr>
            <w:r>
              <w:rPr>
                <w:rFonts w:cstheme="minorHAnsi"/>
                <w:sz w:val="20"/>
                <w:szCs w:val="20"/>
                <w:lang w:val="sr-Cyrl-RS"/>
              </w:rPr>
              <w:t>ДА</w:t>
            </w:r>
          </w:p>
        </w:tc>
      </w:tr>
      <w:tr w:rsidR="00727D30" w:rsidRPr="00DF2253" w14:paraId="1A90F8A3" w14:textId="77777777" w:rsidTr="00727D30">
        <w:trPr>
          <w:trHeight w:val="254"/>
        </w:trPr>
        <w:tc>
          <w:tcPr>
            <w:tcW w:w="1118" w:type="pct"/>
            <w:tcBorders>
              <w:top w:val="double" w:sz="4" w:space="0" w:color="auto"/>
              <w:bottom w:val="double" w:sz="4" w:space="0" w:color="auto"/>
            </w:tcBorders>
            <w:shd w:val="clear" w:color="auto" w:fill="FFFFFF" w:themeFill="background1"/>
          </w:tcPr>
          <w:p w14:paraId="3683C763" w14:textId="77777777" w:rsidR="00727D30" w:rsidRDefault="00727D30" w:rsidP="00727D30">
            <w:pPr>
              <w:shd w:val="clear" w:color="auto" w:fill="FFFFFF" w:themeFill="background1"/>
              <w:spacing w:after="240" w:line="240" w:lineRule="auto"/>
              <w:jc w:val="both"/>
              <w:rPr>
                <w:rFonts w:cstheme="minorHAnsi"/>
                <w:sz w:val="20"/>
                <w:szCs w:val="20"/>
                <w:lang w:val="sr-Cyrl-RS"/>
              </w:rPr>
            </w:pPr>
            <w:r>
              <w:rPr>
                <w:rFonts w:cstheme="minorHAnsi"/>
                <w:sz w:val="20"/>
                <w:szCs w:val="20"/>
                <w:lang w:val="sr-Cyrl-RS"/>
              </w:rPr>
              <w:t>Унапређене праксе поступања у контексту „пасивизације адреса“ и спроведене корективне мере</w:t>
            </w:r>
          </w:p>
        </w:tc>
        <w:tc>
          <w:tcPr>
            <w:tcW w:w="592" w:type="pct"/>
            <w:tcBorders>
              <w:top w:val="double" w:sz="4" w:space="0" w:color="auto"/>
              <w:bottom w:val="double" w:sz="4" w:space="0" w:color="auto"/>
            </w:tcBorders>
            <w:shd w:val="clear" w:color="auto" w:fill="FFFFFF" w:themeFill="background1"/>
          </w:tcPr>
          <w:p w14:paraId="7884F854" w14:textId="77777777" w:rsidR="00727D30" w:rsidRDefault="00727D30" w:rsidP="00727D30">
            <w:pPr>
              <w:shd w:val="clear" w:color="auto" w:fill="FFFFFF" w:themeFill="background1"/>
              <w:jc w:val="center"/>
              <w:rPr>
                <w:rFonts w:cstheme="minorHAnsi"/>
                <w:sz w:val="20"/>
                <w:szCs w:val="20"/>
                <w:lang w:val="sr-Cyrl-RS"/>
              </w:rPr>
            </w:pPr>
            <w:r>
              <w:rPr>
                <w:rFonts w:cstheme="minorHAnsi"/>
                <w:sz w:val="20"/>
                <w:szCs w:val="20"/>
                <w:lang w:val="sr-Cyrl-RS"/>
              </w:rPr>
              <w:t>ДА/НЕ</w:t>
            </w:r>
          </w:p>
        </w:tc>
        <w:tc>
          <w:tcPr>
            <w:tcW w:w="863" w:type="pct"/>
            <w:tcBorders>
              <w:top w:val="double" w:sz="4" w:space="0" w:color="auto"/>
              <w:bottom w:val="double" w:sz="4" w:space="0" w:color="auto"/>
            </w:tcBorders>
            <w:shd w:val="clear" w:color="auto" w:fill="FFFFFF" w:themeFill="background1"/>
          </w:tcPr>
          <w:p w14:paraId="2037A6C7" w14:textId="77777777" w:rsidR="00727D30" w:rsidRDefault="00727D30" w:rsidP="00727D30">
            <w:pPr>
              <w:shd w:val="clear" w:color="auto" w:fill="FFFFFF" w:themeFill="background1"/>
              <w:rPr>
                <w:rFonts w:cstheme="minorHAnsi"/>
                <w:sz w:val="20"/>
                <w:szCs w:val="20"/>
                <w:lang w:val="sr-Cyrl-RS"/>
              </w:rPr>
            </w:pPr>
            <w:r>
              <w:rPr>
                <w:rFonts w:cstheme="minorHAnsi"/>
                <w:sz w:val="20"/>
                <w:szCs w:val="20"/>
                <w:lang w:val="sr-Cyrl-RS"/>
              </w:rPr>
              <w:t xml:space="preserve">Извештај о спроведеном мониторингу </w:t>
            </w:r>
          </w:p>
        </w:tc>
        <w:tc>
          <w:tcPr>
            <w:tcW w:w="544" w:type="pct"/>
            <w:tcBorders>
              <w:top w:val="double" w:sz="4" w:space="0" w:color="auto"/>
              <w:bottom w:val="double" w:sz="4" w:space="0" w:color="auto"/>
            </w:tcBorders>
            <w:shd w:val="clear" w:color="auto" w:fill="FFFFFF" w:themeFill="background1"/>
          </w:tcPr>
          <w:p w14:paraId="1205E84D" w14:textId="77777777" w:rsidR="00727D30" w:rsidRDefault="00727D30" w:rsidP="00727D30">
            <w:pPr>
              <w:shd w:val="clear" w:color="auto" w:fill="FFFFFF" w:themeFill="background1"/>
              <w:jc w:val="center"/>
              <w:rPr>
                <w:rFonts w:cstheme="minorHAnsi"/>
                <w:sz w:val="20"/>
                <w:szCs w:val="20"/>
                <w:lang w:val="sr-Cyrl-RS"/>
              </w:rPr>
            </w:pPr>
            <w:r>
              <w:rPr>
                <w:rFonts w:cstheme="minorHAnsi"/>
                <w:sz w:val="20"/>
                <w:szCs w:val="20"/>
                <w:lang w:val="sr-Cyrl-RS"/>
              </w:rPr>
              <w:t>НЕ</w:t>
            </w:r>
          </w:p>
        </w:tc>
        <w:tc>
          <w:tcPr>
            <w:tcW w:w="617" w:type="pct"/>
            <w:tcBorders>
              <w:top w:val="double" w:sz="4" w:space="0" w:color="auto"/>
              <w:bottom w:val="double" w:sz="4" w:space="0" w:color="auto"/>
            </w:tcBorders>
            <w:shd w:val="clear" w:color="auto" w:fill="FFFFFF" w:themeFill="background1"/>
          </w:tcPr>
          <w:p w14:paraId="07AD9ACF" w14:textId="77777777" w:rsidR="00727D30" w:rsidRPr="00A3551D" w:rsidRDefault="00727D30" w:rsidP="00727D30">
            <w:pPr>
              <w:shd w:val="clear" w:color="auto" w:fill="FFFFFF" w:themeFill="background1"/>
              <w:jc w:val="center"/>
              <w:rPr>
                <w:rFonts w:cstheme="minorHAnsi"/>
                <w:sz w:val="20"/>
                <w:szCs w:val="20"/>
                <w:lang w:val="sr-Latn-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617" w:type="pct"/>
            <w:tcBorders>
              <w:top w:val="double" w:sz="4" w:space="0" w:color="auto"/>
              <w:bottom w:val="double" w:sz="4" w:space="0" w:color="auto"/>
            </w:tcBorders>
            <w:shd w:val="clear" w:color="auto" w:fill="FFFFFF" w:themeFill="background1"/>
          </w:tcPr>
          <w:p w14:paraId="2A189998" w14:textId="77777777" w:rsidR="00727D30" w:rsidRDefault="00727D30" w:rsidP="00727D30">
            <w:pPr>
              <w:shd w:val="clear" w:color="auto" w:fill="FFFFFF" w:themeFill="background1"/>
              <w:jc w:val="center"/>
              <w:rPr>
                <w:rFonts w:cstheme="minorHAnsi"/>
                <w:sz w:val="20"/>
                <w:szCs w:val="20"/>
                <w:lang w:val="sr-Cyrl-RS"/>
              </w:rPr>
            </w:pPr>
            <w:r>
              <w:rPr>
                <w:rFonts w:cstheme="minorHAnsi"/>
                <w:sz w:val="20"/>
                <w:szCs w:val="20"/>
                <w:lang w:val="sr-Cyrl-RS"/>
              </w:rPr>
              <w:t>ДА</w:t>
            </w:r>
          </w:p>
        </w:tc>
        <w:tc>
          <w:tcPr>
            <w:tcW w:w="649" w:type="pct"/>
            <w:tcBorders>
              <w:top w:val="double" w:sz="4" w:space="0" w:color="auto"/>
              <w:bottom w:val="double" w:sz="4" w:space="0" w:color="auto"/>
              <w:right w:val="double" w:sz="4" w:space="0" w:color="auto"/>
            </w:tcBorders>
            <w:shd w:val="clear" w:color="auto" w:fill="FFFFFF" w:themeFill="background1"/>
          </w:tcPr>
          <w:p w14:paraId="0CC91E02" w14:textId="77777777" w:rsidR="00727D30" w:rsidRDefault="00727D30" w:rsidP="00727D30">
            <w:pPr>
              <w:shd w:val="clear" w:color="auto" w:fill="FFFFFF" w:themeFill="background1"/>
              <w:jc w:val="center"/>
              <w:rPr>
                <w:rFonts w:cstheme="minorHAnsi"/>
                <w:sz w:val="20"/>
                <w:szCs w:val="20"/>
                <w:lang w:val="sr-Cyrl-RS"/>
              </w:rPr>
            </w:pPr>
            <w:r>
              <w:rPr>
                <w:rFonts w:cstheme="minorHAnsi"/>
                <w:sz w:val="20"/>
                <w:szCs w:val="20"/>
                <w:lang w:val="sr-Cyrl-RS"/>
              </w:rPr>
              <w:t>ДА</w:t>
            </w:r>
          </w:p>
        </w:tc>
      </w:tr>
    </w:tbl>
    <w:p w14:paraId="5B25FCE4" w14:textId="469F4AC0" w:rsidR="00C2120E" w:rsidRPr="00727D30" w:rsidRDefault="00727D30" w:rsidP="00727D30">
      <w:pPr>
        <w:pStyle w:val="Heading1"/>
        <w:numPr>
          <w:ilvl w:val="0"/>
          <w:numId w:val="9"/>
        </w:numPr>
        <w:rPr>
          <w:lang w:val="sr-Cyrl-RS"/>
        </w:rPr>
      </w:pPr>
      <w:r w:rsidRPr="00727D30">
        <w:rPr>
          <w:lang w:val="sr-Cyrl-RS"/>
        </w:rPr>
        <w:t xml:space="preserve"> Лични статусни положај</w:t>
      </w:r>
    </w:p>
    <w:tbl>
      <w:tblPr>
        <w:tblStyle w:val="TableGrid"/>
        <w:tblW w:w="5003" w:type="pct"/>
        <w:tblLook w:val="04A0" w:firstRow="1" w:lastRow="0" w:firstColumn="1" w:lastColumn="0" w:noHBand="0" w:noVBand="1"/>
      </w:tblPr>
      <w:tblGrid>
        <w:gridCol w:w="2652"/>
        <w:gridCol w:w="1837"/>
        <w:gridCol w:w="2161"/>
        <w:gridCol w:w="1410"/>
        <w:gridCol w:w="1690"/>
        <w:gridCol w:w="1501"/>
        <w:gridCol w:w="1679"/>
        <w:gridCol w:w="8"/>
      </w:tblGrid>
      <w:tr w:rsidR="00C2120E" w:rsidRPr="00422B1B" w14:paraId="2E70A3DF" w14:textId="77777777" w:rsidTr="00377D6A">
        <w:trPr>
          <w:gridAfter w:val="1"/>
          <w:wAfter w:w="3" w:type="pct"/>
          <w:trHeight w:val="169"/>
        </w:trPr>
        <w:tc>
          <w:tcPr>
            <w:tcW w:w="4997" w:type="pct"/>
            <w:gridSpan w:val="7"/>
            <w:tcBorders>
              <w:top w:val="double" w:sz="4" w:space="0" w:color="auto"/>
              <w:left w:val="double" w:sz="4" w:space="0" w:color="auto"/>
              <w:right w:val="double" w:sz="4" w:space="0" w:color="auto"/>
            </w:tcBorders>
            <w:shd w:val="clear" w:color="auto" w:fill="F6C5AC" w:themeFill="accent2" w:themeFillTint="66"/>
          </w:tcPr>
          <w:p w14:paraId="1102AB41" w14:textId="77777777" w:rsidR="00C2120E" w:rsidRPr="00C24616" w:rsidRDefault="00C2120E" w:rsidP="00377D6A">
            <w:pPr>
              <w:rPr>
                <w:rFonts w:cstheme="minorHAnsi"/>
                <w:b/>
                <w:bCs/>
                <w:sz w:val="20"/>
                <w:szCs w:val="20"/>
                <w:lang w:val="sr-Cyrl-RS"/>
              </w:rPr>
            </w:pPr>
            <w:bookmarkStart w:id="1" w:name="_Hlk214885528"/>
            <w:r w:rsidRPr="00C24616">
              <w:rPr>
                <w:rFonts w:cstheme="minorHAnsi"/>
                <w:b/>
                <w:bCs/>
                <w:sz w:val="20"/>
                <w:szCs w:val="20"/>
                <w:lang w:val="sr-Cyrl-RS"/>
              </w:rPr>
              <w:t xml:space="preserve">Мера 1.1: </w:t>
            </w:r>
            <w:r w:rsidRPr="004468CC">
              <w:rPr>
                <w:rFonts w:cstheme="minorHAnsi"/>
                <w:b/>
                <w:bCs/>
                <w:sz w:val="20"/>
                <w:szCs w:val="20"/>
                <w:lang w:val="sr-Cyrl-RS"/>
              </w:rPr>
              <w:t>Унапређење положаја националних мањина кроз повећање обухвата пописом становништва и даље развијање методологије за његово спровођење</w:t>
            </w:r>
            <w:bookmarkEnd w:id="1"/>
          </w:p>
        </w:tc>
      </w:tr>
      <w:tr w:rsidR="00C2120E" w:rsidRPr="00422B1B" w14:paraId="135CDD12" w14:textId="77777777" w:rsidTr="00377D6A">
        <w:trPr>
          <w:gridAfter w:val="1"/>
          <w:wAfter w:w="3" w:type="pct"/>
          <w:trHeight w:val="300"/>
        </w:trPr>
        <w:tc>
          <w:tcPr>
            <w:tcW w:w="4997" w:type="pct"/>
            <w:gridSpan w:val="7"/>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324B71E3" w14:textId="77777777" w:rsidR="00C2120E" w:rsidRPr="00115D97"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sidRPr="001E7F49">
              <w:rPr>
                <w:lang w:val="sr-Cyrl-RS"/>
              </w:rPr>
              <w:t>Министарство за људска и мањинска права и друштвени дијалог</w:t>
            </w:r>
          </w:p>
        </w:tc>
      </w:tr>
      <w:tr w:rsidR="00C2120E" w:rsidRPr="00115D97" w14:paraId="0ACF0A43" w14:textId="77777777" w:rsidTr="00377D6A">
        <w:trPr>
          <w:trHeight w:val="955"/>
        </w:trPr>
        <w:tc>
          <w:tcPr>
            <w:tcW w:w="1025" w:type="pct"/>
            <w:tcBorders>
              <w:top w:val="double" w:sz="4" w:space="0" w:color="auto"/>
            </w:tcBorders>
            <w:shd w:val="clear" w:color="auto" w:fill="D9D9D9" w:themeFill="background1" w:themeFillShade="D9"/>
          </w:tcPr>
          <w:p w14:paraId="6C99B994" w14:textId="412AE72A" w:rsidR="00C2120E" w:rsidRPr="00115D97" w:rsidRDefault="00C2120E" w:rsidP="00503383">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710" w:type="pct"/>
            <w:tcBorders>
              <w:top w:val="double" w:sz="4" w:space="0" w:color="auto"/>
            </w:tcBorders>
            <w:shd w:val="clear" w:color="auto" w:fill="D9D9D9" w:themeFill="background1" w:themeFillShade="D9"/>
          </w:tcPr>
          <w:p w14:paraId="75793DAC" w14:textId="664CA68D" w:rsidR="00C2120E" w:rsidRPr="00115D97" w:rsidRDefault="00C2120E" w:rsidP="00F2083B">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35" w:type="pct"/>
            <w:tcBorders>
              <w:top w:val="double" w:sz="4" w:space="0" w:color="auto"/>
            </w:tcBorders>
            <w:shd w:val="clear" w:color="auto" w:fill="D9D9D9" w:themeFill="background1" w:themeFillShade="D9"/>
          </w:tcPr>
          <w:p w14:paraId="473FD32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5" w:type="pct"/>
            <w:tcBorders>
              <w:top w:val="double" w:sz="4" w:space="0" w:color="auto"/>
            </w:tcBorders>
            <w:shd w:val="clear" w:color="auto" w:fill="D9D9D9" w:themeFill="background1" w:themeFillShade="D9"/>
          </w:tcPr>
          <w:p w14:paraId="7693D60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53" w:type="pct"/>
            <w:tcBorders>
              <w:top w:val="double" w:sz="4" w:space="0" w:color="auto"/>
            </w:tcBorders>
            <w:shd w:val="clear" w:color="auto" w:fill="D9D9D9" w:themeFill="background1" w:themeFillShade="D9"/>
          </w:tcPr>
          <w:p w14:paraId="2086D57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80" w:type="pct"/>
            <w:tcBorders>
              <w:top w:val="double" w:sz="4" w:space="0" w:color="auto"/>
            </w:tcBorders>
            <w:shd w:val="clear" w:color="auto" w:fill="D9D9D9" w:themeFill="background1" w:themeFillShade="D9"/>
          </w:tcPr>
          <w:p w14:paraId="6FB7E0B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52" w:type="pct"/>
            <w:gridSpan w:val="2"/>
            <w:tcBorders>
              <w:top w:val="double" w:sz="4" w:space="0" w:color="auto"/>
              <w:right w:val="double" w:sz="4" w:space="0" w:color="auto"/>
            </w:tcBorders>
            <w:shd w:val="clear" w:color="auto" w:fill="D9D9D9" w:themeFill="background1" w:themeFillShade="D9"/>
          </w:tcPr>
          <w:p w14:paraId="7C34A5F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0418B4DC" w14:textId="77777777" w:rsidTr="00377D6A">
        <w:trPr>
          <w:trHeight w:val="304"/>
        </w:trPr>
        <w:tc>
          <w:tcPr>
            <w:tcW w:w="1025" w:type="pct"/>
            <w:tcBorders>
              <w:top w:val="double" w:sz="4" w:space="0" w:color="auto"/>
              <w:bottom w:val="double" w:sz="4" w:space="0" w:color="auto"/>
            </w:tcBorders>
            <w:shd w:val="clear" w:color="auto" w:fill="FFFFFF" w:themeFill="background1"/>
          </w:tcPr>
          <w:p w14:paraId="43C95B9F" w14:textId="7027DF91" w:rsidR="00C2120E" w:rsidRPr="00115D97"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 xml:space="preserve">Одржани консултативни састанци </w:t>
            </w:r>
          </w:p>
        </w:tc>
        <w:tc>
          <w:tcPr>
            <w:tcW w:w="710" w:type="pct"/>
            <w:tcBorders>
              <w:top w:val="double" w:sz="4" w:space="0" w:color="auto"/>
              <w:bottom w:val="double" w:sz="4" w:space="0" w:color="auto"/>
            </w:tcBorders>
            <w:shd w:val="clear" w:color="auto" w:fill="FFFFFF" w:themeFill="background1"/>
          </w:tcPr>
          <w:p w14:paraId="1ECCADD8"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835" w:type="pct"/>
            <w:tcBorders>
              <w:top w:val="double" w:sz="4" w:space="0" w:color="auto"/>
              <w:bottom w:val="double" w:sz="4" w:space="0" w:color="auto"/>
            </w:tcBorders>
            <w:shd w:val="clear" w:color="auto" w:fill="FFFFFF" w:themeFill="background1"/>
          </w:tcPr>
          <w:p w14:paraId="2D35EB19" w14:textId="77777777" w:rsidR="00C2120E" w:rsidRPr="00115D97" w:rsidRDefault="00C2120E" w:rsidP="00377D6A">
            <w:pPr>
              <w:shd w:val="clear" w:color="auto" w:fill="FFFFFF" w:themeFill="background1"/>
              <w:rPr>
                <w:rFonts w:cstheme="minorHAnsi"/>
                <w:sz w:val="20"/>
                <w:szCs w:val="20"/>
                <w:lang w:val="sr-Cyrl-RS"/>
              </w:rPr>
            </w:pPr>
            <w:r>
              <w:rPr>
                <w:rFonts w:cstheme="minorHAnsi"/>
                <w:sz w:val="20"/>
                <w:szCs w:val="20"/>
                <w:lang w:val="sr-Cyrl-RS"/>
              </w:rPr>
              <w:t>Извештај о раду МЉМПДД</w:t>
            </w:r>
          </w:p>
        </w:tc>
        <w:tc>
          <w:tcPr>
            <w:tcW w:w="545" w:type="pct"/>
            <w:tcBorders>
              <w:top w:val="double" w:sz="4" w:space="0" w:color="auto"/>
              <w:bottom w:val="double" w:sz="4" w:space="0" w:color="auto"/>
            </w:tcBorders>
            <w:shd w:val="clear" w:color="auto" w:fill="FFFFFF" w:themeFill="background1"/>
          </w:tcPr>
          <w:p w14:paraId="0888D755"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653" w:type="pct"/>
            <w:tcBorders>
              <w:top w:val="double" w:sz="4" w:space="0" w:color="auto"/>
              <w:bottom w:val="double" w:sz="4" w:space="0" w:color="auto"/>
            </w:tcBorders>
            <w:shd w:val="clear" w:color="auto" w:fill="FFFFFF" w:themeFill="background1"/>
          </w:tcPr>
          <w:p w14:paraId="04B982AB" w14:textId="77777777" w:rsidR="00C2120E" w:rsidRPr="00115D97" w:rsidRDefault="00C2120E" w:rsidP="00377D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80" w:type="pct"/>
            <w:tcBorders>
              <w:top w:val="double" w:sz="4" w:space="0" w:color="auto"/>
              <w:bottom w:val="double" w:sz="4" w:space="0" w:color="auto"/>
            </w:tcBorders>
            <w:shd w:val="clear" w:color="auto" w:fill="FFFFFF" w:themeFill="background1"/>
          </w:tcPr>
          <w:p w14:paraId="5BD682BB" w14:textId="77777777" w:rsidR="00C2120E" w:rsidRPr="00507EE7" w:rsidRDefault="00C2120E" w:rsidP="00377D6A">
            <w:pPr>
              <w:shd w:val="clear" w:color="auto" w:fill="FFFFFF" w:themeFill="background1"/>
              <w:jc w:val="center"/>
              <w:rPr>
                <w:rFonts w:cstheme="minorHAnsi"/>
                <w:sz w:val="20"/>
                <w:szCs w:val="20"/>
                <w:lang w:val="sr-Latn-RS"/>
              </w:rPr>
            </w:pPr>
            <w:r>
              <w:rPr>
                <w:rFonts w:cstheme="minorHAnsi"/>
                <w:sz w:val="20"/>
                <w:szCs w:val="20"/>
                <w:lang w:val="sr-Latn-RS"/>
              </w:rPr>
              <w:t>2</w:t>
            </w:r>
          </w:p>
        </w:tc>
        <w:tc>
          <w:tcPr>
            <w:tcW w:w="652" w:type="pct"/>
            <w:gridSpan w:val="2"/>
            <w:tcBorders>
              <w:top w:val="double" w:sz="4" w:space="0" w:color="auto"/>
              <w:bottom w:val="double" w:sz="4" w:space="0" w:color="auto"/>
              <w:right w:val="double" w:sz="4" w:space="0" w:color="auto"/>
            </w:tcBorders>
            <w:shd w:val="clear" w:color="auto" w:fill="FFFFFF" w:themeFill="background1"/>
          </w:tcPr>
          <w:p w14:paraId="4F622B01"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8</w:t>
            </w:r>
          </w:p>
        </w:tc>
      </w:tr>
      <w:tr w:rsidR="00C2120E" w:rsidRPr="00115D97" w14:paraId="5DB26E03" w14:textId="77777777" w:rsidTr="00377D6A">
        <w:trPr>
          <w:trHeight w:val="304"/>
        </w:trPr>
        <w:tc>
          <w:tcPr>
            <w:tcW w:w="1025" w:type="pct"/>
            <w:tcBorders>
              <w:top w:val="double" w:sz="4" w:space="0" w:color="auto"/>
            </w:tcBorders>
            <w:shd w:val="clear" w:color="auto" w:fill="FFFFFF" w:themeFill="background1"/>
          </w:tcPr>
          <w:p w14:paraId="42DF1A30" w14:textId="77777777" w:rsidR="00C2120E" w:rsidRPr="00115D97" w:rsidRDefault="00C2120E" w:rsidP="00377D6A">
            <w:pPr>
              <w:shd w:val="clear" w:color="auto" w:fill="FFFFFF" w:themeFill="background1"/>
              <w:spacing w:line="240" w:lineRule="auto"/>
              <w:jc w:val="both"/>
              <w:rPr>
                <w:rFonts w:cstheme="minorHAnsi"/>
                <w:sz w:val="20"/>
                <w:szCs w:val="20"/>
                <w:lang w:val="sr-Cyrl-RS"/>
              </w:rPr>
            </w:pPr>
            <w:r w:rsidRPr="004468CC">
              <w:rPr>
                <w:rFonts w:cstheme="minorHAnsi"/>
                <w:sz w:val="20"/>
                <w:szCs w:val="20"/>
                <w:lang w:val="sr-Cyrl-RS"/>
              </w:rPr>
              <w:lastRenderedPageBreak/>
              <w:t>% спроведених препорука са листе препорука за унапређење методологије и процеса пописа становништва.</w:t>
            </w:r>
          </w:p>
        </w:tc>
        <w:tc>
          <w:tcPr>
            <w:tcW w:w="710" w:type="pct"/>
            <w:tcBorders>
              <w:top w:val="double" w:sz="4" w:space="0" w:color="auto"/>
            </w:tcBorders>
            <w:shd w:val="clear" w:color="auto" w:fill="FFFFFF" w:themeFill="background1"/>
          </w:tcPr>
          <w:p w14:paraId="03FC7B1C"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w:t>
            </w:r>
          </w:p>
        </w:tc>
        <w:tc>
          <w:tcPr>
            <w:tcW w:w="835" w:type="pct"/>
            <w:tcBorders>
              <w:top w:val="double" w:sz="4" w:space="0" w:color="auto"/>
            </w:tcBorders>
            <w:shd w:val="clear" w:color="auto" w:fill="FFFFFF" w:themeFill="background1"/>
          </w:tcPr>
          <w:p w14:paraId="080B8238" w14:textId="77777777"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t>Извештај о раду МЉМПДД</w:t>
            </w:r>
          </w:p>
          <w:p w14:paraId="61DB101B" w14:textId="732ED1FD" w:rsidR="00C2120E" w:rsidRPr="00E925A0" w:rsidRDefault="00C2120E" w:rsidP="00377D6A">
            <w:pPr>
              <w:jc w:val="both"/>
              <w:rPr>
                <w:rFonts w:eastAsiaTheme="minorHAnsi"/>
                <w:sz w:val="20"/>
                <w:szCs w:val="20"/>
                <w:lang w:val="sr-Cyrl-RS"/>
              </w:rPr>
            </w:pPr>
            <w:r>
              <w:rPr>
                <w:rFonts w:eastAsiaTheme="minorHAnsi"/>
                <w:sz w:val="20"/>
                <w:szCs w:val="20"/>
              </w:rPr>
              <w:t>Извештај Координације НСНМ</w:t>
            </w:r>
          </w:p>
        </w:tc>
        <w:tc>
          <w:tcPr>
            <w:tcW w:w="545" w:type="pct"/>
            <w:tcBorders>
              <w:top w:val="double" w:sz="4" w:space="0" w:color="auto"/>
            </w:tcBorders>
            <w:shd w:val="clear" w:color="auto" w:fill="FFFFFF" w:themeFill="background1"/>
          </w:tcPr>
          <w:p w14:paraId="2C05C0F7"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653" w:type="pct"/>
            <w:tcBorders>
              <w:top w:val="double" w:sz="4" w:space="0" w:color="auto"/>
            </w:tcBorders>
            <w:shd w:val="clear" w:color="auto" w:fill="FFFFFF" w:themeFill="background1"/>
          </w:tcPr>
          <w:p w14:paraId="73C87F72"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tcBorders>
            <w:shd w:val="clear" w:color="auto" w:fill="FFFFFF" w:themeFill="background1"/>
          </w:tcPr>
          <w:p w14:paraId="6DCE2FB3"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Latn-RS"/>
              </w:rPr>
              <w:t>0</w:t>
            </w:r>
            <w:r>
              <w:rPr>
                <w:rFonts w:cstheme="minorHAnsi"/>
                <w:sz w:val="20"/>
                <w:szCs w:val="20"/>
                <w:lang w:val="sr-Cyrl-RS"/>
              </w:rPr>
              <w:t>%</w:t>
            </w:r>
          </w:p>
        </w:tc>
        <w:tc>
          <w:tcPr>
            <w:tcW w:w="652" w:type="pct"/>
            <w:gridSpan w:val="2"/>
            <w:tcBorders>
              <w:top w:val="double" w:sz="4" w:space="0" w:color="auto"/>
              <w:right w:val="double" w:sz="4" w:space="0" w:color="auto"/>
            </w:tcBorders>
            <w:shd w:val="clear" w:color="auto" w:fill="FFFFFF" w:themeFill="background1"/>
          </w:tcPr>
          <w:p w14:paraId="1A08C676"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40%</w:t>
            </w:r>
          </w:p>
        </w:tc>
      </w:tr>
    </w:tbl>
    <w:p w14:paraId="21335E6E" w14:textId="77777777" w:rsidR="00C2120E" w:rsidRPr="00530BEF" w:rsidRDefault="00C2120E" w:rsidP="00C2120E">
      <w:pPr>
        <w:rPr>
          <w:rFonts w:cstheme="minorHAnsi"/>
          <w:sz w:val="2"/>
          <w:szCs w:val="2"/>
          <w:lang w:val="sr-Cyrl-RS"/>
        </w:rPr>
      </w:pPr>
    </w:p>
    <w:tbl>
      <w:tblPr>
        <w:tblStyle w:val="TableGrid"/>
        <w:tblW w:w="5004" w:type="pct"/>
        <w:tblLook w:val="04A0" w:firstRow="1" w:lastRow="0" w:firstColumn="1" w:lastColumn="0" w:noHBand="0" w:noVBand="1"/>
      </w:tblPr>
      <w:tblGrid>
        <w:gridCol w:w="2134"/>
        <w:gridCol w:w="660"/>
        <w:gridCol w:w="456"/>
        <w:gridCol w:w="1404"/>
        <w:gridCol w:w="152"/>
        <w:gridCol w:w="279"/>
        <w:gridCol w:w="1056"/>
        <w:gridCol w:w="634"/>
        <w:gridCol w:w="290"/>
        <w:gridCol w:w="575"/>
        <w:gridCol w:w="499"/>
        <w:gridCol w:w="1734"/>
        <w:gridCol w:w="78"/>
        <w:gridCol w:w="243"/>
        <w:gridCol w:w="694"/>
        <w:gridCol w:w="424"/>
        <w:gridCol w:w="220"/>
        <w:gridCol w:w="60"/>
        <w:gridCol w:w="673"/>
        <w:gridCol w:w="652"/>
        <w:gridCol w:w="13"/>
        <w:gridCol w:w="10"/>
      </w:tblGrid>
      <w:tr w:rsidR="00C2120E" w:rsidRPr="00422B1B" w14:paraId="5EE1D410" w14:textId="77777777" w:rsidTr="00F2083B">
        <w:trPr>
          <w:gridAfter w:val="1"/>
          <w:wAfter w:w="3" w:type="pct"/>
          <w:trHeight w:val="270"/>
        </w:trPr>
        <w:tc>
          <w:tcPr>
            <w:tcW w:w="1080" w:type="pct"/>
            <w:gridSpan w:val="2"/>
            <w:vMerge w:val="restart"/>
            <w:tcBorders>
              <w:left w:val="double" w:sz="4" w:space="0" w:color="auto"/>
              <w:right w:val="double" w:sz="4" w:space="0" w:color="auto"/>
            </w:tcBorders>
            <w:shd w:val="clear" w:color="auto" w:fill="B3E5A1" w:themeFill="accent6" w:themeFillTint="66"/>
          </w:tcPr>
          <w:p w14:paraId="6C019D9D" w14:textId="03488E2A" w:rsidR="00C2120E" w:rsidRPr="00115D97" w:rsidRDefault="00C2120E" w:rsidP="00925F77">
            <w:pPr>
              <w:rPr>
                <w:rFonts w:cstheme="minorHAnsi"/>
                <w:sz w:val="20"/>
                <w:szCs w:val="20"/>
                <w:lang w:val="sr-Cyrl-RS"/>
              </w:rPr>
            </w:pPr>
            <w:r w:rsidRPr="00115D97">
              <w:rPr>
                <w:rFonts w:cstheme="minorHAnsi"/>
                <w:sz w:val="20"/>
                <w:szCs w:val="20"/>
                <w:lang w:val="sr-Cyrl-RS"/>
              </w:rPr>
              <w:t>Извор финансирања мере</w:t>
            </w:r>
          </w:p>
        </w:tc>
        <w:tc>
          <w:tcPr>
            <w:tcW w:w="778" w:type="pct"/>
            <w:gridSpan w:val="3"/>
            <w:vMerge w:val="restart"/>
            <w:tcBorders>
              <w:left w:val="double" w:sz="4" w:space="0" w:color="auto"/>
              <w:right w:val="double" w:sz="4" w:space="0" w:color="auto"/>
            </w:tcBorders>
            <w:shd w:val="clear" w:color="auto" w:fill="B3E5A1" w:themeFill="accent6" w:themeFillTint="66"/>
          </w:tcPr>
          <w:p w14:paraId="00707581" w14:textId="1D98F405" w:rsidR="00C2120E" w:rsidRPr="00115D97" w:rsidRDefault="00C2120E" w:rsidP="00F2083B">
            <w:pPr>
              <w:rPr>
                <w:rFonts w:cstheme="minorHAnsi"/>
                <w:sz w:val="20"/>
                <w:szCs w:val="20"/>
                <w:lang w:val="sr-Cyrl-RS"/>
              </w:rPr>
            </w:pPr>
            <w:r w:rsidRPr="00115D97">
              <w:rPr>
                <w:rFonts w:cstheme="minorHAnsi"/>
                <w:sz w:val="20"/>
                <w:szCs w:val="20"/>
                <w:lang w:val="sr-Cyrl-RS"/>
              </w:rPr>
              <w:t>Веза са програмским буџетом</w:t>
            </w:r>
          </w:p>
        </w:tc>
        <w:tc>
          <w:tcPr>
            <w:tcW w:w="3139" w:type="pct"/>
            <w:gridSpan w:val="16"/>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75587DD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2CE48D04" w14:textId="77777777" w:rsidTr="00F2083B">
        <w:trPr>
          <w:gridAfter w:val="1"/>
          <w:wAfter w:w="3" w:type="pct"/>
          <w:trHeight w:val="516"/>
        </w:trPr>
        <w:tc>
          <w:tcPr>
            <w:tcW w:w="1080" w:type="pct"/>
            <w:gridSpan w:val="2"/>
            <w:vMerge/>
            <w:tcBorders>
              <w:left w:val="double" w:sz="4" w:space="0" w:color="auto"/>
              <w:right w:val="double" w:sz="4" w:space="0" w:color="auto"/>
            </w:tcBorders>
            <w:shd w:val="clear" w:color="auto" w:fill="B3E5A1" w:themeFill="accent6" w:themeFillTint="66"/>
          </w:tcPr>
          <w:p w14:paraId="18915F87" w14:textId="77777777" w:rsidR="00C2120E" w:rsidRPr="00115D97" w:rsidRDefault="00C2120E" w:rsidP="00377D6A">
            <w:pPr>
              <w:rPr>
                <w:rFonts w:cstheme="minorHAnsi"/>
                <w:sz w:val="20"/>
                <w:szCs w:val="20"/>
                <w:lang w:val="sr-Cyrl-RS"/>
              </w:rPr>
            </w:pPr>
          </w:p>
        </w:tc>
        <w:tc>
          <w:tcPr>
            <w:tcW w:w="778" w:type="pct"/>
            <w:gridSpan w:val="3"/>
            <w:vMerge/>
            <w:tcBorders>
              <w:left w:val="double" w:sz="4" w:space="0" w:color="auto"/>
              <w:right w:val="double" w:sz="4" w:space="0" w:color="auto"/>
            </w:tcBorders>
            <w:shd w:val="clear" w:color="auto" w:fill="B3E5A1" w:themeFill="accent6" w:themeFillTint="66"/>
          </w:tcPr>
          <w:p w14:paraId="1C0A7F3C" w14:textId="77777777" w:rsidR="00C2120E" w:rsidRPr="00115D97" w:rsidRDefault="00C2120E" w:rsidP="00377D6A">
            <w:pPr>
              <w:rPr>
                <w:rFonts w:cstheme="minorHAnsi"/>
                <w:sz w:val="20"/>
                <w:szCs w:val="20"/>
                <w:lang w:val="sr-Cyrl-RS"/>
              </w:rPr>
            </w:pPr>
          </w:p>
        </w:tc>
        <w:tc>
          <w:tcPr>
            <w:tcW w:w="873"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59BFD55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1115"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2F67914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11"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333DB04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540"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60A173CE"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487B45E9" w14:textId="77777777" w:rsidTr="00F2083B">
        <w:trPr>
          <w:gridAfter w:val="1"/>
          <w:wAfter w:w="3" w:type="pct"/>
          <w:trHeight w:val="62"/>
        </w:trPr>
        <w:tc>
          <w:tcPr>
            <w:tcW w:w="1080" w:type="pct"/>
            <w:gridSpan w:val="2"/>
            <w:tcBorders>
              <w:top w:val="double" w:sz="4" w:space="0" w:color="auto"/>
              <w:left w:val="double" w:sz="4" w:space="0" w:color="auto"/>
              <w:bottom w:val="double" w:sz="4" w:space="0" w:color="auto"/>
              <w:right w:val="double" w:sz="4" w:space="0" w:color="auto"/>
            </w:tcBorders>
            <w:shd w:val="clear" w:color="auto" w:fill="FFFFFF" w:themeFill="background1"/>
          </w:tcPr>
          <w:p w14:paraId="57028A8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778" w:type="pct"/>
            <w:gridSpan w:val="3"/>
            <w:vMerge w:val="restart"/>
            <w:tcBorders>
              <w:top w:val="double" w:sz="4" w:space="0" w:color="auto"/>
              <w:left w:val="double" w:sz="4" w:space="0" w:color="auto"/>
              <w:right w:val="double" w:sz="4" w:space="0" w:color="auto"/>
            </w:tcBorders>
            <w:shd w:val="clear" w:color="auto" w:fill="FFFFFF" w:themeFill="background1"/>
          </w:tcPr>
          <w:p w14:paraId="1788253F" w14:textId="4FD427B7" w:rsidR="00C2120E" w:rsidRPr="00115D97" w:rsidRDefault="00397674" w:rsidP="00377D6A">
            <w:pPr>
              <w:rPr>
                <w:rFonts w:cstheme="minorHAnsi"/>
                <w:sz w:val="20"/>
                <w:szCs w:val="20"/>
                <w:lang w:val="sr-Cyrl-RS"/>
              </w:rPr>
            </w:pPr>
            <w:r>
              <w:rPr>
                <w:rFonts w:cstheme="minorHAnsi"/>
                <w:sz w:val="20"/>
                <w:szCs w:val="20"/>
                <w:lang w:val="sr-Cyrl-RS"/>
              </w:rPr>
              <w:t>Раздео 33</w:t>
            </w:r>
            <w:r w:rsidR="00EF747C">
              <w:rPr>
                <w:rFonts w:cstheme="minorHAnsi"/>
                <w:sz w:val="20"/>
                <w:szCs w:val="20"/>
                <w:lang w:val="sr-Cyrl-RS"/>
              </w:rPr>
              <w:t>/</w:t>
            </w:r>
            <w:r>
              <w:rPr>
                <w:rFonts w:cstheme="minorHAnsi"/>
                <w:sz w:val="20"/>
                <w:szCs w:val="20"/>
                <w:lang w:val="sr-Cyrl-RS"/>
              </w:rPr>
              <w:t xml:space="preserve"> Програм </w:t>
            </w:r>
            <w:r w:rsidR="00EF747C">
              <w:rPr>
                <w:rFonts w:cstheme="minorHAnsi"/>
                <w:sz w:val="20"/>
                <w:szCs w:val="20"/>
                <w:lang w:val="sr-Cyrl-RS"/>
              </w:rPr>
              <w:t>1001/</w:t>
            </w:r>
            <w:r>
              <w:rPr>
                <w:rFonts w:cstheme="minorHAnsi"/>
                <w:sz w:val="20"/>
                <w:szCs w:val="20"/>
                <w:lang w:val="sr-Cyrl-RS"/>
              </w:rPr>
              <w:t xml:space="preserve"> ПА </w:t>
            </w:r>
            <w:r w:rsidR="00EF747C">
              <w:rPr>
                <w:rFonts w:cstheme="minorHAnsi"/>
                <w:sz w:val="20"/>
                <w:szCs w:val="20"/>
                <w:lang w:val="sr-Cyrl-RS"/>
              </w:rPr>
              <w:t>0007</w:t>
            </w:r>
          </w:p>
        </w:tc>
        <w:tc>
          <w:tcPr>
            <w:tcW w:w="873" w:type="pct"/>
            <w:gridSpan w:val="4"/>
            <w:tcBorders>
              <w:left w:val="double" w:sz="4" w:space="0" w:color="auto"/>
              <w:bottom w:val="double" w:sz="4" w:space="0" w:color="auto"/>
              <w:right w:val="double" w:sz="4" w:space="0" w:color="auto"/>
            </w:tcBorders>
            <w:shd w:val="clear" w:color="auto" w:fill="FFFFFF" w:themeFill="background1"/>
          </w:tcPr>
          <w:p w14:paraId="5D09A612" w14:textId="4FCC1E06" w:rsidR="00C2120E" w:rsidRPr="00EF747C" w:rsidRDefault="00C2120E" w:rsidP="00377D6A">
            <w:pPr>
              <w:rPr>
                <w:rFonts w:cstheme="minorHAnsi"/>
                <w:sz w:val="20"/>
                <w:szCs w:val="20"/>
                <w:lang w:val="sr-Cyrl-RS"/>
              </w:rPr>
            </w:pPr>
          </w:p>
        </w:tc>
        <w:tc>
          <w:tcPr>
            <w:tcW w:w="1115" w:type="pct"/>
            <w:gridSpan w:val="4"/>
            <w:tcBorders>
              <w:left w:val="double" w:sz="4" w:space="0" w:color="auto"/>
              <w:bottom w:val="double" w:sz="4" w:space="0" w:color="auto"/>
              <w:right w:val="double" w:sz="4" w:space="0" w:color="auto"/>
            </w:tcBorders>
            <w:shd w:val="clear" w:color="auto" w:fill="FFFFFF" w:themeFill="background1"/>
          </w:tcPr>
          <w:p w14:paraId="5634E59E" w14:textId="6CD20F52" w:rsidR="00C2120E" w:rsidRPr="0054367B" w:rsidRDefault="00C2120E" w:rsidP="00377D6A">
            <w:pPr>
              <w:rPr>
                <w:rFonts w:cstheme="minorHAnsi"/>
                <w:sz w:val="20"/>
                <w:szCs w:val="20"/>
                <w:lang w:val="sr-Cyrl-RS"/>
              </w:rPr>
            </w:pPr>
          </w:p>
        </w:tc>
        <w:tc>
          <w:tcPr>
            <w:tcW w:w="611" w:type="pct"/>
            <w:gridSpan w:val="4"/>
            <w:tcBorders>
              <w:left w:val="double" w:sz="4" w:space="0" w:color="auto"/>
              <w:bottom w:val="double" w:sz="4" w:space="0" w:color="auto"/>
              <w:right w:val="double" w:sz="4" w:space="0" w:color="auto"/>
            </w:tcBorders>
            <w:shd w:val="clear" w:color="auto" w:fill="FFFFFF" w:themeFill="background1"/>
          </w:tcPr>
          <w:p w14:paraId="4659B983" w14:textId="26982A77" w:rsidR="00C2120E" w:rsidRPr="00EF747C" w:rsidRDefault="00EF747C" w:rsidP="00377D6A">
            <w:pPr>
              <w:rPr>
                <w:rFonts w:cstheme="minorHAnsi"/>
                <w:sz w:val="20"/>
                <w:szCs w:val="20"/>
                <w:lang w:val="sr-Cyrl-RS"/>
              </w:rPr>
            </w:pPr>
            <w:r>
              <w:rPr>
                <w:rFonts w:cstheme="minorHAnsi"/>
                <w:sz w:val="20"/>
                <w:szCs w:val="20"/>
                <w:lang w:val="sr-Cyrl-RS"/>
              </w:rPr>
              <w:t>150</w:t>
            </w:r>
          </w:p>
        </w:tc>
        <w:tc>
          <w:tcPr>
            <w:tcW w:w="540" w:type="pct"/>
            <w:gridSpan w:val="4"/>
            <w:tcBorders>
              <w:left w:val="double" w:sz="4" w:space="0" w:color="auto"/>
              <w:bottom w:val="double" w:sz="4" w:space="0" w:color="auto"/>
              <w:right w:val="double" w:sz="4" w:space="0" w:color="auto"/>
            </w:tcBorders>
            <w:shd w:val="clear" w:color="auto" w:fill="FFFFFF" w:themeFill="background1"/>
          </w:tcPr>
          <w:p w14:paraId="7B2EABA1" w14:textId="03994772" w:rsidR="00C2120E" w:rsidRPr="00EF747C" w:rsidRDefault="00EF747C" w:rsidP="00377D6A">
            <w:pPr>
              <w:rPr>
                <w:rFonts w:cstheme="minorHAnsi"/>
                <w:sz w:val="20"/>
                <w:szCs w:val="20"/>
                <w:lang w:val="sr-Cyrl-RS"/>
              </w:rPr>
            </w:pPr>
            <w:r>
              <w:rPr>
                <w:rFonts w:cstheme="minorHAnsi"/>
                <w:sz w:val="20"/>
                <w:szCs w:val="20"/>
                <w:lang w:val="sr-Cyrl-RS"/>
              </w:rPr>
              <w:t>144</w:t>
            </w:r>
          </w:p>
        </w:tc>
      </w:tr>
      <w:tr w:rsidR="00C2120E" w:rsidRPr="00115D97" w14:paraId="55BEE70E" w14:textId="77777777" w:rsidTr="00F2083B">
        <w:trPr>
          <w:gridAfter w:val="1"/>
          <w:wAfter w:w="3" w:type="pct"/>
          <w:trHeight w:val="96"/>
        </w:trPr>
        <w:tc>
          <w:tcPr>
            <w:tcW w:w="1080" w:type="pct"/>
            <w:gridSpan w:val="2"/>
            <w:tcBorders>
              <w:top w:val="double" w:sz="4" w:space="0" w:color="auto"/>
              <w:left w:val="double" w:sz="4" w:space="0" w:color="auto"/>
              <w:bottom w:val="double" w:sz="4" w:space="0" w:color="auto"/>
              <w:right w:val="double" w:sz="4" w:space="0" w:color="auto"/>
            </w:tcBorders>
            <w:shd w:val="clear" w:color="auto" w:fill="FFFFFF" w:themeFill="background1"/>
          </w:tcPr>
          <w:p w14:paraId="3C35D06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778" w:type="pct"/>
            <w:gridSpan w:val="3"/>
            <w:vMerge/>
            <w:tcBorders>
              <w:left w:val="double" w:sz="4" w:space="0" w:color="auto"/>
              <w:right w:val="double" w:sz="4" w:space="0" w:color="auto"/>
            </w:tcBorders>
            <w:shd w:val="clear" w:color="auto" w:fill="FFFFFF" w:themeFill="background1"/>
          </w:tcPr>
          <w:p w14:paraId="77885083" w14:textId="77777777" w:rsidR="00C2120E" w:rsidRPr="00115D97" w:rsidRDefault="00C2120E" w:rsidP="00377D6A">
            <w:pPr>
              <w:rPr>
                <w:rFonts w:cstheme="minorHAnsi"/>
                <w:sz w:val="20"/>
                <w:szCs w:val="20"/>
                <w:lang w:val="sr-Cyrl-RS"/>
              </w:rPr>
            </w:pPr>
          </w:p>
        </w:tc>
        <w:tc>
          <w:tcPr>
            <w:tcW w:w="873" w:type="pct"/>
            <w:gridSpan w:val="4"/>
            <w:tcBorders>
              <w:left w:val="double" w:sz="4" w:space="0" w:color="auto"/>
              <w:right w:val="double" w:sz="4" w:space="0" w:color="auto"/>
            </w:tcBorders>
            <w:shd w:val="clear" w:color="auto" w:fill="FFFFFF" w:themeFill="background1"/>
          </w:tcPr>
          <w:p w14:paraId="438596AB" w14:textId="780287EF" w:rsidR="00C2120E" w:rsidRPr="00994AFF" w:rsidRDefault="00C2120E" w:rsidP="00377D6A">
            <w:pPr>
              <w:rPr>
                <w:rFonts w:cstheme="minorHAnsi"/>
                <w:sz w:val="20"/>
                <w:szCs w:val="20"/>
                <w:lang w:val="sr-Latn-RS"/>
              </w:rPr>
            </w:pPr>
          </w:p>
        </w:tc>
        <w:tc>
          <w:tcPr>
            <w:tcW w:w="1115" w:type="pct"/>
            <w:gridSpan w:val="4"/>
            <w:tcBorders>
              <w:left w:val="double" w:sz="4" w:space="0" w:color="auto"/>
              <w:right w:val="double" w:sz="4" w:space="0" w:color="auto"/>
            </w:tcBorders>
            <w:shd w:val="clear" w:color="auto" w:fill="FFFFFF" w:themeFill="background1"/>
          </w:tcPr>
          <w:p w14:paraId="76F1F94E" w14:textId="20EB254C" w:rsidR="00C2120E" w:rsidRPr="00994AFF" w:rsidRDefault="00C2120E" w:rsidP="00377D6A">
            <w:pPr>
              <w:rPr>
                <w:rFonts w:cstheme="minorHAnsi"/>
                <w:sz w:val="20"/>
                <w:szCs w:val="20"/>
                <w:lang w:val="sr-Latn-RS"/>
              </w:rPr>
            </w:pPr>
          </w:p>
        </w:tc>
        <w:tc>
          <w:tcPr>
            <w:tcW w:w="611" w:type="pct"/>
            <w:gridSpan w:val="4"/>
            <w:tcBorders>
              <w:left w:val="double" w:sz="4" w:space="0" w:color="auto"/>
              <w:right w:val="double" w:sz="4" w:space="0" w:color="auto"/>
            </w:tcBorders>
            <w:shd w:val="clear" w:color="auto" w:fill="FFFFFF" w:themeFill="background1"/>
          </w:tcPr>
          <w:p w14:paraId="3BF627B6" w14:textId="245D0DE7" w:rsidR="00C2120E" w:rsidRPr="00994AFF" w:rsidRDefault="00C2120E" w:rsidP="00377D6A">
            <w:pPr>
              <w:rPr>
                <w:rFonts w:cstheme="minorHAnsi"/>
                <w:sz w:val="20"/>
                <w:szCs w:val="20"/>
                <w:lang w:val="sr-Latn-RS"/>
              </w:rPr>
            </w:pPr>
          </w:p>
        </w:tc>
        <w:tc>
          <w:tcPr>
            <w:tcW w:w="540" w:type="pct"/>
            <w:gridSpan w:val="4"/>
            <w:tcBorders>
              <w:left w:val="double" w:sz="4" w:space="0" w:color="auto"/>
              <w:right w:val="double" w:sz="4" w:space="0" w:color="auto"/>
            </w:tcBorders>
            <w:shd w:val="clear" w:color="auto" w:fill="FFFFFF" w:themeFill="background1"/>
          </w:tcPr>
          <w:p w14:paraId="6D5E4D0D" w14:textId="0D8E3A3E" w:rsidR="00C2120E" w:rsidRPr="00994AFF" w:rsidRDefault="00C2120E" w:rsidP="00377D6A">
            <w:pPr>
              <w:rPr>
                <w:rFonts w:cstheme="minorHAnsi"/>
                <w:sz w:val="20"/>
                <w:szCs w:val="20"/>
                <w:lang w:val="sr-Latn-RS"/>
              </w:rPr>
            </w:pPr>
          </w:p>
        </w:tc>
      </w:tr>
      <w:tr w:rsidR="00C2120E" w:rsidRPr="00115D97" w14:paraId="20192307" w14:textId="77777777" w:rsidTr="00F2083B">
        <w:trPr>
          <w:gridAfter w:val="1"/>
          <w:wAfter w:w="3" w:type="pct"/>
          <w:trHeight w:val="96"/>
        </w:trPr>
        <w:tc>
          <w:tcPr>
            <w:tcW w:w="1080" w:type="pct"/>
            <w:gridSpan w:val="2"/>
            <w:tcBorders>
              <w:top w:val="double" w:sz="4" w:space="0" w:color="auto"/>
              <w:left w:val="double" w:sz="4" w:space="0" w:color="auto"/>
              <w:bottom w:val="double" w:sz="4" w:space="0" w:color="auto"/>
              <w:right w:val="double" w:sz="4" w:space="0" w:color="auto"/>
            </w:tcBorders>
            <w:shd w:val="clear" w:color="auto" w:fill="FFFFFF" w:themeFill="background1"/>
          </w:tcPr>
          <w:p w14:paraId="17B2DD54" w14:textId="7952423E"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w:t>
            </w:r>
            <w:r w:rsidR="0054367B">
              <w:rPr>
                <w:rFonts w:cstheme="minorHAnsi"/>
                <w:sz w:val="20"/>
                <w:szCs w:val="20"/>
                <w:lang w:val="sr-Cyrl-RS"/>
              </w:rPr>
              <w:t>ОЕБС</w:t>
            </w:r>
          </w:p>
        </w:tc>
        <w:tc>
          <w:tcPr>
            <w:tcW w:w="778" w:type="pct"/>
            <w:gridSpan w:val="3"/>
            <w:tcBorders>
              <w:left w:val="double" w:sz="4" w:space="0" w:color="auto"/>
              <w:bottom w:val="double" w:sz="4" w:space="0" w:color="auto"/>
              <w:right w:val="double" w:sz="4" w:space="0" w:color="auto"/>
            </w:tcBorders>
            <w:shd w:val="clear" w:color="auto" w:fill="FFFFFF" w:themeFill="background1"/>
          </w:tcPr>
          <w:p w14:paraId="43E19FCE" w14:textId="57CB938F" w:rsidR="00C2120E" w:rsidRPr="00115D97" w:rsidRDefault="00C2120E" w:rsidP="00377D6A">
            <w:pPr>
              <w:rPr>
                <w:rFonts w:cstheme="minorHAnsi"/>
                <w:sz w:val="20"/>
                <w:szCs w:val="20"/>
                <w:lang w:val="sr-Cyrl-RS"/>
              </w:rPr>
            </w:pPr>
          </w:p>
        </w:tc>
        <w:tc>
          <w:tcPr>
            <w:tcW w:w="873" w:type="pct"/>
            <w:gridSpan w:val="4"/>
            <w:tcBorders>
              <w:left w:val="double" w:sz="4" w:space="0" w:color="auto"/>
              <w:bottom w:val="double" w:sz="4" w:space="0" w:color="auto"/>
              <w:right w:val="double" w:sz="4" w:space="0" w:color="auto"/>
            </w:tcBorders>
            <w:shd w:val="clear" w:color="auto" w:fill="FFFFFF" w:themeFill="background1"/>
          </w:tcPr>
          <w:p w14:paraId="41BC75D5" w14:textId="2FA493EC" w:rsidR="00C2120E" w:rsidRPr="00994AFF" w:rsidRDefault="00C2120E" w:rsidP="00377D6A">
            <w:pPr>
              <w:rPr>
                <w:rFonts w:cstheme="minorHAnsi"/>
                <w:sz w:val="20"/>
                <w:szCs w:val="20"/>
                <w:lang w:val="sr-Latn-RS"/>
              </w:rPr>
            </w:pPr>
          </w:p>
        </w:tc>
        <w:tc>
          <w:tcPr>
            <w:tcW w:w="1115" w:type="pct"/>
            <w:gridSpan w:val="4"/>
            <w:tcBorders>
              <w:left w:val="double" w:sz="4" w:space="0" w:color="auto"/>
              <w:bottom w:val="double" w:sz="4" w:space="0" w:color="auto"/>
              <w:right w:val="double" w:sz="4" w:space="0" w:color="auto"/>
            </w:tcBorders>
            <w:shd w:val="clear" w:color="auto" w:fill="FFFFFF" w:themeFill="background1"/>
          </w:tcPr>
          <w:p w14:paraId="7601379B" w14:textId="541473A0" w:rsidR="00C2120E" w:rsidRPr="0054367B" w:rsidRDefault="00C2120E" w:rsidP="00377D6A">
            <w:pPr>
              <w:rPr>
                <w:rFonts w:cstheme="minorHAnsi"/>
                <w:sz w:val="20"/>
                <w:szCs w:val="20"/>
                <w:lang w:val="sr-Cyrl-RS"/>
              </w:rPr>
            </w:pPr>
          </w:p>
        </w:tc>
        <w:tc>
          <w:tcPr>
            <w:tcW w:w="611" w:type="pct"/>
            <w:gridSpan w:val="4"/>
            <w:tcBorders>
              <w:left w:val="double" w:sz="4" w:space="0" w:color="auto"/>
              <w:bottom w:val="double" w:sz="4" w:space="0" w:color="auto"/>
              <w:right w:val="double" w:sz="4" w:space="0" w:color="auto"/>
            </w:tcBorders>
            <w:shd w:val="clear" w:color="auto" w:fill="FFFFFF" w:themeFill="background1"/>
          </w:tcPr>
          <w:p w14:paraId="27BF1D3C" w14:textId="0826D05F" w:rsidR="00C2120E" w:rsidRPr="00994AFF" w:rsidRDefault="00C2120E" w:rsidP="00377D6A">
            <w:pPr>
              <w:rPr>
                <w:rFonts w:cstheme="minorHAnsi"/>
                <w:sz w:val="20"/>
                <w:szCs w:val="20"/>
                <w:lang w:val="sr-Latn-RS"/>
              </w:rPr>
            </w:pPr>
          </w:p>
        </w:tc>
        <w:tc>
          <w:tcPr>
            <w:tcW w:w="540" w:type="pct"/>
            <w:gridSpan w:val="4"/>
            <w:tcBorders>
              <w:left w:val="double" w:sz="4" w:space="0" w:color="auto"/>
              <w:bottom w:val="double" w:sz="4" w:space="0" w:color="auto"/>
              <w:right w:val="double" w:sz="4" w:space="0" w:color="auto"/>
            </w:tcBorders>
            <w:shd w:val="clear" w:color="auto" w:fill="FFFFFF" w:themeFill="background1"/>
          </w:tcPr>
          <w:p w14:paraId="69D15E3C" w14:textId="1425C5ED" w:rsidR="00C2120E" w:rsidRPr="00994AFF" w:rsidRDefault="00C2120E" w:rsidP="00377D6A">
            <w:pPr>
              <w:rPr>
                <w:rFonts w:cstheme="minorHAnsi"/>
                <w:sz w:val="20"/>
                <w:szCs w:val="20"/>
                <w:lang w:val="sr-Latn-RS"/>
              </w:rPr>
            </w:pPr>
          </w:p>
        </w:tc>
      </w:tr>
      <w:tr w:rsidR="00C2120E" w:rsidRPr="00422B1B" w14:paraId="1BD57A03" w14:textId="77777777" w:rsidTr="00F2083B">
        <w:trPr>
          <w:trHeight w:val="140"/>
        </w:trPr>
        <w:tc>
          <w:tcPr>
            <w:tcW w:w="825" w:type="pct"/>
            <w:vMerge w:val="restart"/>
            <w:tcBorders>
              <w:top w:val="double" w:sz="4" w:space="0" w:color="auto"/>
              <w:left w:val="double" w:sz="4" w:space="0" w:color="auto"/>
            </w:tcBorders>
            <w:shd w:val="clear" w:color="auto" w:fill="DAE9F7" w:themeFill="text2" w:themeFillTint="1A"/>
          </w:tcPr>
          <w:p w14:paraId="5B92704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431" w:type="pct"/>
            <w:gridSpan w:val="2"/>
            <w:vMerge w:val="restart"/>
            <w:tcBorders>
              <w:top w:val="double" w:sz="4" w:space="0" w:color="auto"/>
            </w:tcBorders>
            <w:shd w:val="clear" w:color="auto" w:fill="DAE9F7" w:themeFill="text2" w:themeFillTint="1A"/>
          </w:tcPr>
          <w:p w14:paraId="1BEADCF7"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543" w:type="pct"/>
            <w:vMerge w:val="restart"/>
            <w:tcBorders>
              <w:top w:val="double" w:sz="4" w:space="0" w:color="auto"/>
            </w:tcBorders>
            <w:shd w:val="clear" w:color="auto" w:fill="DAE9F7" w:themeFill="text2" w:themeFillTint="1A"/>
          </w:tcPr>
          <w:p w14:paraId="1C2BC2E7"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575" w:type="pct"/>
            <w:gridSpan w:val="3"/>
            <w:vMerge w:val="restart"/>
            <w:tcBorders>
              <w:top w:val="double" w:sz="4" w:space="0" w:color="auto"/>
            </w:tcBorders>
            <w:shd w:val="clear" w:color="auto" w:fill="DAE9F7" w:themeFill="text2" w:themeFillTint="1A"/>
          </w:tcPr>
          <w:p w14:paraId="55E0E338"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2F79CA3D"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79" w:type="pct"/>
            <w:gridSpan w:val="3"/>
            <w:vMerge w:val="restart"/>
            <w:tcBorders>
              <w:top w:val="double" w:sz="4" w:space="0" w:color="auto"/>
            </w:tcBorders>
            <w:shd w:val="clear" w:color="auto" w:fill="DAE9F7" w:themeFill="text2" w:themeFillTint="1A"/>
          </w:tcPr>
          <w:p w14:paraId="6E50596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987" w:type="pct"/>
            <w:gridSpan w:val="4"/>
            <w:vMerge w:val="restart"/>
            <w:tcBorders>
              <w:top w:val="double" w:sz="4" w:space="0" w:color="auto"/>
            </w:tcBorders>
            <w:shd w:val="clear" w:color="auto" w:fill="DAE9F7" w:themeFill="text2" w:themeFillTint="1A"/>
          </w:tcPr>
          <w:p w14:paraId="1B82BD0E" w14:textId="2276683E" w:rsidR="00C2120E" w:rsidRDefault="00C2120E" w:rsidP="00377D6A">
            <w:pPr>
              <w:rPr>
                <w:rFonts w:cstheme="minorHAnsi"/>
                <w:sz w:val="20"/>
                <w:szCs w:val="20"/>
                <w:lang w:val="sr-Cyrl-RS"/>
              </w:rPr>
            </w:pPr>
            <w:r w:rsidRPr="00115D97">
              <w:rPr>
                <w:rFonts w:cstheme="minorHAnsi"/>
                <w:sz w:val="20"/>
                <w:szCs w:val="20"/>
                <w:lang w:val="sr-Cyrl-RS"/>
              </w:rPr>
              <w:t>Веза са програмским буџетом</w:t>
            </w:r>
          </w:p>
          <w:p w14:paraId="019B86A6" w14:textId="0CF0E8FD" w:rsidR="00C2120E" w:rsidRPr="00115D97" w:rsidRDefault="00ED0387" w:rsidP="00ED0387">
            <w:pPr>
              <w:rPr>
                <w:rFonts w:cstheme="minorHAnsi"/>
                <w:sz w:val="20"/>
                <w:szCs w:val="20"/>
                <w:lang w:val="sr-Cyrl-RS"/>
              </w:rPr>
            </w:pPr>
            <w:r>
              <w:rPr>
                <w:rFonts w:cstheme="minorHAnsi"/>
                <w:sz w:val="20"/>
                <w:szCs w:val="20"/>
                <w:lang w:val="sr-Cyrl-RS"/>
              </w:rPr>
              <w:t xml:space="preserve">Раздео </w:t>
            </w:r>
            <w:r w:rsidR="009D0CD1" w:rsidRPr="009D0CD1">
              <w:rPr>
                <w:rFonts w:cstheme="minorHAnsi"/>
                <w:sz w:val="20"/>
                <w:szCs w:val="20"/>
              </w:rPr>
              <w:t>/Програм/програмска активност</w:t>
            </w:r>
            <w:r>
              <w:rPr>
                <w:rFonts w:cstheme="minorHAnsi"/>
                <w:sz w:val="20"/>
                <w:szCs w:val="20"/>
                <w:lang w:val="sr-Cyrl-RS"/>
              </w:rPr>
              <w:t>-</w:t>
            </w:r>
            <w:r w:rsidR="009D0CD1" w:rsidRPr="009D0CD1">
              <w:rPr>
                <w:rFonts w:cstheme="minorHAnsi"/>
                <w:sz w:val="20"/>
                <w:szCs w:val="20"/>
              </w:rPr>
              <w:t xml:space="preserve"> пројекат/ек.класиф.</w:t>
            </w:r>
          </w:p>
        </w:tc>
        <w:tc>
          <w:tcPr>
            <w:tcW w:w="1060" w:type="pct"/>
            <w:gridSpan w:val="8"/>
            <w:tcBorders>
              <w:top w:val="double" w:sz="4" w:space="0" w:color="auto"/>
            </w:tcBorders>
            <w:shd w:val="clear" w:color="auto" w:fill="DAE9F7" w:themeFill="text2" w:themeFillTint="1A"/>
          </w:tcPr>
          <w:p w14:paraId="4689497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4CE20402" w14:textId="77777777" w:rsidTr="00F2083B">
        <w:trPr>
          <w:trHeight w:val="386"/>
        </w:trPr>
        <w:tc>
          <w:tcPr>
            <w:tcW w:w="825" w:type="pct"/>
            <w:vMerge/>
            <w:tcBorders>
              <w:left w:val="double" w:sz="4" w:space="0" w:color="auto"/>
            </w:tcBorders>
            <w:shd w:val="clear" w:color="auto" w:fill="DAE9F7" w:themeFill="text2" w:themeFillTint="1A"/>
          </w:tcPr>
          <w:p w14:paraId="67B6811B" w14:textId="77777777" w:rsidR="00C2120E" w:rsidRPr="00115D97" w:rsidRDefault="00C2120E" w:rsidP="00377D6A">
            <w:pPr>
              <w:rPr>
                <w:rFonts w:cstheme="minorHAnsi"/>
                <w:sz w:val="20"/>
                <w:szCs w:val="20"/>
                <w:lang w:val="sr-Cyrl-RS"/>
              </w:rPr>
            </w:pPr>
          </w:p>
        </w:tc>
        <w:tc>
          <w:tcPr>
            <w:tcW w:w="431" w:type="pct"/>
            <w:gridSpan w:val="2"/>
            <w:vMerge/>
            <w:shd w:val="clear" w:color="auto" w:fill="DAE9F7" w:themeFill="text2" w:themeFillTint="1A"/>
          </w:tcPr>
          <w:p w14:paraId="5F83D59A" w14:textId="77777777" w:rsidR="00C2120E" w:rsidRPr="00115D97" w:rsidRDefault="00C2120E" w:rsidP="00377D6A">
            <w:pPr>
              <w:rPr>
                <w:rFonts w:cstheme="minorHAnsi"/>
                <w:sz w:val="20"/>
                <w:szCs w:val="20"/>
                <w:lang w:val="sr-Cyrl-RS"/>
              </w:rPr>
            </w:pPr>
          </w:p>
        </w:tc>
        <w:tc>
          <w:tcPr>
            <w:tcW w:w="543" w:type="pct"/>
            <w:vMerge/>
            <w:shd w:val="clear" w:color="auto" w:fill="DAE9F7" w:themeFill="text2" w:themeFillTint="1A"/>
          </w:tcPr>
          <w:p w14:paraId="5FA66B41" w14:textId="77777777" w:rsidR="00C2120E" w:rsidRPr="00115D97" w:rsidRDefault="00C2120E" w:rsidP="00377D6A">
            <w:pPr>
              <w:rPr>
                <w:rFonts w:cstheme="minorHAnsi"/>
                <w:sz w:val="20"/>
                <w:szCs w:val="20"/>
                <w:lang w:val="sr-Cyrl-RS"/>
              </w:rPr>
            </w:pPr>
          </w:p>
        </w:tc>
        <w:tc>
          <w:tcPr>
            <w:tcW w:w="575" w:type="pct"/>
            <w:gridSpan w:val="3"/>
            <w:vMerge/>
            <w:shd w:val="clear" w:color="auto" w:fill="DAE9F7" w:themeFill="text2" w:themeFillTint="1A"/>
          </w:tcPr>
          <w:p w14:paraId="0E6D958D" w14:textId="77777777" w:rsidR="00C2120E" w:rsidRPr="00115D97" w:rsidRDefault="00C2120E" w:rsidP="00377D6A">
            <w:pPr>
              <w:jc w:val="center"/>
              <w:rPr>
                <w:rFonts w:cstheme="minorHAnsi"/>
                <w:sz w:val="20"/>
                <w:szCs w:val="20"/>
                <w:lang w:val="sr-Cyrl-RS"/>
              </w:rPr>
            </w:pPr>
          </w:p>
        </w:tc>
        <w:tc>
          <w:tcPr>
            <w:tcW w:w="579" w:type="pct"/>
            <w:gridSpan w:val="3"/>
            <w:vMerge/>
            <w:shd w:val="clear" w:color="auto" w:fill="DAE9F7" w:themeFill="text2" w:themeFillTint="1A"/>
          </w:tcPr>
          <w:p w14:paraId="1D0EFC25" w14:textId="77777777" w:rsidR="00C2120E" w:rsidRPr="00115D97" w:rsidRDefault="00C2120E" w:rsidP="00377D6A">
            <w:pPr>
              <w:jc w:val="center"/>
              <w:rPr>
                <w:rFonts w:cstheme="minorHAnsi"/>
                <w:sz w:val="20"/>
                <w:szCs w:val="20"/>
                <w:lang w:val="sr-Cyrl-RS"/>
              </w:rPr>
            </w:pPr>
          </w:p>
        </w:tc>
        <w:tc>
          <w:tcPr>
            <w:tcW w:w="987" w:type="pct"/>
            <w:gridSpan w:val="4"/>
            <w:vMerge/>
            <w:shd w:val="clear" w:color="auto" w:fill="DAE9F7" w:themeFill="text2" w:themeFillTint="1A"/>
          </w:tcPr>
          <w:p w14:paraId="62EBDA93" w14:textId="77777777" w:rsidR="00C2120E" w:rsidRPr="00115D97" w:rsidRDefault="00C2120E" w:rsidP="00377D6A">
            <w:pPr>
              <w:jc w:val="center"/>
              <w:rPr>
                <w:rFonts w:cstheme="minorHAnsi"/>
                <w:sz w:val="20"/>
                <w:szCs w:val="20"/>
                <w:lang w:val="sr-Cyrl-RS"/>
              </w:rPr>
            </w:pPr>
          </w:p>
        </w:tc>
        <w:tc>
          <w:tcPr>
            <w:tcW w:w="268" w:type="pct"/>
            <w:shd w:val="clear" w:color="auto" w:fill="DAE9F7" w:themeFill="text2" w:themeFillTint="1A"/>
          </w:tcPr>
          <w:p w14:paraId="0D2D300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272" w:type="pct"/>
            <w:gridSpan w:val="3"/>
            <w:shd w:val="clear" w:color="auto" w:fill="DAE9F7" w:themeFill="text2" w:themeFillTint="1A"/>
          </w:tcPr>
          <w:p w14:paraId="1997D189"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60" w:type="pct"/>
            <w:shd w:val="clear" w:color="auto" w:fill="DAE9F7" w:themeFill="text2" w:themeFillTint="1A"/>
          </w:tcPr>
          <w:p w14:paraId="704E449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60" w:type="pct"/>
            <w:gridSpan w:val="3"/>
            <w:shd w:val="clear" w:color="auto" w:fill="DAE9F7" w:themeFill="text2" w:themeFillTint="1A"/>
          </w:tcPr>
          <w:p w14:paraId="05A959A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F53F7B" w:rsidRPr="00115D97" w14:paraId="017073DE" w14:textId="77777777" w:rsidTr="00F2083B">
        <w:trPr>
          <w:trHeight w:val="3374"/>
        </w:trPr>
        <w:tc>
          <w:tcPr>
            <w:tcW w:w="825" w:type="pct"/>
            <w:tcBorders>
              <w:left w:val="double" w:sz="4" w:space="0" w:color="auto"/>
            </w:tcBorders>
          </w:tcPr>
          <w:p w14:paraId="15C0A97B" w14:textId="27DFDAE6" w:rsidR="00F53F7B" w:rsidRPr="00A20822" w:rsidRDefault="00F53F7B" w:rsidP="00377D6A">
            <w:pPr>
              <w:spacing w:line="240" w:lineRule="auto"/>
              <w:jc w:val="both"/>
              <w:rPr>
                <w:rFonts w:cs="Calibri"/>
                <w:sz w:val="20"/>
                <w:szCs w:val="20"/>
                <w:lang w:val="sr-Cyrl-RS"/>
              </w:rPr>
            </w:pPr>
            <w:r w:rsidRPr="00A20822">
              <w:rPr>
                <w:rFonts w:cs="Calibri"/>
                <w:sz w:val="20"/>
                <w:szCs w:val="20"/>
                <w:lang w:val="sr-Cyrl-RS"/>
              </w:rPr>
              <w:lastRenderedPageBreak/>
              <w:t>1.1.1. Организовати консултативне састанке са представницима националних мањина ради процене методологије и</w:t>
            </w:r>
            <w:r w:rsidRPr="00A20822">
              <w:rPr>
                <w:rFonts w:cs="Calibri"/>
                <w:sz w:val="20"/>
                <w:szCs w:val="20"/>
                <w:lang w:val="sr-Latn-BA"/>
              </w:rPr>
              <w:t xml:space="preserve"> </w:t>
            </w:r>
            <w:r w:rsidRPr="00A20822">
              <w:rPr>
                <w:rFonts w:cs="Calibri"/>
                <w:sz w:val="20"/>
                <w:szCs w:val="20"/>
                <w:lang w:val="sr-Cyrl-RS"/>
              </w:rPr>
              <w:t>квалитета процеса спровођења пописа и идентификовања проблема који су настали током пописа 2022. године</w:t>
            </w:r>
          </w:p>
        </w:tc>
        <w:tc>
          <w:tcPr>
            <w:tcW w:w="431" w:type="pct"/>
            <w:gridSpan w:val="2"/>
          </w:tcPr>
          <w:p w14:paraId="1B32849D" w14:textId="77777777" w:rsidR="00F53F7B" w:rsidRPr="00A20822" w:rsidRDefault="00F53F7B" w:rsidP="00377D6A">
            <w:pPr>
              <w:rPr>
                <w:rFonts w:cs="Calibri"/>
                <w:sz w:val="20"/>
                <w:szCs w:val="20"/>
                <w:lang w:val="sr-Cyrl-RS"/>
              </w:rPr>
            </w:pPr>
            <w:r w:rsidRPr="00A20822">
              <w:rPr>
                <w:rFonts w:cs="Calibri"/>
                <w:sz w:val="20"/>
                <w:szCs w:val="20"/>
                <w:lang w:val="sr-Cyrl-RS"/>
              </w:rPr>
              <w:t>МЉМПДД</w:t>
            </w:r>
          </w:p>
        </w:tc>
        <w:tc>
          <w:tcPr>
            <w:tcW w:w="543" w:type="pct"/>
          </w:tcPr>
          <w:p w14:paraId="7D86E0C7" w14:textId="77777777" w:rsidR="00F53F7B" w:rsidRPr="00A20822" w:rsidRDefault="00F53F7B" w:rsidP="00377D6A">
            <w:pPr>
              <w:spacing w:line="240" w:lineRule="auto"/>
              <w:rPr>
                <w:rFonts w:cs="Calibri"/>
                <w:sz w:val="20"/>
                <w:szCs w:val="20"/>
                <w:lang w:val="sr-Cyrl-RS"/>
              </w:rPr>
            </w:pPr>
            <w:r w:rsidRPr="00A20822">
              <w:rPr>
                <w:rFonts w:cs="Calibri"/>
                <w:sz w:val="20"/>
                <w:szCs w:val="20"/>
                <w:lang w:val="sr-Cyrl-RS"/>
              </w:rPr>
              <w:t>РЗС</w:t>
            </w:r>
          </w:p>
          <w:p w14:paraId="3A6A4095" w14:textId="77777777" w:rsidR="00F53F7B" w:rsidRPr="00A20822" w:rsidRDefault="00F53F7B" w:rsidP="00377D6A">
            <w:pPr>
              <w:spacing w:line="240" w:lineRule="auto"/>
              <w:rPr>
                <w:rFonts w:eastAsiaTheme="minorHAnsi" w:cs="Calibri"/>
                <w:sz w:val="20"/>
                <w:szCs w:val="20"/>
                <w:lang w:val="sr-Cyrl-RS"/>
              </w:rPr>
            </w:pPr>
            <w:r w:rsidRPr="00A20822">
              <w:rPr>
                <w:rFonts w:eastAsiaTheme="minorHAnsi" w:cs="Calibri"/>
                <w:sz w:val="20"/>
                <w:szCs w:val="20"/>
              </w:rPr>
              <w:t>НСНМ</w:t>
            </w:r>
          </w:p>
          <w:p w14:paraId="193C6B93" w14:textId="79D4A649" w:rsidR="00F53F7B" w:rsidRPr="00A20822" w:rsidRDefault="00F53F7B" w:rsidP="00F2083B">
            <w:pPr>
              <w:spacing w:line="240" w:lineRule="auto"/>
              <w:rPr>
                <w:rFonts w:cs="Calibri"/>
                <w:sz w:val="20"/>
                <w:szCs w:val="20"/>
                <w:lang w:val="sr-Cyrl-RS"/>
              </w:rPr>
            </w:pPr>
            <w:r w:rsidRPr="00A20822">
              <w:rPr>
                <w:rFonts w:cs="Calibri"/>
                <w:sz w:val="20"/>
                <w:szCs w:val="20"/>
                <w:lang w:val="sr-Cyrl-RS"/>
              </w:rPr>
              <w:t>ОЕБС</w:t>
            </w:r>
          </w:p>
        </w:tc>
        <w:tc>
          <w:tcPr>
            <w:tcW w:w="575" w:type="pct"/>
            <w:gridSpan w:val="3"/>
          </w:tcPr>
          <w:p w14:paraId="3DF798E8" w14:textId="0A3E9602" w:rsidR="00F53F7B" w:rsidRPr="00A20822" w:rsidRDefault="00F53F7B" w:rsidP="00377D6A">
            <w:pPr>
              <w:rPr>
                <w:rFonts w:cs="Calibri"/>
                <w:sz w:val="20"/>
                <w:szCs w:val="20"/>
                <w:lang w:val="sr-Cyrl-RS"/>
              </w:rPr>
            </w:pPr>
            <w:r w:rsidRPr="00A20822">
              <w:rPr>
                <w:rFonts w:cs="Calibri"/>
                <w:sz w:val="20"/>
                <w:szCs w:val="20"/>
                <w:lang w:val="sr-Latn-BA"/>
              </w:rPr>
              <w:t>I</w:t>
            </w:r>
            <w:r w:rsidRPr="00A20822">
              <w:rPr>
                <w:rFonts w:cs="Calibri"/>
                <w:sz w:val="20"/>
                <w:szCs w:val="20"/>
                <w:lang w:val="en-GB"/>
              </w:rPr>
              <w:t>II</w:t>
            </w:r>
            <w:r w:rsidRPr="00A20822">
              <w:rPr>
                <w:rFonts w:cs="Calibri"/>
                <w:sz w:val="20"/>
                <w:szCs w:val="20"/>
                <w:lang w:val="sr-Latn-BA"/>
              </w:rPr>
              <w:t xml:space="preserve">- IV </w:t>
            </w:r>
            <w:r w:rsidRPr="00A20822">
              <w:rPr>
                <w:rFonts w:cs="Calibri"/>
                <w:sz w:val="20"/>
                <w:szCs w:val="20"/>
                <w:lang w:val="sr-Cyrl-RS"/>
              </w:rPr>
              <w:t>квартал 202</w:t>
            </w:r>
            <w:r w:rsidRPr="00A20822">
              <w:rPr>
                <w:rFonts w:cs="Calibri"/>
                <w:sz w:val="20"/>
                <w:szCs w:val="20"/>
                <w:lang w:val="en-GB"/>
              </w:rPr>
              <w:t>7</w:t>
            </w:r>
            <w:r w:rsidRPr="00A20822">
              <w:rPr>
                <w:rFonts w:cs="Calibri"/>
                <w:sz w:val="20"/>
                <w:szCs w:val="20"/>
                <w:lang w:val="sr-Cyrl-RS"/>
              </w:rPr>
              <w:t>. године</w:t>
            </w:r>
          </w:p>
        </w:tc>
        <w:tc>
          <w:tcPr>
            <w:tcW w:w="579" w:type="pct"/>
            <w:gridSpan w:val="3"/>
          </w:tcPr>
          <w:p w14:paraId="5EB1C017" w14:textId="5A1620AA" w:rsidR="00F53F7B" w:rsidRPr="00F53F7B" w:rsidRDefault="00732614" w:rsidP="00F53F7B">
            <w:pPr>
              <w:rPr>
                <w:rFonts w:cs="Calibri"/>
                <w:sz w:val="20"/>
                <w:szCs w:val="20"/>
                <w:lang w:val="sr-Cyrl-RS"/>
              </w:rPr>
            </w:pPr>
            <w:r>
              <w:rPr>
                <w:rFonts w:cs="Calibri"/>
                <w:sz w:val="20"/>
                <w:szCs w:val="20"/>
                <w:lang w:val="sr-Cyrl-RS"/>
              </w:rPr>
              <w:t>Финансијска подршка ЕУ</w:t>
            </w:r>
          </w:p>
        </w:tc>
        <w:tc>
          <w:tcPr>
            <w:tcW w:w="987" w:type="pct"/>
            <w:gridSpan w:val="4"/>
          </w:tcPr>
          <w:p w14:paraId="64231AF4" w14:textId="6612FA73" w:rsidR="00F53F7B" w:rsidRPr="00A20822" w:rsidRDefault="00F53F7B" w:rsidP="00377D6A">
            <w:pPr>
              <w:rPr>
                <w:rFonts w:cs="Calibri"/>
                <w:sz w:val="20"/>
                <w:szCs w:val="20"/>
                <w:lang w:val="sr-Cyrl-RS"/>
              </w:rPr>
            </w:pPr>
          </w:p>
        </w:tc>
        <w:tc>
          <w:tcPr>
            <w:tcW w:w="268" w:type="pct"/>
          </w:tcPr>
          <w:p w14:paraId="31CDF25C" w14:textId="77777777" w:rsidR="00F53F7B" w:rsidRPr="00A20822" w:rsidRDefault="00F53F7B" w:rsidP="00377D6A">
            <w:pPr>
              <w:rPr>
                <w:rFonts w:cs="Calibri"/>
                <w:sz w:val="20"/>
                <w:szCs w:val="20"/>
                <w:lang w:val="sr-Cyrl-RS"/>
              </w:rPr>
            </w:pPr>
          </w:p>
        </w:tc>
        <w:tc>
          <w:tcPr>
            <w:tcW w:w="272" w:type="pct"/>
            <w:gridSpan w:val="3"/>
          </w:tcPr>
          <w:p w14:paraId="44D78698" w14:textId="0FCA9C5E" w:rsidR="00F53F7B" w:rsidRPr="00A20822" w:rsidRDefault="00F53F7B" w:rsidP="00377D6A">
            <w:pPr>
              <w:rPr>
                <w:rFonts w:cs="Calibri"/>
                <w:sz w:val="20"/>
                <w:szCs w:val="20"/>
                <w:lang w:val="sr-Latn-RS"/>
              </w:rPr>
            </w:pPr>
          </w:p>
        </w:tc>
        <w:tc>
          <w:tcPr>
            <w:tcW w:w="260" w:type="pct"/>
          </w:tcPr>
          <w:p w14:paraId="1B534086" w14:textId="77777777" w:rsidR="00F53F7B" w:rsidRPr="00A20822" w:rsidRDefault="00F53F7B" w:rsidP="00377D6A">
            <w:pPr>
              <w:rPr>
                <w:rFonts w:cs="Calibri"/>
                <w:sz w:val="20"/>
                <w:szCs w:val="20"/>
              </w:rPr>
            </w:pPr>
          </w:p>
        </w:tc>
        <w:tc>
          <w:tcPr>
            <w:tcW w:w="260" w:type="pct"/>
            <w:gridSpan w:val="3"/>
          </w:tcPr>
          <w:p w14:paraId="63DF1D35" w14:textId="77777777" w:rsidR="00F53F7B" w:rsidRPr="00A20822" w:rsidRDefault="00F53F7B" w:rsidP="00377D6A">
            <w:pPr>
              <w:rPr>
                <w:rFonts w:cs="Calibri"/>
                <w:sz w:val="20"/>
                <w:szCs w:val="20"/>
              </w:rPr>
            </w:pPr>
          </w:p>
        </w:tc>
      </w:tr>
      <w:tr w:rsidR="005A77A1" w:rsidRPr="00115D97" w14:paraId="3B64C91F" w14:textId="77777777" w:rsidTr="00F2083B">
        <w:trPr>
          <w:trHeight w:val="140"/>
        </w:trPr>
        <w:tc>
          <w:tcPr>
            <w:tcW w:w="825" w:type="pct"/>
            <w:tcBorders>
              <w:left w:val="double" w:sz="4" w:space="0" w:color="auto"/>
            </w:tcBorders>
          </w:tcPr>
          <w:p w14:paraId="19A3B2BF" w14:textId="77777777" w:rsidR="005A77A1" w:rsidRPr="00A20822" w:rsidRDefault="005A77A1" w:rsidP="005A77A1">
            <w:pPr>
              <w:spacing w:line="240" w:lineRule="auto"/>
              <w:ind w:left="22" w:right="33"/>
              <w:jc w:val="both"/>
              <w:rPr>
                <w:rFonts w:cs="Calibri"/>
                <w:sz w:val="20"/>
                <w:szCs w:val="20"/>
                <w:lang w:val="sr-Cyrl-RS"/>
              </w:rPr>
            </w:pPr>
            <w:r w:rsidRPr="00A20822">
              <w:rPr>
                <w:rFonts w:cs="Calibri"/>
                <w:sz w:val="20"/>
                <w:szCs w:val="20"/>
                <w:lang w:val="sr-Cyrl-RS"/>
              </w:rPr>
              <w:t xml:space="preserve">1.1.2. </w:t>
            </w:r>
            <w:r w:rsidRPr="00A20822">
              <w:rPr>
                <w:rFonts w:cs="Calibri"/>
                <w:sz w:val="20"/>
                <w:szCs w:val="20"/>
              </w:rPr>
              <w:t>На бази</w:t>
            </w:r>
            <w:r w:rsidRPr="00A20822">
              <w:rPr>
                <w:rFonts w:cs="Calibri"/>
                <w:sz w:val="20"/>
                <w:szCs w:val="20"/>
                <w:lang w:val="sr-Cyrl-RS"/>
              </w:rPr>
              <w:t xml:space="preserve"> </w:t>
            </w:r>
            <w:r w:rsidRPr="00A20822">
              <w:rPr>
                <w:rFonts w:cs="Calibri"/>
                <w:sz w:val="20"/>
                <w:szCs w:val="20"/>
              </w:rPr>
              <w:t>закључака са</w:t>
            </w:r>
            <w:r w:rsidRPr="00A20822">
              <w:rPr>
                <w:rFonts w:cs="Calibri"/>
                <w:sz w:val="20"/>
                <w:szCs w:val="20"/>
                <w:lang w:val="sr-Cyrl-RS"/>
              </w:rPr>
              <w:t xml:space="preserve"> </w:t>
            </w:r>
            <w:r w:rsidRPr="00A20822">
              <w:rPr>
                <w:rFonts w:cs="Calibri"/>
                <w:sz w:val="20"/>
                <w:szCs w:val="20"/>
              </w:rPr>
              <w:t>консултативних састанака из активности 1.1., дефинисати листу препорука за унапређење процеса прикупљања података о припадницима националних мањина у Попису 2031.</w:t>
            </w:r>
          </w:p>
        </w:tc>
        <w:tc>
          <w:tcPr>
            <w:tcW w:w="431" w:type="pct"/>
            <w:gridSpan w:val="2"/>
          </w:tcPr>
          <w:p w14:paraId="380D11B1" w14:textId="77777777" w:rsidR="005A77A1" w:rsidRPr="00A20822" w:rsidRDefault="005A77A1" w:rsidP="005A77A1">
            <w:pPr>
              <w:rPr>
                <w:rFonts w:cs="Calibri"/>
                <w:sz w:val="20"/>
                <w:szCs w:val="20"/>
                <w:lang w:val="sr-Cyrl-RS"/>
              </w:rPr>
            </w:pPr>
            <w:r w:rsidRPr="00A20822">
              <w:rPr>
                <w:rFonts w:cs="Calibri"/>
                <w:sz w:val="20"/>
                <w:szCs w:val="20"/>
                <w:lang w:val="sr-Cyrl-RS"/>
              </w:rPr>
              <w:t>МЉМПДД</w:t>
            </w:r>
          </w:p>
        </w:tc>
        <w:tc>
          <w:tcPr>
            <w:tcW w:w="543" w:type="pct"/>
          </w:tcPr>
          <w:p w14:paraId="29103D00" w14:textId="77777777" w:rsidR="005A77A1" w:rsidRPr="00A20822" w:rsidRDefault="005A77A1" w:rsidP="005A77A1">
            <w:pPr>
              <w:rPr>
                <w:rFonts w:cs="Calibri"/>
                <w:sz w:val="20"/>
                <w:szCs w:val="20"/>
                <w:lang w:val="sr-Cyrl-RS"/>
              </w:rPr>
            </w:pPr>
            <w:r w:rsidRPr="00A20822">
              <w:rPr>
                <w:rFonts w:cs="Calibri"/>
                <w:sz w:val="20"/>
                <w:szCs w:val="20"/>
                <w:lang w:val="sr-Cyrl-RS"/>
              </w:rPr>
              <w:t>РЗС</w:t>
            </w:r>
          </w:p>
          <w:p w14:paraId="655701AA" w14:textId="2639B8B8" w:rsidR="005A77A1" w:rsidRPr="00A20822" w:rsidRDefault="005A77A1" w:rsidP="00F2083B">
            <w:pPr>
              <w:spacing w:line="240" w:lineRule="auto"/>
              <w:rPr>
                <w:rFonts w:cs="Calibri"/>
                <w:sz w:val="20"/>
                <w:szCs w:val="20"/>
                <w:lang w:val="sr-Cyrl-RS"/>
              </w:rPr>
            </w:pPr>
            <w:r w:rsidRPr="00A20822">
              <w:rPr>
                <w:rFonts w:eastAsiaTheme="minorHAnsi" w:cs="Calibri"/>
                <w:sz w:val="20"/>
                <w:szCs w:val="20"/>
              </w:rPr>
              <w:t>НСНМ</w:t>
            </w:r>
          </w:p>
        </w:tc>
        <w:tc>
          <w:tcPr>
            <w:tcW w:w="575" w:type="pct"/>
            <w:gridSpan w:val="3"/>
          </w:tcPr>
          <w:p w14:paraId="55E7D4A3" w14:textId="2C2627B1" w:rsidR="005A77A1" w:rsidRPr="00A20822" w:rsidRDefault="005A77A1" w:rsidP="005A77A1">
            <w:pPr>
              <w:spacing w:line="240" w:lineRule="auto"/>
              <w:jc w:val="both"/>
              <w:rPr>
                <w:rFonts w:cs="Calibri"/>
                <w:sz w:val="20"/>
                <w:szCs w:val="20"/>
                <w:lang w:val="sr-Cyrl-RS"/>
              </w:rPr>
            </w:pPr>
            <w:r w:rsidRPr="00A20822">
              <w:rPr>
                <w:rFonts w:cs="Calibri"/>
                <w:sz w:val="20"/>
                <w:szCs w:val="20"/>
                <w:lang w:val="sr-Latn-BA"/>
              </w:rPr>
              <w:t>I</w:t>
            </w:r>
            <w:r w:rsidR="00503383">
              <w:rPr>
                <w:rFonts w:cs="Calibri"/>
                <w:sz w:val="20"/>
                <w:szCs w:val="20"/>
                <w:lang w:val="sr-Cyrl-RS"/>
              </w:rPr>
              <w:t xml:space="preserve"> </w:t>
            </w:r>
            <w:r w:rsidRPr="00A20822">
              <w:rPr>
                <w:rFonts w:cs="Calibri"/>
                <w:sz w:val="20"/>
                <w:szCs w:val="20"/>
                <w:lang w:val="sr-Latn-BA"/>
              </w:rPr>
              <w:t xml:space="preserve">- II </w:t>
            </w:r>
            <w:r w:rsidRPr="00A20822">
              <w:rPr>
                <w:rFonts w:cs="Calibri"/>
                <w:sz w:val="20"/>
                <w:szCs w:val="20"/>
                <w:lang w:val="sr-Cyrl-RS"/>
              </w:rPr>
              <w:t>квартал 2028. године</w:t>
            </w:r>
          </w:p>
        </w:tc>
        <w:tc>
          <w:tcPr>
            <w:tcW w:w="579" w:type="pct"/>
            <w:gridSpan w:val="3"/>
          </w:tcPr>
          <w:p w14:paraId="39D5510D" w14:textId="416EC9B0" w:rsidR="005A77A1" w:rsidRPr="00A20822" w:rsidRDefault="005A77A1" w:rsidP="005A77A1">
            <w:pPr>
              <w:rPr>
                <w:rFonts w:cs="Calibri"/>
                <w:sz w:val="20"/>
                <w:szCs w:val="20"/>
                <w:lang w:val="sr-Cyrl-RS"/>
              </w:rPr>
            </w:pPr>
            <w:r w:rsidRPr="00A20822">
              <w:rPr>
                <w:rFonts w:cs="Calibri"/>
                <w:sz w:val="20"/>
                <w:szCs w:val="20"/>
                <w:lang w:val="sr-Cyrl-RS"/>
              </w:rPr>
              <w:t>01 − Приходи из буџета</w:t>
            </w:r>
          </w:p>
        </w:tc>
        <w:tc>
          <w:tcPr>
            <w:tcW w:w="987" w:type="pct"/>
            <w:gridSpan w:val="4"/>
          </w:tcPr>
          <w:p w14:paraId="47931F69" w14:textId="079707DE" w:rsidR="005A77A1" w:rsidRPr="00C103B9" w:rsidRDefault="00ED0387" w:rsidP="00ED0387">
            <w:pPr>
              <w:rPr>
                <w:rFonts w:cs="Calibri"/>
                <w:sz w:val="20"/>
                <w:szCs w:val="20"/>
                <w:lang w:val="en-US"/>
              </w:rPr>
            </w:pPr>
            <w:r w:rsidRPr="00C103B9">
              <w:rPr>
                <w:rFonts w:cs="Calibri"/>
                <w:sz w:val="20"/>
                <w:szCs w:val="20"/>
                <w:lang w:val="sr-Cyrl-RS"/>
              </w:rPr>
              <w:t>33</w:t>
            </w:r>
            <w:r w:rsidR="00F53F7B" w:rsidRPr="00C103B9">
              <w:rPr>
                <w:rFonts w:cs="Calibri"/>
                <w:sz w:val="20"/>
                <w:szCs w:val="20"/>
                <w:lang w:val="sr-Cyrl-RS"/>
              </w:rPr>
              <w:t>/</w:t>
            </w:r>
            <w:r w:rsidR="005A77A1" w:rsidRPr="00C103B9">
              <w:rPr>
                <w:rFonts w:cs="Calibri"/>
                <w:sz w:val="20"/>
                <w:szCs w:val="20"/>
                <w:lang w:val="sr-Cyrl-RS"/>
              </w:rPr>
              <w:t>1001</w:t>
            </w:r>
            <w:r w:rsidR="00F53F7B" w:rsidRPr="00C103B9">
              <w:rPr>
                <w:rFonts w:cs="Calibri"/>
                <w:sz w:val="20"/>
                <w:szCs w:val="20"/>
                <w:lang w:val="sr-Cyrl-RS"/>
              </w:rPr>
              <w:t>/</w:t>
            </w:r>
            <w:r w:rsidR="001E47F7" w:rsidRPr="00C103B9">
              <w:rPr>
                <w:rFonts w:cs="Calibri"/>
                <w:sz w:val="20"/>
                <w:szCs w:val="20"/>
                <w:lang w:val="sr-Cyrl-RS"/>
              </w:rPr>
              <w:t>0</w:t>
            </w:r>
            <w:r w:rsidR="00F53F7B" w:rsidRPr="00C103B9">
              <w:rPr>
                <w:rFonts w:cs="Calibri"/>
                <w:sz w:val="20"/>
                <w:szCs w:val="20"/>
                <w:lang w:val="sr-Cyrl-RS"/>
              </w:rPr>
              <w:t>0</w:t>
            </w:r>
            <w:r w:rsidR="001E47F7" w:rsidRPr="00C103B9">
              <w:rPr>
                <w:rFonts w:cs="Calibri"/>
                <w:sz w:val="20"/>
                <w:szCs w:val="20"/>
                <w:lang w:val="sr-Cyrl-RS"/>
              </w:rPr>
              <w:t>07/423</w:t>
            </w:r>
          </w:p>
        </w:tc>
        <w:tc>
          <w:tcPr>
            <w:tcW w:w="268" w:type="pct"/>
          </w:tcPr>
          <w:p w14:paraId="7228E81E" w14:textId="77777777" w:rsidR="005A77A1" w:rsidRPr="00C103B9" w:rsidRDefault="005A77A1" w:rsidP="005A77A1">
            <w:pPr>
              <w:rPr>
                <w:rFonts w:cs="Calibri"/>
                <w:sz w:val="20"/>
                <w:szCs w:val="20"/>
                <w:lang w:val="sr-Cyrl-RS"/>
              </w:rPr>
            </w:pPr>
          </w:p>
        </w:tc>
        <w:tc>
          <w:tcPr>
            <w:tcW w:w="272" w:type="pct"/>
            <w:gridSpan w:val="3"/>
          </w:tcPr>
          <w:p w14:paraId="265DB319" w14:textId="77777777" w:rsidR="005A77A1" w:rsidRPr="00C103B9" w:rsidRDefault="005A77A1" w:rsidP="005A77A1">
            <w:pPr>
              <w:rPr>
                <w:rFonts w:cs="Calibri"/>
                <w:sz w:val="20"/>
                <w:szCs w:val="20"/>
                <w:lang w:val="sr-Cyrl-RS"/>
              </w:rPr>
            </w:pPr>
          </w:p>
        </w:tc>
        <w:tc>
          <w:tcPr>
            <w:tcW w:w="260" w:type="pct"/>
          </w:tcPr>
          <w:p w14:paraId="73AC84A5" w14:textId="235C1834" w:rsidR="005A77A1" w:rsidRPr="00C103B9" w:rsidRDefault="005A77A1" w:rsidP="005A77A1">
            <w:pPr>
              <w:rPr>
                <w:rFonts w:cs="Calibri"/>
                <w:sz w:val="20"/>
                <w:szCs w:val="20"/>
                <w:lang w:val="sr-Latn-RS"/>
              </w:rPr>
            </w:pPr>
            <w:r w:rsidRPr="00C103B9">
              <w:rPr>
                <w:rFonts w:cs="Calibri"/>
                <w:sz w:val="20"/>
                <w:szCs w:val="20"/>
                <w:lang w:val="sr-Latn-RS"/>
              </w:rPr>
              <w:t>150</w:t>
            </w:r>
          </w:p>
        </w:tc>
        <w:tc>
          <w:tcPr>
            <w:tcW w:w="260" w:type="pct"/>
            <w:gridSpan w:val="3"/>
          </w:tcPr>
          <w:p w14:paraId="3C69A17B" w14:textId="77777777" w:rsidR="005A77A1" w:rsidRPr="00A20822" w:rsidRDefault="005A77A1" w:rsidP="005A77A1">
            <w:pPr>
              <w:rPr>
                <w:rFonts w:cs="Calibri"/>
                <w:sz w:val="20"/>
                <w:szCs w:val="20"/>
                <w:lang w:val="sr-Cyrl-RS"/>
              </w:rPr>
            </w:pPr>
          </w:p>
        </w:tc>
      </w:tr>
      <w:tr w:rsidR="00C2120E" w:rsidRPr="00115D97" w14:paraId="096E08EC" w14:textId="77777777" w:rsidTr="00F2083B">
        <w:trPr>
          <w:trHeight w:val="140"/>
        </w:trPr>
        <w:tc>
          <w:tcPr>
            <w:tcW w:w="825" w:type="pct"/>
            <w:tcBorders>
              <w:left w:val="double" w:sz="4" w:space="0" w:color="auto"/>
            </w:tcBorders>
          </w:tcPr>
          <w:p w14:paraId="24847125" w14:textId="77777777" w:rsidR="00C2120E" w:rsidRPr="00A20822" w:rsidRDefault="00C2120E" w:rsidP="00377D6A">
            <w:pPr>
              <w:spacing w:line="240" w:lineRule="auto"/>
              <w:jc w:val="both"/>
              <w:rPr>
                <w:rFonts w:cs="Calibri"/>
                <w:sz w:val="20"/>
                <w:szCs w:val="20"/>
                <w:lang w:val="sr-Cyrl-RS"/>
              </w:rPr>
            </w:pPr>
            <w:r w:rsidRPr="00A20822">
              <w:rPr>
                <w:rFonts w:cs="Calibri"/>
                <w:sz w:val="20"/>
                <w:szCs w:val="20"/>
                <w:lang w:val="sr-Cyrl-RS"/>
              </w:rPr>
              <w:t>1.1.3. Спровођење препорука за унапређење</w:t>
            </w:r>
            <w:r w:rsidRPr="00A20822">
              <w:rPr>
                <w:rFonts w:cs="Calibri"/>
                <w:sz w:val="20"/>
                <w:szCs w:val="20"/>
              </w:rPr>
              <w:t xml:space="preserve"> процеса прикупљања података о припадницима националних мањина у Попису 2031.</w:t>
            </w:r>
          </w:p>
        </w:tc>
        <w:tc>
          <w:tcPr>
            <w:tcW w:w="431" w:type="pct"/>
            <w:gridSpan w:val="2"/>
          </w:tcPr>
          <w:p w14:paraId="07F56BD7" w14:textId="77777777" w:rsidR="00C2120E" w:rsidRPr="00A20822" w:rsidRDefault="00C2120E" w:rsidP="00377D6A">
            <w:pPr>
              <w:rPr>
                <w:rFonts w:cs="Calibri"/>
                <w:sz w:val="20"/>
                <w:szCs w:val="20"/>
                <w:lang w:val="sr-Cyrl-RS"/>
              </w:rPr>
            </w:pPr>
            <w:r w:rsidRPr="00A20822">
              <w:rPr>
                <w:rFonts w:cs="Calibri"/>
                <w:sz w:val="20"/>
                <w:szCs w:val="20"/>
                <w:lang w:val="sr-Cyrl-RS"/>
              </w:rPr>
              <w:t>РЗС</w:t>
            </w:r>
          </w:p>
        </w:tc>
        <w:tc>
          <w:tcPr>
            <w:tcW w:w="543" w:type="pct"/>
          </w:tcPr>
          <w:p w14:paraId="6D36D0F3" w14:textId="77777777" w:rsidR="00C2120E" w:rsidRPr="00A20822" w:rsidRDefault="00C2120E" w:rsidP="00F07F86">
            <w:pPr>
              <w:rPr>
                <w:rFonts w:cs="Calibri"/>
                <w:sz w:val="20"/>
                <w:szCs w:val="20"/>
                <w:lang w:val="sr-Cyrl-RS"/>
              </w:rPr>
            </w:pPr>
            <w:r w:rsidRPr="00A20822">
              <w:rPr>
                <w:rFonts w:cs="Calibri"/>
                <w:sz w:val="20"/>
                <w:szCs w:val="20"/>
                <w:lang w:val="sr-Cyrl-RS"/>
              </w:rPr>
              <w:t>МЉМПДД</w:t>
            </w:r>
          </w:p>
          <w:p w14:paraId="6AFADCCE" w14:textId="77777777" w:rsidR="00C2120E" w:rsidRPr="00A20822" w:rsidRDefault="00C2120E" w:rsidP="00F07F86">
            <w:pPr>
              <w:rPr>
                <w:rFonts w:cs="Calibri"/>
                <w:sz w:val="20"/>
                <w:szCs w:val="20"/>
                <w:lang w:val="sr-Cyrl-RS"/>
              </w:rPr>
            </w:pPr>
            <w:r w:rsidRPr="00A20822">
              <w:rPr>
                <w:rFonts w:cs="Calibri"/>
                <w:sz w:val="20"/>
                <w:szCs w:val="20"/>
                <w:lang w:val="sr-Cyrl-RS"/>
              </w:rPr>
              <w:t>НСНМ</w:t>
            </w:r>
          </w:p>
        </w:tc>
        <w:tc>
          <w:tcPr>
            <w:tcW w:w="575" w:type="pct"/>
            <w:gridSpan w:val="3"/>
          </w:tcPr>
          <w:p w14:paraId="34F5C5A5" w14:textId="77777777" w:rsidR="00C2120E" w:rsidRPr="00A20822" w:rsidRDefault="00C2120E" w:rsidP="00377D6A">
            <w:pPr>
              <w:spacing w:line="240" w:lineRule="auto"/>
              <w:jc w:val="both"/>
              <w:rPr>
                <w:rFonts w:cs="Calibri"/>
                <w:sz w:val="20"/>
                <w:szCs w:val="20"/>
                <w:lang w:val="sr-Cyrl-RS"/>
              </w:rPr>
            </w:pPr>
            <w:r w:rsidRPr="00A20822">
              <w:rPr>
                <w:rFonts w:cs="Calibri"/>
                <w:sz w:val="20"/>
                <w:szCs w:val="20"/>
                <w:lang w:val="sr-Latn-BA"/>
              </w:rPr>
              <w:t xml:space="preserve">III </w:t>
            </w:r>
            <w:r w:rsidRPr="00A20822">
              <w:rPr>
                <w:rFonts w:cs="Calibri"/>
                <w:sz w:val="20"/>
                <w:szCs w:val="20"/>
                <w:lang w:val="sr-Cyrl-RS"/>
              </w:rPr>
              <w:t>квартал 2028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79" w:type="pct"/>
            <w:gridSpan w:val="3"/>
          </w:tcPr>
          <w:p w14:paraId="53AC19B1" w14:textId="1F64BC35" w:rsidR="00C2120E" w:rsidRPr="00A20822" w:rsidRDefault="008F0C57" w:rsidP="00377D6A">
            <w:pPr>
              <w:rPr>
                <w:rFonts w:cs="Calibri"/>
                <w:sz w:val="20"/>
                <w:szCs w:val="20"/>
                <w:lang w:val="sr-Cyrl-RS"/>
              </w:rPr>
            </w:pPr>
            <w:r w:rsidRPr="008F0C57">
              <w:rPr>
                <w:rFonts w:cs="Calibri"/>
                <w:sz w:val="20"/>
                <w:szCs w:val="20"/>
                <w:lang w:val="sr-Cyrl-RS"/>
              </w:rPr>
              <w:t>01 − Приходи из буџета</w:t>
            </w:r>
          </w:p>
        </w:tc>
        <w:tc>
          <w:tcPr>
            <w:tcW w:w="987" w:type="pct"/>
            <w:gridSpan w:val="4"/>
          </w:tcPr>
          <w:p w14:paraId="0C627179" w14:textId="1DDAD6ED" w:rsidR="00C2120E" w:rsidRPr="00A20822" w:rsidRDefault="008F0C57" w:rsidP="00377D6A">
            <w:pPr>
              <w:rPr>
                <w:rFonts w:cs="Calibri"/>
                <w:sz w:val="20"/>
                <w:szCs w:val="20"/>
                <w:lang w:val="sr-Cyrl-RS"/>
              </w:rPr>
            </w:pPr>
            <w:r>
              <w:rPr>
                <w:rFonts w:cs="Calibri"/>
                <w:sz w:val="20"/>
                <w:szCs w:val="20"/>
                <w:lang w:val="sr-Cyrl-RS"/>
              </w:rPr>
              <w:t>Редовна средства</w:t>
            </w:r>
          </w:p>
        </w:tc>
        <w:tc>
          <w:tcPr>
            <w:tcW w:w="268" w:type="pct"/>
          </w:tcPr>
          <w:p w14:paraId="37A7DE16" w14:textId="77777777" w:rsidR="00C2120E" w:rsidRPr="00A20822" w:rsidRDefault="00C2120E" w:rsidP="00377D6A">
            <w:pPr>
              <w:rPr>
                <w:rFonts w:cs="Calibri"/>
                <w:sz w:val="20"/>
                <w:szCs w:val="20"/>
                <w:lang w:val="sr-Cyrl-RS"/>
              </w:rPr>
            </w:pPr>
          </w:p>
        </w:tc>
        <w:tc>
          <w:tcPr>
            <w:tcW w:w="272" w:type="pct"/>
            <w:gridSpan w:val="3"/>
          </w:tcPr>
          <w:p w14:paraId="3DFFD57F" w14:textId="77777777" w:rsidR="00C2120E" w:rsidRPr="00A20822" w:rsidRDefault="00C2120E" w:rsidP="00377D6A">
            <w:pPr>
              <w:rPr>
                <w:rFonts w:cs="Calibri"/>
                <w:sz w:val="20"/>
                <w:szCs w:val="20"/>
                <w:lang w:val="sr-Cyrl-RS"/>
              </w:rPr>
            </w:pPr>
          </w:p>
        </w:tc>
        <w:tc>
          <w:tcPr>
            <w:tcW w:w="260" w:type="pct"/>
          </w:tcPr>
          <w:p w14:paraId="1AAE4B5F" w14:textId="77777777" w:rsidR="00C2120E" w:rsidRPr="00A20822" w:rsidRDefault="00C2120E" w:rsidP="00377D6A">
            <w:pPr>
              <w:rPr>
                <w:rFonts w:cs="Calibri"/>
                <w:sz w:val="20"/>
                <w:szCs w:val="20"/>
                <w:lang w:val="sr-Cyrl-RS"/>
              </w:rPr>
            </w:pPr>
          </w:p>
        </w:tc>
        <w:tc>
          <w:tcPr>
            <w:tcW w:w="260" w:type="pct"/>
            <w:gridSpan w:val="3"/>
          </w:tcPr>
          <w:p w14:paraId="2B8E3402" w14:textId="77777777" w:rsidR="00C2120E" w:rsidRPr="00A20822" w:rsidRDefault="00C2120E" w:rsidP="00377D6A">
            <w:pPr>
              <w:rPr>
                <w:rFonts w:cs="Calibri"/>
                <w:sz w:val="20"/>
                <w:szCs w:val="20"/>
                <w:lang w:val="sr-Cyrl-RS"/>
              </w:rPr>
            </w:pPr>
          </w:p>
        </w:tc>
      </w:tr>
      <w:tr w:rsidR="00F53F7B" w:rsidRPr="00F53F7B" w14:paraId="10746BF3" w14:textId="77777777" w:rsidTr="00F2083B">
        <w:trPr>
          <w:trHeight w:val="140"/>
        </w:trPr>
        <w:tc>
          <w:tcPr>
            <w:tcW w:w="825" w:type="pct"/>
            <w:tcBorders>
              <w:left w:val="double" w:sz="4" w:space="0" w:color="auto"/>
            </w:tcBorders>
          </w:tcPr>
          <w:p w14:paraId="5D58F131" w14:textId="77777777" w:rsidR="00737376" w:rsidRPr="00A20822" w:rsidRDefault="00737376" w:rsidP="00737376">
            <w:pPr>
              <w:spacing w:line="240" w:lineRule="auto"/>
              <w:jc w:val="both"/>
              <w:rPr>
                <w:rFonts w:cs="Calibri"/>
                <w:sz w:val="20"/>
                <w:szCs w:val="20"/>
                <w:lang w:val="sr-Cyrl-RS"/>
              </w:rPr>
            </w:pPr>
            <w:r w:rsidRPr="00A20822">
              <w:rPr>
                <w:rFonts w:cs="Calibri"/>
                <w:sz w:val="20"/>
                <w:szCs w:val="20"/>
                <w:lang w:val="sr-Cyrl-RS"/>
              </w:rPr>
              <w:t xml:space="preserve">1.1.4. Организовати информативне радионице за чланове националних савета </w:t>
            </w:r>
            <w:r w:rsidRPr="00A20822">
              <w:rPr>
                <w:rFonts w:cs="Calibri"/>
                <w:sz w:val="20"/>
                <w:szCs w:val="20"/>
                <w:lang w:val="sr-Cyrl-RS"/>
              </w:rPr>
              <w:lastRenderedPageBreak/>
              <w:t>националних мањина на тему значаја учешћа припадника националних мањина у процесу предстојећег пописа 2031.</w:t>
            </w:r>
          </w:p>
        </w:tc>
        <w:tc>
          <w:tcPr>
            <w:tcW w:w="431" w:type="pct"/>
            <w:gridSpan w:val="2"/>
          </w:tcPr>
          <w:p w14:paraId="3829CC21" w14:textId="77777777" w:rsidR="00737376" w:rsidRPr="00A20822" w:rsidRDefault="00737376" w:rsidP="00737376">
            <w:pPr>
              <w:rPr>
                <w:rFonts w:cs="Calibri"/>
                <w:sz w:val="20"/>
                <w:szCs w:val="20"/>
                <w:lang w:val="sr-Cyrl-RS"/>
              </w:rPr>
            </w:pPr>
            <w:r w:rsidRPr="00A20822">
              <w:rPr>
                <w:rFonts w:cs="Calibri"/>
                <w:sz w:val="20"/>
                <w:szCs w:val="20"/>
                <w:lang w:val="sr-Cyrl-RS"/>
              </w:rPr>
              <w:lastRenderedPageBreak/>
              <w:t>МЉМПДД</w:t>
            </w:r>
          </w:p>
        </w:tc>
        <w:tc>
          <w:tcPr>
            <w:tcW w:w="543" w:type="pct"/>
          </w:tcPr>
          <w:p w14:paraId="3688D3F9" w14:textId="77777777" w:rsidR="00737376" w:rsidRPr="00A20822" w:rsidRDefault="00737376" w:rsidP="00F07F86">
            <w:pPr>
              <w:rPr>
                <w:rFonts w:eastAsiaTheme="minorHAnsi" w:cs="Calibri"/>
                <w:sz w:val="20"/>
                <w:szCs w:val="20"/>
                <w:lang w:val="sr-Cyrl-RS"/>
              </w:rPr>
            </w:pPr>
            <w:r w:rsidRPr="00A20822">
              <w:rPr>
                <w:rFonts w:cs="Calibri"/>
                <w:sz w:val="20"/>
                <w:szCs w:val="20"/>
                <w:lang w:val="sr-Cyrl-RS"/>
              </w:rPr>
              <w:t>РЗС</w:t>
            </w:r>
          </w:p>
          <w:p w14:paraId="3A38C3F6" w14:textId="77777777" w:rsidR="00737376" w:rsidRPr="00A20822" w:rsidRDefault="00737376" w:rsidP="00F07F86">
            <w:pPr>
              <w:rPr>
                <w:rFonts w:cs="Calibri"/>
                <w:sz w:val="20"/>
                <w:szCs w:val="20"/>
                <w:lang w:val="sr-Cyrl-RS"/>
              </w:rPr>
            </w:pPr>
            <w:r w:rsidRPr="00A20822">
              <w:rPr>
                <w:rFonts w:eastAsiaTheme="minorHAnsi" w:cs="Calibri"/>
                <w:sz w:val="20"/>
                <w:szCs w:val="20"/>
              </w:rPr>
              <w:t>НСНМ</w:t>
            </w:r>
          </w:p>
        </w:tc>
        <w:tc>
          <w:tcPr>
            <w:tcW w:w="575" w:type="pct"/>
            <w:gridSpan w:val="3"/>
          </w:tcPr>
          <w:p w14:paraId="2EC2794D" w14:textId="77777777" w:rsidR="00737376" w:rsidRPr="00A20822" w:rsidRDefault="00737376" w:rsidP="00737376">
            <w:pPr>
              <w:spacing w:line="240" w:lineRule="auto"/>
              <w:jc w:val="both"/>
              <w:rPr>
                <w:rFonts w:cs="Calibri"/>
                <w:sz w:val="20"/>
                <w:szCs w:val="20"/>
                <w:lang w:val="sr-Cyrl-RS"/>
              </w:rPr>
            </w:pPr>
            <w:r w:rsidRPr="00A20822">
              <w:rPr>
                <w:rFonts w:cs="Calibri"/>
                <w:sz w:val="20"/>
                <w:szCs w:val="20"/>
                <w:lang w:val="sr-Latn-BA"/>
              </w:rPr>
              <w:t xml:space="preserve">I-IV </w:t>
            </w:r>
            <w:r w:rsidRPr="00A20822">
              <w:rPr>
                <w:rFonts w:cs="Calibri"/>
                <w:sz w:val="20"/>
                <w:szCs w:val="20"/>
                <w:lang w:val="sr-Cyrl-RS"/>
              </w:rPr>
              <w:t>квартал 2029. године</w:t>
            </w:r>
          </w:p>
        </w:tc>
        <w:tc>
          <w:tcPr>
            <w:tcW w:w="579" w:type="pct"/>
            <w:gridSpan w:val="3"/>
          </w:tcPr>
          <w:p w14:paraId="75B45D01" w14:textId="3CD6ACC4" w:rsidR="00737376" w:rsidRPr="00A20822" w:rsidRDefault="00737376" w:rsidP="00737376">
            <w:pPr>
              <w:rPr>
                <w:rFonts w:cs="Calibri"/>
                <w:sz w:val="20"/>
                <w:szCs w:val="20"/>
                <w:lang w:val="sr-Cyrl-RS"/>
              </w:rPr>
            </w:pPr>
            <w:r w:rsidRPr="00A20822">
              <w:rPr>
                <w:rFonts w:cs="Calibri"/>
                <w:sz w:val="20"/>
                <w:szCs w:val="20"/>
                <w:lang w:val="sr-Cyrl-RS"/>
              </w:rPr>
              <w:t>01 − Приходи из буџета</w:t>
            </w:r>
          </w:p>
        </w:tc>
        <w:tc>
          <w:tcPr>
            <w:tcW w:w="987" w:type="pct"/>
            <w:gridSpan w:val="4"/>
          </w:tcPr>
          <w:p w14:paraId="2360EDFF" w14:textId="2C81B6EA" w:rsidR="00737376" w:rsidRPr="00C103B9" w:rsidRDefault="00ED0387" w:rsidP="001E47F7">
            <w:pPr>
              <w:rPr>
                <w:rFonts w:cs="Calibri"/>
                <w:sz w:val="20"/>
                <w:szCs w:val="20"/>
                <w:lang w:val="en-US"/>
              </w:rPr>
            </w:pPr>
            <w:r w:rsidRPr="00C103B9">
              <w:rPr>
                <w:rFonts w:cs="Calibri"/>
                <w:sz w:val="20"/>
                <w:szCs w:val="20"/>
                <w:lang w:val="sr-Cyrl-RS"/>
              </w:rPr>
              <w:t>33</w:t>
            </w:r>
            <w:r w:rsidR="00F53F7B" w:rsidRPr="00C103B9">
              <w:rPr>
                <w:rFonts w:cs="Calibri"/>
                <w:sz w:val="20"/>
                <w:szCs w:val="20"/>
                <w:lang w:val="en-US"/>
              </w:rPr>
              <w:t>/</w:t>
            </w:r>
            <w:r w:rsidR="00F53F7B" w:rsidRPr="00C103B9">
              <w:rPr>
                <w:rFonts w:cs="Calibri"/>
                <w:sz w:val="20"/>
                <w:szCs w:val="20"/>
                <w:lang w:val="sr-Cyrl-RS"/>
              </w:rPr>
              <w:t>1001</w:t>
            </w:r>
            <w:r w:rsidR="00F53F7B" w:rsidRPr="00C103B9">
              <w:rPr>
                <w:rFonts w:cs="Calibri"/>
                <w:sz w:val="20"/>
                <w:szCs w:val="20"/>
                <w:lang w:val="en-US"/>
              </w:rPr>
              <w:t>/</w:t>
            </w:r>
            <w:r w:rsidR="00F53F7B" w:rsidRPr="00C103B9">
              <w:rPr>
                <w:rFonts w:cs="Calibri"/>
                <w:sz w:val="20"/>
                <w:szCs w:val="20"/>
                <w:lang w:val="sr-Cyrl-RS"/>
              </w:rPr>
              <w:t>0</w:t>
            </w:r>
            <w:r w:rsidR="00F53F7B" w:rsidRPr="00C103B9">
              <w:rPr>
                <w:rFonts w:cs="Calibri"/>
                <w:sz w:val="20"/>
                <w:szCs w:val="20"/>
                <w:lang w:val="en-US"/>
              </w:rPr>
              <w:t>007/423</w:t>
            </w:r>
          </w:p>
        </w:tc>
        <w:tc>
          <w:tcPr>
            <w:tcW w:w="268" w:type="pct"/>
          </w:tcPr>
          <w:p w14:paraId="58970236" w14:textId="77777777" w:rsidR="00737376" w:rsidRPr="00F53F7B" w:rsidRDefault="00737376" w:rsidP="00737376">
            <w:pPr>
              <w:rPr>
                <w:rFonts w:cs="Calibri"/>
                <w:color w:val="FF0000"/>
                <w:sz w:val="20"/>
                <w:szCs w:val="20"/>
                <w:lang w:val="sr-Cyrl-RS"/>
              </w:rPr>
            </w:pPr>
          </w:p>
        </w:tc>
        <w:tc>
          <w:tcPr>
            <w:tcW w:w="272" w:type="pct"/>
            <w:gridSpan w:val="3"/>
          </w:tcPr>
          <w:p w14:paraId="343CC2C3" w14:textId="77777777" w:rsidR="00737376" w:rsidRPr="00F53F7B" w:rsidRDefault="00737376" w:rsidP="00737376">
            <w:pPr>
              <w:rPr>
                <w:rFonts w:cs="Calibri"/>
                <w:color w:val="FF0000"/>
                <w:sz w:val="20"/>
                <w:szCs w:val="20"/>
                <w:lang w:val="sr-Cyrl-RS"/>
              </w:rPr>
            </w:pPr>
          </w:p>
        </w:tc>
        <w:tc>
          <w:tcPr>
            <w:tcW w:w="260" w:type="pct"/>
          </w:tcPr>
          <w:p w14:paraId="1A0870F5" w14:textId="77777777" w:rsidR="00737376" w:rsidRPr="00F53F7B" w:rsidRDefault="00737376" w:rsidP="00737376">
            <w:pPr>
              <w:rPr>
                <w:rFonts w:cs="Calibri"/>
                <w:color w:val="FF0000"/>
                <w:sz w:val="20"/>
                <w:szCs w:val="20"/>
                <w:lang w:val="sr-Cyrl-RS"/>
              </w:rPr>
            </w:pPr>
          </w:p>
        </w:tc>
        <w:tc>
          <w:tcPr>
            <w:tcW w:w="260" w:type="pct"/>
            <w:gridSpan w:val="3"/>
          </w:tcPr>
          <w:p w14:paraId="50E230BC" w14:textId="443E1A5F" w:rsidR="00737376" w:rsidRPr="00F53F7B" w:rsidRDefault="00737376" w:rsidP="00737376">
            <w:pPr>
              <w:rPr>
                <w:rFonts w:cs="Calibri"/>
                <w:color w:val="FF0000"/>
                <w:sz w:val="20"/>
                <w:szCs w:val="20"/>
                <w:lang w:val="sr-Latn-RS"/>
              </w:rPr>
            </w:pPr>
            <w:r w:rsidRPr="00732614">
              <w:rPr>
                <w:rFonts w:cs="Calibri"/>
                <w:sz w:val="20"/>
                <w:szCs w:val="20"/>
                <w:lang w:val="sr-Latn-RS"/>
              </w:rPr>
              <w:t>144</w:t>
            </w:r>
          </w:p>
        </w:tc>
      </w:tr>
      <w:tr w:rsidR="00C2120E" w:rsidRPr="00422B1B" w14:paraId="035E6C18" w14:textId="77777777" w:rsidTr="00F2083B">
        <w:trPr>
          <w:gridAfter w:val="2"/>
          <w:wAfter w:w="8" w:type="pct"/>
          <w:trHeight w:val="169"/>
        </w:trPr>
        <w:tc>
          <w:tcPr>
            <w:tcW w:w="4992" w:type="pct"/>
            <w:gridSpan w:val="20"/>
            <w:tcBorders>
              <w:top w:val="double" w:sz="4" w:space="0" w:color="auto"/>
              <w:left w:val="double" w:sz="4" w:space="0" w:color="auto"/>
              <w:right w:val="double" w:sz="4" w:space="0" w:color="auto"/>
            </w:tcBorders>
            <w:shd w:val="clear" w:color="auto" w:fill="F6C5AC" w:themeFill="accent2" w:themeFillTint="66"/>
          </w:tcPr>
          <w:p w14:paraId="670D46B5" w14:textId="77777777" w:rsidR="00C2120E" w:rsidRPr="00F91DD5" w:rsidRDefault="00C2120E" w:rsidP="00377D6A">
            <w:pPr>
              <w:rPr>
                <w:rFonts w:cstheme="minorHAnsi"/>
                <w:b/>
                <w:bCs/>
                <w:sz w:val="20"/>
                <w:szCs w:val="20"/>
                <w:lang w:val="sr-Cyrl-RS"/>
              </w:rPr>
            </w:pPr>
            <w:r w:rsidRPr="00F91DD5">
              <w:rPr>
                <w:rFonts w:cstheme="minorHAnsi"/>
                <w:b/>
                <w:bCs/>
                <w:sz w:val="20"/>
                <w:szCs w:val="20"/>
                <w:lang w:val="sr-Cyrl-RS"/>
              </w:rPr>
              <w:t xml:space="preserve">Мера 1.2: </w:t>
            </w:r>
            <w:bookmarkStart w:id="2" w:name="_Hlk214885566"/>
            <w:r w:rsidRPr="00F91DD5">
              <w:rPr>
                <w:rFonts w:cstheme="minorHAnsi"/>
                <w:b/>
                <w:bCs/>
                <w:sz w:val="20"/>
                <w:szCs w:val="20"/>
                <w:lang w:val="sr-Cyrl-RS"/>
              </w:rPr>
              <w:t>Идентификација и отклањање проблема у вези са механизмима за проверу статуса пребивалишта припадника националних мањина</w:t>
            </w:r>
            <w:bookmarkEnd w:id="2"/>
          </w:p>
        </w:tc>
      </w:tr>
      <w:tr w:rsidR="00C2120E" w:rsidRPr="00422B1B" w14:paraId="4857ECA8" w14:textId="77777777" w:rsidTr="00F2083B">
        <w:trPr>
          <w:gridAfter w:val="2"/>
          <w:wAfter w:w="8" w:type="pct"/>
          <w:trHeight w:val="300"/>
        </w:trPr>
        <w:tc>
          <w:tcPr>
            <w:tcW w:w="4992" w:type="pct"/>
            <w:gridSpan w:val="20"/>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58657C21" w14:textId="77777777" w:rsidR="00C2120E" w:rsidRPr="00115D97"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Cyrl-RS"/>
              </w:rPr>
              <w:t>Министарство унутрашњих послова</w:t>
            </w:r>
          </w:p>
        </w:tc>
      </w:tr>
      <w:tr w:rsidR="00C2120E" w:rsidRPr="00115D97" w14:paraId="5F9C1D9A" w14:textId="77777777" w:rsidTr="00F2083B">
        <w:trPr>
          <w:gridAfter w:val="1"/>
          <w:wAfter w:w="4" w:type="pct"/>
          <w:trHeight w:val="955"/>
        </w:trPr>
        <w:tc>
          <w:tcPr>
            <w:tcW w:w="1078" w:type="pct"/>
            <w:gridSpan w:val="2"/>
            <w:tcBorders>
              <w:top w:val="double" w:sz="4" w:space="0" w:color="auto"/>
            </w:tcBorders>
            <w:shd w:val="clear" w:color="auto" w:fill="D9D9D9" w:themeFill="background1" w:themeFillShade="D9"/>
          </w:tcPr>
          <w:p w14:paraId="701ECDB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886" w:type="pct"/>
            <w:gridSpan w:val="4"/>
            <w:tcBorders>
              <w:top w:val="double" w:sz="4" w:space="0" w:color="auto"/>
            </w:tcBorders>
            <w:shd w:val="clear" w:color="auto" w:fill="D9D9D9" w:themeFill="background1" w:themeFillShade="D9"/>
          </w:tcPr>
          <w:p w14:paraId="491D2B2F" w14:textId="17CF22EE" w:rsidR="00C2120E" w:rsidRPr="00115D97" w:rsidRDefault="00C2120E" w:rsidP="00F2083B">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653" w:type="pct"/>
            <w:gridSpan w:val="2"/>
            <w:tcBorders>
              <w:top w:val="double" w:sz="4" w:space="0" w:color="auto"/>
            </w:tcBorders>
            <w:shd w:val="clear" w:color="auto" w:fill="D9D9D9" w:themeFill="background1" w:themeFillShade="D9"/>
          </w:tcPr>
          <w:p w14:paraId="7F0E8F39"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27" w:type="pct"/>
            <w:gridSpan w:val="3"/>
            <w:tcBorders>
              <w:top w:val="double" w:sz="4" w:space="0" w:color="auto"/>
            </w:tcBorders>
            <w:shd w:val="clear" w:color="auto" w:fill="D9D9D9" w:themeFill="background1" w:themeFillShade="D9"/>
          </w:tcPr>
          <w:p w14:paraId="6C99862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70" w:type="pct"/>
            <w:tcBorders>
              <w:top w:val="double" w:sz="4" w:space="0" w:color="auto"/>
            </w:tcBorders>
            <w:shd w:val="clear" w:color="auto" w:fill="D9D9D9" w:themeFill="background1" w:themeFillShade="D9"/>
          </w:tcPr>
          <w:p w14:paraId="58BC572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56" w:type="pct"/>
            <w:gridSpan w:val="4"/>
            <w:tcBorders>
              <w:top w:val="double" w:sz="4" w:space="0" w:color="auto"/>
            </w:tcBorders>
            <w:shd w:val="clear" w:color="auto" w:fill="D9D9D9" w:themeFill="background1" w:themeFillShade="D9"/>
          </w:tcPr>
          <w:p w14:paraId="4C68CDB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24" w:type="pct"/>
            <w:gridSpan w:val="5"/>
            <w:tcBorders>
              <w:top w:val="double" w:sz="4" w:space="0" w:color="auto"/>
              <w:right w:val="double" w:sz="4" w:space="0" w:color="auto"/>
            </w:tcBorders>
            <w:shd w:val="clear" w:color="auto" w:fill="D9D9D9" w:themeFill="background1" w:themeFillShade="D9"/>
          </w:tcPr>
          <w:p w14:paraId="6BA9793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08C9DE33" w14:textId="77777777" w:rsidTr="00F2083B">
        <w:trPr>
          <w:gridAfter w:val="1"/>
          <w:wAfter w:w="4" w:type="pct"/>
          <w:trHeight w:val="304"/>
        </w:trPr>
        <w:tc>
          <w:tcPr>
            <w:tcW w:w="1078" w:type="pct"/>
            <w:gridSpan w:val="2"/>
            <w:tcBorders>
              <w:top w:val="double" w:sz="4" w:space="0" w:color="auto"/>
              <w:bottom w:val="double" w:sz="4" w:space="0" w:color="auto"/>
            </w:tcBorders>
            <w:shd w:val="clear" w:color="auto" w:fill="FFFFFF" w:themeFill="background1"/>
          </w:tcPr>
          <w:p w14:paraId="03288912" w14:textId="77777777" w:rsidR="00C2120E" w:rsidRPr="00115D97" w:rsidRDefault="00C2120E" w:rsidP="00994AFF">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Унапређене процедуре информисања грађана о механизму праксе „пасивизације адреса“ </w:t>
            </w:r>
          </w:p>
        </w:tc>
        <w:tc>
          <w:tcPr>
            <w:tcW w:w="886" w:type="pct"/>
            <w:gridSpan w:val="4"/>
            <w:tcBorders>
              <w:top w:val="double" w:sz="4" w:space="0" w:color="auto"/>
              <w:bottom w:val="double" w:sz="4" w:space="0" w:color="auto"/>
            </w:tcBorders>
            <w:shd w:val="clear" w:color="auto" w:fill="FFFFFF" w:themeFill="background1"/>
          </w:tcPr>
          <w:p w14:paraId="451F2F23" w14:textId="77777777" w:rsidR="00C2120E" w:rsidRPr="00115D97"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ДА/НЕ</w:t>
            </w:r>
          </w:p>
        </w:tc>
        <w:tc>
          <w:tcPr>
            <w:tcW w:w="653" w:type="pct"/>
            <w:gridSpan w:val="2"/>
            <w:tcBorders>
              <w:top w:val="double" w:sz="4" w:space="0" w:color="auto"/>
              <w:bottom w:val="double" w:sz="4" w:space="0" w:color="auto"/>
            </w:tcBorders>
            <w:shd w:val="clear" w:color="auto" w:fill="FFFFFF" w:themeFill="background1"/>
          </w:tcPr>
          <w:p w14:paraId="58602303" w14:textId="77777777" w:rsidR="00C2120E" w:rsidRPr="00115D97"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 о спровођењу Акционог плана</w:t>
            </w:r>
          </w:p>
        </w:tc>
        <w:tc>
          <w:tcPr>
            <w:tcW w:w="527" w:type="pct"/>
            <w:gridSpan w:val="3"/>
            <w:tcBorders>
              <w:top w:val="double" w:sz="4" w:space="0" w:color="auto"/>
              <w:bottom w:val="double" w:sz="4" w:space="0" w:color="auto"/>
            </w:tcBorders>
            <w:shd w:val="clear" w:color="auto" w:fill="FFFFFF" w:themeFill="background1"/>
          </w:tcPr>
          <w:p w14:paraId="7B2C1E00"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НЕ</w:t>
            </w:r>
          </w:p>
        </w:tc>
        <w:tc>
          <w:tcPr>
            <w:tcW w:w="670" w:type="pct"/>
            <w:tcBorders>
              <w:top w:val="double" w:sz="4" w:space="0" w:color="auto"/>
              <w:bottom w:val="double" w:sz="4" w:space="0" w:color="auto"/>
            </w:tcBorders>
            <w:shd w:val="clear" w:color="auto" w:fill="FFFFFF" w:themeFill="background1"/>
          </w:tcPr>
          <w:p w14:paraId="6687E620" w14:textId="77777777" w:rsidR="00C2120E" w:rsidRPr="00115D97" w:rsidRDefault="00C2120E" w:rsidP="00377D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56" w:type="pct"/>
            <w:gridSpan w:val="4"/>
            <w:tcBorders>
              <w:top w:val="double" w:sz="4" w:space="0" w:color="auto"/>
              <w:bottom w:val="double" w:sz="4" w:space="0" w:color="auto"/>
            </w:tcBorders>
            <w:shd w:val="clear" w:color="auto" w:fill="FFFFFF" w:themeFill="background1"/>
          </w:tcPr>
          <w:p w14:paraId="06944AD8"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c>
          <w:tcPr>
            <w:tcW w:w="624" w:type="pct"/>
            <w:gridSpan w:val="5"/>
            <w:tcBorders>
              <w:top w:val="double" w:sz="4" w:space="0" w:color="auto"/>
              <w:bottom w:val="double" w:sz="4" w:space="0" w:color="auto"/>
              <w:right w:val="double" w:sz="4" w:space="0" w:color="auto"/>
            </w:tcBorders>
            <w:shd w:val="clear" w:color="auto" w:fill="FFFFFF" w:themeFill="background1"/>
          </w:tcPr>
          <w:p w14:paraId="0208058F"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r>
      <w:tr w:rsidR="00C2120E" w:rsidRPr="00115D97" w14:paraId="6022BDC2" w14:textId="77777777" w:rsidTr="00F2083B">
        <w:trPr>
          <w:gridAfter w:val="1"/>
          <w:wAfter w:w="4" w:type="pct"/>
          <w:trHeight w:val="304"/>
        </w:trPr>
        <w:tc>
          <w:tcPr>
            <w:tcW w:w="1078" w:type="pct"/>
            <w:gridSpan w:val="2"/>
            <w:tcBorders>
              <w:top w:val="double" w:sz="4" w:space="0" w:color="auto"/>
              <w:bottom w:val="double" w:sz="4" w:space="0" w:color="auto"/>
            </w:tcBorders>
            <w:shd w:val="clear" w:color="auto" w:fill="FFFFFF" w:themeFill="background1"/>
          </w:tcPr>
          <w:p w14:paraId="435DF431" w14:textId="77777777" w:rsidR="00C2120E" w:rsidRDefault="00C2120E" w:rsidP="00994AFF">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Спроведене краткорочне и средњорочне препоруке из независног мониторинга праксе „пасивизације адреса“</w:t>
            </w:r>
          </w:p>
        </w:tc>
        <w:tc>
          <w:tcPr>
            <w:tcW w:w="886" w:type="pct"/>
            <w:gridSpan w:val="4"/>
            <w:tcBorders>
              <w:top w:val="double" w:sz="4" w:space="0" w:color="auto"/>
              <w:bottom w:val="double" w:sz="4" w:space="0" w:color="auto"/>
            </w:tcBorders>
            <w:shd w:val="clear" w:color="auto" w:fill="FFFFFF" w:themeFill="background1"/>
          </w:tcPr>
          <w:p w14:paraId="066DC5F9"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w:t>
            </w:r>
          </w:p>
        </w:tc>
        <w:tc>
          <w:tcPr>
            <w:tcW w:w="653" w:type="pct"/>
            <w:gridSpan w:val="2"/>
            <w:tcBorders>
              <w:top w:val="double" w:sz="4" w:space="0" w:color="auto"/>
              <w:bottom w:val="double" w:sz="4" w:space="0" w:color="auto"/>
            </w:tcBorders>
            <w:shd w:val="clear" w:color="auto" w:fill="FFFFFF" w:themeFill="background1"/>
          </w:tcPr>
          <w:p w14:paraId="3C50A545"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 о мониторингу праксе „пасивизације адреса“</w:t>
            </w:r>
          </w:p>
        </w:tc>
        <w:tc>
          <w:tcPr>
            <w:tcW w:w="527" w:type="pct"/>
            <w:gridSpan w:val="3"/>
            <w:tcBorders>
              <w:top w:val="double" w:sz="4" w:space="0" w:color="auto"/>
              <w:bottom w:val="double" w:sz="4" w:space="0" w:color="auto"/>
            </w:tcBorders>
            <w:shd w:val="clear" w:color="auto" w:fill="FFFFFF" w:themeFill="background1"/>
          </w:tcPr>
          <w:p w14:paraId="7CE10A4D"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НЕ</w:t>
            </w:r>
          </w:p>
        </w:tc>
        <w:tc>
          <w:tcPr>
            <w:tcW w:w="670" w:type="pct"/>
            <w:tcBorders>
              <w:top w:val="double" w:sz="4" w:space="0" w:color="auto"/>
              <w:bottom w:val="double" w:sz="4" w:space="0" w:color="auto"/>
            </w:tcBorders>
            <w:shd w:val="clear" w:color="auto" w:fill="FFFFFF" w:themeFill="background1"/>
          </w:tcPr>
          <w:p w14:paraId="60551BB0" w14:textId="77777777" w:rsidR="00C2120E" w:rsidRPr="00115D97" w:rsidRDefault="00C2120E" w:rsidP="00377D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56" w:type="pct"/>
            <w:gridSpan w:val="4"/>
            <w:tcBorders>
              <w:top w:val="double" w:sz="4" w:space="0" w:color="auto"/>
              <w:bottom w:val="double" w:sz="4" w:space="0" w:color="auto"/>
            </w:tcBorders>
            <w:shd w:val="clear" w:color="auto" w:fill="FFFFFF" w:themeFill="background1"/>
          </w:tcPr>
          <w:p w14:paraId="3C14288C"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w:t>
            </w:r>
          </w:p>
        </w:tc>
        <w:tc>
          <w:tcPr>
            <w:tcW w:w="624" w:type="pct"/>
            <w:gridSpan w:val="5"/>
            <w:tcBorders>
              <w:top w:val="double" w:sz="4" w:space="0" w:color="auto"/>
              <w:bottom w:val="double" w:sz="4" w:space="0" w:color="auto"/>
              <w:right w:val="double" w:sz="4" w:space="0" w:color="auto"/>
            </w:tcBorders>
            <w:shd w:val="clear" w:color="auto" w:fill="FFFFFF" w:themeFill="background1"/>
          </w:tcPr>
          <w:p w14:paraId="6C645521"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100%</w:t>
            </w:r>
          </w:p>
        </w:tc>
      </w:tr>
    </w:tbl>
    <w:p w14:paraId="2FD6B589" w14:textId="77777777" w:rsidR="00C2120E" w:rsidRPr="00530BEF" w:rsidRDefault="00C2120E" w:rsidP="00C2120E">
      <w:pPr>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0D092F93" w14:textId="77777777" w:rsidTr="00377D6A">
        <w:trPr>
          <w:trHeight w:val="270"/>
        </w:trPr>
        <w:tc>
          <w:tcPr>
            <w:tcW w:w="1149" w:type="pct"/>
            <w:vMerge w:val="restart"/>
            <w:tcBorders>
              <w:left w:val="double" w:sz="4" w:space="0" w:color="auto"/>
              <w:right w:val="double" w:sz="4" w:space="0" w:color="auto"/>
            </w:tcBorders>
            <w:shd w:val="clear" w:color="auto" w:fill="B3E5A1" w:themeFill="accent6" w:themeFillTint="66"/>
          </w:tcPr>
          <w:p w14:paraId="08417376" w14:textId="40B247C9" w:rsidR="00C2120E" w:rsidRPr="00115D97" w:rsidRDefault="00C2120E" w:rsidP="00925F77">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B3E5A1" w:themeFill="accent6" w:themeFillTint="66"/>
          </w:tcPr>
          <w:p w14:paraId="11618D7F" w14:textId="4A8C64DD" w:rsidR="00C2120E" w:rsidRPr="00115D97" w:rsidRDefault="00C2120E" w:rsidP="00F2083B">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667E0EC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6DE05A9B" w14:textId="77777777" w:rsidTr="00377D6A">
        <w:trPr>
          <w:trHeight w:val="270"/>
        </w:trPr>
        <w:tc>
          <w:tcPr>
            <w:tcW w:w="1149" w:type="pct"/>
            <w:vMerge/>
            <w:tcBorders>
              <w:left w:val="double" w:sz="4" w:space="0" w:color="auto"/>
              <w:right w:val="double" w:sz="4" w:space="0" w:color="auto"/>
            </w:tcBorders>
            <w:shd w:val="clear" w:color="auto" w:fill="B3E5A1" w:themeFill="accent6" w:themeFillTint="66"/>
          </w:tcPr>
          <w:p w14:paraId="3472E0FC"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B3E5A1" w:themeFill="accent6" w:themeFillTint="66"/>
          </w:tcPr>
          <w:p w14:paraId="362E016F"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1DF9C9A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12B9ECB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01BA717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68A06F7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10DD28FB"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5300D64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622875D2" w14:textId="571DB642" w:rsidR="00C2120E" w:rsidRPr="00115D97" w:rsidRDefault="00E82706" w:rsidP="00E82706">
            <w:pPr>
              <w:rPr>
                <w:rFonts w:cstheme="minorHAnsi"/>
                <w:sz w:val="20"/>
                <w:szCs w:val="20"/>
                <w:lang w:val="sr-Cyrl-RS"/>
              </w:rPr>
            </w:pPr>
            <w:r>
              <w:rPr>
                <w:rFonts w:cstheme="minorHAnsi"/>
                <w:sz w:val="20"/>
                <w:szCs w:val="20"/>
                <w:lang w:val="sr-Cyrl-RS"/>
              </w:rPr>
              <w:t>Раздео 3/ Глава</w:t>
            </w:r>
            <w:r w:rsidR="00DA1E35">
              <w:rPr>
                <w:rFonts w:cstheme="minorHAnsi"/>
                <w:sz w:val="20"/>
                <w:szCs w:val="20"/>
                <w:lang w:val="sr-Cyrl-RS"/>
              </w:rPr>
              <w:t xml:space="preserve"> 3.13</w:t>
            </w:r>
            <w:r>
              <w:rPr>
                <w:rFonts w:cstheme="minorHAnsi"/>
                <w:sz w:val="20"/>
                <w:szCs w:val="20"/>
                <w:lang w:val="sr-Cyrl-RS"/>
              </w:rPr>
              <w:t xml:space="preserve"> / Програм </w:t>
            </w:r>
            <w:r w:rsidR="00EF747C">
              <w:rPr>
                <w:rFonts w:cstheme="minorHAnsi"/>
                <w:sz w:val="20"/>
                <w:szCs w:val="20"/>
                <w:lang w:val="sr-Cyrl-RS"/>
              </w:rPr>
              <w:t>1501/</w:t>
            </w:r>
            <w:r>
              <w:rPr>
                <w:rFonts w:cstheme="minorHAnsi"/>
                <w:sz w:val="20"/>
                <w:szCs w:val="20"/>
                <w:lang w:val="sr-Cyrl-RS"/>
              </w:rPr>
              <w:t xml:space="preserve"> ПА </w:t>
            </w:r>
            <w:r w:rsidR="00A931A8">
              <w:rPr>
                <w:rFonts w:cstheme="minorHAnsi"/>
                <w:sz w:val="20"/>
                <w:szCs w:val="20"/>
                <w:lang w:val="sr-Cyrl-RS"/>
              </w:rPr>
              <w:t>0002</w:t>
            </w:r>
          </w:p>
        </w:tc>
        <w:tc>
          <w:tcPr>
            <w:tcW w:w="963" w:type="pct"/>
            <w:tcBorders>
              <w:left w:val="double" w:sz="4" w:space="0" w:color="auto"/>
              <w:bottom w:val="double" w:sz="4" w:space="0" w:color="auto"/>
              <w:right w:val="double" w:sz="4" w:space="0" w:color="auto"/>
            </w:tcBorders>
            <w:shd w:val="clear" w:color="auto" w:fill="FFFFFF" w:themeFill="background1"/>
          </w:tcPr>
          <w:p w14:paraId="453CDCF2" w14:textId="0D0E1F6C" w:rsidR="00C2120E" w:rsidRPr="00115D97" w:rsidRDefault="005B49BE" w:rsidP="00377D6A">
            <w:pPr>
              <w:rPr>
                <w:rFonts w:cstheme="minorHAnsi"/>
                <w:sz w:val="20"/>
                <w:szCs w:val="20"/>
                <w:lang w:val="sr-Cyrl-RS"/>
              </w:rPr>
            </w:pPr>
            <w:r>
              <w:rPr>
                <w:rFonts w:cstheme="minorHAnsi"/>
                <w:sz w:val="20"/>
                <w:szCs w:val="20"/>
                <w:lang w:val="sr-Cyrl-RS"/>
              </w:rPr>
              <w:t>882</w:t>
            </w:r>
          </w:p>
        </w:tc>
        <w:tc>
          <w:tcPr>
            <w:tcW w:w="734" w:type="pct"/>
            <w:tcBorders>
              <w:left w:val="double" w:sz="4" w:space="0" w:color="auto"/>
              <w:bottom w:val="double" w:sz="4" w:space="0" w:color="auto"/>
              <w:right w:val="double" w:sz="4" w:space="0" w:color="auto"/>
            </w:tcBorders>
            <w:shd w:val="clear" w:color="auto" w:fill="FFFFFF" w:themeFill="background1"/>
          </w:tcPr>
          <w:p w14:paraId="4AF4F9B8" w14:textId="19FA7731"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331CDE76" w14:textId="0B2A5130"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758F2DCE" w14:textId="664F4C2D" w:rsidR="00C2120E" w:rsidRPr="00115D97" w:rsidRDefault="00C2120E" w:rsidP="00377D6A">
            <w:pPr>
              <w:rPr>
                <w:rFonts w:cstheme="minorHAnsi"/>
                <w:sz w:val="20"/>
                <w:szCs w:val="20"/>
                <w:lang w:val="sr-Cyrl-RS"/>
              </w:rPr>
            </w:pPr>
          </w:p>
        </w:tc>
      </w:tr>
      <w:tr w:rsidR="00C2120E" w:rsidRPr="00115D97" w14:paraId="263B96FE"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0F79E37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52178A71"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6C26FED1" w14:textId="5B8759B3" w:rsidR="00C2120E" w:rsidRPr="00115D97" w:rsidRDefault="00A931A8" w:rsidP="00377D6A">
            <w:pPr>
              <w:rPr>
                <w:rFonts w:cstheme="minorHAnsi"/>
                <w:sz w:val="20"/>
                <w:szCs w:val="20"/>
                <w:lang w:val="sr-Cyrl-RS"/>
              </w:rPr>
            </w:pPr>
            <w:r>
              <w:rPr>
                <w:rFonts w:cstheme="minorHAnsi"/>
                <w:sz w:val="20"/>
                <w:szCs w:val="20"/>
                <w:lang w:val="sr-Cyrl-RS"/>
              </w:rPr>
              <w:t>90</w:t>
            </w:r>
          </w:p>
        </w:tc>
        <w:tc>
          <w:tcPr>
            <w:tcW w:w="734" w:type="pct"/>
            <w:tcBorders>
              <w:left w:val="double" w:sz="4" w:space="0" w:color="auto"/>
              <w:right w:val="double" w:sz="4" w:space="0" w:color="auto"/>
            </w:tcBorders>
            <w:shd w:val="clear" w:color="auto" w:fill="FFFFFF" w:themeFill="background1"/>
          </w:tcPr>
          <w:p w14:paraId="2F0A9C1A" w14:textId="77777777" w:rsidR="00C2120E" w:rsidRPr="00115D97"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451354CE" w14:textId="77777777"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11A947FE" w14:textId="77777777" w:rsidR="00C2120E" w:rsidRPr="00115D97" w:rsidRDefault="00C2120E" w:rsidP="00377D6A">
            <w:pPr>
              <w:rPr>
                <w:rFonts w:cstheme="minorHAnsi"/>
                <w:sz w:val="20"/>
                <w:szCs w:val="20"/>
                <w:lang w:val="sr-Cyrl-RS"/>
              </w:rPr>
            </w:pPr>
          </w:p>
        </w:tc>
      </w:tr>
      <w:tr w:rsidR="00C2120E" w:rsidRPr="00115D97" w14:paraId="4535111A"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571C5F3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767CE198"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2FE77BA8"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5E7FA430"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61CA9C34"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34D75DC5" w14:textId="77777777" w:rsidR="00C2120E" w:rsidRPr="00115D97" w:rsidRDefault="00C2120E" w:rsidP="00377D6A">
            <w:pPr>
              <w:rPr>
                <w:rFonts w:cstheme="minorHAnsi"/>
                <w:sz w:val="20"/>
                <w:szCs w:val="20"/>
                <w:lang w:val="sr-Cyrl-RS"/>
              </w:rPr>
            </w:pPr>
          </w:p>
        </w:tc>
      </w:tr>
    </w:tbl>
    <w:p w14:paraId="1FDDF7AD" w14:textId="77777777" w:rsidR="00C2120E" w:rsidRPr="00115D97" w:rsidRDefault="00C2120E" w:rsidP="00C2120E">
      <w:pPr>
        <w:rPr>
          <w:rFonts w:cstheme="minorHAnsi"/>
          <w:sz w:val="20"/>
          <w:szCs w:val="20"/>
          <w:lang w:val="sr-Latn-RS"/>
        </w:rPr>
      </w:pPr>
    </w:p>
    <w:tbl>
      <w:tblPr>
        <w:tblStyle w:val="TableGrid"/>
        <w:tblW w:w="5000" w:type="pct"/>
        <w:tblLook w:val="04A0" w:firstRow="1" w:lastRow="0" w:firstColumn="1" w:lastColumn="0" w:noHBand="0" w:noVBand="1"/>
      </w:tblPr>
      <w:tblGrid>
        <w:gridCol w:w="1727"/>
        <w:gridCol w:w="1638"/>
        <w:gridCol w:w="1638"/>
        <w:gridCol w:w="1253"/>
        <w:gridCol w:w="1378"/>
        <w:gridCol w:w="2654"/>
        <w:gridCol w:w="663"/>
        <w:gridCol w:w="663"/>
        <w:gridCol w:w="663"/>
        <w:gridCol w:w="663"/>
      </w:tblGrid>
      <w:tr w:rsidR="00C2120E" w:rsidRPr="00A20822" w14:paraId="25C63C06" w14:textId="77777777" w:rsidTr="00DA1E35">
        <w:trPr>
          <w:trHeight w:val="140"/>
        </w:trPr>
        <w:tc>
          <w:tcPr>
            <w:tcW w:w="667" w:type="pct"/>
            <w:vMerge w:val="restart"/>
            <w:tcBorders>
              <w:top w:val="double" w:sz="4" w:space="0" w:color="auto"/>
              <w:left w:val="double" w:sz="4" w:space="0" w:color="auto"/>
            </w:tcBorders>
            <w:shd w:val="clear" w:color="auto" w:fill="DAE9F7" w:themeFill="text2" w:themeFillTint="1A"/>
          </w:tcPr>
          <w:p w14:paraId="21736A89" w14:textId="77777777" w:rsidR="00C2120E" w:rsidRPr="00A20822" w:rsidRDefault="00C2120E" w:rsidP="00377D6A">
            <w:pPr>
              <w:rPr>
                <w:rFonts w:cs="Calibri"/>
                <w:sz w:val="20"/>
                <w:szCs w:val="20"/>
                <w:lang w:val="sr-Cyrl-RS"/>
              </w:rPr>
            </w:pPr>
            <w:r w:rsidRPr="00A20822">
              <w:rPr>
                <w:rFonts w:cs="Calibri"/>
                <w:sz w:val="20"/>
                <w:szCs w:val="20"/>
                <w:lang w:val="sr-Cyrl-RS"/>
              </w:rPr>
              <w:lastRenderedPageBreak/>
              <w:t>Назив активности:</w:t>
            </w:r>
          </w:p>
        </w:tc>
        <w:tc>
          <w:tcPr>
            <w:tcW w:w="633" w:type="pct"/>
            <w:vMerge w:val="restart"/>
            <w:tcBorders>
              <w:top w:val="double" w:sz="4" w:space="0" w:color="auto"/>
            </w:tcBorders>
            <w:shd w:val="clear" w:color="auto" w:fill="DAE9F7" w:themeFill="text2" w:themeFillTint="1A"/>
          </w:tcPr>
          <w:p w14:paraId="63CAD692" w14:textId="77777777" w:rsidR="00C2120E" w:rsidRPr="00A20822" w:rsidRDefault="00C2120E" w:rsidP="00377D6A">
            <w:pPr>
              <w:rPr>
                <w:rFonts w:cs="Calibri"/>
                <w:sz w:val="20"/>
                <w:szCs w:val="20"/>
              </w:rPr>
            </w:pPr>
            <w:r w:rsidRPr="00A20822">
              <w:rPr>
                <w:rFonts w:cs="Calibri"/>
                <w:sz w:val="20"/>
                <w:szCs w:val="20"/>
                <w:lang w:val="sr-Cyrl-RS"/>
              </w:rPr>
              <w:t>Орган који спроводи активност</w:t>
            </w:r>
          </w:p>
        </w:tc>
        <w:tc>
          <w:tcPr>
            <w:tcW w:w="633" w:type="pct"/>
            <w:vMerge w:val="restart"/>
            <w:tcBorders>
              <w:top w:val="double" w:sz="4" w:space="0" w:color="auto"/>
            </w:tcBorders>
            <w:shd w:val="clear" w:color="auto" w:fill="DAE9F7" w:themeFill="text2" w:themeFillTint="1A"/>
          </w:tcPr>
          <w:p w14:paraId="77967FD8" w14:textId="77777777" w:rsidR="00C2120E" w:rsidRPr="00A20822" w:rsidRDefault="00C2120E" w:rsidP="00377D6A">
            <w:pPr>
              <w:rPr>
                <w:rFonts w:cs="Calibri"/>
                <w:sz w:val="20"/>
                <w:szCs w:val="20"/>
                <w:lang w:val="sr-Cyrl-RS"/>
              </w:rPr>
            </w:pPr>
            <w:r w:rsidRPr="00A20822">
              <w:rPr>
                <w:rFonts w:cs="Calibri"/>
                <w:sz w:val="20"/>
                <w:szCs w:val="20"/>
              </w:rPr>
              <w:t>O</w:t>
            </w:r>
            <w:r w:rsidRPr="00A20822">
              <w:rPr>
                <w:rFonts w:cs="Calibri"/>
                <w:sz w:val="20"/>
                <w:szCs w:val="20"/>
                <w:lang w:val="sr-Cyrl-RS"/>
              </w:rPr>
              <w:t>ргани партнери у спровођењу активности</w:t>
            </w:r>
          </w:p>
        </w:tc>
        <w:tc>
          <w:tcPr>
            <w:tcW w:w="526" w:type="pct"/>
            <w:vMerge w:val="restart"/>
            <w:tcBorders>
              <w:top w:val="double" w:sz="4" w:space="0" w:color="auto"/>
            </w:tcBorders>
            <w:shd w:val="clear" w:color="auto" w:fill="DAE9F7" w:themeFill="text2" w:themeFillTint="1A"/>
          </w:tcPr>
          <w:p w14:paraId="63B37562" w14:textId="77777777" w:rsidR="00C2120E" w:rsidRPr="00A20822" w:rsidRDefault="00C2120E" w:rsidP="00377D6A">
            <w:pPr>
              <w:jc w:val="center"/>
              <w:rPr>
                <w:rFonts w:cs="Calibri"/>
                <w:sz w:val="20"/>
                <w:szCs w:val="20"/>
                <w:lang w:val="sr-Latn-RS"/>
              </w:rPr>
            </w:pPr>
            <w:r w:rsidRPr="00A20822">
              <w:rPr>
                <w:rFonts w:cs="Calibri"/>
                <w:sz w:val="20"/>
                <w:szCs w:val="20"/>
                <w:lang w:val="sr-Cyrl-RS"/>
              </w:rPr>
              <w:t>Рок за завршетак активности</w:t>
            </w:r>
            <w:r w:rsidRPr="00A20822">
              <w:rPr>
                <w:rFonts w:cs="Calibri"/>
                <w:sz w:val="20"/>
                <w:szCs w:val="20"/>
                <w:lang w:val="sr-Latn-RS"/>
              </w:rPr>
              <w:t>/</w:t>
            </w:r>
          </w:p>
          <w:p w14:paraId="76AB0A70" w14:textId="77777777" w:rsidR="00C2120E" w:rsidRPr="00A20822" w:rsidRDefault="00C2120E" w:rsidP="00377D6A">
            <w:pPr>
              <w:jc w:val="center"/>
              <w:rPr>
                <w:rFonts w:cs="Calibri"/>
                <w:sz w:val="20"/>
                <w:szCs w:val="20"/>
                <w:lang w:val="sr-Latn-RS"/>
              </w:rPr>
            </w:pPr>
            <w:r w:rsidRPr="00A20822">
              <w:rPr>
                <w:rFonts w:cs="Calibri"/>
                <w:sz w:val="20"/>
                <w:szCs w:val="20"/>
                <w:lang w:val="sr-Cyrl-RS"/>
              </w:rPr>
              <w:t>Период спровођења</w:t>
            </w:r>
          </w:p>
        </w:tc>
        <w:tc>
          <w:tcPr>
            <w:tcW w:w="491" w:type="pct"/>
            <w:vMerge w:val="restart"/>
            <w:tcBorders>
              <w:top w:val="double" w:sz="4" w:space="0" w:color="auto"/>
            </w:tcBorders>
            <w:shd w:val="clear" w:color="auto" w:fill="DAE9F7" w:themeFill="text2" w:themeFillTint="1A"/>
          </w:tcPr>
          <w:p w14:paraId="1ABC62BA" w14:textId="77777777" w:rsidR="00C2120E" w:rsidRPr="00A20822" w:rsidRDefault="00C2120E" w:rsidP="00377D6A">
            <w:pPr>
              <w:jc w:val="center"/>
              <w:rPr>
                <w:rFonts w:cs="Calibri"/>
                <w:sz w:val="20"/>
                <w:szCs w:val="20"/>
                <w:lang w:val="sr-Cyrl-RS"/>
              </w:rPr>
            </w:pPr>
            <w:r w:rsidRPr="00A20822">
              <w:rPr>
                <w:rFonts w:cs="Calibri"/>
                <w:sz w:val="20"/>
                <w:szCs w:val="20"/>
                <w:lang w:val="sr-Cyrl-RS"/>
              </w:rPr>
              <w:t>Извор финансирања</w:t>
            </w:r>
          </w:p>
        </w:tc>
        <w:tc>
          <w:tcPr>
            <w:tcW w:w="1026" w:type="pct"/>
            <w:vMerge w:val="restart"/>
            <w:tcBorders>
              <w:top w:val="double" w:sz="4" w:space="0" w:color="auto"/>
            </w:tcBorders>
            <w:shd w:val="clear" w:color="auto" w:fill="DAE9F7" w:themeFill="text2" w:themeFillTint="1A"/>
          </w:tcPr>
          <w:p w14:paraId="48242CBF" w14:textId="2E46EC9E" w:rsidR="00C2120E" w:rsidRPr="00A20822" w:rsidRDefault="00C2120E" w:rsidP="00377D6A">
            <w:pPr>
              <w:rPr>
                <w:rFonts w:cs="Calibri"/>
                <w:sz w:val="20"/>
                <w:szCs w:val="20"/>
                <w:lang w:val="sr-Cyrl-RS"/>
              </w:rPr>
            </w:pPr>
            <w:r w:rsidRPr="00A20822">
              <w:rPr>
                <w:rFonts w:cs="Calibri"/>
                <w:sz w:val="20"/>
                <w:szCs w:val="20"/>
                <w:lang w:val="sr-Cyrl-RS"/>
              </w:rPr>
              <w:t>Веза са програмским буџетом</w:t>
            </w:r>
          </w:p>
          <w:p w14:paraId="2ED5778D" w14:textId="034B5946" w:rsidR="00C2120E" w:rsidRPr="00A20822" w:rsidRDefault="00ED0387" w:rsidP="00A931A8">
            <w:pPr>
              <w:rPr>
                <w:rFonts w:cs="Calibri"/>
                <w:sz w:val="20"/>
                <w:szCs w:val="20"/>
                <w:lang w:val="sr-Cyrl-RS"/>
              </w:rPr>
            </w:pPr>
            <w:r>
              <w:rPr>
                <w:rFonts w:cs="Calibri"/>
                <w:sz w:val="20"/>
                <w:szCs w:val="20"/>
                <w:lang w:val="sr-Cyrl-RS"/>
              </w:rPr>
              <w:t>Раздео</w:t>
            </w:r>
            <w:r w:rsidR="009D0CD1">
              <w:rPr>
                <w:rFonts w:cs="Calibri"/>
                <w:sz w:val="20"/>
                <w:szCs w:val="20"/>
                <w:lang w:val="sr-Cyrl-RS"/>
              </w:rPr>
              <w:t>/</w:t>
            </w:r>
            <w:r w:rsidR="009D63D1" w:rsidRPr="00A20822">
              <w:rPr>
                <w:rFonts w:cs="Calibri"/>
                <w:sz w:val="20"/>
                <w:szCs w:val="20"/>
                <w:lang w:val="sr-Cyrl-RS"/>
              </w:rPr>
              <w:t>Програм/програмска активност/ пројекат/ек.класиф.</w:t>
            </w:r>
          </w:p>
        </w:tc>
        <w:tc>
          <w:tcPr>
            <w:tcW w:w="1025" w:type="pct"/>
            <w:gridSpan w:val="4"/>
            <w:tcBorders>
              <w:top w:val="double" w:sz="4" w:space="0" w:color="auto"/>
            </w:tcBorders>
            <w:shd w:val="clear" w:color="auto" w:fill="DAE9F7" w:themeFill="text2" w:themeFillTint="1A"/>
          </w:tcPr>
          <w:p w14:paraId="4E581FBC" w14:textId="77777777" w:rsidR="00C2120E" w:rsidRPr="00A20822" w:rsidRDefault="00C2120E" w:rsidP="00377D6A">
            <w:pPr>
              <w:jc w:val="center"/>
              <w:rPr>
                <w:rFonts w:cs="Calibri"/>
                <w:sz w:val="20"/>
                <w:szCs w:val="20"/>
                <w:lang w:val="sr-Cyrl-RS"/>
              </w:rPr>
            </w:pPr>
            <w:r w:rsidRPr="00A20822">
              <w:rPr>
                <w:rFonts w:cs="Calibri"/>
                <w:sz w:val="20"/>
                <w:szCs w:val="20"/>
                <w:lang w:val="sr-Cyrl-RS"/>
              </w:rPr>
              <w:t>Укупна процењена финансијска средства по изворима у 000 дин.</w:t>
            </w:r>
            <w:r w:rsidRPr="00A20822">
              <w:rPr>
                <w:rStyle w:val="FootnoteReference"/>
                <w:rFonts w:cs="Calibri"/>
                <w:sz w:val="20"/>
                <w:szCs w:val="20"/>
                <w:lang w:val="sr-Cyrl-RS"/>
              </w:rPr>
              <w:t xml:space="preserve"> </w:t>
            </w:r>
          </w:p>
        </w:tc>
      </w:tr>
      <w:tr w:rsidR="009D0CD1" w:rsidRPr="00A20822" w14:paraId="1A979FEC" w14:textId="77777777" w:rsidTr="00DA1E35">
        <w:trPr>
          <w:trHeight w:val="386"/>
        </w:trPr>
        <w:tc>
          <w:tcPr>
            <w:tcW w:w="667" w:type="pct"/>
            <w:vMerge/>
            <w:tcBorders>
              <w:left w:val="double" w:sz="4" w:space="0" w:color="auto"/>
            </w:tcBorders>
            <w:shd w:val="clear" w:color="auto" w:fill="DAE9F7" w:themeFill="text2" w:themeFillTint="1A"/>
          </w:tcPr>
          <w:p w14:paraId="40F98C05" w14:textId="77777777" w:rsidR="00C2120E" w:rsidRPr="00A20822" w:rsidRDefault="00C2120E" w:rsidP="00377D6A">
            <w:pPr>
              <w:rPr>
                <w:rFonts w:cs="Calibri"/>
                <w:sz w:val="20"/>
                <w:szCs w:val="20"/>
                <w:lang w:val="sr-Cyrl-RS"/>
              </w:rPr>
            </w:pPr>
          </w:p>
        </w:tc>
        <w:tc>
          <w:tcPr>
            <w:tcW w:w="633" w:type="pct"/>
            <w:vMerge/>
            <w:shd w:val="clear" w:color="auto" w:fill="DAE9F7" w:themeFill="text2" w:themeFillTint="1A"/>
          </w:tcPr>
          <w:p w14:paraId="407D6D7D" w14:textId="77777777" w:rsidR="00C2120E" w:rsidRPr="00A20822" w:rsidRDefault="00C2120E" w:rsidP="00377D6A">
            <w:pPr>
              <w:rPr>
                <w:rFonts w:cs="Calibri"/>
                <w:sz w:val="20"/>
                <w:szCs w:val="20"/>
                <w:lang w:val="sr-Cyrl-RS"/>
              </w:rPr>
            </w:pPr>
          </w:p>
        </w:tc>
        <w:tc>
          <w:tcPr>
            <w:tcW w:w="633" w:type="pct"/>
            <w:vMerge/>
            <w:shd w:val="clear" w:color="auto" w:fill="DAE9F7" w:themeFill="text2" w:themeFillTint="1A"/>
          </w:tcPr>
          <w:p w14:paraId="26DE2DCD" w14:textId="77777777" w:rsidR="00C2120E" w:rsidRPr="00A20822" w:rsidRDefault="00C2120E" w:rsidP="00377D6A">
            <w:pPr>
              <w:rPr>
                <w:rFonts w:cs="Calibri"/>
                <w:sz w:val="20"/>
                <w:szCs w:val="20"/>
                <w:lang w:val="sr-Cyrl-RS"/>
              </w:rPr>
            </w:pPr>
          </w:p>
        </w:tc>
        <w:tc>
          <w:tcPr>
            <w:tcW w:w="526" w:type="pct"/>
            <w:vMerge/>
            <w:shd w:val="clear" w:color="auto" w:fill="DAE9F7" w:themeFill="text2" w:themeFillTint="1A"/>
          </w:tcPr>
          <w:p w14:paraId="348FDFB3" w14:textId="77777777" w:rsidR="00C2120E" w:rsidRPr="00A20822" w:rsidRDefault="00C2120E" w:rsidP="00377D6A">
            <w:pPr>
              <w:jc w:val="center"/>
              <w:rPr>
                <w:rFonts w:cs="Calibri"/>
                <w:sz w:val="20"/>
                <w:szCs w:val="20"/>
                <w:lang w:val="sr-Cyrl-RS"/>
              </w:rPr>
            </w:pPr>
          </w:p>
        </w:tc>
        <w:tc>
          <w:tcPr>
            <w:tcW w:w="491" w:type="pct"/>
            <w:vMerge/>
            <w:shd w:val="clear" w:color="auto" w:fill="DAE9F7" w:themeFill="text2" w:themeFillTint="1A"/>
          </w:tcPr>
          <w:p w14:paraId="0E85A1C8" w14:textId="77777777" w:rsidR="00C2120E" w:rsidRPr="00A20822" w:rsidRDefault="00C2120E" w:rsidP="00377D6A">
            <w:pPr>
              <w:jc w:val="center"/>
              <w:rPr>
                <w:rFonts w:cs="Calibri"/>
                <w:sz w:val="20"/>
                <w:szCs w:val="20"/>
                <w:lang w:val="sr-Cyrl-RS"/>
              </w:rPr>
            </w:pPr>
          </w:p>
        </w:tc>
        <w:tc>
          <w:tcPr>
            <w:tcW w:w="1026" w:type="pct"/>
            <w:vMerge/>
            <w:shd w:val="clear" w:color="auto" w:fill="DAE9F7" w:themeFill="text2" w:themeFillTint="1A"/>
          </w:tcPr>
          <w:p w14:paraId="379C41A2" w14:textId="77777777" w:rsidR="00C2120E" w:rsidRPr="00A20822" w:rsidRDefault="00C2120E" w:rsidP="00377D6A">
            <w:pPr>
              <w:jc w:val="center"/>
              <w:rPr>
                <w:rFonts w:cs="Calibri"/>
                <w:sz w:val="20"/>
                <w:szCs w:val="20"/>
                <w:lang w:val="sr-Cyrl-RS"/>
              </w:rPr>
            </w:pPr>
          </w:p>
        </w:tc>
        <w:tc>
          <w:tcPr>
            <w:tcW w:w="256" w:type="pct"/>
            <w:shd w:val="clear" w:color="auto" w:fill="DAE9F7" w:themeFill="text2" w:themeFillTint="1A"/>
          </w:tcPr>
          <w:p w14:paraId="008EC4BD" w14:textId="77777777" w:rsidR="00C2120E" w:rsidRPr="00A20822" w:rsidRDefault="00C2120E" w:rsidP="00377D6A">
            <w:pPr>
              <w:jc w:val="center"/>
              <w:rPr>
                <w:rFonts w:cs="Calibri"/>
                <w:sz w:val="20"/>
                <w:szCs w:val="20"/>
                <w:lang w:val="sr-Cyrl-RS"/>
              </w:rPr>
            </w:pPr>
            <w:r w:rsidRPr="00A20822">
              <w:rPr>
                <w:rFonts w:cs="Calibri"/>
                <w:sz w:val="20"/>
                <w:szCs w:val="20"/>
                <w:lang w:val="sr-Cyrl-RS"/>
              </w:rPr>
              <w:t>2026.</w:t>
            </w:r>
          </w:p>
        </w:tc>
        <w:tc>
          <w:tcPr>
            <w:tcW w:w="256" w:type="pct"/>
            <w:shd w:val="clear" w:color="auto" w:fill="DAE9F7" w:themeFill="text2" w:themeFillTint="1A"/>
          </w:tcPr>
          <w:p w14:paraId="001E34D2" w14:textId="77777777" w:rsidR="00C2120E" w:rsidRPr="00A20822" w:rsidRDefault="00C2120E" w:rsidP="00377D6A">
            <w:pPr>
              <w:jc w:val="center"/>
              <w:rPr>
                <w:rFonts w:cs="Calibri"/>
                <w:sz w:val="20"/>
                <w:szCs w:val="20"/>
                <w:lang w:val="sr-Cyrl-RS"/>
              </w:rPr>
            </w:pPr>
            <w:r w:rsidRPr="00A20822">
              <w:rPr>
                <w:rFonts w:cs="Calibri"/>
                <w:sz w:val="20"/>
                <w:szCs w:val="20"/>
                <w:lang w:val="sr-Cyrl-RS"/>
              </w:rPr>
              <w:t>2027.</w:t>
            </w:r>
          </w:p>
        </w:tc>
        <w:tc>
          <w:tcPr>
            <w:tcW w:w="256" w:type="pct"/>
            <w:shd w:val="clear" w:color="auto" w:fill="DAE9F7" w:themeFill="text2" w:themeFillTint="1A"/>
          </w:tcPr>
          <w:p w14:paraId="21DD0B92" w14:textId="77777777" w:rsidR="00C2120E" w:rsidRPr="00A20822" w:rsidRDefault="00C2120E" w:rsidP="00377D6A">
            <w:pPr>
              <w:jc w:val="center"/>
              <w:rPr>
                <w:rFonts w:cs="Calibri"/>
                <w:sz w:val="20"/>
                <w:szCs w:val="20"/>
                <w:lang w:val="sr-Cyrl-RS"/>
              </w:rPr>
            </w:pPr>
            <w:r w:rsidRPr="00A20822">
              <w:rPr>
                <w:rFonts w:cs="Calibri"/>
                <w:sz w:val="20"/>
                <w:szCs w:val="20"/>
                <w:lang w:val="sr-Cyrl-RS"/>
              </w:rPr>
              <w:t>2028.</w:t>
            </w:r>
          </w:p>
        </w:tc>
        <w:tc>
          <w:tcPr>
            <w:tcW w:w="256" w:type="pct"/>
            <w:shd w:val="clear" w:color="auto" w:fill="DAE9F7" w:themeFill="text2" w:themeFillTint="1A"/>
          </w:tcPr>
          <w:p w14:paraId="3811B69E" w14:textId="77777777" w:rsidR="00C2120E" w:rsidRPr="00A20822" w:rsidRDefault="00C2120E" w:rsidP="00377D6A">
            <w:pPr>
              <w:jc w:val="center"/>
              <w:rPr>
                <w:rFonts w:cs="Calibri"/>
                <w:sz w:val="20"/>
                <w:szCs w:val="20"/>
                <w:lang w:val="sr-Cyrl-RS"/>
              </w:rPr>
            </w:pPr>
            <w:r w:rsidRPr="00A20822">
              <w:rPr>
                <w:rFonts w:cs="Calibri"/>
                <w:sz w:val="20"/>
                <w:szCs w:val="20"/>
                <w:lang w:val="sr-Cyrl-RS"/>
              </w:rPr>
              <w:t>2029.</w:t>
            </w:r>
          </w:p>
        </w:tc>
      </w:tr>
      <w:tr w:rsidR="009D0CD1" w:rsidRPr="00A20822" w14:paraId="4A636A08" w14:textId="77777777" w:rsidTr="00DA1E35">
        <w:trPr>
          <w:trHeight w:val="543"/>
        </w:trPr>
        <w:tc>
          <w:tcPr>
            <w:tcW w:w="667" w:type="pct"/>
            <w:vMerge w:val="restart"/>
            <w:tcBorders>
              <w:left w:val="double" w:sz="4" w:space="0" w:color="auto"/>
            </w:tcBorders>
          </w:tcPr>
          <w:p w14:paraId="45DED004" w14:textId="77777777" w:rsidR="00C2120E" w:rsidRPr="00A20822" w:rsidRDefault="00C2120E" w:rsidP="00377D6A">
            <w:pPr>
              <w:spacing w:line="240" w:lineRule="auto"/>
              <w:jc w:val="both"/>
              <w:rPr>
                <w:rFonts w:cs="Calibri"/>
                <w:sz w:val="20"/>
                <w:szCs w:val="20"/>
                <w:lang w:val="sr-Cyrl-RS"/>
              </w:rPr>
            </w:pPr>
            <w:r w:rsidRPr="00A20822">
              <w:rPr>
                <w:rFonts w:cs="Calibri"/>
                <w:sz w:val="20"/>
                <w:szCs w:val="20"/>
                <w:lang w:val="sr-Cyrl-RS"/>
              </w:rPr>
              <w:t>1.2.1. Израдити листу/мапу процеса, односно кључних корака у механизму пасивизације адреса, као и кључних корака у том процесу који треба да укључе непосредно информисање грађана обухваћених процесом.</w:t>
            </w:r>
          </w:p>
        </w:tc>
        <w:tc>
          <w:tcPr>
            <w:tcW w:w="633" w:type="pct"/>
            <w:vMerge w:val="restart"/>
          </w:tcPr>
          <w:p w14:paraId="0FDEF489" w14:textId="77777777" w:rsidR="00C2120E" w:rsidRPr="00A20822" w:rsidRDefault="00C2120E" w:rsidP="00377D6A">
            <w:pPr>
              <w:rPr>
                <w:rFonts w:cs="Calibri"/>
                <w:sz w:val="20"/>
                <w:szCs w:val="20"/>
                <w:lang w:val="sr-Cyrl-RS"/>
              </w:rPr>
            </w:pPr>
            <w:r w:rsidRPr="00A20822">
              <w:rPr>
                <w:rFonts w:cs="Calibri"/>
                <w:sz w:val="20"/>
                <w:szCs w:val="20"/>
                <w:lang w:val="sr-Cyrl-RS"/>
              </w:rPr>
              <w:t>МУП</w:t>
            </w:r>
          </w:p>
        </w:tc>
        <w:tc>
          <w:tcPr>
            <w:tcW w:w="633" w:type="pct"/>
            <w:vMerge w:val="restart"/>
          </w:tcPr>
          <w:p w14:paraId="32410FEF" w14:textId="63E9D5A8" w:rsidR="00E355EC" w:rsidRPr="00A20822" w:rsidRDefault="00E355EC" w:rsidP="00377D6A">
            <w:pPr>
              <w:rPr>
                <w:rFonts w:cs="Calibri"/>
                <w:sz w:val="20"/>
                <w:szCs w:val="20"/>
                <w:lang w:val="sr-Cyrl-RS"/>
              </w:rPr>
            </w:pPr>
            <w:r w:rsidRPr="00A20822">
              <w:rPr>
                <w:rFonts w:cs="Calibri"/>
                <w:sz w:val="20"/>
                <w:szCs w:val="20"/>
                <w:lang w:val="sr-Cyrl-RS"/>
              </w:rPr>
              <w:t>Служба Координационог тела Владе Републике Србије за општине Прешево, Бујановац и Медвеђа</w:t>
            </w:r>
          </w:p>
          <w:p w14:paraId="7757DF64" w14:textId="6AB61A5F" w:rsidR="00E355EC" w:rsidRPr="00A20822" w:rsidRDefault="00E355EC" w:rsidP="00377D6A">
            <w:pPr>
              <w:rPr>
                <w:rFonts w:cs="Calibri"/>
                <w:sz w:val="20"/>
                <w:szCs w:val="20"/>
                <w:lang w:val="sr-Cyrl-RS"/>
              </w:rPr>
            </w:pPr>
            <w:r w:rsidRPr="00A20822">
              <w:rPr>
                <w:rFonts w:cs="Calibri"/>
                <w:sz w:val="20"/>
                <w:szCs w:val="20"/>
                <w:lang w:val="sr-Cyrl-RS"/>
              </w:rPr>
              <w:t>НСНМ</w:t>
            </w:r>
          </w:p>
        </w:tc>
        <w:tc>
          <w:tcPr>
            <w:tcW w:w="526" w:type="pct"/>
            <w:vMerge w:val="restart"/>
          </w:tcPr>
          <w:p w14:paraId="0122054E" w14:textId="77777777" w:rsidR="00C2120E" w:rsidRPr="00A20822" w:rsidRDefault="00C2120E" w:rsidP="00377D6A">
            <w:pPr>
              <w:spacing w:line="240" w:lineRule="auto"/>
              <w:rPr>
                <w:rFonts w:cs="Calibri"/>
                <w:sz w:val="20"/>
                <w:szCs w:val="20"/>
                <w:lang w:val="sr-Cyrl-RS"/>
              </w:rPr>
            </w:pPr>
            <w:r w:rsidRPr="00A20822">
              <w:rPr>
                <w:rFonts w:cs="Calibri"/>
                <w:sz w:val="20"/>
                <w:szCs w:val="20"/>
                <w:lang w:val="sr-Latn-BA"/>
              </w:rPr>
              <w:t>I- III</w:t>
            </w:r>
            <w:r w:rsidRPr="00A20822">
              <w:rPr>
                <w:rFonts w:cs="Calibri"/>
                <w:sz w:val="20"/>
                <w:szCs w:val="20"/>
                <w:lang w:val="sr-Cyrl-RS"/>
              </w:rPr>
              <w:t xml:space="preserve"> квартал 2026. године</w:t>
            </w:r>
          </w:p>
        </w:tc>
        <w:tc>
          <w:tcPr>
            <w:tcW w:w="491" w:type="pct"/>
          </w:tcPr>
          <w:p w14:paraId="11322C20" w14:textId="785FE9D7" w:rsidR="00C2120E" w:rsidRPr="00A20822" w:rsidRDefault="0054367B" w:rsidP="00377D6A">
            <w:pPr>
              <w:rPr>
                <w:rFonts w:cs="Calibri"/>
                <w:sz w:val="20"/>
                <w:szCs w:val="20"/>
                <w:lang w:val="sr-Cyrl-RS"/>
              </w:rPr>
            </w:pPr>
            <w:r w:rsidRPr="00A20822">
              <w:rPr>
                <w:rFonts w:cs="Calibri"/>
                <w:sz w:val="20"/>
                <w:szCs w:val="20"/>
                <w:lang w:val="sr-Cyrl-RS"/>
              </w:rPr>
              <w:t>Финансијска помоћ ЕУ</w:t>
            </w:r>
          </w:p>
        </w:tc>
        <w:tc>
          <w:tcPr>
            <w:tcW w:w="1026" w:type="pct"/>
          </w:tcPr>
          <w:p w14:paraId="4CD3703D" w14:textId="15F4F2C8" w:rsidR="00C2120E" w:rsidRPr="00A20822" w:rsidRDefault="00C2120E" w:rsidP="00377D6A">
            <w:pPr>
              <w:rPr>
                <w:rFonts w:cs="Calibri"/>
                <w:sz w:val="20"/>
                <w:szCs w:val="20"/>
                <w:lang w:val="sr-Cyrl-RS"/>
              </w:rPr>
            </w:pPr>
          </w:p>
        </w:tc>
        <w:tc>
          <w:tcPr>
            <w:tcW w:w="256" w:type="pct"/>
          </w:tcPr>
          <w:p w14:paraId="6685A45E" w14:textId="0CFB30B7" w:rsidR="00C2120E" w:rsidRPr="00A20822" w:rsidRDefault="0054367B" w:rsidP="00377D6A">
            <w:pPr>
              <w:rPr>
                <w:rFonts w:cs="Calibri"/>
                <w:sz w:val="20"/>
                <w:szCs w:val="20"/>
                <w:lang w:val="sr-Cyrl-RS"/>
              </w:rPr>
            </w:pPr>
            <w:r w:rsidRPr="00A20822">
              <w:rPr>
                <w:rFonts w:cs="Calibri"/>
                <w:sz w:val="20"/>
                <w:szCs w:val="20"/>
                <w:lang w:val="sr-Cyrl-RS"/>
              </w:rPr>
              <w:t>90</w:t>
            </w:r>
          </w:p>
        </w:tc>
        <w:tc>
          <w:tcPr>
            <w:tcW w:w="256" w:type="pct"/>
          </w:tcPr>
          <w:p w14:paraId="2FFFA854" w14:textId="77777777" w:rsidR="00C2120E" w:rsidRPr="00A20822" w:rsidRDefault="00C2120E" w:rsidP="00377D6A">
            <w:pPr>
              <w:rPr>
                <w:rFonts w:cs="Calibri"/>
                <w:sz w:val="20"/>
                <w:szCs w:val="20"/>
                <w:lang w:val="sr-Cyrl-RS"/>
              </w:rPr>
            </w:pPr>
          </w:p>
        </w:tc>
        <w:tc>
          <w:tcPr>
            <w:tcW w:w="256" w:type="pct"/>
          </w:tcPr>
          <w:p w14:paraId="7DE973DB" w14:textId="77777777" w:rsidR="00C2120E" w:rsidRPr="00A20822" w:rsidRDefault="00C2120E" w:rsidP="00377D6A">
            <w:pPr>
              <w:rPr>
                <w:rFonts w:cs="Calibri"/>
                <w:sz w:val="20"/>
                <w:szCs w:val="20"/>
              </w:rPr>
            </w:pPr>
          </w:p>
        </w:tc>
        <w:tc>
          <w:tcPr>
            <w:tcW w:w="256" w:type="pct"/>
          </w:tcPr>
          <w:p w14:paraId="000E947F" w14:textId="77777777" w:rsidR="00C2120E" w:rsidRPr="00A20822" w:rsidRDefault="00C2120E" w:rsidP="00377D6A">
            <w:pPr>
              <w:rPr>
                <w:rFonts w:cs="Calibri"/>
                <w:sz w:val="20"/>
                <w:szCs w:val="20"/>
              </w:rPr>
            </w:pPr>
          </w:p>
        </w:tc>
      </w:tr>
      <w:tr w:rsidR="009D0CD1" w:rsidRPr="00A20822" w14:paraId="4EA4590A" w14:textId="77777777" w:rsidTr="00DA1E35">
        <w:trPr>
          <w:trHeight w:val="140"/>
        </w:trPr>
        <w:tc>
          <w:tcPr>
            <w:tcW w:w="667" w:type="pct"/>
            <w:vMerge/>
            <w:tcBorders>
              <w:left w:val="double" w:sz="4" w:space="0" w:color="auto"/>
            </w:tcBorders>
          </w:tcPr>
          <w:p w14:paraId="62E7A0F4" w14:textId="77777777" w:rsidR="00C2120E" w:rsidRPr="00A20822" w:rsidRDefault="00C2120E" w:rsidP="00377D6A">
            <w:pPr>
              <w:spacing w:line="240" w:lineRule="auto"/>
              <w:rPr>
                <w:rFonts w:cs="Calibri"/>
                <w:sz w:val="20"/>
                <w:szCs w:val="20"/>
                <w:lang w:val="sr-Cyrl-RS"/>
              </w:rPr>
            </w:pPr>
          </w:p>
        </w:tc>
        <w:tc>
          <w:tcPr>
            <w:tcW w:w="633" w:type="pct"/>
            <w:vMerge/>
          </w:tcPr>
          <w:p w14:paraId="6B169544" w14:textId="77777777" w:rsidR="00C2120E" w:rsidRPr="00A20822" w:rsidRDefault="00C2120E" w:rsidP="00377D6A">
            <w:pPr>
              <w:rPr>
                <w:rFonts w:cs="Calibri"/>
                <w:sz w:val="20"/>
                <w:szCs w:val="20"/>
              </w:rPr>
            </w:pPr>
          </w:p>
        </w:tc>
        <w:tc>
          <w:tcPr>
            <w:tcW w:w="633" w:type="pct"/>
            <w:vMerge/>
          </w:tcPr>
          <w:p w14:paraId="5C694FBB" w14:textId="77777777" w:rsidR="00C2120E" w:rsidRPr="00A20822" w:rsidRDefault="00C2120E" w:rsidP="00377D6A">
            <w:pPr>
              <w:rPr>
                <w:rFonts w:cs="Calibri"/>
                <w:sz w:val="20"/>
                <w:szCs w:val="20"/>
              </w:rPr>
            </w:pPr>
          </w:p>
        </w:tc>
        <w:tc>
          <w:tcPr>
            <w:tcW w:w="526" w:type="pct"/>
            <w:vMerge/>
          </w:tcPr>
          <w:p w14:paraId="4F24A6DA" w14:textId="77777777" w:rsidR="00C2120E" w:rsidRPr="00A20822" w:rsidRDefault="00C2120E" w:rsidP="00377D6A">
            <w:pPr>
              <w:spacing w:line="240" w:lineRule="auto"/>
              <w:rPr>
                <w:rFonts w:cs="Calibri"/>
                <w:sz w:val="20"/>
                <w:szCs w:val="20"/>
              </w:rPr>
            </w:pPr>
          </w:p>
        </w:tc>
        <w:tc>
          <w:tcPr>
            <w:tcW w:w="491" w:type="pct"/>
          </w:tcPr>
          <w:p w14:paraId="4C21E4F1" w14:textId="66C495B6" w:rsidR="00C2120E" w:rsidRPr="00A20822" w:rsidRDefault="008F0C57" w:rsidP="00377D6A">
            <w:pPr>
              <w:rPr>
                <w:rFonts w:cs="Calibri"/>
                <w:sz w:val="20"/>
                <w:szCs w:val="20"/>
                <w:lang w:val="sr-Cyrl-RS"/>
              </w:rPr>
            </w:pPr>
            <w:r w:rsidRPr="008F0C57">
              <w:rPr>
                <w:rFonts w:cs="Calibri"/>
                <w:sz w:val="20"/>
                <w:szCs w:val="20"/>
                <w:lang w:val="sr-Cyrl-RS"/>
              </w:rPr>
              <w:t>01 − Приходи из буџета</w:t>
            </w:r>
          </w:p>
        </w:tc>
        <w:tc>
          <w:tcPr>
            <w:tcW w:w="1026" w:type="pct"/>
          </w:tcPr>
          <w:p w14:paraId="4B58D308" w14:textId="3FCF73EA" w:rsidR="00C2120E" w:rsidRPr="00114365" w:rsidRDefault="008F0C57" w:rsidP="00114365">
            <w:pPr>
              <w:rPr>
                <w:rFonts w:cs="Calibri"/>
                <w:sz w:val="20"/>
                <w:szCs w:val="20"/>
              </w:rPr>
            </w:pPr>
            <w:r w:rsidRPr="00114365">
              <w:rPr>
                <w:rFonts w:cs="Calibri"/>
                <w:sz w:val="20"/>
                <w:szCs w:val="20"/>
                <w:lang w:val="sr-Cyrl-RS"/>
              </w:rPr>
              <w:t xml:space="preserve">Редовна средства </w:t>
            </w:r>
          </w:p>
        </w:tc>
        <w:tc>
          <w:tcPr>
            <w:tcW w:w="256" w:type="pct"/>
          </w:tcPr>
          <w:p w14:paraId="29A4BFCF" w14:textId="77777777" w:rsidR="00C2120E" w:rsidRPr="00114365" w:rsidRDefault="00C2120E" w:rsidP="00377D6A">
            <w:pPr>
              <w:rPr>
                <w:rFonts w:cs="Calibri"/>
                <w:sz w:val="20"/>
                <w:szCs w:val="20"/>
              </w:rPr>
            </w:pPr>
          </w:p>
        </w:tc>
        <w:tc>
          <w:tcPr>
            <w:tcW w:w="256" w:type="pct"/>
          </w:tcPr>
          <w:p w14:paraId="305F433D" w14:textId="77777777" w:rsidR="00C2120E" w:rsidRPr="00A20822" w:rsidRDefault="00C2120E" w:rsidP="00377D6A">
            <w:pPr>
              <w:rPr>
                <w:rFonts w:cs="Calibri"/>
                <w:sz w:val="20"/>
                <w:szCs w:val="20"/>
                <w:lang w:val="sr-Cyrl-RS"/>
              </w:rPr>
            </w:pPr>
          </w:p>
        </w:tc>
        <w:tc>
          <w:tcPr>
            <w:tcW w:w="256" w:type="pct"/>
          </w:tcPr>
          <w:p w14:paraId="51A3493C" w14:textId="77777777" w:rsidR="00C2120E" w:rsidRPr="00A20822" w:rsidRDefault="00C2120E" w:rsidP="00377D6A">
            <w:pPr>
              <w:rPr>
                <w:rFonts w:cs="Calibri"/>
                <w:sz w:val="20"/>
                <w:szCs w:val="20"/>
              </w:rPr>
            </w:pPr>
          </w:p>
        </w:tc>
        <w:tc>
          <w:tcPr>
            <w:tcW w:w="256" w:type="pct"/>
          </w:tcPr>
          <w:p w14:paraId="003D66FB" w14:textId="77777777" w:rsidR="00C2120E" w:rsidRPr="00A20822" w:rsidRDefault="00C2120E" w:rsidP="00377D6A">
            <w:pPr>
              <w:rPr>
                <w:rFonts w:cs="Calibri"/>
                <w:sz w:val="20"/>
                <w:szCs w:val="20"/>
              </w:rPr>
            </w:pPr>
          </w:p>
        </w:tc>
      </w:tr>
      <w:tr w:rsidR="009D0CD1" w:rsidRPr="00A20822" w14:paraId="67CFE5BE" w14:textId="77777777" w:rsidTr="00DA1E35">
        <w:trPr>
          <w:trHeight w:val="140"/>
        </w:trPr>
        <w:tc>
          <w:tcPr>
            <w:tcW w:w="667" w:type="pct"/>
            <w:tcBorders>
              <w:left w:val="double" w:sz="4" w:space="0" w:color="auto"/>
            </w:tcBorders>
          </w:tcPr>
          <w:p w14:paraId="11F8B4C5" w14:textId="4E7F5479" w:rsidR="0054367B" w:rsidRPr="00A20822" w:rsidRDefault="0054367B" w:rsidP="00925F77">
            <w:pPr>
              <w:spacing w:line="240" w:lineRule="auto"/>
              <w:jc w:val="both"/>
              <w:rPr>
                <w:rFonts w:cs="Calibri"/>
                <w:sz w:val="20"/>
                <w:szCs w:val="20"/>
                <w:lang w:val="sr-Cyrl-RS"/>
              </w:rPr>
            </w:pPr>
            <w:r w:rsidRPr="00A20822">
              <w:rPr>
                <w:rFonts w:cs="Calibri"/>
                <w:sz w:val="20"/>
                <w:szCs w:val="20"/>
                <w:lang w:val="sr-Cyrl-RS"/>
              </w:rPr>
              <w:t xml:space="preserve">1.2.2. На основу мапе из активности 1.2.1. израдити вишејезичне инфо брошуре о механизму пасивизације и доступним правним лековима и учинити их доступним на интернет </w:t>
            </w:r>
            <w:r w:rsidRPr="00A20822">
              <w:rPr>
                <w:rFonts w:cs="Calibri"/>
                <w:sz w:val="20"/>
                <w:szCs w:val="20"/>
                <w:lang w:val="sr-Cyrl-RS"/>
              </w:rPr>
              <w:lastRenderedPageBreak/>
              <w:t>страницама релевантних институција</w:t>
            </w:r>
            <w:r w:rsidR="008F5ACC">
              <w:rPr>
                <w:rFonts w:cs="Calibri"/>
                <w:sz w:val="20"/>
                <w:szCs w:val="20"/>
                <w:lang w:val="sr-Cyrl-RS"/>
              </w:rPr>
              <w:t xml:space="preserve"> у циљу </w:t>
            </w:r>
            <w:r w:rsidR="008F5ACC" w:rsidRPr="008F5ACC">
              <w:rPr>
                <w:rFonts w:cs="Calibri"/>
                <w:sz w:val="20"/>
                <w:szCs w:val="20"/>
                <w:lang w:val="sr-Cyrl-RS"/>
              </w:rPr>
              <w:t>непосредног информисања грађана</w:t>
            </w:r>
            <w:r w:rsidR="008F5ACC">
              <w:rPr>
                <w:rFonts w:cs="Calibri"/>
                <w:sz w:val="20"/>
                <w:szCs w:val="20"/>
                <w:lang w:val="sr-Cyrl-RS"/>
              </w:rPr>
              <w:t xml:space="preserve"> </w:t>
            </w:r>
            <w:r w:rsidR="008F5ACC" w:rsidRPr="00A20822">
              <w:rPr>
                <w:rFonts w:cs="Calibri"/>
                <w:sz w:val="20"/>
                <w:szCs w:val="20"/>
                <w:lang w:val="sr-Cyrl-RS"/>
              </w:rPr>
              <w:t>обухваћених процесом пасивизације адреса</w:t>
            </w:r>
            <w:r w:rsidRPr="00A20822">
              <w:rPr>
                <w:rFonts w:cs="Calibri"/>
                <w:sz w:val="20"/>
                <w:szCs w:val="20"/>
                <w:lang w:val="sr-Cyrl-RS"/>
              </w:rPr>
              <w:t>.</w:t>
            </w:r>
          </w:p>
        </w:tc>
        <w:tc>
          <w:tcPr>
            <w:tcW w:w="633" w:type="pct"/>
          </w:tcPr>
          <w:p w14:paraId="16A8CBCE" w14:textId="77777777" w:rsidR="005B49BE" w:rsidRDefault="00F4564B" w:rsidP="00935707">
            <w:pPr>
              <w:rPr>
                <w:rFonts w:cs="Calibri"/>
                <w:sz w:val="20"/>
                <w:szCs w:val="20"/>
                <w:lang w:val="sr-Cyrl-RS"/>
              </w:rPr>
            </w:pPr>
            <w:r w:rsidRPr="00A20822">
              <w:rPr>
                <w:rFonts w:cs="Calibri"/>
                <w:sz w:val="20"/>
                <w:szCs w:val="20"/>
                <w:lang w:val="sr-Cyrl-RS"/>
              </w:rPr>
              <w:lastRenderedPageBreak/>
              <w:t>Служба Координационог тела Владе Републике Србије за општине Прешево, Бујановац и Медвеђа</w:t>
            </w:r>
          </w:p>
          <w:p w14:paraId="6870296C" w14:textId="74B674B9" w:rsidR="00935707" w:rsidRPr="00A20822" w:rsidRDefault="00935707" w:rsidP="00935707">
            <w:pPr>
              <w:rPr>
                <w:rFonts w:cs="Calibri"/>
                <w:sz w:val="20"/>
                <w:szCs w:val="20"/>
                <w:lang w:val="sr-Cyrl-RS"/>
              </w:rPr>
            </w:pPr>
            <w:r w:rsidRPr="00A20822">
              <w:rPr>
                <w:rFonts w:cs="Calibri"/>
                <w:sz w:val="20"/>
                <w:szCs w:val="20"/>
                <w:lang w:val="sr-Cyrl-RS"/>
              </w:rPr>
              <w:t>МЉМПДД</w:t>
            </w:r>
          </w:p>
          <w:p w14:paraId="0D3BAD28" w14:textId="43AEF1D6" w:rsidR="0054367B" w:rsidRPr="00A20822" w:rsidRDefault="0054367B" w:rsidP="0054367B">
            <w:pPr>
              <w:rPr>
                <w:rFonts w:cs="Calibri"/>
                <w:sz w:val="20"/>
                <w:szCs w:val="20"/>
                <w:lang w:val="sr-Cyrl-RS"/>
              </w:rPr>
            </w:pPr>
          </w:p>
        </w:tc>
        <w:tc>
          <w:tcPr>
            <w:tcW w:w="633" w:type="pct"/>
          </w:tcPr>
          <w:p w14:paraId="456E84DD" w14:textId="0B43B72A" w:rsidR="0054367B" w:rsidRPr="00A20822" w:rsidRDefault="0054367B" w:rsidP="0054367B">
            <w:pPr>
              <w:rPr>
                <w:rFonts w:cs="Calibri"/>
                <w:sz w:val="20"/>
                <w:szCs w:val="20"/>
                <w:lang w:val="sr-Cyrl-RS"/>
              </w:rPr>
            </w:pPr>
            <w:r w:rsidRPr="00A20822">
              <w:rPr>
                <w:rFonts w:cs="Calibri"/>
                <w:sz w:val="20"/>
                <w:szCs w:val="20"/>
                <w:lang w:val="sr-Cyrl-RS"/>
              </w:rPr>
              <w:lastRenderedPageBreak/>
              <w:t>МУП</w:t>
            </w:r>
          </w:p>
          <w:p w14:paraId="3BEBE801" w14:textId="5B7E2350" w:rsidR="0054367B" w:rsidRPr="00A20822" w:rsidRDefault="0054367B" w:rsidP="0054367B">
            <w:pPr>
              <w:rPr>
                <w:rFonts w:cs="Calibri"/>
                <w:sz w:val="20"/>
                <w:szCs w:val="20"/>
                <w:lang w:val="sr-Cyrl-RS"/>
              </w:rPr>
            </w:pPr>
            <w:r w:rsidRPr="00A20822">
              <w:rPr>
                <w:rFonts w:cs="Calibri"/>
                <w:sz w:val="20"/>
                <w:szCs w:val="20"/>
                <w:lang w:val="sr-Cyrl-RS"/>
              </w:rPr>
              <w:t>НСНМ</w:t>
            </w:r>
          </w:p>
        </w:tc>
        <w:tc>
          <w:tcPr>
            <w:tcW w:w="526" w:type="pct"/>
          </w:tcPr>
          <w:p w14:paraId="64304068" w14:textId="77777777" w:rsidR="0054367B" w:rsidRPr="00A20822" w:rsidRDefault="0054367B" w:rsidP="0054367B">
            <w:pPr>
              <w:spacing w:line="240" w:lineRule="auto"/>
              <w:rPr>
                <w:rFonts w:cs="Calibri"/>
                <w:sz w:val="20"/>
                <w:szCs w:val="20"/>
                <w:lang w:val="sr-Cyrl-RS"/>
              </w:rPr>
            </w:pPr>
            <w:r w:rsidRPr="00A20822">
              <w:rPr>
                <w:rFonts w:cs="Calibri"/>
                <w:sz w:val="20"/>
                <w:szCs w:val="20"/>
                <w:lang w:val="sr-Latn-BA"/>
              </w:rPr>
              <w:t xml:space="preserve">IV </w:t>
            </w:r>
            <w:r w:rsidRPr="00A20822">
              <w:rPr>
                <w:rFonts w:cs="Calibri"/>
                <w:sz w:val="20"/>
                <w:szCs w:val="20"/>
                <w:lang w:val="sr-Cyrl-RS"/>
              </w:rPr>
              <w:t>квартал 2026- године</w:t>
            </w:r>
            <w:r w:rsidRPr="00A20822">
              <w:rPr>
                <w:rFonts w:cs="Calibri"/>
                <w:sz w:val="20"/>
                <w:szCs w:val="20"/>
                <w:lang w:val="sr-Latn-BA"/>
              </w:rPr>
              <w:t xml:space="preserve"> II</w:t>
            </w:r>
            <w:r w:rsidRPr="00A20822">
              <w:rPr>
                <w:rFonts w:cs="Calibri"/>
                <w:sz w:val="20"/>
                <w:szCs w:val="20"/>
                <w:lang w:val="sr-Cyrl-RS"/>
              </w:rPr>
              <w:t xml:space="preserve"> квартал 2027. године</w:t>
            </w:r>
          </w:p>
        </w:tc>
        <w:tc>
          <w:tcPr>
            <w:tcW w:w="491" w:type="pct"/>
          </w:tcPr>
          <w:p w14:paraId="2A23D204" w14:textId="34EF97E4" w:rsidR="0054367B" w:rsidRPr="001B5563" w:rsidRDefault="001B5563" w:rsidP="001B5563">
            <w:pPr>
              <w:pStyle w:val="ListParagraph"/>
              <w:numPr>
                <w:ilvl w:val="0"/>
                <w:numId w:val="14"/>
              </w:numPr>
              <w:rPr>
                <w:rFonts w:cs="Calibri"/>
                <w:sz w:val="20"/>
                <w:szCs w:val="20"/>
                <w:lang w:val="sr-Cyrl-RS"/>
              </w:rPr>
            </w:pPr>
            <w:r>
              <w:rPr>
                <w:rFonts w:cs="Calibri"/>
                <w:sz w:val="20"/>
                <w:szCs w:val="20"/>
                <w:lang w:val="sr-Cyrl-RS"/>
              </w:rPr>
              <w:t>Приходи из буџета</w:t>
            </w:r>
          </w:p>
        </w:tc>
        <w:tc>
          <w:tcPr>
            <w:tcW w:w="1026" w:type="pct"/>
          </w:tcPr>
          <w:p w14:paraId="3B3C9D13" w14:textId="3D409C87" w:rsidR="0054367B" w:rsidRPr="00DA1E35" w:rsidRDefault="00ED0387" w:rsidP="001E47F7">
            <w:pPr>
              <w:rPr>
                <w:rFonts w:cs="Calibri"/>
                <w:sz w:val="20"/>
                <w:szCs w:val="20"/>
                <w:lang w:val="sr-Cyrl-RS"/>
              </w:rPr>
            </w:pPr>
            <w:r w:rsidRPr="00DA1E35">
              <w:rPr>
                <w:rFonts w:cs="Calibri"/>
                <w:sz w:val="20"/>
                <w:szCs w:val="20"/>
                <w:lang w:val="sr-Cyrl-RS"/>
              </w:rPr>
              <w:t>3</w:t>
            </w:r>
            <w:r w:rsidR="009502BB" w:rsidRPr="00DA1E35">
              <w:rPr>
                <w:rFonts w:cs="Calibri"/>
                <w:sz w:val="20"/>
                <w:szCs w:val="20"/>
                <w:lang w:val="sr-Cyrl-RS"/>
              </w:rPr>
              <w:t>/</w:t>
            </w:r>
            <w:r w:rsidR="001B5563" w:rsidRPr="00DA1E35">
              <w:rPr>
                <w:rFonts w:cs="Calibri"/>
                <w:sz w:val="20"/>
                <w:szCs w:val="20"/>
                <w:lang w:val="sr-Cyrl-RS"/>
              </w:rPr>
              <w:t>1501/0002/426</w:t>
            </w:r>
          </w:p>
        </w:tc>
        <w:tc>
          <w:tcPr>
            <w:tcW w:w="256" w:type="pct"/>
          </w:tcPr>
          <w:p w14:paraId="1F62AF88" w14:textId="37CEDF9E" w:rsidR="0054367B" w:rsidRPr="00DA1E35" w:rsidRDefault="001B5563" w:rsidP="0054367B">
            <w:pPr>
              <w:rPr>
                <w:rFonts w:cs="Calibri"/>
                <w:sz w:val="20"/>
                <w:szCs w:val="20"/>
                <w:lang w:val="sr-Cyrl-RS"/>
              </w:rPr>
            </w:pPr>
            <w:r w:rsidRPr="00DA1E35">
              <w:rPr>
                <w:rFonts w:cs="Calibri"/>
                <w:sz w:val="20"/>
                <w:szCs w:val="20"/>
                <w:lang w:val="sr-Cyrl-RS"/>
              </w:rPr>
              <w:t>882</w:t>
            </w:r>
          </w:p>
        </w:tc>
        <w:tc>
          <w:tcPr>
            <w:tcW w:w="256" w:type="pct"/>
          </w:tcPr>
          <w:p w14:paraId="27F4AEC7" w14:textId="6AB7CDA0" w:rsidR="0054367B" w:rsidRPr="00A20822" w:rsidRDefault="0054367B" w:rsidP="0054367B">
            <w:pPr>
              <w:rPr>
                <w:rFonts w:cs="Calibri"/>
                <w:strike/>
                <w:color w:val="FF0000"/>
                <w:sz w:val="20"/>
                <w:szCs w:val="20"/>
                <w:lang w:val="sr-Cyrl-RS"/>
              </w:rPr>
            </w:pPr>
          </w:p>
        </w:tc>
        <w:tc>
          <w:tcPr>
            <w:tcW w:w="256" w:type="pct"/>
          </w:tcPr>
          <w:p w14:paraId="70E1CEDF" w14:textId="77777777" w:rsidR="0054367B" w:rsidRPr="00A20822" w:rsidRDefault="0054367B" w:rsidP="0054367B">
            <w:pPr>
              <w:rPr>
                <w:rFonts w:cs="Calibri"/>
                <w:strike/>
                <w:color w:val="FF0000"/>
                <w:sz w:val="20"/>
                <w:szCs w:val="20"/>
                <w:lang w:val="sr-Cyrl-RS"/>
              </w:rPr>
            </w:pPr>
          </w:p>
        </w:tc>
        <w:tc>
          <w:tcPr>
            <w:tcW w:w="256" w:type="pct"/>
          </w:tcPr>
          <w:p w14:paraId="21CA4543" w14:textId="77777777" w:rsidR="0054367B" w:rsidRPr="00A20822" w:rsidRDefault="0054367B" w:rsidP="0054367B">
            <w:pPr>
              <w:rPr>
                <w:rFonts w:cs="Calibri"/>
                <w:color w:val="FF0000"/>
                <w:sz w:val="20"/>
                <w:szCs w:val="20"/>
                <w:lang w:val="sr-Cyrl-RS"/>
              </w:rPr>
            </w:pPr>
          </w:p>
        </w:tc>
      </w:tr>
      <w:tr w:rsidR="009D0CD1" w:rsidRPr="00A20822" w14:paraId="6E7E26AF" w14:textId="77777777" w:rsidTr="00DA1E35">
        <w:trPr>
          <w:trHeight w:val="140"/>
        </w:trPr>
        <w:tc>
          <w:tcPr>
            <w:tcW w:w="667" w:type="pct"/>
            <w:tcBorders>
              <w:left w:val="double" w:sz="4" w:space="0" w:color="auto"/>
            </w:tcBorders>
          </w:tcPr>
          <w:p w14:paraId="7C9F61A1" w14:textId="6820F76A" w:rsidR="00F244C6" w:rsidRPr="00A20822" w:rsidRDefault="00F244C6" w:rsidP="00F244C6">
            <w:pPr>
              <w:spacing w:line="240" w:lineRule="auto"/>
              <w:jc w:val="both"/>
              <w:rPr>
                <w:rFonts w:cs="Calibri"/>
                <w:sz w:val="20"/>
                <w:szCs w:val="20"/>
                <w:lang w:val="sr-Cyrl-RS"/>
              </w:rPr>
            </w:pPr>
            <w:r w:rsidRPr="00A20822">
              <w:rPr>
                <w:rFonts w:cs="Calibri"/>
                <w:sz w:val="20"/>
                <w:szCs w:val="20"/>
                <w:lang w:val="sr-Cyrl-RS"/>
              </w:rPr>
              <w:t>1.2.</w:t>
            </w:r>
            <w:r w:rsidR="00935707">
              <w:rPr>
                <w:rFonts w:cs="Calibri"/>
                <w:sz w:val="20"/>
                <w:szCs w:val="20"/>
                <w:lang w:val="sr-Cyrl-RS"/>
              </w:rPr>
              <w:t>3</w:t>
            </w:r>
            <w:r w:rsidRPr="00A20822">
              <w:rPr>
                <w:rFonts w:cs="Calibri"/>
                <w:sz w:val="20"/>
                <w:szCs w:val="20"/>
                <w:lang w:val="sr-Cyrl-RS"/>
              </w:rPr>
              <w:t>. Израдити методологију за праћење праксе „пасивизације адреса“ на подручју читаве Републике Србије, а на бази репрезентативног узорка.</w:t>
            </w:r>
          </w:p>
        </w:tc>
        <w:tc>
          <w:tcPr>
            <w:tcW w:w="633" w:type="pct"/>
          </w:tcPr>
          <w:p w14:paraId="09715D78" w14:textId="77777777" w:rsidR="00F244C6" w:rsidRPr="00A20822" w:rsidRDefault="00F244C6" w:rsidP="00F244C6">
            <w:pPr>
              <w:rPr>
                <w:rFonts w:cs="Calibri"/>
                <w:sz w:val="20"/>
                <w:szCs w:val="20"/>
                <w:lang w:val="sr-Cyrl-RS"/>
              </w:rPr>
            </w:pPr>
            <w:r w:rsidRPr="00A20822">
              <w:rPr>
                <w:rFonts w:cs="Calibri"/>
                <w:sz w:val="20"/>
                <w:szCs w:val="20"/>
                <w:lang w:val="sr-Cyrl-RS"/>
              </w:rPr>
              <w:t>МУП</w:t>
            </w:r>
          </w:p>
        </w:tc>
        <w:tc>
          <w:tcPr>
            <w:tcW w:w="633" w:type="pct"/>
          </w:tcPr>
          <w:p w14:paraId="11946774" w14:textId="7ACB5D18" w:rsidR="00F244C6" w:rsidRPr="00A20822" w:rsidRDefault="00F244C6" w:rsidP="00F244C6">
            <w:pPr>
              <w:rPr>
                <w:rFonts w:cs="Calibri"/>
                <w:sz w:val="20"/>
                <w:szCs w:val="20"/>
                <w:lang w:val="sr-Cyrl-RS"/>
              </w:rPr>
            </w:pPr>
            <w:r w:rsidRPr="00A20822">
              <w:rPr>
                <w:rFonts w:cs="Calibri"/>
                <w:sz w:val="20"/>
                <w:szCs w:val="20"/>
                <w:lang w:val="sr-Cyrl-RS"/>
              </w:rPr>
              <w:t>Акредитоване НИО</w:t>
            </w:r>
          </w:p>
          <w:p w14:paraId="05517D1A" w14:textId="77777777" w:rsidR="00F244C6" w:rsidRPr="00A20822" w:rsidRDefault="00F244C6" w:rsidP="00F244C6">
            <w:pPr>
              <w:rPr>
                <w:rFonts w:cs="Calibri"/>
                <w:sz w:val="20"/>
                <w:szCs w:val="20"/>
                <w:lang w:val="sr-Cyrl-RS"/>
              </w:rPr>
            </w:pPr>
            <w:r w:rsidRPr="00A20822">
              <w:rPr>
                <w:rFonts w:cs="Calibri"/>
                <w:sz w:val="20"/>
                <w:szCs w:val="20"/>
                <w:lang w:val="sr-Cyrl-RS"/>
              </w:rPr>
              <w:t>НСНМ</w:t>
            </w:r>
          </w:p>
        </w:tc>
        <w:tc>
          <w:tcPr>
            <w:tcW w:w="526" w:type="pct"/>
          </w:tcPr>
          <w:p w14:paraId="2238FC27" w14:textId="77777777" w:rsidR="00F244C6" w:rsidRPr="00A20822" w:rsidRDefault="00F244C6" w:rsidP="00F244C6">
            <w:pPr>
              <w:spacing w:line="240" w:lineRule="auto"/>
              <w:rPr>
                <w:rFonts w:cs="Calibri"/>
                <w:sz w:val="20"/>
                <w:szCs w:val="20"/>
                <w:lang w:val="sr-Latn-BA"/>
              </w:rPr>
            </w:pPr>
            <w:r w:rsidRPr="00A20822">
              <w:rPr>
                <w:rFonts w:cs="Calibri"/>
                <w:sz w:val="20"/>
                <w:szCs w:val="20"/>
                <w:lang w:val="sr-Latn-BA"/>
              </w:rPr>
              <w:t>I- III</w:t>
            </w:r>
            <w:r w:rsidRPr="00A20822">
              <w:rPr>
                <w:rFonts w:cs="Calibri"/>
                <w:sz w:val="20"/>
                <w:szCs w:val="20"/>
                <w:lang w:val="sr-Cyrl-RS"/>
              </w:rPr>
              <w:t xml:space="preserve"> квартал 2026. године</w:t>
            </w:r>
          </w:p>
        </w:tc>
        <w:tc>
          <w:tcPr>
            <w:tcW w:w="491" w:type="pct"/>
          </w:tcPr>
          <w:p w14:paraId="7F2E365C" w14:textId="56A53A00" w:rsidR="00F244C6" w:rsidRPr="00A20822" w:rsidRDefault="00F244C6" w:rsidP="00F244C6">
            <w:pPr>
              <w:rPr>
                <w:rFonts w:cs="Calibri"/>
                <w:sz w:val="20"/>
                <w:szCs w:val="20"/>
                <w:lang w:val="sr-Cyrl-RS"/>
              </w:rPr>
            </w:pPr>
            <w:r w:rsidRPr="00A20822">
              <w:rPr>
                <w:rFonts w:cs="Calibri"/>
                <w:sz w:val="20"/>
                <w:szCs w:val="20"/>
                <w:lang w:val="sr-Cyrl-RS"/>
              </w:rPr>
              <w:t>Финансијска помоћ ЕУ</w:t>
            </w:r>
          </w:p>
        </w:tc>
        <w:tc>
          <w:tcPr>
            <w:tcW w:w="1026" w:type="pct"/>
          </w:tcPr>
          <w:p w14:paraId="2AE87197" w14:textId="6329D411" w:rsidR="00F244C6" w:rsidRPr="00DA1E35" w:rsidRDefault="005B49BE" w:rsidP="00114365">
            <w:pPr>
              <w:rPr>
                <w:rFonts w:cs="Calibri"/>
                <w:sz w:val="20"/>
                <w:szCs w:val="20"/>
                <w:lang w:val="sr-Cyrl-RS"/>
              </w:rPr>
            </w:pPr>
            <w:r w:rsidRPr="00DA1E35">
              <w:rPr>
                <w:rFonts w:cs="Calibri"/>
                <w:sz w:val="20"/>
                <w:szCs w:val="20"/>
                <w:lang w:val="sr-Cyrl-RS"/>
              </w:rPr>
              <w:t xml:space="preserve">Редовна средства </w:t>
            </w:r>
          </w:p>
        </w:tc>
        <w:tc>
          <w:tcPr>
            <w:tcW w:w="256" w:type="pct"/>
          </w:tcPr>
          <w:p w14:paraId="325A8599" w14:textId="4A7296E6" w:rsidR="00F244C6" w:rsidRPr="00A20822" w:rsidRDefault="00F244C6" w:rsidP="00F244C6">
            <w:pPr>
              <w:rPr>
                <w:rFonts w:cs="Calibri"/>
                <w:sz w:val="20"/>
                <w:szCs w:val="20"/>
                <w:lang w:val="sr-Cyrl-RS"/>
              </w:rPr>
            </w:pPr>
          </w:p>
        </w:tc>
        <w:tc>
          <w:tcPr>
            <w:tcW w:w="256" w:type="pct"/>
          </w:tcPr>
          <w:p w14:paraId="55C40CF5" w14:textId="77777777" w:rsidR="00F244C6" w:rsidRPr="00A20822" w:rsidRDefault="00F244C6" w:rsidP="00F244C6">
            <w:pPr>
              <w:rPr>
                <w:rFonts w:cs="Calibri"/>
                <w:sz w:val="20"/>
                <w:szCs w:val="20"/>
                <w:lang w:val="sr-Cyrl-RS"/>
              </w:rPr>
            </w:pPr>
          </w:p>
        </w:tc>
        <w:tc>
          <w:tcPr>
            <w:tcW w:w="256" w:type="pct"/>
          </w:tcPr>
          <w:p w14:paraId="5D31ECB1" w14:textId="77777777" w:rsidR="00F244C6" w:rsidRPr="00A20822" w:rsidRDefault="00F244C6" w:rsidP="00F244C6">
            <w:pPr>
              <w:rPr>
                <w:rFonts w:cs="Calibri"/>
                <w:sz w:val="20"/>
                <w:szCs w:val="20"/>
                <w:lang w:val="sr-Cyrl-RS"/>
              </w:rPr>
            </w:pPr>
          </w:p>
        </w:tc>
        <w:tc>
          <w:tcPr>
            <w:tcW w:w="256" w:type="pct"/>
          </w:tcPr>
          <w:p w14:paraId="5F522C66" w14:textId="77777777" w:rsidR="00F244C6" w:rsidRPr="00A20822" w:rsidRDefault="00F244C6" w:rsidP="00F244C6">
            <w:pPr>
              <w:rPr>
                <w:rFonts w:cs="Calibri"/>
                <w:sz w:val="20"/>
                <w:szCs w:val="20"/>
                <w:lang w:val="sr-Cyrl-RS"/>
              </w:rPr>
            </w:pPr>
          </w:p>
        </w:tc>
      </w:tr>
      <w:tr w:rsidR="009D0CD1" w:rsidRPr="00A20822" w14:paraId="2FAE9FB0" w14:textId="77777777" w:rsidTr="00DA1E35">
        <w:trPr>
          <w:trHeight w:val="140"/>
        </w:trPr>
        <w:tc>
          <w:tcPr>
            <w:tcW w:w="667" w:type="pct"/>
            <w:tcBorders>
              <w:left w:val="double" w:sz="4" w:space="0" w:color="auto"/>
            </w:tcBorders>
          </w:tcPr>
          <w:p w14:paraId="789EFB69" w14:textId="53C07BFE" w:rsidR="00F244C6" w:rsidRPr="00A20822" w:rsidRDefault="00F244C6" w:rsidP="00F244C6">
            <w:pPr>
              <w:spacing w:line="240" w:lineRule="auto"/>
              <w:jc w:val="both"/>
              <w:rPr>
                <w:rFonts w:cs="Calibri"/>
                <w:sz w:val="20"/>
                <w:szCs w:val="20"/>
                <w:lang w:val="sr-Cyrl-RS"/>
              </w:rPr>
            </w:pPr>
            <w:r w:rsidRPr="00A20822">
              <w:rPr>
                <w:rFonts w:cs="Calibri"/>
                <w:sz w:val="20"/>
                <w:szCs w:val="20"/>
                <w:lang w:val="sr-Cyrl-RS"/>
              </w:rPr>
              <w:t>1.2.</w:t>
            </w:r>
            <w:r w:rsidR="00935707">
              <w:rPr>
                <w:rFonts w:cs="Calibri"/>
                <w:sz w:val="20"/>
                <w:szCs w:val="20"/>
                <w:lang w:val="sr-Cyrl-RS"/>
              </w:rPr>
              <w:t>4</w:t>
            </w:r>
            <w:r w:rsidRPr="00A20822">
              <w:rPr>
                <w:rFonts w:cs="Calibri"/>
                <w:sz w:val="20"/>
                <w:szCs w:val="20"/>
                <w:lang w:val="sr-Cyrl-RS"/>
              </w:rPr>
              <w:t>. Спровести мониторинг праксе „пасивизације адреса“ на бази репрезентативног узорка и дефинисати препоруке за унапређење.</w:t>
            </w:r>
          </w:p>
        </w:tc>
        <w:tc>
          <w:tcPr>
            <w:tcW w:w="633" w:type="pct"/>
          </w:tcPr>
          <w:p w14:paraId="061FE475" w14:textId="77777777" w:rsidR="00F244C6" w:rsidRPr="00A20822" w:rsidRDefault="00F244C6" w:rsidP="00F244C6">
            <w:pPr>
              <w:rPr>
                <w:rFonts w:cs="Calibri"/>
                <w:sz w:val="20"/>
                <w:szCs w:val="20"/>
                <w:lang w:val="sr-Cyrl-RS"/>
              </w:rPr>
            </w:pPr>
            <w:r w:rsidRPr="00A20822">
              <w:rPr>
                <w:rFonts w:cs="Calibri"/>
                <w:sz w:val="20"/>
                <w:szCs w:val="20"/>
                <w:lang w:val="sr-Cyrl-RS"/>
              </w:rPr>
              <w:t>МУП</w:t>
            </w:r>
          </w:p>
        </w:tc>
        <w:tc>
          <w:tcPr>
            <w:tcW w:w="633" w:type="pct"/>
          </w:tcPr>
          <w:p w14:paraId="49DEF393" w14:textId="0DE1A348" w:rsidR="00F244C6" w:rsidRPr="00A20822" w:rsidRDefault="00F244C6" w:rsidP="00F244C6">
            <w:pPr>
              <w:rPr>
                <w:rFonts w:cs="Calibri"/>
                <w:sz w:val="20"/>
                <w:szCs w:val="20"/>
                <w:lang w:val="sr-Cyrl-RS"/>
              </w:rPr>
            </w:pPr>
            <w:r w:rsidRPr="00A20822">
              <w:rPr>
                <w:rFonts w:cs="Calibri"/>
                <w:sz w:val="20"/>
                <w:szCs w:val="20"/>
                <w:lang w:val="sr-Cyrl-RS"/>
              </w:rPr>
              <w:t>Акредитоване НИО</w:t>
            </w:r>
          </w:p>
          <w:p w14:paraId="09332B9E" w14:textId="77777777" w:rsidR="00F244C6" w:rsidRPr="00A20822" w:rsidRDefault="00F244C6" w:rsidP="00F244C6">
            <w:pPr>
              <w:rPr>
                <w:rFonts w:cs="Calibri"/>
                <w:sz w:val="20"/>
                <w:szCs w:val="20"/>
                <w:lang w:val="sr-Cyrl-RS"/>
              </w:rPr>
            </w:pPr>
            <w:r w:rsidRPr="00A20822">
              <w:rPr>
                <w:rFonts w:cs="Calibri"/>
                <w:sz w:val="20"/>
                <w:szCs w:val="20"/>
                <w:lang w:val="sr-Cyrl-RS"/>
              </w:rPr>
              <w:t>НСНМ</w:t>
            </w:r>
          </w:p>
        </w:tc>
        <w:tc>
          <w:tcPr>
            <w:tcW w:w="526" w:type="pct"/>
          </w:tcPr>
          <w:p w14:paraId="0B1CFE61" w14:textId="1A619AFD" w:rsidR="00F244C6" w:rsidRPr="00A20822" w:rsidRDefault="00F244C6" w:rsidP="00A66F24">
            <w:pPr>
              <w:spacing w:line="240" w:lineRule="auto"/>
              <w:rPr>
                <w:rFonts w:cs="Calibri"/>
                <w:sz w:val="20"/>
                <w:szCs w:val="20"/>
                <w:lang w:val="sr-Latn-BA"/>
              </w:rPr>
            </w:pPr>
            <w:r w:rsidRPr="00A20822">
              <w:rPr>
                <w:rFonts w:cs="Calibri"/>
                <w:sz w:val="20"/>
                <w:szCs w:val="20"/>
                <w:lang w:val="sr-Latn-BA"/>
              </w:rPr>
              <w:t xml:space="preserve">IV </w:t>
            </w:r>
            <w:r w:rsidRPr="00A20822">
              <w:rPr>
                <w:rFonts w:cs="Calibri"/>
                <w:sz w:val="20"/>
                <w:szCs w:val="20"/>
                <w:lang w:val="sr-Cyrl-RS"/>
              </w:rPr>
              <w:t xml:space="preserve">квартал 2026- </w:t>
            </w:r>
            <w:r w:rsidRPr="00A20822">
              <w:rPr>
                <w:rFonts w:cs="Calibri"/>
                <w:sz w:val="20"/>
                <w:szCs w:val="20"/>
                <w:lang w:val="sr-Latn-BA"/>
              </w:rPr>
              <w:t>II</w:t>
            </w:r>
            <w:r w:rsidRPr="00A20822">
              <w:rPr>
                <w:rFonts w:cs="Calibri"/>
                <w:sz w:val="20"/>
                <w:szCs w:val="20"/>
                <w:lang w:val="sr-Cyrl-RS"/>
              </w:rPr>
              <w:t xml:space="preserve"> квартал 2027. године</w:t>
            </w:r>
          </w:p>
        </w:tc>
        <w:tc>
          <w:tcPr>
            <w:tcW w:w="491" w:type="pct"/>
          </w:tcPr>
          <w:p w14:paraId="725788A1" w14:textId="537F4AED" w:rsidR="00F244C6" w:rsidRPr="00A20822" w:rsidRDefault="008F0C57" w:rsidP="00B26D73">
            <w:pPr>
              <w:rPr>
                <w:rFonts w:cs="Calibri"/>
                <w:sz w:val="20"/>
                <w:szCs w:val="20"/>
                <w:lang w:val="sr-Cyrl-RS"/>
              </w:rPr>
            </w:pPr>
            <w:r w:rsidRPr="008F0C57">
              <w:rPr>
                <w:rFonts w:cs="Calibri"/>
                <w:sz w:val="20"/>
                <w:szCs w:val="20"/>
                <w:lang w:val="sr-Cyrl-RS"/>
              </w:rPr>
              <w:t>01 − Приходи из буџета</w:t>
            </w:r>
          </w:p>
        </w:tc>
        <w:tc>
          <w:tcPr>
            <w:tcW w:w="1026" w:type="pct"/>
          </w:tcPr>
          <w:p w14:paraId="23218DF0" w14:textId="0E4951E1" w:rsidR="00F244C6" w:rsidRPr="00DA1E35" w:rsidRDefault="008F0C57" w:rsidP="00114365">
            <w:pPr>
              <w:rPr>
                <w:rFonts w:cs="Calibri"/>
                <w:sz w:val="20"/>
                <w:szCs w:val="20"/>
                <w:lang w:val="sr-Cyrl-RS"/>
              </w:rPr>
            </w:pPr>
            <w:r w:rsidRPr="00DA1E35">
              <w:rPr>
                <w:rFonts w:cs="Calibri"/>
                <w:sz w:val="20"/>
                <w:szCs w:val="20"/>
                <w:lang w:val="sr-Cyrl-RS"/>
              </w:rPr>
              <w:t xml:space="preserve">Редовна средства </w:t>
            </w:r>
          </w:p>
        </w:tc>
        <w:tc>
          <w:tcPr>
            <w:tcW w:w="256" w:type="pct"/>
          </w:tcPr>
          <w:p w14:paraId="594EF6FE" w14:textId="77777777" w:rsidR="00F244C6" w:rsidRPr="00A20822" w:rsidRDefault="00F244C6" w:rsidP="00F244C6">
            <w:pPr>
              <w:rPr>
                <w:rFonts w:cs="Calibri"/>
                <w:sz w:val="20"/>
                <w:szCs w:val="20"/>
                <w:lang w:val="sr-Cyrl-RS"/>
              </w:rPr>
            </w:pPr>
          </w:p>
        </w:tc>
        <w:tc>
          <w:tcPr>
            <w:tcW w:w="256" w:type="pct"/>
          </w:tcPr>
          <w:p w14:paraId="45666110" w14:textId="52F29783" w:rsidR="00F244C6" w:rsidRPr="00A20822" w:rsidRDefault="00F244C6" w:rsidP="00F244C6">
            <w:pPr>
              <w:rPr>
                <w:rFonts w:cs="Calibri"/>
                <w:sz w:val="20"/>
                <w:szCs w:val="20"/>
                <w:lang w:val="sr-Cyrl-RS"/>
              </w:rPr>
            </w:pPr>
          </w:p>
        </w:tc>
        <w:tc>
          <w:tcPr>
            <w:tcW w:w="256" w:type="pct"/>
          </w:tcPr>
          <w:p w14:paraId="03A68725" w14:textId="77777777" w:rsidR="00F244C6" w:rsidRPr="00A20822" w:rsidRDefault="00F244C6" w:rsidP="00F244C6">
            <w:pPr>
              <w:rPr>
                <w:rFonts w:cs="Calibri"/>
                <w:sz w:val="20"/>
                <w:szCs w:val="20"/>
                <w:lang w:val="sr-Cyrl-RS"/>
              </w:rPr>
            </w:pPr>
          </w:p>
        </w:tc>
        <w:tc>
          <w:tcPr>
            <w:tcW w:w="256" w:type="pct"/>
          </w:tcPr>
          <w:p w14:paraId="269B523C" w14:textId="77777777" w:rsidR="00F244C6" w:rsidRPr="00A20822" w:rsidRDefault="00F244C6" w:rsidP="00F244C6">
            <w:pPr>
              <w:rPr>
                <w:rFonts w:cs="Calibri"/>
                <w:sz w:val="20"/>
                <w:szCs w:val="20"/>
                <w:lang w:val="sr-Cyrl-RS"/>
              </w:rPr>
            </w:pPr>
          </w:p>
        </w:tc>
      </w:tr>
      <w:tr w:rsidR="009D0CD1" w:rsidRPr="00A20822" w14:paraId="30BCBFFF" w14:textId="77777777" w:rsidTr="00DA1E35">
        <w:trPr>
          <w:trHeight w:val="140"/>
        </w:trPr>
        <w:tc>
          <w:tcPr>
            <w:tcW w:w="667" w:type="pct"/>
            <w:tcBorders>
              <w:left w:val="double" w:sz="4" w:space="0" w:color="auto"/>
            </w:tcBorders>
          </w:tcPr>
          <w:p w14:paraId="5930FF3F" w14:textId="2D0384E9" w:rsidR="00C2120E" w:rsidRPr="00A20822" w:rsidRDefault="00C2120E" w:rsidP="00377D6A">
            <w:pPr>
              <w:spacing w:line="240" w:lineRule="auto"/>
              <w:jc w:val="both"/>
              <w:rPr>
                <w:rFonts w:cs="Calibri"/>
                <w:sz w:val="20"/>
                <w:szCs w:val="20"/>
                <w:lang w:val="sr-Cyrl-RS"/>
              </w:rPr>
            </w:pPr>
            <w:r w:rsidRPr="00A20822">
              <w:rPr>
                <w:rFonts w:cs="Calibri"/>
                <w:sz w:val="20"/>
                <w:szCs w:val="20"/>
                <w:lang w:val="sr-Cyrl-RS"/>
              </w:rPr>
              <w:t>1.2.</w:t>
            </w:r>
            <w:r w:rsidR="00935707">
              <w:rPr>
                <w:rFonts w:cs="Calibri"/>
                <w:sz w:val="20"/>
                <w:szCs w:val="20"/>
                <w:lang w:val="sr-Cyrl-RS"/>
              </w:rPr>
              <w:t>5</w:t>
            </w:r>
            <w:r w:rsidRPr="00A20822">
              <w:rPr>
                <w:rFonts w:cs="Calibri"/>
                <w:sz w:val="20"/>
                <w:szCs w:val="20"/>
                <w:lang w:val="sr-Cyrl-RS"/>
              </w:rPr>
              <w:t xml:space="preserve">. Спровести препоруке произашле из мониторинга праксе </w:t>
            </w:r>
            <w:r w:rsidRPr="00A20822">
              <w:rPr>
                <w:rFonts w:cs="Calibri"/>
                <w:sz w:val="20"/>
                <w:szCs w:val="20"/>
                <w:lang w:val="sr-Cyrl-RS"/>
              </w:rPr>
              <w:lastRenderedPageBreak/>
              <w:t>„пасивизације адреса“.</w:t>
            </w:r>
          </w:p>
        </w:tc>
        <w:tc>
          <w:tcPr>
            <w:tcW w:w="633" w:type="pct"/>
          </w:tcPr>
          <w:p w14:paraId="47BD0BB2" w14:textId="77777777" w:rsidR="00C2120E" w:rsidRPr="00A20822" w:rsidRDefault="00C2120E" w:rsidP="00377D6A">
            <w:pPr>
              <w:rPr>
                <w:rFonts w:cs="Calibri"/>
                <w:sz w:val="20"/>
                <w:szCs w:val="20"/>
                <w:lang w:val="sr-Cyrl-RS"/>
              </w:rPr>
            </w:pPr>
            <w:r w:rsidRPr="00A20822">
              <w:rPr>
                <w:rFonts w:cs="Calibri"/>
                <w:sz w:val="20"/>
                <w:szCs w:val="20"/>
                <w:lang w:val="sr-Cyrl-RS"/>
              </w:rPr>
              <w:lastRenderedPageBreak/>
              <w:t>МУП</w:t>
            </w:r>
          </w:p>
        </w:tc>
        <w:tc>
          <w:tcPr>
            <w:tcW w:w="633" w:type="pct"/>
          </w:tcPr>
          <w:p w14:paraId="26228157" w14:textId="5AA9C925" w:rsidR="00C2120E" w:rsidRPr="00A20822" w:rsidRDefault="00C2120E" w:rsidP="00377D6A">
            <w:pPr>
              <w:rPr>
                <w:rFonts w:cs="Calibri"/>
                <w:sz w:val="20"/>
                <w:szCs w:val="20"/>
                <w:lang w:val="sr-Cyrl-RS"/>
              </w:rPr>
            </w:pPr>
            <w:r w:rsidRPr="00A20822">
              <w:rPr>
                <w:rFonts w:cs="Calibri"/>
                <w:sz w:val="20"/>
                <w:szCs w:val="20"/>
                <w:lang w:val="sr-Cyrl-RS"/>
              </w:rPr>
              <w:t>Акредитоване НИО</w:t>
            </w:r>
          </w:p>
          <w:p w14:paraId="14C8BD27" w14:textId="77777777" w:rsidR="00C2120E" w:rsidRPr="00A20822" w:rsidRDefault="00C2120E" w:rsidP="00377D6A">
            <w:pPr>
              <w:rPr>
                <w:rFonts w:cs="Calibri"/>
                <w:sz w:val="20"/>
                <w:szCs w:val="20"/>
                <w:lang w:val="sr-Cyrl-RS"/>
              </w:rPr>
            </w:pPr>
            <w:r w:rsidRPr="00A20822">
              <w:rPr>
                <w:rFonts w:cs="Calibri"/>
                <w:sz w:val="20"/>
                <w:szCs w:val="20"/>
                <w:lang w:val="sr-Cyrl-RS"/>
              </w:rPr>
              <w:t>НСНМ</w:t>
            </w:r>
          </w:p>
        </w:tc>
        <w:tc>
          <w:tcPr>
            <w:tcW w:w="526" w:type="pct"/>
          </w:tcPr>
          <w:p w14:paraId="740D2CC6" w14:textId="7B0EB63C" w:rsidR="00C2120E" w:rsidRPr="00A20822" w:rsidRDefault="00C2120E" w:rsidP="00B26D73">
            <w:pPr>
              <w:spacing w:line="240" w:lineRule="auto"/>
              <w:rPr>
                <w:rFonts w:cs="Calibri"/>
                <w:sz w:val="20"/>
                <w:szCs w:val="20"/>
                <w:lang w:val="sr-Cyrl-RS"/>
              </w:rPr>
            </w:pPr>
            <w:r w:rsidRPr="00A20822">
              <w:rPr>
                <w:rFonts w:cs="Calibri"/>
                <w:sz w:val="20"/>
                <w:szCs w:val="20"/>
                <w:lang w:val="sr-Latn-BA"/>
              </w:rPr>
              <w:t>III</w:t>
            </w:r>
            <w:r w:rsidRPr="00A20822">
              <w:rPr>
                <w:rFonts w:cs="Calibri"/>
                <w:sz w:val="20"/>
                <w:szCs w:val="20"/>
                <w:lang w:val="sr-Cyrl-RS"/>
              </w:rPr>
              <w:t xml:space="preserve"> квартал 2027- </w:t>
            </w:r>
            <w:r w:rsidRPr="00A20822">
              <w:rPr>
                <w:rFonts w:cs="Calibri"/>
                <w:sz w:val="20"/>
                <w:szCs w:val="20"/>
                <w:lang w:val="sr-Latn-BA"/>
              </w:rPr>
              <w:t xml:space="preserve">IV </w:t>
            </w:r>
            <w:r w:rsidRPr="00A20822">
              <w:rPr>
                <w:rFonts w:cs="Calibri"/>
                <w:sz w:val="20"/>
                <w:szCs w:val="20"/>
                <w:lang w:val="sr-Cyrl-RS"/>
              </w:rPr>
              <w:t>квартал 2029. године</w:t>
            </w:r>
          </w:p>
        </w:tc>
        <w:tc>
          <w:tcPr>
            <w:tcW w:w="491" w:type="pct"/>
          </w:tcPr>
          <w:p w14:paraId="387B9D31" w14:textId="6E82F139" w:rsidR="00C2120E" w:rsidRPr="00A20822" w:rsidRDefault="008F0C57" w:rsidP="00B26D73">
            <w:pPr>
              <w:rPr>
                <w:rFonts w:cs="Calibri"/>
                <w:sz w:val="20"/>
                <w:szCs w:val="20"/>
                <w:lang w:val="sr-Cyrl-RS"/>
              </w:rPr>
            </w:pPr>
            <w:r w:rsidRPr="008F0C57">
              <w:rPr>
                <w:rFonts w:cs="Calibri"/>
                <w:sz w:val="20"/>
                <w:szCs w:val="20"/>
                <w:lang w:val="sr-Cyrl-RS"/>
              </w:rPr>
              <w:t>01 − Приходи из буџета</w:t>
            </w:r>
          </w:p>
        </w:tc>
        <w:tc>
          <w:tcPr>
            <w:tcW w:w="1026" w:type="pct"/>
          </w:tcPr>
          <w:p w14:paraId="794A44FA" w14:textId="34C68637" w:rsidR="00C2120E" w:rsidRPr="00DA1E35" w:rsidRDefault="008F0C57" w:rsidP="00114365">
            <w:pPr>
              <w:rPr>
                <w:rFonts w:cs="Calibri"/>
                <w:sz w:val="20"/>
                <w:szCs w:val="20"/>
                <w:lang w:val="sr-Cyrl-RS"/>
              </w:rPr>
            </w:pPr>
            <w:r w:rsidRPr="00DA1E35">
              <w:rPr>
                <w:rFonts w:cs="Calibri"/>
                <w:sz w:val="20"/>
                <w:szCs w:val="20"/>
                <w:lang w:val="sr-Cyrl-RS"/>
              </w:rPr>
              <w:t xml:space="preserve">Редовна средства </w:t>
            </w:r>
          </w:p>
        </w:tc>
        <w:tc>
          <w:tcPr>
            <w:tcW w:w="256" w:type="pct"/>
          </w:tcPr>
          <w:p w14:paraId="31452567" w14:textId="77777777" w:rsidR="00C2120E" w:rsidRPr="00A20822" w:rsidRDefault="00C2120E" w:rsidP="00377D6A">
            <w:pPr>
              <w:rPr>
                <w:rFonts w:cs="Calibri"/>
                <w:sz w:val="20"/>
                <w:szCs w:val="20"/>
                <w:lang w:val="sr-Cyrl-RS"/>
              </w:rPr>
            </w:pPr>
          </w:p>
        </w:tc>
        <w:tc>
          <w:tcPr>
            <w:tcW w:w="256" w:type="pct"/>
          </w:tcPr>
          <w:p w14:paraId="44B8C08D" w14:textId="77777777" w:rsidR="00C2120E" w:rsidRPr="00A20822" w:rsidRDefault="00C2120E" w:rsidP="00377D6A">
            <w:pPr>
              <w:rPr>
                <w:rFonts w:cs="Calibri"/>
                <w:sz w:val="20"/>
                <w:szCs w:val="20"/>
                <w:lang w:val="sr-Cyrl-RS"/>
              </w:rPr>
            </w:pPr>
          </w:p>
        </w:tc>
        <w:tc>
          <w:tcPr>
            <w:tcW w:w="256" w:type="pct"/>
          </w:tcPr>
          <w:p w14:paraId="7EBFBCC8" w14:textId="77777777" w:rsidR="00C2120E" w:rsidRPr="00A20822" w:rsidRDefault="00C2120E" w:rsidP="00377D6A">
            <w:pPr>
              <w:rPr>
                <w:rFonts w:cs="Calibri"/>
                <w:sz w:val="20"/>
                <w:szCs w:val="20"/>
                <w:lang w:val="sr-Cyrl-RS"/>
              </w:rPr>
            </w:pPr>
          </w:p>
        </w:tc>
        <w:tc>
          <w:tcPr>
            <w:tcW w:w="256" w:type="pct"/>
          </w:tcPr>
          <w:p w14:paraId="1CBA4383" w14:textId="77777777" w:rsidR="00C2120E" w:rsidRPr="00A20822" w:rsidRDefault="00C2120E" w:rsidP="00377D6A">
            <w:pPr>
              <w:rPr>
                <w:rFonts w:cs="Calibri"/>
                <w:sz w:val="20"/>
                <w:szCs w:val="20"/>
                <w:lang w:val="sr-Cyrl-RS"/>
              </w:rPr>
            </w:pPr>
          </w:p>
        </w:tc>
      </w:tr>
    </w:tbl>
    <w:p w14:paraId="541E7772" w14:textId="77777777" w:rsidR="00C2120E" w:rsidRDefault="00C2120E" w:rsidP="00C2120E"/>
    <w:p w14:paraId="0B050B49" w14:textId="10CD91FB" w:rsidR="00C2120E" w:rsidRPr="002C328A" w:rsidRDefault="00C2120E" w:rsidP="00C2120E">
      <w:pPr>
        <w:pStyle w:val="Heading1"/>
        <w:rPr>
          <w:lang w:val="sr-Cyrl-RS"/>
        </w:rPr>
      </w:pPr>
      <w:r>
        <w:rPr>
          <w:lang w:val="sr-Cyrl-RS"/>
        </w:rPr>
        <w:lastRenderedPageBreak/>
        <w:t xml:space="preserve">2. </w:t>
      </w:r>
      <w:r w:rsidRPr="0030341B">
        <w:t xml:space="preserve">Забрана дискриминације </w:t>
      </w:r>
      <w:r w:rsidRPr="0030341B">
        <w:rPr>
          <w:lang w:val="sr-Cyrl-RS"/>
        </w:rPr>
        <w:t>и сузбијање говора мржње</w:t>
      </w:r>
      <w:r w:rsidR="001F67B3">
        <w:rPr>
          <w:lang w:val="sr-Cyrl-RS"/>
        </w:rPr>
        <w:t xml:space="preserve"> и злочина из мржње</w:t>
      </w:r>
    </w:p>
    <w:tbl>
      <w:tblPr>
        <w:tblStyle w:val="TableGrid"/>
        <w:tblpPr w:leftFromText="180" w:rightFromText="180" w:horzAnchor="margin" w:tblpY="1407"/>
        <w:tblW w:w="5000" w:type="pct"/>
        <w:tblLook w:val="04A0" w:firstRow="1" w:lastRow="0" w:firstColumn="1" w:lastColumn="0" w:noHBand="0" w:noVBand="1"/>
      </w:tblPr>
      <w:tblGrid>
        <w:gridCol w:w="2893"/>
        <w:gridCol w:w="1532"/>
        <w:gridCol w:w="2233"/>
        <w:gridCol w:w="1408"/>
        <w:gridCol w:w="1597"/>
        <w:gridCol w:w="1597"/>
        <w:gridCol w:w="1680"/>
      </w:tblGrid>
      <w:tr w:rsidR="00C2120E" w:rsidRPr="00115D97" w14:paraId="09F3239B" w14:textId="77777777" w:rsidTr="00377D6A">
        <w:trPr>
          <w:trHeight w:val="320"/>
        </w:trPr>
        <w:tc>
          <w:tcPr>
            <w:tcW w:w="5000" w:type="pct"/>
            <w:gridSpan w:val="7"/>
            <w:tcBorders>
              <w:top w:val="double" w:sz="4" w:space="0" w:color="auto"/>
              <w:right w:val="double" w:sz="4" w:space="0" w:color="auto"/>
            </w:tcBorders>
            <w:shd w:val="clear" w:color="auto" w:fill="D9F2D0" w:themeFill="accent6" w:themeFillTint="33"/>
          </w:tcPr>
          <w:p w14:paraId="5B8EA23F" w14:textId="77777777" w:rsidR="00C2120E" w:rsidRPr="00CC68B4" w:rsidRDefault="00C2120E" w:rsidP="00377D6A">
            <w:pPr>
              <w:rPr>
                <w:rFonts w:cstheme="minorHAnsi"/>
                <w:b/>
                <w:bCs/>
                <w:sz w:val="20"/>
                <w:szCs w:val="20"/>
                <w:lang w:val="sr-Cyrl-RS"/>
              </w:rPr>
            </w:pPr>
            <w:r w:rsidRPr="00CC68B4">
              <w:rPr>
                <w:rFonts w:cstheme="minorHAnsi"/>
                <w:b/>
                <w:bCs/>
                <w:sz w:val="20"/>
                <w:szCs w:val="20"/>
                <w:lang w:val="sr-Cyrl-RS"/>
              </w:rPr>
              <w:t xml:space="preserve">Посебни циљ </w:t>
            </w:r>
            <w:r>
              <w:rPr>
                <w:rFonts w:cstheme="minorHAnsi"/>
                <w:b/>
                <w:bCs/>
                <w:sz w:val="20"/>
                <w:szCs w:val="20"/>
                <w:lang w:val="sr-Cyrl-RS"/>
              </w:rPr>
              <w:t>2</w:t>
            </w:r>
            <w:r w:rsidRPr="00CC68B4">
              <w:rPr>
                <w:rFonts w:cstheme="minorHAnsi"/>
                <w:b/>
                <w:bCs/>
                <w:sz w:val="20"/>
                <w:szCs w:val="20"/>
                <w:lang w:val="sr-Cyrl-RS"/>
              </w:rPr>
              <w:t>: Унапређење механизама за сузбијање дискриминације</w:t>
            </w:r>
            <w:r>
              <w:rPr>
                <w:rFonts w:cstheme="minorHAnsi"/>
                <w:b/>
                <w:bCs/>
                <w:sz w:val="20"/>
                <w:szCs w:val="20"/>
                <w:lang w:val="sr-Cyrl-RS"/>
              </w:rPr>
              <w:t xml:space="preserve">, </w:t>
            </w:r>
            <w:r w:rsidRPr="00CC68B4">
              <w:rPr>
                <w:rFonts w:cstheme="minorHAnsi"/>
                <w:b/>
                <w:bCs/>
                <w:sz w:val="20"/>
                <w:szCs w:val="20"/>
                <w:lang w:val="sr-Cyrl-RS"/>
              </w:rPr>
              <w:t>говора мржње</w:t>
            </w:r>
            <w:r>
              <w:rPr>
                <w:rFonts w:cstheme="minorHAnsi"/>
                <w:b/>
                <w:bCs/>
                <w:sz w:val="20"/>
                <w:szCs w:val="20"/>
                <w:lang w:val="sr-Cyrl-RS"/>
              </w:rPr>
              <w:t xml:space="preserve"> и злочина из мржње према припадницима националних мањина</w:t>
            </w:r>
          </w:p>
        </w:tc>
      </w:tr>
      <w:tr w:rsidR="00C2120E" w:rsidRPr="00115D97" w14:paraId="3A7F808E" w14:textId="77777777" w:rsidTr="00377D6A">
        <w:trPr>
          <w:trHeight w:val="320"/>
        </w:trPr>
        <w:tc>
          <w:tcPr>
            <w:tcW w:w="5000" w:type="pct"/>
            <w:gridSpan w:val="7"/>
            <w:tcBorders>
              <w:top w:val="double" w:sz="4" w:space="0" w:color="auto"/>
              <w:right w:val="double" w:sz="4" w:space="0" w:color="auto"/>
            </w:tcBorders>
            <w:shd w:val="clear" w:color="auto" w:fill="D9F2D0" w:themeFill="accent6" w:themeFillTint="33"/>
            <w:vAlign w:val="center"/>
          </w:tcPr>
          <w:p w14:paraId="4FA9A72E" w14:textId="77777777" w:rsidR="00C2120E" w:rsidRPr="00CC68B4"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rPr>
              <w:t xml:space="preserve">Институција одговорна за </w:t>
            </w:r>
            <w:r w:rsidRPr="00115D97">
              <w:rPr>
                <w:rFonts w:eastAsia="Times New Roman" w:cstheme="minorHAnsi"/>
                <w:color w:val="222222"/>
                <w:sz w:val="20"/>
                <w:szCs w:val="20"/>
                <w:lang w:val="sr-Cyrl-RS"/>
              </w:rPr>
              <w:t>координацију и извештавање</w:t>
            </w:r>
            <w:r w:rsidRPr="00115D97">
              <w:t xml:space="preserve">: </w:t>
            </w:r>
            <w:r w:rsidRPr="00CC68B4">
              <w:rPr>
                <w:sz w:val="20"/>
                <w:szCs w:val="20"/>
                <w:lang w:val="sr-Cyrl-RS"/>
              </w:rPr>
              <w:t>Министарство за људска и мањинска права и друштвени дијалог</w:t>
            </w:r>
          </w:p>
        </w:tc>
      </w:tr>
      <w:tr w:rsidR="00C2120E" w:rsidRPr="00115D97" w14:paraId="7D65CC79" w14:textId="77777777" w:rsidTr="00377D6A">
        <w:trPr>
          <w:trHeight w:val="575"/>
        </w:trPr>
        <w:tc>
          <w:tcPr>
            <w:tcW w:w="1118" w:type="pct"/>
            <w:tcBorders>
              <w:top w:val="double" w:sz="4" w:space="0" w:color="auto"/>
            </w:tcBorders>
            <w:shd w:val="clear" w:color="auto" w:fill="D9D9D9" w:themeFill="background1" w:themeFillShade="D9"/>
          </w:tcPr>
          <w:p w14:paraId="4873903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Показатељ</w:t>
            </w:r>
            <w:r w:rsidRPr="00115D97">
              <w:rPr>
                <w:rFonts w:cstheme="minorHAnsi"/>
                <w:sz w:val="20"/>
                <w:szCs w:val="20"/>
              </w:rPr>
              <w:t>(</w:t>
            </w:r>
            <w:r w:rsidRPr="00115D97">
              <w:rPr>
                <w:rFonts w:cstheme="minorHAnsi"/>
                <w:sz w:val="20"/>
                <w:szCs w:val="20"/>
                <w:lang w:val="sr-Cyrl-RS"/>
              </w:rPr>
              <w:t>и</w:t>
            </w:r>
            <w:r w:rsidRPr="00115D97">
              <w:rPr>
                <w:rFonts w:cstheme="minorHAnsi"/>
                <w:sz w:val="20"/>
                <w:szCs w:val="20"/>
              </w:rPr>
              <w:t>)</w:t>
            </w:r>
            <w:r w:rsidRPr="00115D97">
              <w:rPr>
                <w:rFonts w:cstheme="minorHAnsi"/>
                <w:sz w:val="20"/>
                <w:szCs w:val="20"/>
                <w:lang w:val="sr-Cyrl-RS"/>
              </w:rPr>
              <w:t xml:space="preserve"> на нивоу посебног циља </w:t>
            </w:r>
            <w:r w:rsidRPr="00115D97">
              <w:rPr>
                <w:rFonts w:cstheme="minorHAnsi"/>
                <w:i/>
                <w:sz w:val="20"/>
                <w:szCs w:val="20"/>
                <w:lang w:val="sr-Cyrl-RS"/>
              </w:rPr>
              <w:t>(показатељ исхода)</w:t>
            </w:r>
          </w:p>
        </w:tc>
        <w:tc>
          <w:tcPr>
            <w:tcW w:w="592" w:type="pct"/>
            <w:tcBorders>
              <w:top w:val="double" w:sz="4" w:space="0" w:color="auto"/>
            </w:tcBorders>
            <w:shd w:val="clear" w:color="auto" w:fill="D9D9D9" w:themeFill="background1" w:themeFillShade="D9"/>
          </w:tcPr>
          <w:p w14:paraId="146F8204" w14:textId="77777777" w:rsidR="00C2120E" w:rsidRPr="00115D97" w:rsidRDefault="00C2120E" w:rsidP="00377D6A">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p w14:paraId="14DBA19B" w14:textId="77777777" w:rsidR="00C2120E" w:rsidRPr="00115D97" w:rsidRDefault="00C2120E" w:rsidP="00377D6A">
            <w:pPr>
              <w:rPr>
                <w:rFonts w:cstheme="minorHAnsi"/>
                <w:sz w:val="20"/>
                <w:szCs w:val="20"/>
                <w:lang w:val="sr-Cyrl-RS"/>
              </w:rPr>
            </w:pPr>
          </w:p>
        </w:tc>
        <w:tc>
          <w:tcPr>
            <w:tcW w:w="863" w:type="pct"/>
            <w:tcBorders>
              <w:top w:val="double" w:sz="4" w:space="0" w:color="auto"/>
            </w:tcBorders>
            <w:shd w:val="clear" w:color="auto" w:fill="D9D9D9" w:themeFill="background1" w:themeFillShade="D9"/>
          </w:tcPr>
          <w:p w14:paraId="48D37C1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4" w:type="pct"/>
            <w:tcBorders>
              <w:top w:val="double" w:sz="4" w:space="0" w:color="auto"/>
            </w:tcBorders>
            <w:shd w:val="clear" w:color="auto" w:fill="D9D9D9" w:themeFill="background1" w:themeFillShade="D9"/>
          </w:tcPr>
          <w:p w14:paraId="744C74D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17" w:type="pct"/>
            <w:tcBorders>
              <w:top w:val="double" w:sz="4" w:space="0" w:color="auto"/>
            </w:tcBorders>
            <w:shd w:val="clear" w:color="auto" w:fill="D9D9D9" w:themeFill="background1" w:themeFillShade="D9"/>
          </w:tcPr>
          <w:p w14:paraId="342A566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617" w:type="pct"/>
            <w:tcBorders>
              <w:top w:val="double" w:sz="4" w:space="0" w:color="auto"/>
            </w:tcBorders>
            <w:shd w:val="clear" w:color="auto" w:fill="D9D9D9" w:themeFill="background1" w:themeFillShade="D9"/>
          </w:tcPr>
          <w:p w14:paraId="5742B85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49" w:type="pct"/>
            <w:tcBorders>
              <w:top w:val="double" w:sz="4" w:space="0" w:color="auto"/>
              <w:right w:val="double" w:sz="4" w:space="0" w:color="auto"/>
            </w:tcBorders>
            <w:shd w:val="clear" w:color="auto" w:fill="D9D9D9" w:themeFill="background1" w:themeFillShade="D9"/>
          </w:tcPr>
          <w:p w14:paraId="35A7B209"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A3443D" w14:paraId="79E73006" w14:textId="42CF9B6E" w:rsidTr="00377D6A">
        <w:trPr>
          <w:trHeight w:val="254"/>
        </w:trPr>
        <w:tc>
          <w:tcPr>
            <w:tcW w:w="1118" w:type="pct"/>
            <w:tcBorders>
              <w:top w:val="double" w:sz="4" w:space="0" w:color="auto"/>
              <w:bottom w:val="double" w:sz="4" w:space="0" w:color="auto"/>
            </w:tcBorders>
            <w:shd w:val="clear" w:color="auto" w:fill="FFFFFF" w:themeFill="background1"/>
          </w:tcPr>
          <w:p w14:paraId="4562298E" w14:textId="7B53AD21" w:rsidR="00C2120E" w:rsidRPr="00115D97" w:rsidRDefault="00C2120E" w:rsidP="00377D6A">
            <w:pPr>
              <w:shd w:val="clear" w:color="auto" w:fill="FFFFFF" w:themeFill="background1"/>
              <w:spacing w:after="240" w:line="240" w:lineRule="auto"/>
              <w:jc w:val="both"/>
              <w:rPr>
                <w:rFonts w:cstheme="minorHAnsi"/>
                <w:sz w:val="20"/>
                <w:szCs w:val="20"/>
                <w:lang w:val="sr-Cyrl-RS"/>
              </w:rPr>
            </w:pPr>
            <w:r>
              <w:rPr>
                <w:rFonts w:cstheme="minorHAnsi"/>
                <w:sz w:val="20"/>
                <w:szCs w:val="20"/>
                <w:lang w:val="sr-Cyrl-RS"/>
              </w:rPr>
              <w:t xml:space="preserve">Нормативни и институционални оквир у области антидискриминационих политика </w:t>
            </w:r>
            <w:r w:rsidR="00E7503B">
              <w:rPr>
                <w:rFonts w:cstheme="minorHAnsi"/>
                <w:sz w:val="20"/>
                <w:szCs w:val="20"/>
                <w:lang w:val="sr-Cyrl-RS"/>
              </w:rPr>
              <w:t xml:space="preserve">према националним мањинама </w:t>
            </w:r>
            <w:r>
              <w:rPr>
                <w:rFonts w:cstheme="minorHAnsi"/>
                <w:sz w:val="20"/>
                <w:szCs w:val="20"/>
                <w:lang w:val="sr-Cyrl-RS"/>
              </w:rPr>
              <w:t>у потпуности усклађен са релевантним међународним стандардима.</w:t>
            </w:r>
          </w:p>
        </w:tc>
        <w:tc>
          <w:tcPr>
            <w:tcW w:w="592" w:type="pct"/>
            <w:tcBorders>
              <w:top w:val="double" w:sz="4" w:space="0" w:color="auto"/>
              <w:bottom w:val="double" w:sz="4" w:space="0" w:color="auto"/>
            </w:tcBorders>
            <w:shd w:val="clear" w:color="auto" w:fill="FFFFFF" w:themeFill="background1"/>
          </w:tcPr>
          <w:p w14:paraId="61E10021" w14:textId="646A216F"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t>НЕУСКЛАЂЕН/</w:t>
            </w:r>
          </w:p>
          <w:p w14:paraId="0FCEE023" w14:textId="28911306"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t>ДЕЛИМИЧНО УСКЛАЂЕН/</w:t>
            </w:r>
          </w:p>
          <w:p w14:paraId="0E7952A5" w14:textId="178A49E2" w:rsidR="00C2120E" w:rsidRPr="00115D97" w:rsidRDefault="00C2120E" w:rsidP="00377D6A">
            <w:pPr>
              <w:shd w:val="clear" w:color="auto" w:fill="FFFFFF" w:themeFill="background1"/>
              <w:rPr>
                <w:rFonts w:cstheme="minorHAnsi"/>
                <w:sz w:val="20"/>
                <w:szCs w:val="20"/>
                <w:lang w:val="sr-Cyrl-RS"/>
              </w:rPr>
            </w:pPr>
            <w:r>
              <w:rPr>
                <w:rFonts w:cstheme="minorHAnsi"/>
                <w:sz w:val="20"/>
                <w:szCs w:val="20"/>
                <w:lang w:val="sr-Cyrl-RS"/>
              </w:rPr>
              <w:t>У ПОТПУНОСТИ УСКЛАЂЕН</w:t>
            </w:r>
          </w:p>
        </w:tc>
        <w:tc>
          <w:tcPr>
            <w:tcW w:w="863" w:type="pct"/>
            <w:tcBorders>
              <w:top w:val="double" w:sz="4" w:space="0" w:color="auto"/>
              <w:bottom w:val="double" w:sz="4" w:space="0" w:color="auto"/>
            </w:tcBorders>
            <w:shd w:val="clear" w:color="auto" w:fill="FFFFFF" w:themeFill="background1"/>
          </w:tcPr>
          <w:p w14:paraId="5F6432B2" w14:textId="76DA8983" w:rsidR="00C2120E" w:rsidRPr="00331D93" w:rsidRDefault="00C2120E" w:rsidP="00377D6A">
            <w:pPr>
              <w:shd w:val="clear" w:color="auto" w:fill="FFFFFF" w:themeFill="background1"/>
              <w:rPr>
                <w:rFonts w:cstheme="minorHAnsi"/>
                <w:sz w:val="20"/>
                <w:szCs w:val="20"/>
                <w:lang w:val="sr-Cyrl-RS"/>
              </w:rPr>
            </w:pPr>
            <w:r>
              <w:rPr>
                <w:rFonts w:cstheme="minorHAnsi"/>
                <w:sz w:val="20"/>
                <w:szCs w:val="20"/>
                <w:lang w:val="sr-Cyrl-RS"/>
              </w:rPr>
              <w:t xml:space="preserve">Извештај </w:t>
            </w:r>
            <w:r w:rsidR="00331D93">
              <w:rPr>
                <w:rFonts w:cstheme="minorHAnsi"/>
                <w:sz w:val="20"/>
                <w:szCs w:val="20"/>
                <w:lang w:val="sr-Cyrl-RS"/>
              </w:rPr>
              <w:t>ЕКРИ</w:t>
            </w:r>
          </w:p>
          <w:p w14:paraId="04EEFFC7" w14:textId="1CBAD3B2" w:rsidR="00C2120E" w:rsidRPr="00FD0760" w:rsidRDefault="00C2120E" w:rsidP="00936B10">
            <w:pPr>
              <w:spacing w:line="240" w:lineRule="auto"/>
              <w:jc w:val="both"/>
              <w:rPr>
                <w:rFonts w:cstheme="minorHAnsi"/>
                <w:sz w:val="20"/>
                <w:szCs w:val="20"/>
                <w:lang w:val="sr-Cyrl-RS"/>
              </w:rPr>
            </w:pPr>
            <w:r>
              <w:rPr>
                <w:rFonts w:cstheme="minorHAnsi"/>
                <w:sz w:val="20"/>
                <w:szCs w:val="20"/>
                <w:lang w:val="sr-Cyrl-RS"/>
              </w:rPr>
              <w:t>Извештај Саветодавног комитета</w:t>
            </w:r>
            <w:r w:rsidRPr="00FD0760">
              <w:rPr>
                <w:rFonts w:cs="Calibri"/>
                <w:sz w:val="20"/>
                <w:szCs w:val="20"/>
                <w:lang w:val="sr-Cyrl-RS"/>
              </w:rPr>
              <w:t xml:space="preserve"> за праћење примене Оквирне конвенције за заштиту права националних мањина.</w:t>
            </w:r>
          </w:p>
        </w:tc>
        <w:tc>
          <w:tcPr>
            <w:tcW w:w="544" w:type="pct"/>
            <w:tcBorders>
              <w:top w:val="double" w:sz="4" w:space="0" w:color="auto"/>
              <w:bottom w:val="double" w:sz="4" w:space="0" w:color="auto"/>
            </w:tcBorders>
            <w:shd w:val="clear" w:color="auto" w:fill="FFFFFF" w:themeFill="background1"/>
          </w:tcPr>
          <w:p w14:paraId="5FD72BEA" w14:textId="1F4D81BC"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ДЕЛИМИЧНО УСКЛАЂЕН</w:t>
            </w:r>
          </w:p>
        </w:tc>
        <w:tc>
          <w:tcPr>
            <w:tcW w:w="617" w:type="pct"/>
            <w:tcBorders>
              <w:top w:val="double" w:sz="4" w:space="0" w:color="auto"/>
              <w:bottom w:val="double" w:sz="4" w:space="0" w:color="auto"/>
            </w:tcBorders>
            <w:shd w:val="clear" w:color="auto" w:fill="FFFFFF" w:themeFill="background1"/>
          </w:tcPr>
          <w:p w14:paraId="5CBC99CE" w14:textId="43B15912"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w:t>
            </w:r>
            <w:r>
              <w:rPr>
                <w:rFonts w:cstheme="minorHAnsi"/>
                <w:sz w:val="20"/>
                <w:szCs w:val="20"/>
                <w:lang w:val="sr-Latn-RS"/>
              </w:rPr>
              <w:t>4</w:t>
            </w:r>
            <w:r>
              <w:rPr>
                <w:rFonts w:cstheme="minorHAnsi"/>
                <w:sz w:val="20"/>
                <w:szCs w:val="20"/>
                <w:lang w:val="sr-Cyrl-RS"/>
              </w:rPr>
              <w:t>.</w:t>
            </w:r>
          </w:p>
        </w:tc>
        <w:tc>
          <w:tcPr>
            <w:tcW w:w="617" w:type="pct"/>
            <w:tcBorders>
              <w:top w:val="double" w:sz="4" w:space="0" w:color="auto"/>
              <w:bottom w:val="double" w:sz="4" w:space="0" w:color="auto"/>
            </w:tcBorders>
            <w:shd w:val="clear" w:color="auto" w:fill="FFFFFF" w:themeFill="background1"/>
          </w:tcPr>
          <w:p w14:paraId="4A655FF5" w14:textId="3BD048A6"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ДЕЛИМИЧНО УСКЛАЂЕН</w:t>
            </w:r>
          </w:p>
        </w:tc>
        <w:tc>
          <w:tcPr>
            <w:tcW w:w="649" w:type="pct"/>
            <w:tcBorders>
              <w:top w:val="double" w:sz="4" w:space="0" w:color="auto"/>
              <w:bottom w:val="double" w:sz="4" w:space="0" w:color="auto"/>
              <w:right w:val="double" w:sz="4" w:space="0" w:color="auto"/>
            </w:tcBorders>
            <w:shd w:val="clear" w:color="auto" w:fill="FFFFFF" w:themeFill="background1"/>
          </w:tcPr>
          <w:p w14:paraId="2E1F17F7" w14:textId="06DF626D"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ПОТПУНО УСКЛАЂЕН</w:t>
            </w:r>
          </w:p>
        </w:tc>
      </w:tr>
      <w:tr w:rsidR="00C2120E" w:rsidRPr="00DF2253" w14:paraId="68AF6A2C" w14:textId="77777777" w:rsidTr="00377D6A">
        <w:trPr>
          <w:trHeight w:val="254"/>
        </w:trPr>
        <w:tc>
          <w:tcPr>
            <w:tcW w:w="1118" w:type="pct"/>
            <w:tcBorders>
              <w:top w:val="double" w:sz="4" w:space="0" w:color="auto"/>
              <w:bottom w:val="double" w:sz="4" w:space="0" w:color="auto"/>
            </w:tcBorders>
            <w:shd w:val="clear" w:color="auto" w:fill="FFFFFF" w:themeFill="background1"/>
          </w:tcPr>
          <w:p w14:paraId="352A5974" w14:textId="77777777" w:rsidR="00C2120E" w:rsidRDefault="00C2120E" w:rsidP="00377D6A">
            <w:pPr>
              <w:shd w:val="clear" w:color="auto" w:fill="FFFFFF" w:themeFill="background1"/>
              <w:spacing w:after="240" w:line="240" w:lineRule="auto"/>
              <w:jc w:val="both"/>
              <w:rPr>
                <w:rFonts w:cstheme="minorHAnsi"/>
                <w:sz w:val="20"/>
                <w:szCs w:val="20"/>
                <w:lang w:val="sr-Cyrl-RS"/>
              </w:rPr>
            </w:pPr>
            <w:r>
              <w:rPr>
                <w:rFonts w:cstheme="minorHAnsi"/>
                <w:sz w:val="20"/>
                <w:szCs w:val="20"/>
                <w:lang w:val="sr-Cyrl-RS"/>
              </w:rPr>
              <w:t>Нормативни и институционални оквир у области сузбијања говора мржње у потпуности усклађен са релевантним међународним стандардима.</w:t>
            </w:r>
          </w:p>
        </w:tc>
        <w:tc>
          <w:tcPr>
            <w:tcW w:w="592" w:type="pct"/>
            <w:tcBorders>
              <w:top w:val="double" w:sz="4" w:space="0" w:color="auto"/>
              <w:bottom w:val="double" w:sz="4" w:space="0" w:color="auto"/>
            </w:tcBorders>
            <w:shd w:val="clear" w:color="auto" w:fill="FFFFFF" w:themeFill="background1"/>
          </w:tcPr>
          <w:p w14:paraId="34B699F9" w14:textId="77777777"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t>НЕУСКЛАЂЕН/</w:t>
            </w:r>
          </w:p>
          <w:p w14:paraId="5C3DAF56" w14:textId="77777777"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t>ДЕЛИМИЧНО УСКЛАЂЕН/</w:t>
            </w:r>
          </w:p>
          <w:p w14:paraId="457C53D4" w14:textId="77777777"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t>У ПОТПУНОСТИ УСКЛАЂЕН</w:t>
            </w:r>
          </w:p>
        </w:tc>
        <w:tc>
          <w:tcPr>
            <w:tcW w:w="863" w:type="pct"/>
            <w:tcBorders>
              <w:top w:val="double" w:sz="4" w:space="0" w:color="auto"/>
              <w:bottom w:val="double" w:sz="4" w:space="0" w:color="auto"/>
            </w:tcBorders>
            <w:shd w:val="clear" w:color="auto" w:fill="FFFFFF" w:themeFill="background1"/>
          </w:tcPr>
          <w:p w14:paraId="4DA8C0D5" w14:textId="38DA5004" w:rsidR="00C2120E" w:rsidRPr="00FD0760" w:rsidRDefault="00C2120E" w:rsidP="00377D6A">
            <w:pPr>
              <w:shd w:val="clear" w:color="auto" w:fill="FFFFFF" w:themeFill="background1"/>
              <w:rPr>
                <w:rFonts w:cstheme="minorHAnsi"/>
                <w:sz w:val="20"/>
                <w:szCs w:val="20"/>
                <w:lang w:val="sr-Cyrl-RS"/>
              </w:rPr>
            </w:pPr>
            <w:r>
              <w:rPr>
                <w:rFonts w:cstheme="minorHAnsi"/>
                <w:sz w:val="20"/>
                <w:szCs w:val="20"/>
                <w:lang w:val="sr-Cyrl-RS"/>
              </w:rPr>
              <w:t xml:space="preserve">Извештај </w:t>
            </w:r>
            <w:r w:rsidR="00331D93" w:rsidRPr="00331D93">
              <w:rPr>
                <w:rFonts w:cstheme="minorHAnsi"/>
                <w:sz w:val="20"/>
                <w:szCs w:val="20"/>
                <w:lang w:val="en-GB"/>
              </w:rPr>
              <w:t>ЕКРИ</w:t>
            </w:r>
          </w:p>
          <w:p w14:paraId="5DFA9CE5" w14:textId="77777777" w:rsidR="00C2120E" w:rsidRPr="00FD0760" w:rsidRDefault="00C2120E" w:rsidP="00377D6A">
            <w:pPr>
              <w:spacing w:line="240" w:lineRule="auto"/>
              <w:jc w:val="both"/>
              <w:rPr>
                <w:rFonts w:asciiTheme="minorHAnsi" w:hAnsiTheme="minorHAnsi"/>
                <w:sz w:val="24"/>
                <w:szCs w:val="24"/>
                <w:lang w:val="sr-Cyrl-RS"/>
              </w:rPr>
            </w:pPr>
            <w:r>
              <w:rPr>
                <w:rFonts w:cstheme="minorHAnsi"/>
                <w:sz w:val="20"/>
                <w:szCs w:val="20"/>
                <w:lang w:val="sr-Cyrl-RS"/>
              </w:rPr>
              <w:t>Извештај Саветодавног комитета</w:t>
            </w:r>
            <w:r w:rsidRPr="00FD0760">
              <w:rPr>
                <w:rFonts w:cs="Calibri"/>
                <w:sz w:val="20"/>
                <w:szCs w:val="20"/>
                <w:lang w:val="sr-Cyrl-RS"/>
              </w:rPr>
              <w:t xml:space="preserve"> за праћење примене Оквирне конвенције за заштиту права националних мањина.</w:t>
            </w:r>
          </w:p>
        </w:tc>
        <w:tc>
          <w:tcPr>
            <w:tcW w:w="544" w:type="pct"/>
            <w:tcBorders>
              <w:top w:val="double" w:sz="4" w:space="0" w:color="auto"/>
              <w:bottom w:val="double" w:sz="4" w:space="0" w:color="auto"/>
            </w:tcBorders>
            <w:shd w:val="clear" w:color="auto" w:fill="FFFFFF" w:themeFill="background1"/>
          </w:tcPr>
          <w:p w14:paraId="7261DE25"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ДЕЛИМИЧНО УСКЛАЂЕН</w:t>
            </w:r>
          </w:p>
        </w:tc>
        <w:tc>
          <w:tcPr>
            <w:tcW w:w="617" w:type="pct"/>
            <w:tcBorders>
              <w:top w:val="double" w:sz="4" w:space="0" w:color="auto"/>
              <w:bottom w:val="double" w:sz="4" w:space="0" w:color="auto"/>
            </w:tcBorders>
            <w:shd w:val="clear" w:color="auto" w:fill="FFFFFF" w:themeFill="background1"/>
          </w:tcPr>
          <w:p w14:paraId="2F94334B" w14:textId="77777777" w:rsidR="00C2120E" w:rsidRPr="00A3551D" w:rsidRDefault="00C2120E" w:rsidP="00377D6A">
            <w:pPr>
              <w:shd w:val="clear" w:color="auto" w:fill="FFFFFF" w:themeFill="background1"/>
              <w:jc w:val="center"/>
              <w:rPr>
                <w:rFonts w:cstheme="minorHAnsi"/>
                <w:sz w:val="20"/>
                <w:szCs w:val="20"/>
                <w:lang w:val="sr-Latn-RS"/>
              </w:rPr>
            </w:pPr>
            <w:r>
              <w:rPr>
                <w:rFonts w:cstheme="minorHAnsi"/>
                <w:sz w:val="20"/>
                <w:szCs w:val="20"/>
                <w:lang w:val="sr-Cyrl-RS"/>
              </w:rPr>
              <w:t>202</w:t>
            </w:r>
            <w:r>
              <w:rPr>
                <w:rFonts w:cstheme="minorHAnsi"/>
                <w:sz w:val="20"/>
                <w:szCs w:val="20"/>
                <w:lang w:val="sr-Latn-RS"/>
              </w:rPr>
              <w:t>4</w:t>
            </w:r>
          </w:p>
        </w:tc>
        <w:tc>
          <w:tcPr>
            <w:tcW w:w="617" w:type="pct"/>
            <w:tcBorders>
              <w:top w:val="double" w:sz="4" w:space="0" w:color="auto"/>
              <w:bottom w:val="double" w:sz="4" w:space="0" w:color="auto"/>
            </w:tcBorders>
            <w:shd w:val="clear" w:color="auto" w:fill="FFFFFF" w:themeFill="background1"/>
          </w:tcPr>
          <w:p w14:paraId="638095D7"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ДЕЛИМИЧНО УСКЛАЂЕН</w:t>
            </w:r>
          </w:p>
        </w:tc>
        <w:tc>
          <w:tcPr>
            <w:tcW w:w="649" w:type="pct"/>
            <w:tcBorders>
              <w:top w:val="double" w:sz="4" w:space="0" w:color="auto"/>
              <w:bottom w:val="double" w:sz="4" w:space="0" w:color="auto"/>
              <w:right w:val="double" w:sz="4" w:space="0" w:color="auto"/>
            </w:tcBorders>
            <w:shd w:val="clear" w:color="auto" w:fill="FFFFFF" w:themeFill="background1"/>
          </w:tcPr>
          <w:p w14:paraId="570151E4"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ПОТПУНО УСКЛАЂЕН</w:t>
            </w:r>
          </w:p>
        </w:tc>
      </w:tr>
      <w:tr w:rsidR="00C2120E" w:rsidRPr="00DF2253" w14:paraId="3FFA563B" w14:textId="77777777" w:rsidTr="00377D6A">
        <w:trPr>
          <w:trHeight w:val="254"/>
        </w:trPr>
        <w:tc>
          <w:tcPr>
            <w:tcW w:w="1118" w:type="pct"/>
            <w:tcBorders>
              <w:top w:val="double" w:sz="4" w:space="0" w:color="auto"/>
              <w:bottom w:val="double" w:sz="4" w:space="0" w:color="auto"/>
            </w:tcBorders>
            <w:shd w:val="clear" w:color="auto" w:fill="FFFFFF" w:themeFill="background1"/>
          </w:tcPr>
          <w:p w14:paraId="2C890BBA" w14:textId="77777777" w:rsidR="00C2120E" w:rsidRDefault="00C2120E" w:rsidP="00377D6A">
            <w:pPr>
              <w:shd w:val="clear" w:color="auto" w:fill="FFFFFF" w:themeFill="background1"/>
              <w:spacing w:after="240" w:line="240" w:lineRule="auto"/>
              <w:jc w:val="both"/>
              <w:rPr>
                <w:rFonts w:cstheme="minorHAnsi"/>
                <w:sz w:val="20"/>
                <w:szCs w:val="20"/>
                <w:lang w:val="sr-Cyrl-RS"/>
              </w:rPr>
            </w:pPr>
            <w:r>
              <w:rPr>
                <w:rFonts w:cstheme="minorHAnsi"/>
                <w:sz w:val="20"/>
                <w:szCs w:val="20"/>
                <w:lang w:val="sr-Cyrl-RS"/>
              </w:rPr>
              <w:t>Стручни капацитети полиције и правосуђа омогућавају ефективно процесуирање злочина из мржње.</w:t>
            </w:r>
          </w:p>
        </w:tc>
        <w:tc>
          <w:tcPr>
            <w:tcW w:w="592" w:type="pct"/>
            <w:tcBorders>
              <w:top w:val="double" w:sz="4" w:space="0" w:color="auto"/>
              <w:bottom w:val="double" w:sz="4" w:space="0" w:color="auto"/>
            </w:tcBorders>
            <w:shd w:val="clear" w:color="auto" w:fill="FFFFFF" w:themeFill="background1"/>
          </w:tcPr>
          <w:p w14:paraId="2093AE12" w14:textId="77777777"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t>НЕ/</w:t>
            </w:r>
          </w:p>
          <w:p w14:paraId="5C89B7A9" w14:textId="77777777"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t>ДЕЛИМИЧНО/</w:t>
            </w:r>
          </w:p>
          <w:p w14:paraId="2A57C768" w14:textId="77777777"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lastRenderedPageBreak/>
              <w:t>ДА</w:t>
            </w:r>
          </w:p>
        </w:tc>
        <w:tc>
          <w:tcPr>
            <w:tcW w:w="863" w:type="pct"/>
            <w:tcBorders>
              <w:top w:val="double" w:sz="4" w:space="0" w:color="auto"/>
              <w:bottom w:val="double" w:sz="4" w:space="0" w:color="auto"/>
            </w:tcBorders>
            <w:shd w:val="clear" w:color="auto" w:fill="FFFFFF" w:themeFill="background1"/>
          </w:tcPr>
          <w:p w14:paraId="1C82767F" w14:textId="77777777"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lastRenderedPageBreak/>
              <w:t>Извештај о поновљеном (</w:t>
            </w:r>
            <w:r>
              <w:rPr>
                <w:rFonts w:cstheme="minorHAnsi"/>
                <w:sz w:val="20"/>
                <w:szCs w:val="20"/>
                <w:lang w:val="en-GB"/>
              </w:rPr>
              <w:t>follow</w:t>
            </w:r>
            <w:r w:rsidRPr="00757737">
              <w:rPr>
                <w:rFonts w:cstheme="minorHAnsi"/>
                <w:sz w:val="20"/>
                <w:szCs w:val="20"/>
                <w:lang w:val="sr-Cyrl-RS"/>
              </w:rPr>
              <w:t xml:space="preserve"> </w:t>
            </w:r>
            <w:r>
              <w:rPr>
                <w:rFonts w:cstheme="minorHAnsi"/>
                <w:sz w:val="20"/>
                <w:szCs w:val="20"/>
                <w:lang w:val="en-GB"/>
              </w:rPr>
              <w:t>up</w:t>
            </w:r>
            <w:r w:rsidRPr="00757737">
              <w:rPr>
                <w:rFonts w:cstheme="minorHAnsi"/>
                <w:sz w:val="20"/>
                <w:szCs w:val="20"/>
                <w:lang w:val="sr-Cyrl-RS"/>
              </w:rPr>
              <w:t xml:space="preserve">) </w:t>
            </w:r>
            <w:r>
              <w:rPr>
                <w:rFonts w:cstheme="minorHAnsi"/>
                <w:sz w:val="20"/>
                <w:szCs w:val="20"/>
                <w:lang w:val="sr-Cyrl-RS"/>
              </w:rPr>
              <w:t xml:space="preserve">мониторингу судске и тужилачке </w:t>
            </w:r>
            <w:r>
              <w:rPr>
                <w:rFonts w:cstheme="minorHAnsi"/>
                <w:sz w:val="20"/>
                <w:szCs w:val="20"/>
                <w:lang w:val="sr-Cyrl-RS"/>
              </w:rPr>
              <w:lastRenderedPageBreak/>
              <w:t>праксе процесуирања злочина из мржње</w:t>
            </w:r>
          </w:p>
          <w:p w14:paraId="0489A1AC" w14:textId="2A3C72CF" w:rsidR="0059681F" w:rsidRDefault="00331D93" w:rsidP="00377D6A">
            <w:pPr>
              <w:shd w:val="clear" w:color="auto" w:fill="FFFFFF" w:themeFill="background1"/>
              <w:rPr>
                <w:rFonts w:cstheme="minorHAnsi"/>
                <w:sz w:val="20"/>
                <w:szCs w:val="20"/>
                <w:lang w:val="sr-Cyrl-RS"/>
              </w:rPr>
            </w:pPr>
            <w:r>
              <w:rPr>
                <w:rFonts w:cstheme="minorHAnsi"/>
                <w:sz w:val="20"/>
                <w:szCs w:val="20"/>
                <w:lang w:val="sr-Cyrl-RS"/>
              </w:rPr>
              <w:t>ОДИХР</w:t>
            </w:r>
            <w:r w:rsidRPr="0059681F">
              <w:rPr>
                <w:rFonts w:cstheme="minorHAnsi"/>
                <w:sz w:val="20"/>
                <w:szCs w:val="20"/>
                <w:lang w:val="sr-Cyrl-RS"/>
              </w:rPr>
              <w:t xml:space="preserve"> </w:t>
            </w:r>
            <w:r w:rsidR="0059681F" w:rsidRPr="0059681F">
              <w:rPr>
                <w:rFonts w:cstheme="minorHAnsi"/>
                <w:sz w:val="20"/>
                <w:szCs w:val="20"/>
                <w:lang w:val="sr-Cyrl-RS"/>
              </w:rPr>
              <w:t>годишњи извештај о злочинима из мржње</w:t>
            </w:r>
          </w:p>
        </w:tc>
        <w:tc>
          <w:tcPr>
            <w:tcW w:w="544" w:type="pct"/>
            <w:tcBorders>
              <w:top w:val="double" w:sz="4" w:space="0" w:color="auto"/>
              <w:bottom w:val="double" w:sz="4" w:space="0" w:color="auto"/>
            </w:tcBorders>
            <w:shd w:val="clear" w:color="auto" w:fill="FFFFFF" w:themeFill="background1"/>
          </w:tcPr>
          <w:p w14:paraId="2F0C0280"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lastRenderedPageBreak/>
              <w:t>ДЕЛИМИЧНО</w:t>
            </w:r>
          </w:p>
        </w:tc>
        <w:tc>
          <w:tcPr>
            <w:tcW w:w="617" w:type="pct"/>
            <w:tcBorders>
              <w:top w:val="double" w:sz="4" w:space="0" w:color="auto"/>
              <w:bottom w:val="double" w:sz="4" w:space="0" w:color="auto"/>
            </w:tcBorders>
            <w:shd w:val="clear" w:color="auto" w:fill="FFFFFF" w:themeFill="background1"/>
          </w:tcPr>
          <w:p w14:paraId="7AC8B91F"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617" w:type="pct"/>
            <w:tcBorders>
              <w:top w:val="double" w:sz="4" w:space="0" w:color="auto"/>
              <w:bottom w:val="double" w:sz="4" w:space="0" w:color="auto"/>
            </w:tcBorders>
            <w:shd w:val="clear" w:color="auto" w:fill="FFFFFF" w:themeFill="background1"/>
          </w:tcPr>
          <w:p w14:paraId="0172C530"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ДЕЛИМИЧНО</w:t>
            </w:r>
          </w:p>
        </w:tc>
        <w:tc>
          <w:tcPr>
            <w:tcW w:w="649" w:type="pct"/>
            <w:tcBorders>
              <w:top w:val="double" w:sz="4" w:space="0" w:color="auto"/>
              <w:bottom w:val="double" w:sz="4" w:space="0" w:color="auto"/>
              <w:right w:val="double" w:sz="4" w:space="0" w:color="auto"/>
            </w:tcBorders>
            <w:shd w:val="clear" w:color="auto" w:fill="FFFFFF" w:themeFill="background1"/>
          </w:tcPr>
          <w:p w14:paraId="2B037DB5"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r>
    </w:tbl>
    <w:p w14:paraId="01CAF3BC" w14:textId="77777777" w:rsidR="00C2120E" w:rsidRPr="00352436" w:rsidRDefault="00C2120E" w:rsidP="00C2120E">
      <w:pPr>
        <w:tabs>
          <w:tab w:val="left" w:pos="1940"/>
        </w:tabs>
        <w:spacing w:after="0" w:line="240" w:lineRule="auto"/>
        <w:rPr>
          <w:rFonts w:cstheme="minorHAnsi"/>
          <w:sz w:val="2"/>
          <w:szCs w:val="2"/>
          <w:lang w:val="sr-Cyrl-RS"/>
        </w:rPr>
      </w:pPr>
    </w:p>
    <w:tbl>
      <w:tblPr>
        <w:tblStyle w:val="TableGrid"/>
        <w:tblW w:w="5003" w:type="pct"/>
        <w:tblLook w:val="04A0" w:firstRow="1" w:lastRow="0" w:firstColumn="1" w:lastColumn="0" w:noHBand="0" w:noVBand="1"/>
      </w:tblPr>
      <w:tblGrid>
        <w:gridCol w:w="2652"/>
        <w:gridCol w:w="1837"/>
        <w:gridCol w:w="2161"/>
        <w:gridCol w:w="1410"/>
        <w:gridCol w:w="1690"/>
        <w:gridCol w:w="1501"/>
        <w:gridCol w:w="1679"/>
        <w:gridCol w:w="8"/>
      </w:tblGrid>
      <w:tr w:rsidR="00C2120E" w:rsidRPr="00422B1B" w14:paraId="156A2545" w14:textId="77777777" w:rsidTr="00377D6A">
        <w:trPr>
          <w:gridAfter w:val="1"/>
          <w:wAfter w:w="3" w:type="pct"/>
          <w:trHeight w:val="169"/>
        </w:trPr>
        <w:tc>
          <w:tcPr>
            <w:tcW w:w="4997" w:type="pct"/>
            <w:gridSpan w:val="7"/>
            <w:tcBorders>
              <w:top w:val="double" w:sz="4" w:space="0" w:color="auto"/>
              <w:left w:val="double" w:sz="4" w:space="0" w:color="auto"/>
              <w:right w:val="double" w:sz="4" w:space="0" w:color="auto"/>
            </w:tcBorders>
            <w:shd w:val="clear" w:color="auto" w:fill="F6C5AC" w:themeFill="accent2" w:themeFillTint="66"/>
          </w:tcPr>
          <w:p w14:paraId="61F52A71" w14:textId="77777777" w:rsidR="00C2120E" w:rsidRPr="00D008D9" w:rsidRDefault="00C2120E" w:rsidP="00377D6A">
            <w:pPr>
              <w:rPr>
                <w:rFonts w:cstheme="minorHAnsi"/>
                <w:b/>
                <w:bCs/>
                <w:sz w:val="20"/>
                <w:szCs w:val="20"/>
                <w:lang w:val="sr-Cyrl-RS"/>
              </w:rPr>
            </w:pPr>
            <w:bookmarkStart w:id="3" w:name="_Hlk214885628"/>
            <w:r w:rsidRPr="00D008D9">
              <w:rPr>
                <w:rFonts w:cstheme="minorHAnsi"/>
                <w:b/>
                <w:bCs/>
                <w:sz w:val="20"/>
                <w:szCs w:val="20"/>
                <w:lang w:val="sr-Cyrl-RS"/>
              </w:rPr>
              <w:t xml:space="preserve">Мера 2.1: Унапређење нормативног и институционалног оквира за борбу против дискриминације </w:t>
            </w:r>
            <w:bookmarkEnd w:id="3"/>
          </w:p>
        </w:tc>
      </w:tr>
      <w:tr w:rsidR="00C2120E" w:rsidRPr="00422B1B" w14:paraId="28817FB4" w14:textId="77777777" w:rsidTr="00377D6A">
        <w:trPr>
          <w:gridAfter w:val="1"/>
          <w:wAfter w:w="3" w:type="pct"/>
          <w:trHeight w:val="300"/>
        </w:trPr>
        <w:tc>
          <w:tcPr>
            <w:tcW w:w="4997" w:type="pct"/>
            <w:gridSpan w:val="7"/>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242487FB" w14:textId="77777777" w:rsidR="00C2120E" w:rsidRPr="00115D97"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Cyrl-RS"/>
              </w:rPr>
              <w:t>Министарство за људска и мањинска права и друштвени дијалог</w:t>
            </w:r>
          </w:p>
        </w:tc>
      </w:tr>
      <w:tr w:rsidR="00C2120E" w:rsidRPr="00115D97" w14:paraId="73B29EDD" w14:textId="77777777" w:rsidTr="00377D6A">
        <w:trPr>
          <w:trHeight w:val="955"/>
        </w:trPr>
        <w:tc>
          <w:tcPr>
            <w:tcW w:w="1025" w:type="pct"/>
            <w:tcBorders>
              <w:top w:val="double" w:sz="4" w:space="0" w:color="auto"/>
            </w:tcBorders>
            <w:shd w:val="clear" w:color="auto" w:fill="D9D9D9" w:themeFill="background1" w:themeFillShade="D9"/>
          </w:tcPr>
          <w:p w14:paraId="0B0CD5DD" w14:textId="53AA243B" w:rsidR="00C2120E" w:rsidRPr="00115D97" w:rsidRDefault="00503383" w:rsidP="00377D6A">
            <w:pPr>
              <w:rPr>
                <w:rFonts w:cstheme="minorHAnsi"/>
                <w:sz w:val="20"/>
                <w:szCs w:val="20"/>
                <w:lang w:val="sr-Cyrl-RS"/>
              </w:rPr>
            </w:pPr>
            <w:r>
              <w:rPr>
                <w:rFonts w:cstheme="minorHAnsi"/>
                <w:sz w:val="20"/>
                <w:szCs w:val="20"/>
                <w:lang w:val="sr-Cyrl-RS"/>
              </w:rPr>
              <w:t>Показатељ(и)</w:t>
            </w:r>
            <w:r w:rsidR="00C2120E" w:rsidRPr="00115D97">
              <w:rPr>
                <w:rFonts w:cstheme="minorHAnsi"/>
                <w:sz w:val="20"/>
                <w:szCs w:val="20"/>
                <w:lang w:val="sr-Cyrl-RS"/>
              </w:rPr>
              <w:t xml:space="preserve"> на нивоу мере </w:t>
            </w:r>
            <w:r w:rsidR="00C2120E" w:rsidRPr="00115D97">
              <w:rPr>
                <w:rFonts w:cstheme="minorHAnsi"/>
                <w:i/>
                <w:sz w:val="20"/>
                <w:szCs w:val="20"/>
                <w:lang w:val="sr-Cyrl-RS"/>
              </w:rPr>
              <w:t>(показатељ резултата)</w:t>
            </w:r>
          </w:p>
        </w:tc>
        <w:tc>
          <w:tcPr>
            <w:tcW w:w="710" w:type="pct"/>
            <w:tcBorders>
              <w:top w:val="double" w:sz="4" w:space="0" w:color="auto"/>
            </w:tcBorders>
            <w:shd w:val="clear" w:color="auto" w:fill="D9D9D9" w:themeFill="background1" w:themeFillShade="D9"/>
          </w:tcPr>
          <w:p w14:paraId="5AFDBF6E" w14:textId="36203946" w:rsidR="00C2120E" w:rsidRPr="00115D97" w:rsidRDefault="00C2120E" w:rsidP="00925F77">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35" w:type="pct"/>
            <w:tcBorders>
              <w:top w:val="double" w:sz="4" w:space="0" w:color="auto"/>
            </w:tcBorders>
            <w:shd w:val="clear" w:color="auto" w:fill="D9D9D9" w:themeFill="background1" w:themeFillShade="D9"/>
          </w:tcPr>
          <w:p w14:paraId="53A5CB2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5" w:type="pct"/>
            <w:tcBorders>
              <w:top w:val="double" w:sz="4" w:space="0" w:color="auto"/>
            </w:tcBorders>
            <w:shd w:val="clear" w:color="auto" w:fill="D9D9D9" w:themeFill="background1" w:themeFillShade="D9"/>
          </w:tcPr>
          <w:p w14:paraId="1A6FA27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53" w:type="pct"/>
            <w:tcBorders>
              <w:top w:val="double" w:sz="4" w:space="0" w:color="auto"/>
            </w:tcBorders>
            <w:shd w:val="clear" w:color="auto" w:fill="D9D9D9" w:themeFill="background1" w:themeFillShade="D9"/>
          </w:tcPr>
          <w:p w14:paraId="47B8560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80" w:type="pct"/>
            <w:tcBorders>
              <w:top w:val="double" w:sz="4" w:space="0" w:color="auto"/>
            </w:tcBorders>
            <w:shd w:val="clear" w:color="auto" w:fill="D9D9D9" w:themeFill="background1" w:themeFillShade="D9"/>
          </w:tcPr>
          <w:p w14:paraId="05C9C149"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52" w:type="pct"/>
            <w:gridSpan w:val="2"/>
            <w:tcBorders>
              <w:top w:val="double" w:sz="4" w:space="0" w:color="auto"/>
              <w:right w:val="double" w:sz="4" w:space="0" w:color="auto"/>
            </w:tcBorders>
            <w:shd w:val="clear" w:color="auto" w:fill="D9D9D9" w:themeFill="background1" w:themeFillShade="D9"/>
          </w:tcPr>
          <w:p w14:paraId="2808C67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48B8A788" w14:textId="77777777" w:rsidTr="00377D6A">
        <w:trPr>
          <w:trHeight w:val="304"/>
        </w:trPr>
        <w:tc>
          <w:tcPr>
            <w:tcW w:w="1025" w:type="pct"/>
            <w:tcBorders>
              <w:top w:val="double" w:sz="4" w:space="0" w:color="auto"/>
              <w:bottom w:val="double" w:sz="4" w:space="0" w:color="auto"/>
            </w:tcBorders>
            <w:shd w:val="clear" w:color="auto" w:fill="FFFFFF" w:themeFill="background1"/>
          </w:tcPr>
          <w:p w14:paraId="26858A1C" w14:textId="77777777" w:rsidR="00C2120E" w:rsidRPr="00115D97"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Попуњеност систематизованих радних места у Стручној служби ПЗР</w:t>
            </w:r>
          </w:p>
        </w:tc>
        <w:tc>
          <w:tcPr>
            <w:tcW w:w="710" w:type="pct"/>
            <w:tcBorders>
              <w:top w:val="double" w:sz="4" w:space="0" w:color="auto"/>
              <w:bottom w:val="double" w:sz="4" w:space="0" w:color="auto"/>
            </w:tcBorders>
            <w:shd w:val="clear" w:color="auto" w:fill="FFFFFF" w:themeFill="background1"/>
          </w:tcPr>
          <w:p w14:paraId="4063A18F" w14:textId="215EA72F" w:rsidR="00C2120E" w:rsidRPr="00115D97" w:rsidRDefault="00C2120E" w:rsidP="00925F77">
            <w:pPr>
              <w:shd w:val="clear" w:color="auto" w:fill="FFFFFF" w:themeFill="background1"/>
              <w:jc w:val="center"/>
              <w:rPr>
                <w:rFonts w:cstheme="minorHAnsi"/>
                <w:sz w:val="20"/>
                <w:szCs w:val="20"/>
                <w:lang w:val="sr-Cyrl-RS"/>
              </w:rPr>
            </w:pPr>
            <w:r>
              <w:rPr>
                <w:rFonts w:cstheme="minorHAnsi"/>
                <w:sz w:val="20"/>
                <w:szCs w:val="20"/>
                <w:lang w:val="sr-Cyrl-RS"/>
              </w:rPr>
              <w:t>%</w:t>
            </w:r>
          </w:p>
        </w:tc>
        <w:tc>
          <w:tcPr>
            <w:tcW w:w="835" w:type="pct"/>
            <w:tcBorders>
              <w:top w:val="double" w:sz="4" w:space="0" w:color="auto"/>
              <w:bottom w:val="double" w:sz="4" w:space="0" w:color="auto"/>
            </w:tcBorders>
            <w:shd w:val="clear" w:color="auto" w:fill="FFFFFF" w:themeFill="background1"/>
          </w:tcPr>
          <w:p w14:paraId="4939CD2E"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МЉМПДД</w:t>
            </w:r>
          </w:p>
          <w:p w14:paraId="7DFD853A" w14:textId="0BDB63E4" w:rsidR="00C2120E" w:rsidRPr="00115D97" w:rsidRDefault="00C2120E" w:rsidP="00F2083B">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Повереника за заштиту равноправности</w:t>
            </w:r>
          </w:p>
        </w:tc>
        <w:tc>
          <w:tcPr>
            <w:tcW w:w="545" w:type="pct"/>
            <w:tcBorders>
              <w:top w:val="double" w:sz="4" w:space="0" w:color="auto"/>
              <w:bottom w:val="double" w:sz="4" w:space="0" w:color="auto"/>
            </w:tcBorders>
            <w:shd w:val="clear" w:color="auto" w:fill="FFFFFF" w:themeFill="background1"/>
          </w:tcPr>
          <w:p w14:paraId="01ECFA42" w14:textId="77777777" w:rsidR="00C2120E" w:rsidRPr="00DD5D2B" w:rsidRDefault="00C2120E" w:rsidP="00377D6A">
            <w:pPr>
              <w:shd w:val="clear" w:color="auto" w:fill="FFFFFF" w:themeFill="background1"/>
              <w:jc w:val="center"/>
              <w:rPr>
                <w:rFonts w:cstheme="minorHAnsi"/>
                <w:sz w:val="20"/>
                <w:szCs w:val="20"/>
                <w:lang w:val="sr-Latn-BA"/>
              </w:rPr>
            </w:pPr>
            <w:r w:rsidRPr="00DD5D2B">
              <w:rPr>
                <w:rFonts w:cstheme="minorHAnsi"/>
                <w:sz w:val="20"/>
                <w:szCs w:val="20"/>
                <w:lang w:val="sr-Latn-BA"/>
              </w:rPr>
              <w:t>73,33%</w:t>
            </w:r>
          </w:p>
        </w:tc>
        <w:tc>
          <w:tcPr>
            <w:tcW w:w="653" w:type="pct"/>
            <w:tcBorders>
              <w:top w:val="double" w:sz="4" w:space="0" w:color="auto"/>
              <w:bottom w:val="double" w:sz="4" w:space="0" w:color="auto"/>
            </w:tcBorders>
            <w:shd w:val="clear" w:color="auto" w:fill="FFFFFF" w:themeFill="background1"/>
          </w:tcPr>
          <w:p w14:paraId="7B4976F0" w14:textId="77777777" w:rsidR="00C2120E" w:rsidRPr="001D6C13" w:rsidRDefault="00C2120E" w:rsidP="00377D6A">
            <w:pPr>
              <w:shd w:val="clear" w:color="auto" w:fill="FFFFFF" w:themeFill="background1"/>
              <w:jc w:val="center"/>
              <w:rPr>
                <w:rFonts w:cstheme="minorHAnsi"/>
                <w:sz w:val="20"/>
                <w:szCs w:val="20"/>
                <w:lang w:val="sr-Cyrl-RS"/>
              </w:rPr>
            </w:pPr>
            <w:r w:rsidRPr="001D6C13">
              <w:rPr>
                <w:rFonts w:cstheme="minorHAnsi"/>
                <w:sz w:val="20"/>
                <w:szCs w:val="20"/>
                <w:lang w:val="sr-Cyrl-RS"/>
              </w:rPr>
              <w:t>202</w:t>
            </w:r>
            <w:r w:rsidRPr="001D6C13">
              <w:rPr>
                <w:rFonts w:cstheme="minorHAnsi"/>
                <w:sz w:val="20"/>
                <w:szCs w:val="20"/>
                <w:lang w:val="sr-Latn-RS"/>
              </w:rPr>
              <w:t>4</w:t>
            </w:r>
            <w:r w:rsidRPr="001D6C13">
              <w:rPr>
                <w:rFonts w:cstheme="minorHAnsi"/>
                <w:sz w:val="20"/>
                <w:szCs w:val="20"/>
                <w:lang w:val="sr-Cyrl-RS"/>
              </w:rPr>
              <w:t>.</w:t>
            </w:r>
          </w:p>
        </w:tc>
        <w:tc>
          <w:tcPr>
            <w:tcW w:w="580" w:type="pct"/>
            <w:tcBorders>
              <w:top w:val="double" w:sz="4" w:space="0" w:color="auto"/>
              <w:bottom w:val="double" w:sz="4" w:space="0" w:color="auto"/>
            </w:tcBorders>
            <w:shd w:val="clear" w:color="auto" w:fill="FFFFFF" w:themeFill="background1"/>
          </w:tcPr>
          <w:p w14:paraId="4C64C189" w14:textId="77777777" w:rsidR="00C2120E" w:rsidRPr="00DD5D2B" w:rsidRDefault="00C2120E" w:rsidP="00377D6A">
            <w:pPr>
              <w:shd w:val="clear" w:color="auto" w:fill="FFFFFF" w:themeFill="background1"/>
              <w:jc w:val="center"/>
              <w:rPr>
                <w:rFonts w:cstheme="minorHAnsi"/>
                <w:sz w:val="20"/>
                <w:szCs w:val="20"/>
                <w:lang w:val="sr-Latn-BA"/>
              </w:rPr>
            </w:pPr>
            <w:r w:rsidRPr="001D6C13">
              <w:rPr>
                <w:rFonts w:cstheme="minorHAnsi"/>
                <w:sz w:val="20"/>
                <w:szCs w:val="20"/>
                <w:lang w:val="sr-Latn-BA"/>
              </w:rPr>
              <w:t>90%</w:t>
            </w:r>
          </w:p>
        </w:tc>
        <w:tc>
          <w:tcPr>
            <w:tcW w:w="652" w:type="pct"/>
            <w:gridSpan w:val="2"/>
            <w:tcBorders>
              <w:top w:val="double" w:sz="4" w:space="0" w:color="auto"/>
              <w:bottom w:val="double" w:sz="4" w:space="0" w:color="auto"/>
              <w:right w:val="double" w:sz="4" w:space="0" w:color="auto"/>
            </w:tcBorders>
            <w:shd w:val="clear" w:color="auto" w:fill="FFFFFF" w:themeFill="background1"/>
          </w:tcPr>
          <w:p w14:paraId="50618859" w14:textId="77777777" w:rsidR="00C2120E" w:rsidRPr="00DD5D2B" w:rsidRDefault="00C2120E" w:rsidP="00377D6A">
            <w:pPr>
              <w:shd w:val="clear" w:color="auto" w:fill="FFFFFF" w:themeFill="background1"/>
              <w:jc w:val="center"/>
              <w:rPr>
                <w:rFonts w:cstheme="minorHAnsi"/>
                <w:sz w:val="20"/>
                <w:szCs w:val="20"/>
                <w:lang w:val="sr-Latn-BA"/>
              </w:rPr>
            </w:pPr>
            <w:r w:rsidRPr="001D6C13">
              <w:rPr>
                <w:rFonts w:cstheme="minorHAnsi"/>
                <w:sz w:val="20"/>
                <w:szCs w:val="20"/>
                <w:lang w:val="sr-Latn-BA"/>
              </w:rPr>
              <w:t>100%</w:t>
            </w:r>
          </w:p>
        </w:tc>
      </w:tr>
      <w:tr w:rsidR="00C2120E" w:rsidRPr="00115D97" w14:paraId="6EADDFCC" w14:textId="77777777" w:rsidTr="00377D6A">
        <w:trPr>
          <w:trHeight w:val="304"/>
        </w:trPr>
        <w:tc>
          <w:tcPr>
            <w:tcW w:w="1025" w:type="pct"/>
            <w:tcBorders>
              <w:top w:val="double" w:sz="4" w:space="0" w:color="auto"/>
              <w:bottom w:val="double" w:sz="4" w:space="0" w:color="auto"/>
            </w:tcBorders>
            <w:shd w:val="clear" w:color="auto" w:fill="FFFFFF" w:themeFill="background1"/>
          </w:tcPr>
          <w:p w14:paraId="6EFFE724" w14:textId="77777777" w:rsidR="00C2120E" w:rsidRPr="00115D97"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Попуњеност систематизованих радних места у МЉМПДД у сектору надлежном за антидискриминационе политике</w:t>
            </w:r>
          </w:p>
        </w:tc>
        <w:tc>
          <w:tcPr>
            <w:tcW w:w="710" w:type="pct"/>
            <w:tcBorders>
              <w:top w:val="double" w:sz="4" w:space="0" w:color="auto"/>
              <w:bottom w:val="double" w:sz="4" w:space="0" w:color="auto"/>
            </w:tcBorders>
            <w:shd w:val="clear" w:color="auto" w:fill="FFFFFF" w:themeFill="background1"/>
          </w:tcPr>
          <w:p w14:paraId="6A534F01"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w:t>
            </w:r>
          </w:p>
        </w:tc>
        <w:tc>
          <w:tcPr>
            <w:tcW w:w="835" w:type="pct"/>
            <w:tcBorders>
              <w:top w:val="double" w:sz="4" w:space="0" w:color="auto"/>
              <w:bottom w:val="double" w:sz="4" w:space="0" w:color="auto"/>
            </w:tcBorders>
            <w:shd w:val="clear" w:color="auto" w:fill="FFFFFF" w:themeFill="background1"/>
          </w:tcPr>
          <w:p w14:paraId="190ACE2E"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МЉМПДД</w:t>
            </w:r>
          </w:p>
          <w:p w14:paraId="4E947501" w14:textId="77777777" w:rsidR="00C2120E" w:rsidRPr="00115D97" w:rsidRDefault="00C2120E" w:rsidP="00F07F86">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Повереника за заштиту равноправности</w:t>
            </w:r>
          </w:p>
        </w:tc>
        <w:tc>
          <w:tcPr>
            <w:tcW w:w="545" w:type="pct"/>
            <w:tcBorders>
              <w:top w:val="double" w:sz="4" w:space="0" w:color="auto"/>
              <w:bottom w:val="double" w:sz="4" w:space="0" w:color="auto"/>
            </w:tcBorders>
            <w:shd w:val="clear" w:color="auto" w:fill="FFFFFF" w:themeFill="background1"/>
          </w:tcPr>
          <w:p w14:paraId="30598D58" w14:textId="0786DB68" w:rsidR="00C2120E" w:rsidRPr="00377D6A" w:rsidRDefault="004225A2" w:rsidP="00377D6A">
            <w:pPr>
              <w:shd w:val="clear" w:color="auto" w:fill="FFFFFF" w:themeFill="background1"/>
              <w:jc w:val="center"/>
              <w:rPr>
                <w:rFonts w:cstheme="minorHAnsi"/>
                <w:sz w:val="20"/>
                <w:szCs w:val="20"/>
                <w:lang w:val="sr-Cyrl-RS"/>
              </w:rPr>
            </w:pPr>
            <w:r>
              <w:rPr>
                <w:rFonts w:cstheme="minorHAnsi"/>
                <w:sz w:val="20"/>
                <w:szCs w:val="20"/>
                <w:lang w:val="sr-Cyrl-RS"/>
              </w:rPr>
              <w:t>56,25%</w:t>
            </w:r>
          </w:p>
        </w:tc>
        <w:tc>
          <w:tcPr>
            <w:tcW w:w="653" w:type="pct"/>
            <w:tcBorders>
              <w:top w:val="double" w:sz="4" w:space="0" w:color="auto"/>
              <w:bottom w:val="double" w:sz="4" w:space="0" w:color="auto"/>
            </w:tcBorders>
            <w:shd w:val="clear" w:color="auto" w:fill="FFFFFF" w:themeFill="background1"/>
          </w:tcPr>
          <w:p w14:paraId="7690249C"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12D964FE" w14:textId="0F82259C" w:rsidR="00C2120E" w:rsidRPr="00115D97" w:rsidRDefault="004225A2" w:rsidP="00377D6A">
            <w:pPr>
              <w:shd w:val="clear" w:color="auto" w:fill="FFFFFF" w:themeFill="background1"/>
              <w:rPr>
                <w:rFonts w:cstheme="minorHAnsi"/>
                <w:sz w:val="20"/>
                <w:szCs w:val="20"/>
                <w:lang w:val="sr-Cyrl-RS"/>
              </w:rPr>
            </w:pPr>
            <w:r>
              <w:rPr>
                <w:rFonts w:cstheme="minorHAnsi"/>
                <w:sz w:val="20"/>
                <w:szCs w:val="20"/>
                <w:lang w:val="sr-Cyrl-RS"/>
              </w:rPr>
              <w:t>62,5%</w:t>
            </w:r>
          </w:p>
        </w:tc>
        <w:tc>
          <w:tcPr>
            <w:tcW w:w="652" w:type="pct"/>
            <w:gridSpan w:val="2"/>
            <w:tcBorders>
              <w:top w:val="double" w:sz="4" w:space="0" w:color="auto"/>
              <w:bottom w:val="double" w:sz="4" w:space="0" w:color="auto"/>
              <w:right w:val="double" w:sz="4" w:space="0" w:color="auto"/>
            </w:tcBorders>
            <w:shd w:val="clear" w:color="auto" w:fill="FFFFFF" w:themeFill="background1"/>
          </w:tcPr>
          <w:p w14:paraId="3904228A" w14:textId="42B82A2F" w:rsidR="00C2120E" w:rsidRPr="00115D97" w:rsidRDefault="004225A2" w:rsidP="00377D6A">
            <w:pPr>
              <w:shd w:val="clear" w:color="auto" w:fill="FFFFFF" w:themeFill="background1"/>
              <w:rPr>
                <w:rFonts w:cstheme="minorHAnsi"/>
                <w:sz w:val="20"/>
                <w:szCs w:val="20"/>
                <w:lang w:val="sr-Cyrl-RS"/>
              </w:rPr>
            </w:pPr>
            <w:r>
              <w:rPr>
                <w:rFonts w:cstheme="minorHAnsi"/>
                <w:sz w:val="20"/>
                <w:szCs w:val="20"/>
                <w:lang w:val="sr-Cyrl-RS"/>
              </w:rPr>
              <w:t>68,75%</w:t>
            </w:r>
          </w:p>
        </w:tc>
      </w:tr>
      <w:tr w:rsidR="00C2120E" w:rsidRPr="00115D97" w14:paraId="2F2FB20A" w14:textId="77777777" w:rsidTr="00377D6A">
        <w:trPr>
          <w:trHeight w:val="304"/>
        </w:trPr>
        <w:tc>
          <w:tcPr>
            <w:tcW w:w="1025" w:type="pct"/>
            <w:tcBorders>
              <w:top w:val="double" w:sz="4" w:space="0" w:color="auto"/>
            </w:tcBorders>
            <w:shd w:val="clear" w:color="auto" w:fill="FFFFFF" w:themeFill="background1"/>
          </w:tcPr>
          <w:p w14:paraId="1F6F82E2"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Попуњеност систематизованих радних места у Стручној служби Заштитника грађана (Сектор надлежан за заштиту права националних мањина)</w:t>
            </w:r>
          </w:p>
        </w:tc>
        <w:tc>
          <w:tcPr>
            <w:tcW w:w="710" w:type="pct"/>
            <w:tcBorders>
              <w:top w:val="double" w:sz="4" w:space="0" w:color="auto"/>
            </w:tcBorders>
            <w:shd w:val="clear" w:color="auto" w:fill="FFFFFF" w:themeFill="background1"/>
          </w:tcPr>
          <w:p w14:paraId="13FCCFA0"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w:t>
            </w:r>
          </w:p>
        </w:tc>
        <w:tc>
          <w:tcPr>
            <w:tcW w:w="835" w:type="pct"/>
            <w:tcBorders>
              <w:top w:val="double" w:sz="4" w:space="0" w:color="auto"/>
            </w:tcBorders>
            <w:shd w:val="clear" w:color="auto" w:fill="FFFFFF" w:themeFill="background1"/>
          </w:tcPr>
          <w:p w14:paraId="64B5F774"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Заштитника грађана</w:t>
            </w:r>
          </w:p>
        </w:tc>
        <w:tc>
          <w:tcPr>
            <w:tcW w:w="545" w:type="pct"/>
            <w:tcBorders>
              <w:top w:val="double" w:sz="4" w:space="0" w:color="auto"/>
            </w:tcBorders>
            <w:shd w:val="clear" w:color="auto" w:fill="FFFFFF" w:themeFill="background1"/>
          </w:tcPr>
          <w:p w14:paraId="33E2FE2C" w14:textId="2F8F1465" w:rsidR="00C2120E" w:rsidRPr="00377D6A" w:rsidRDefault="00C62BE9" w:rsidP="00377D6A">
            <w:pPr>
              <w:shd w:val="clear" w:color="auto" w:fill="FFFFFF" w:themeFill="background1"/>
              <w:jc w:val="center"/>
              <w:rPr>
                <w:rFonts w:cstheme="minorHAnsi"/>
                <w:sz w:val="20"/>
                <w:szCs w:val="20"/>
                <w:lang w:val="sr-Cyrl-RS"/>
              </w:rPr>
            </w:pPr>
            <w:r>
              <w:rPr>
                <w:rFonts w:cstheme="minorHAnsi"/>
                <w:sz w:val="20"/>
                <w:szCs w:val="20"/>
                <w:lang w:val="sr-Cyrl-RS"/>
              </w:rPr>
              <w:t>60%</w:t>
            </w:r>
          </w:p>
        </w:tc>
        <w:tc>
          <w:tcPr>
            <w:tcW w:w="653" w:type="pct"/>
            <w:tcBorders>
              <w:top w:val="double" w:sz="4" w:space="0" w:color="auto"/>
            </w:tcBorders>
            <w:shd w:val="clear" w:color="auto" w:fill="FFFFFF" w:themeFill="background1"/>
          </w:tcPr>
          <w:p w14:paraId="263DC071"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tcBorders>
            <w:shd w:val="clear" w:color="auto" w:fill="FFFFFF" w:themeFill="background1"/>
          </w:tcPr>
          <w:p w14:paraId="2A0C7C74" w14:textId="14B1615F" w:rsidR="00C2120E" w:rsidRPr="00115D97" w:rsidRDefault="00C62BE9" w:rsidP="00377D6A">
            <w:pPr>
              <w:shd w:val="clear" w:color="auto" w:fill="FFFFFF" w:themeFill="background1"/>
              <w:rPr>
                <w:rFonts w:cstheme="minorHAnsi"/>
                <w:sz w:val="20"/>
                <w:szCs w:val="20"/>
                <w:lang w:val="sr-Cyrl-RS"/>
              </w:rPr>
            </w:pPr>
            <w:r>
              <w:rPr>
                <w:rFonts w:cstheme="minorHAnsi"/>
                <w:sz w:val="20"/>
                <w:szCs w:val="20"/>
                <w:lang w:val="sr-Cyrl-RS"/>
              </w:rPr>
              <w:t>80%</w:t>
            </w:r>
          </w:p>
        </w:tc>
        <w:tc>
          <w:tcPr>
            <w:tcW w:w="652" w:type="pct"/>
            <w:gridSpan w:val="2"/>
            <w:tcBorders>
              <w:top w:val="double" w:sz="4" w:space="0" w:color="auto"/>
              <w:right w:val="double" w:sz="4" w:space="0" w:color="auto"/>
            </w:tcBorders>
            <w:shd w:val="clear" w:color="auto" w:fill="FFFFFF" w:themeFill="background1"/>
          </w:tcPr>
          <w:p w14:paraId="3C0F39F8" w14:textId="0B694E3A" w:rsidR="00C2120E" w:rsidRPr="00115D97" w:rsidRDefault="00C62BE9" w:rsidP="00377D6A">
            <w:pPr>
              <w:shd w:val="clear" w:color="auto" w:fill="FFFFFF" w:themeFill="background1"/>
              <w:rPr>
                <w:rFonts w:cstheme="minorHAnsi"/>
                <w:sz w:val="20"/>
                <w:szCs w:val="20"/>
                <w:lang w:val="sr-Cyrl-RS"/>
              </w:rPr>
            </w:pPr>
            <w:r>
              <w:rPr>
                <w:rFonts w:cstheme="minorHAnsi"/>
                <w:sz w:val="20"/>
                <w:szCs w:val="20"/>
                <w:lang w:val="sr-Cyrl-RS"/>
              </w:rPr>
              <w:t>100%</w:t>
            </w:r>
          </w:p>
        </w:tc>
      </w:tr>
    </w:tbl>
    <w:p w14:paraId="53CE0665"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26133EED" w14:textId="77777777" w:rsidTr="00377D6A">
        <w:trPr>
          <w:trHeight w:val="270"/>
        </w:trPr>
        <w:tc>
          <w:tcPr>
            <w:tcW w:w="1149" w:type="pct"/>
            <w:vMerge w:val="restart"/>
            <w:tcBorders>
              <w:left w:val="double" w:sz="4" w:space="0" w:color="auto"/>
              <w:right w:val="double" w:sz="4" w:space="0" w:color="auto"/>
            </w:tcBorders>
            <w:shd w:val="clear" w:color="auto" w:fill="B3E5A1" w:themeFill="accent6" w:themeFillTint="66"/>
          </w:tcPr>
          <w:p w14:paraId="7C26BD9C" w14:textId="74820F94" w:rsidR="00C2120E" w:rsidRPr="00115D97" w:rsidRDefault="00C2120E" w:rsidP="00925F77">
            <w:pPr>
              <w:rPr>
                <w:rFonts w:cstheme="minorHAnsi"/>
                <w:sz w:val="20"/>
                <w:szCs w:val="20"/>
                <w:lang w:val="sr-Cyrl-RS"/>
              </w:rPr>
            </w:pPr>
            <w:r w:rsidRPr="00115D97">
              <w:rPr>
                <w:rFonts w:cstheme="minorHAnsi"/>
                <w:sz w:val="20"/>
                <w:szCs w:val="20"/>
                <w:lang w:val="sr-Cyrl-RS"/>
              </w:rPr>
              <w:lastRenderedPageBreak/>
              <w:t>Извор финансирања мере</w:t>
            </w:r>
          </w:p>
        </w:tc>
        <w:tc>
          <w:tcPr>
            <w:tcW w:w="871" w:type="pct"/>
            <w:vMerge w:val="restart"/>
            <w:tcBorders>
              <w:left w:val="double" w:sz="4" w:space="0" w:color="auto"/>
              <w:right w:val="double" w:sz="4" w:space="0" w:color="auto"/>
            </w:tcBorders>
            <w:shd w:val="clear" w:color="auto" w:fill="B3E5A1" w:themeFill="accent6" w:themeFillTint="66"/>
          </w:tcPr>
          <w:p w14:paraId="750BA2F2" w14:textId="7D86346A" w:rsidR="00C2120E" w:rsidRPr="00115D97" w:rsidRDefault="00C2120E" w:rsidP="00925F77">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5A77195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22A23F28" w14:textId="77777777" w:rsidTr="00377D6A">
        <w:trPr>
          <w:trHeight w:val="270"/>
        </w:trPr>
        <w:tc>
          <w:tcPr>
            <w:tcW w:w="1149" w:type="pct"/>
            <w:vMerge/>
            <w:tcBorders>
              <w:left w:val="double" w:sz="4" w:space="0" w:color="auto"/>
              <w:right w:val="double" w:sz="4" w:space="0" w:color="auto"/>
            </w:tcBorders>
            <w:shd w:val="clear" w:color="auto" w:fill="B3E5A1" w:themeFill="accent6" w:themeFillTint="66"/>
          </w:tcPr>
          <w:p w14:paraId="4B61BF4C"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B3E5A1" w:themeFill="accent6" w:themeFillTint="66"/>
          </w:tcPr>
          <w:p w14:paraId="7FF49F19"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66886FC6"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1B34FC2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5AB9923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1C2A6CF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7DB74D88"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455DA0B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33EAAB3A" w14:textId="75B68FE3" w:rsidR="00C2120E" w:rsidRPr="00115D97" w:rsidRDefault="00E82706" w:rsidP="00EF747C">
            <w:pPr>
              <w:rPr>
                <w:rFonts w:cstheme="minorHAnsi"/>
                <w:sz w:val="20"/>
                <w:szCs w:val="20"/>
                <w:lang w:val="sr-Cyrl-RS"/>
              </w:rPr>
            </w:pPr>
            <w:r>
              <w:rPr>
                <w:rFonts w:cstheme="minorHAnsi"/>
                <w:sz w:val="20"/>
                <w:szCs w:val="20"/>
                <w:lang w:val="sr-Cyrl-RS"/>
              </w:rPr>
              <w:t>Раздео 12</w:t>
            </w:r>
            <w:r w:rsidR="005B6A23">
              <w:rPr>
                <w:rFonts w:cstheme="minorHAnsi"/>
                <w:sz w:val="20"/>
                <w:szCs w:val="20"/>
                <w:lang w:val="sr-Cyrl-RS"/>
              </w:rPr>
              <w:t>/</w:t>
            </w:r>
            <w:r>
              <w:rPr>
                <w:rFonts w:cstheme="minorHAnsi"/>
                <w:sz w:val="20"/>
                <w:szCs w:val="20"/>
                <w:lang w:val="sr-Cyrl-RS"/>
              </w:rPr>
              <w:t xml:space="preserve"> Програм </w:t>
            </w:r>
            <w:r w:rsidR="005B6A23">
              <w:rPr>
                <w:rFonts w:cstheme="minorHAnsi"/>
                <w:sz w:val="20"/>
                <w:szCs w:val="20"/>
                <w:lang w:val="sr-Cyrl-RS"/>
              </w:rPr>
              <w:t>1001/</w:t>
            </w:r>
            <w:r>
              <w:rPr>
                <w:rFonts w:cstheme="minorHAnsi"/>
                <w:sz w:val="20"/>
                <w:szCs w:val="20"/>
                <w:lang w:val="sr-Cyrl-RS"/>
              </w:rPr>
              <w:t xml:space="preserve"> ПА </w:t>
            </w:r>
            <w:r w:rsidR="00B462DA">
              <w:rPr>
                <w:rFonts w:cstheme="minorHAnsi"/>
                <w:sz w:val="20"/>
                <w:szCs w:val="20"/>
                <w:lang w:val="sr-Cyrl-RS"/>
              </w:rPr>
              <w:t>0012</w:t>
            </w:r>
          </w:p>
        </w:tc>
        <w:tc>
          <w:tcPr>
            <w:tcW w:w="963" w:type="pct"/>
            <w:tcBorders>
              <w:left w:val="double" w:sz="4" w:space="0" w:color="auto"/>
              <w:bottom w:val="double" w:sz="4" w:space="0" w:color="auto"/>
              <w:right w:val="double" w:sz="4" w:space="0" w:color="auto"/>
            </w:tcBorders>
            <w:shd w:val="clear" w:color="auto" w:fill="FFFFFF" w:themeFill="background1"/>
          </w:tcPr>
          <w:p w14:paraId="4CB78C63" w14:textId="04A1E7EF" w:rsidR="00C2120E" w:rsidRPr="008A5FC2" w:rsidRDefault="008A5FC2" w:rsidP="00377D6A">
            <w:pPr>
              <w:rPr>
                <w:rFonts w:cstheme="minorHAnsi"/>
                <w:sz w:val="20"/>
                <w:szCs w:val="20"/>
                <w:lang w:val="en-US"/>
              </w:rPr>
            </w:pPr>
            <w:r>
              <w:rPr>
                <w:rFonts w:cstheme="minorHAnsi"/>
                <w:sz w:val="20"/>
                <w:szCs w:val="20"/>
                <w:lang w:val="en-US"/>
              </w:rPr>
              <w:t>1.650</w:t>
            </w:r>
          </w:p>
        </w:tc>
        <w:tc>
          <w:tcPr>
            <w:tcW w:w="734" w:type="pct"/>
            <w:tcBorders>
              <w:left w:val="double" w:sz="4" w:space="0" w:color="auto"/>
              <w:bottom w:val="double" w:sz="4" w:space="0" w:color="auto"/>
              <w:right w:val="double" w:sz="4" w:space="0" w:color="auto"/>
            </w:tcBorders>
            <w:shd w:val="clear" w:color="auto" w:fill="FFFFFF" w:themeFill="background1"/>
          </w:tcPr>
          <w:p w14:paraId="38919446" w14:textId="4996BD31" w:rsidR="00C2120E" w:rsidRPr="008A5FC2" w:rsidRDefault="008A5FC2" w:rsidP="00377D6A">
            <w:pPr>
              <w:rPr>
                <w:rFonts w:cstheme="minorHAnsi"/>
                <w:sz w:val="20"/>
                <w:szCs w:val="20"/>
                <w:lang w:val="en-US"/>
              </w:rPr>
            </w:pPr>
            <w:r>
              <w:rPr>
                <w:rFonts w:cstheme="minorHAnsi"/>
                <w:sz w:val="20"/>
                <w:szCs w:val="20"/>
                <w:lang w:val="en-US"/>
              </w:rPr>
              <w:t>16.577</w:t>
            </w:r>
          </w:p>
        </w:tc>
        <w:tc>
          <w:tcPr>
            <w:tcW w:w="642" w:type="pct"/>
            <w:tcBorders>
              <w:left w:val="double" w:sz="4" w:space="0" w:color="auto"/>
              <w:bottom w:val="double" w:sz="4" w:space="0" w:color="auto"/>
              <w:right w:val="double" w:sz="4" w:space="0" w:color="auto"/>
            </w:tcBorders>
            <w:shd w:val="clear" w:color="auto" w:fill="FFFFFF" w:themeFill="background1"/>
          </w:tcPr>
          <w:p w14:paraId="43F200E5" w14:textId="4D6C6323" w:rsidR="00C2120E" w:rsidRPr="008A5FC2" w:rsidRDefault="008A5FC2" w:rsidP="00377D6A">
            <w:pPr>
              <w:rPr>
                <w:rFonts w:cstheme="minorHAnsi"/>
                <w:sz w:val="20"/>
                <w:szCs w:val="20"/>
                <w:lang w:val="en-US"/>
              </w:rPr>
            </w:pPr>
            <w:r>
              <w:rPr>
                <w:rFonts w:cstheme="minorHAnsi"/>
                <w:sz w:val="20"/>
                <w:szCs w:val="20"/>
                <w:lang w:val="en-US"/>
              </w:rPr>
              <w:t>25.469</w:t>
            </w:r>
          </w:p>
        </w:tc>
        <w:tc>
          <w:tcPr>
            <w:tcW w:w="641" w:type="pct"/>
            <w:tcBorders>
              <w:left w:val="double" w:sz="4" w:space="0" w:color="auto"/>
              <w:bottom w:val="double" w:sz="4" w:space="0" w:color="auto"/>
              <w:right w:val="double" w:sz="4" w:space="0" w:color="auto"/>
            </w:tcBorders>
            <w:shd w:val="clear" w:color="auto" w:fill="FFFFFF" w:themeFill="background1"/>
          </w:tcPr>
          <w:p w14:paraId="36192543" w14:textId="4854C780" w:rsidR="00C2120E" w:rsidRPr="00115D97" w:rsidRDefault="00C2120E" w:rsidP="00377D6A">
            <w:pPr>
              <w:rPr>
                <w:rFonts w:cstheme="minorHAnsi"/>
                <w:sz w:val="20"/>
                <w:szCs w:val="20"/>
                <w:lang w:val="sr-Cyrl-RS"/>
              </w:rPr>
            </w:pPr>
          </w:p>
        </w:tc>
      </w:tr>
      <w:tr w:rsidR="00C2120E" w:rsidRPr="00115D97" w14:paraId="50A82D43"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7C26649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67ED3324"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11CFE0E5" w14:textId="70A366E8" w:rsidR="00C2120E" w:rsidRPr="00115D97" w:rsidRDefault="00C2120E" w:rsidP="00377D6A">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6EF36B7C" w14:textId="743A0374" w:rsidR="00C2120E" w:rsidRPr="00115D97"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0B6F5A07" w14:textId="51924A52"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49DD7A43" w14:textId="1A051F66" w:rsidR="00C2120E" w:rsidRPr="00115D97" w:rsidRDefault="00C2120E" w:rsidP="00377D6A">
            <w:pPr>
              <w:rPr>
                <w:rFonts w:cstheme="minorHAnsi"/>
                <w:sz w:val="20"/>
                <w:szCs w:val="20"/>
                <w:lang w:val="sr-Cyrl-RS"/>
              </w:rPr>
            </w:pPr>
          </w:p>
        </w:tc>
      </w:tr>
      <w:tr w:rsidR="00C2120E" w:rsidRPr="00115D97" w14:paraId="712B6F54"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5EDD43C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697DD400"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1B3AF25F" w14:textId="298355F4" w:rsidR="00C2120E" w:rsidRPr="00115D97" w:rsidRDefault="009E698E" w:rsidP="00377D6A">
            <w:pPr>
              <w:rPr>
                <w:rFonts w:cstheme="minorHAnsi"/>
                <w:sz w:val="20"/>
                <w:szCs w:val="20"/>
                <w:lang w:val="sr-Cyrl-RS"/>
              </w:rPr>
            </w:pPr>
            <w:r>
              <w:rPr>
                <w:rFonts w:cstheme="minorHAnsi"/>
                <w:sz w:val="20"/>
                <w:szCs w:val="20"/>
                <w:lang w:val="sr-Cyrl-RS"/>
              </w:rPr>
              <w:t>-</w:t>
            </w:r>
          </w:p>
        </w:tc>
        <w:tc>
          <w:tcPr>
            <w:tcW w:w="734" w:type="pct"/>
            <w:tcBorders>
              <w:left w:val="double" w:sz="4" w:space="0" w:color="auto"/>
              <w:bottom w:val="double" w:sz="4" w:space="0" w:color="auto"/>
              <w:right w:val="double" w:sz="4" w:space="0" w:color="auto"/>
            </w:tcBorders>
            <w:shd w:val="clear" w:color="auto" w:fill="FFFFFF" w:themeFill="background1"/>
          </w:tcPr>
          <w:p w14:paraId="3F70EF58" w14:textId="171DEE0E" w:rsidR="00C2120E" w:rsidRPr="00115D97" w:rsidRDefault="009E698E" w:rsidP="00377D6A">
            <w:pPr>
              <w:rPr>
                <w:rFonts w:cstheme="minorHAnsi"/>
                <w:sz w:val="20"/>
                <w:szCs w:val="20"/>
                <w:lang w:val="sr-Cyrl-RS"/>
              </w:rPr>
            </w:pPr>
            <w:r>
              <w:rPr>
                <w:rFonts w:cstheme="minorHAnsi"/>
                <w:sz w:val="20"/>
                <w:szCs w:val="20"/>
                <w:lang w:val="sr-Cyrl-RS"/>
              </w:rPr>
              <w:t>-</w:t>
            </w:r>
          </w:p>
        </w:tc>
        <w:tc>
          <w:tcPr>
            <w:tcW w:w="642" w:type="pct"/>
            <w:tcBorders>
              <w:left w:val="double" w:sz="4" w:space="0" w:color="auto"/>
              <w:bottom w:val="double" w:sz="4" w:space="0" w:color="auto"/>
              <w:right w:val="double" w:sz="4" w:space="0" w:color="auto"/>
            </w:tcBorders>
            <w:shd w:val="clear" w:color="auto" w:fill="FFFFFF" w:themeFill="background1"/>
          </w:tcPr>
          <w:p w14:paraId="6A9ACBB9" w14:textId="39E75331" w:rsidR="00C2120E" w:rsidRPr="00115D97" w:rsidRDefault="009E698E" w:rsidP="00377D6A">
            <w:pPr>
              <w:rPr>
                <w:rFonts w:cstheme="minorHAnsi"/>
                <w:sz w:val="20"/>
                <w:szCs w:val="20"/>
                <w:lang w:val="sr-Cyrl-RS"/>
              </w:rPr>
            </w:pPr>
            <w:r>
              <w:rPr>
                <w:rFonts w:cstheme="minorHAnsi"/>
                <w:sz w:val="20"/>
                <w:szCs w:val="20"/>
                <w:lang w:val="sr-Cyrl-RS"/>
              </w:rPr>
              <w:t>-</w:t>
            </w:r>
          </w:p>
        </w:tc>
        <w:tc>
          <w:tcPr>
            <w:tcW w:w="641" w:type="pct"/>
            <w:tcBorders>
              <w:left w:val="double" w:sz="4" w:space="0" w:color="auto"/>
              <w:bottom w:val="double" w:sz="4" w:space="0" w:color="auto"/>
              <w:right w:val="double" w:sz="4" w:space="0" w:color="auto"/>
            </w:tcBorders>
            <w:shd w:val="clear" w:color="auto" w:fill="FFFFFF" w:themeFill="background1"/>
          </w:tcPr>
          <w:p w14:paraId="4F86605B" w14:textId="2B80527F" w:rsidR="00C2120E" w:rsidRPr="00115D97" w:rsidRDefault="009E698E" w:rsidP="00377D6A">
            <w:pPr>
              <w:rPr>
                <w:rFonts w:cstheme="minorHAnsi"/>
                <w:sz w:val="20"/>
                <w:szCs w:val="20"/>
                <w:lang w:val="sr-Cyrl-RS"/>
              </w:rPr>
            </w:pPr>
            <w:r>
              <w:rPr>
                <w:rFonts w:cstheme="minorHAnsi"/>
                <w:sz w:val="20"/>
                <w:szCs w:val="20"/>
                <w:lang w:val="sr-Cyrl-RS"/>
              </w:rPr>
              <w:t>-</w:t>
            </w:r>
          </w:p>
        </w:tc>
      </w:tr>
    </w:tbl>
    <w:p w14:paraId="2A5AD56A" w14:textId="77777777" w:rsidR="00C2120E" w:rsidRPr="002C328A" w:rsidRDefault="00C2120E" w:rsidP="00C2120E">
      <w:pPr>
        <w:spacing w:after="0"/>
        <w:rPr>
          <w:rFonts w:cstheme="minorHAnsi"/>
          <w:sz w:val="2"/>
          <w:szCs w:val="2"/>
          <w:lang w:val="sr-Latn-RS"/>
        </w:rPr>
      </w:pPr>
    </w:p>
    <w:tbl>
      <w:tblPr>
        <w:tblStyle w:val="TableGrid"/>
        <w:tblW w:w="5000" w:type="pct"/>
        <w:tblLook w:val="04A0" w:firstRow="1" w:lastRow="0" w:firstColumn="1" w:lastColumn="0" w:noHBand="0" w:noVBand="1"/>
      </w:tblPr>
      <w:tblGrid>
        <w:gridCol w:w="2169"/>
        <w:gridCol w:w="990"/>
        <w:gridCol w:w="135"/>
        <w:gridCol w:w="1269"/>
        <w:gridCol w:w="16"/>
        <w:gridCol w:w="1359"/>
        <w:gridCol w:w="539"/>
        <w:gridCol w:w="863"/>
        <w:gridCol w:w="322"/>
        <w:gridCol w:w="2382"/>
        <w:gridCol w:w="168"/>
        <w:gridCol w:w="505"/>
        <w:gridCol w:w="775"/>
        <w:gridCol w:w="29"/>
        <w:gridCol w:w="746"/>
        <w:gridCol w:w="662"/>
        <w:gridCol w:w="11"/>
      </w:tblGrid>
      <w:tr w:rsidR="00C2120E" w:rsidRPr="00422B1B" w14:paraId="2F45F38D" w14:textId="77777777" w:rsidTr="00994AFF">
        <w:trPr>
          <w:trHeight w:val="140"/>
        </w:trPr>
        <w:tc>
          <w:tcPr>
            <w:tcW w:w="901" w:type="pct"/>
            <w:vMerge w:val="restart"/>
            <w:tcBorders>
              <w:top w:val="double" w:sz="4" w:space="0" w:color="auto"/>
              <w:left w:val="double" w:sz="4" w:space="0" w:color="auto"/>
            </w:tcBorders>
            <w:shd w:val="clear" w:color="auto" w:fill="DAE9F7" w:themeFill="text2" w:themeFillTint="1A"/>
          </w:tcPr>
          <w:p w14:paraId="79BA0C8F" w14:textId="77777777" w:rsidR="00C2120E" w:rsidRPr="001F67B3" w:rsidRDefault="00C2120E" w:rsidP="00377D6A">
            <w:pPr>
              <w:rPr>
                <w:rFonts w:cstheme="minorHAnsi"/>
                <w:sz w:val="20"/>
                <w:szCs w:val="20"/>
                <w:lang w:val="sr-Cyrl-RS"/>
              </w:rPr>
            </w:pPr>
            <w:r w:rsidRPr="001F67B3">
              <w:rPr>
                <w:rFonts w:cstheme="minorHAnsi"/>
                <w:sz w:val="20"/>
                <w:szCs w:val="20"/>
                <w:lang w:val="sr-Cyrl-RS"/>
              </w:rPr>
              <w:t>Назив активности:</w:t>
            </w:r>
          </w:p>
        </w:tc>
        <w:tc>
          <w:tcPr>
            <w:tcW w:w="458" w:type="pct"/>
            <w:gridSpan w:val="2"/>
            <w:vMerge w:val="restart"/>
            <w:tcBorders>
              <w:top w:val="double" w:sz="4" w:space="0" w:color="auto"/>
            </w:tcBorders>
            <w:shd w:val="clear" w:color="auto" w:fill="DAE9F7" w:themeFill="text2" w:themeFillTint="1A"/>
          </w:tcPr>
          <w:p w14:paraId="7180CDF8"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577" w:type="pct"/>
            <w:vMerge w:val="restart"/>
            <w:tcBorders>
              <w:top w:val="double" w:sz="4" w:space="0" w:color="auto"/>
            </w:tcBorders>
            <w:shd w:val="clear" w:color="auto" w:fill="DAE9F7" w:themeFill="text2" w:themeFillTint="1A"/>
          </w:tcPr>
          <w:p w14:paraId="756AA564"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646" w:type="pct"/>
            <w:gridSpan w:val="2"/>
            <w:vMerge w:val="restart"/>
            <w:tcBorders>
              <w:top w:val="double" w:sz="4" w:space="0" w:color="auto"/>
            </w:tcBorders>
            <w:shd w:val="clear" w:color="auto" w:fill="DAE9F7" w:themeFill="text2" w:themeFillTint="1A"/>
          </w:tcPr>
          <w:p w14:paraId="1757E8BD"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2288546F"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638" w:type="pct"/>
            <w:gridSpan w:val="2"/>
            <w:vMerge w:val="restart"/>
            <w:tcBorders>
              <w:top w:val="double" w:sz="4" w:space="0" w:color="auto"/>
            </w:tcBorders>
            <w:shd w:val="clear" w:color="auto" w:fill="DAE9F7" w:themeFill="text2" w:themeFillTint="1A"/>
          </w:tcPr>
          <w:p w14:paraId="631BDB86"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98" w:type="pct"/>
            <w:gridSpan w:val="2"/>
            <w:vMerge w:val="restart"/>
            <w:tcBorders>
              <w:top w:val="double" w:sz="4" w:space="0" w:color="auto"/>
            </w:tcBorders>
            <w:shd w:val="clear" w:color="auto" w:fill="DAE9F7" w:themeFill="text2" w:themeFillTint="1A"/>
          </w:tcPr>
          <w:p w14:paraId="3EC17C2C"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1FC56B52" w14:textId="27D26231" w:rsidR="00C2120E" w:rsidRPr="00115D97" w:rsidRDefault="00ED0387" w:rsidP="009D0CD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182" w:type="pct"/>
            <w:gridSpan w:val="7"/>
            <w:tcBorders>
              <w:top w:val="double" w:sz="4" w:space="0" w:color="auto"/>
            </w:tcBorders>
            <w:shd w:val="clear" w:color="auto" w:fill="DAE9F7" w:themeFill="text2" w:themeFillTint="1A"/>
          </w:tcPr>
          <w:p w14:paraId="73B2D94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F745E2" w:rsidRPr="000E4B96" w14:paraId="2056052A" w14:textId="77777777" w:rsidTr="00784A1F">
        <w:trPr>
          <w:trHeight w:val="386"/>
        </w:trPr>
        <w:tc>
          <w:tcPr>
            <w:tcW w:w="901" w:type="pct"/>
            <w:vMerge/>
            <w:tcBorders>
              <w:left w:val="double" w:sz="4" w:space="0" w:color="auto"/>
            </w:tcBorders>
            <w:shd w:val="clear" w:color="auto" w:fill="DAE9F7" w:themeFill="text2" w:themeFillTint="1A"/>
          </w:tcPr>
          <w:p w14:paraId="299D26CA" w14:textId="77777777" w:rsidR="00C2120E" w:rsidRPr="001F67B3" w:rsidRDefault="00C2120E" w:rsidP="00377D6A">
            <w:pPr>
              <w:rPr>
                <w:rFonts w:cstheme="minorHAnsi"/>
                <w:sz w:val="20"/>
                <w:szCs w:val="20"/>
                <w:lang w:val="sr-Cyrl-RS"/>
              </w:rPr>
            </w:pPr>
          </w:p>
        </w:tc>
        <w:tc>
          <w:tcPr>
            <w:tcW w:w="458" w:type="pct"/>
            <w:gridSpan w:val="2"/>
            <w:vMerge/>
            <w:shd w:val="clear" w:color="auto" w:fill="DAE9F7" w:themeFill="text2" w:themeFillTint="1A"/>
          </w:tcPr>
          <w:p w14:paraId="0CE5E090" w14:textId="77777777" w:rsidR="00C2120E" w:rsidRPr="00115D97" w:rsidRDefault="00C2120E" w:rsidP="00377D6A">
            <w:pPr>
              <w:rPr>
                <w:rFonts w:cstheme="minorHAnsi"/>
                <w:sz w:val="20"/>
                <w:szCs w:val="20"/>
                <w:lang w:val="sr-Cyrl-RS"/>
              </w:rPr>
            </w:pPr>
          </w:p>
        </w:tc>
        <w:tc>
          <w:tcPr>
            <w:tcW w:w="577" w:type="pct"/>
            <w:vMerge/>
            <w:shd w:val="clear" w:color="auto" w:fill="DAE9F7" w:themeFill="text2" w:themeFillTint="1A"/>
          </w:tcPr>
          <w:p w14:paraId="69E4AB3C" w14:textId="77777777" w:rsidR="00C2120E" w:rsidRPr="00115D97" w:rsidRDefault="00C2120E" w:rsidP="00377D6A">
            <w:pPr>
              <w:rPr>
                <w:rFonts w:cstheme="minorHAnsi"/>
                <w:sz w:val="20"/>
                <w:szCs w:val="20"/>
                <w:lang w:val="sr-Cyrl-RS"/>
              </w:rPr>
            </w:pPr>
          </w:p>
        </w:tc>
        <w:tc>
          <w:tcPr>
            <w:tcW w:w="646" w:type="pct"/>
            <w:gridSpan w:val="2"/>
            <w:vMerge/>
            <w:shd w:val="clear" w:color="auto" w:fill="DAE9F7" w:themeFill="text2" w:themeFillTint="1A"/>
          </w:tcPr>
          <w:p w14:paraId="0489FC1C" w14:textId="77777777" w:rsidR="00C2120E" w:rsidRPr="00115D97" w:rsidRDefault="00C2120E" w:rsidP="00377D6A">
            <w:pPr>
              <w:jc w:val="center"/>
              <w:rPr>
                <w:rFonts w:cstheme="minorHAnsi"/>
                <w:sz w:val="20"/>
                <w:szCs w:val="20"/>
                <w:lang w:val="sr-Cyrl-RS"/>
              </w:rPr>
            </w:pPr>
          </w:p>
        </w:tc>
        <w:tc>
          <w:tcPr>
            <w:tcW w:w="638" w:type="pct"/>
            <w:gridSpan w:val="2"/>
            <w:vMerge/>
            <w:shd w:val="clear" w:color="auto" w:fill="DAE9F7" w:themeFill="text2" w:themeFillTint="1A"/>
          </w:tcPr>
          <w:p w14:paraId="3C997372" w14:textId="77777777" w:rsidR="00C2120E" w:rsidRPr="00115D97" w:rsidRDefault="00C2120E" w:rsidP="00377D6A">
            <w:pPr>
              <w:jc w:val="center"/>
              <w:rPr>
                <w:rFonts w:cstheme="minorHAnsi"/>
                <w:sz w:val="20"/>
                <w:szCs w:val="20"/>
                <w:lang w:val="sr-Cyrl-RS"/>
              </w:rPr>
            </w:pPr>
          </w:p>
        </w:tc>
        <w:tc>
          <w:tcPr>
            <w:tcW w:w="598" w:type="pct"/>
            <w:gridSpan w:val="2"/>
            <w:vMerge/>
            <w:shd w:val="clear" w:color="auto" w:fill="DAE9F7" w:themeFill="text2" w:themeFillTint="1A"/>
          </w:tcPr>
          <w:p w14:paraId="65EEBBDF" w14:textId="77777777" w:rsidR="00C2120E" w:rsidRPr="00115D97" w:rsidRDefault="00C2120E" w:rsidP="00377D6A">
            <w:pPr>
              <w:jc w:val="center"/>
              <w:rPr>
                <w:rFonts w:cstheme="minorHAnsi"/>
                <w:sz w:val="20"/>
                <w:szCs w:val="20"/>
                <w:lang w:val="sr-Cyrl-RS"/>
              </w:rPr>
            </w:pPr>
          </w:p>
        </w:tc>
        <w:tc>
          <w:tcPr>
            <w:tcW w:w="273" w:type="pct"/>
            <w:gridSpan w:val="2"/>
            <w:shd w:val="clear" w:color="auto" w:fill="DAE9F7" w:themeFill="text2" w:themeFillTint="1A"/>
          </w:tcPr>
          <w:p w14:paraId="12AA439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303" w:type="pct"/>
            <w:shd w:val="clear" w:color="auto" w:fill="DAE9F7" w:themeFill="text2" w:themeFillTint="1A"/>
          </w:tcPr>
          <w:p w14:paraId="28EFA8B6"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99" w:type="pct"/>
            <w:gridSpan w:val="2"/>
            <w:shd w:val="clear" w:color="auto" w:fill="DAE9F7" w:themeFill="text2" w:themeFillTint="1A"/>
          </w:tcPr>
          <w:p w14:paraId="0D28121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307" w:type="pct"/>
            <w:gridSpan w:val="2"/>
            <w:shd w:val="clear" w:color="auto" w:fill="DAE9F7" w:themeFill="text2" w:themeFillTint="1A"/>
          </w:tcPr>
          <w:p w14:paraId="554A597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C41045" w:rsidRPr="00C41045" w14:paraId="6F9926E9" w14:textId="77777777" w:rsidTr="00114365">
        <w:trPr>
          <w:trHeight w:val="3676"/>
        </w:trPr>
        <w:tc>
          <w:tcPr>
            <w:tcW w:w="901" w:type="pct"/>
            <w:tcBorders>
              <w:left w:val="double" w:sz="4" w:space="0" w:color="auto"/>
            </w:tcBorders>
          </w:tcPr>
          <w:p w14:paraId="1F10F02E" w14:textId="533B6A6D" w:rsidR="00C2120E" w:rsidRPr="00A20822" w:rsidRDefault="00C2120E" w:rsidP="00377D6A">
            <w:pPr>
              <w:spacing w:line="240" w:lineRule="auto"/>
              <w:jc w:val="both"/>
              <w:rPr>
                <w:rFonts w:cs="Calibri"/>
                <w:sz w:val="20"/>
                <w:szCs w:val="20"/>
                <w:lang w:val="sr-Cyrl-RS"/>
              </w:rPr>
            </w:pPr>
            <w:r w:rsidRPr="00A20822">
              <w:rPr>
                <w:rFonts w:cs="Calibri"/>
                <w:sz w:val="20"/>
                <w:szCs w:val="20"/>
                <w:lang w:val="sr-Cyrl-RS"/>
              </w:rPr>
              <w:t xml:space="preserve">2.1.1. </w:t>
            </w:r>
            <w:r w:rsidR="00543515" w:rsidRPr="00A20822">
              <w:rPr>
                <w:rFonts w:cs="Calibri"/>
                <w:sz w:val="20"/>
                <w:szCs w:val="20"/>
                <w:lang w:val="sr-Cyrl-RS"/>
              </w:rPr>
              <w:t xml:space="preserve">Активности које се односе на унапређење антидискриминционог нормативног оквира у складу са релевантним међународним стандардима биће предвиђене Акционим планом за спровођење Стратегије превенције и заштите од дискриминације </w:t>
            </w:r>
            <w:r w:rsidR="00036701" w:rsidRPr="00A20822">
              <w:rPr>
                <w:rFonts w:cs="Calibri"/>
                <w:sz w:val="20"/>
                <w:szCs w:val="20"/>
                <w:lang w:val="sr-Cyrl-RS"/>
              </w:rPr>
              <w:t xml:space="preserve"> </w:t>
            </w:r>
            <w:r w:rsidR="00543515" w:rsidRPr="00A20822">
              <w:rPr>
                <w:rFonts w:cs="Calibri"/>
                <w:sz w:val="20"/>
                <w:szCs w:val="20"/>
                <w:lang w:val="sr-Cyrl-RS"/>
              </w:rPr>
              <w:t>(</w:t>
            </w:r>
            <w:r w:rsidR="00036701" w:rsidRPr="00A20822">
              <w:rPr>
                <w:rFonts w:cs="Calibri"/>
                <w:sz w:val="20"/>
                <w:szCs w:val="20"/>
                <w:lang w:val="sr-Cyrl-RS"/>
              </w:rPr>
              <w:t>2026-2027)</w:t>
            </w:r>
            <w:r w:rsidR="007A075C" w:rsidRPr="00A20822" w:rsidDel="007A075C">
              <w:rPr>
                <w:rFonts w:cs="Calibri"/>
                <w:sz w:val="20"/>
                <w:szCs w:val="20"/>
                <w:lang w:val="sr-Cyrl-RS"/>
              </w:rPr>
              <w:t xml:space="preserve"> </w:t>
            </w:r>
          </w:p>
        </w:tc>
        <w:tc>
          <w:tcPr>
            <w:tcW w:w="458" w:type="pct"/>
            <w:gridSpan w:val="2"/>
          </w:tcPr>
          <w:p w14:paraId="67DAD8F8" w14:textId="77777777" w:rsidR="00C2120E" w:rsidRPr="00A20822" w:rsidRDefault="00C2120E" w:rsidP="00377D6A">
            <w:pPr>
              <w:rPr>
                <w:rFonts w:cs="Calibri"/>
                <w:sz w:val="20"/>
                <w:szCs w:val="20"/>
                <w:lang w:val="sr-Cyrl-RS"/>
              </w:rPr>
            </w:pPr>
            <w:r w:rsidRPr="00A20822">
              <w:rPr>
                <w:rFonts w:cs="Calibri"/>
                <w:sz w:val="20"/>
                <w:szCs w:val="20"/>
                <w:lang w:val="sr-Cyrl-RS"/>
              </w:rPr>
              <w:t>МЉМПДД</w:t>
            </w:r>
          </w:p>
        </w:tc>
        <w:tc>
          <w:tcPr>
            <w:tcW w:w="577" w:type="pct"/>
          </w:tcPr>
          <w:p w14:paraId="5B39808A" w14:textId="3811D345" w:rsidR="00C2120E" w:rsidRPr="00A20822" w:rsidRDefault="00C2120E" w:rsidP="00377D6A">
            <w:pPr>
              <w:jc w:val="center"/>
              <w:rPr>
                <w:rFonts w:cs="Calibri"/>
                <w:sz w:val="20"/>
                <w:szCs w:val="20"/>
                <w:lang w:val="sr-Cyrl-RS"/>
              </w:rPr>
            </w:pPr>
          </w:p>
        </w:tc>
        <w:tc>
          <w:tcPr>
            <w:tcW w:w="646" w:type="pct"/>
            <w:gridSpan w:val="2"/>
          </w:tcPr>
          <w:p w14:paraId="4805148F" w14:textId="7AC40D4C" w:rsidR="00C2120E" w:rsidRPr="00A20822" w:rsidRDefault="00C2120E" w:rsidP="00377D6A">
            <w:pPr>
              <w:rPr>
                <w:rFonts w:cs="Calibri"/>
                <w:sz w:val="20"/>
                <w:szCs w:val="20"/>
                <w:lang w:val="sr-Cyrl-RS"/>
              </w:rPr>
            </w:pPr>
            <w:r w:rsidRPr="00A20822">
              <w:rPr>
                <w:rFonts w:cs="Calibri"/>
                <w:sz w:val="20"/>
                <w:szCs w:val="20"/>
                <w:lang w:val="en-GB"/>
              </w:rPr>
              <w:t>I</w:t>
            </w:r>
            <w:r w:rsidRPr="00A20822">
              <w:rPr>
                <w:rFonts w:cs="Calibri"/>
                <w:sz w:val="20"/>
                <w:szCs w:val="20"/>
                <w:lang w:val="sr-Cyrl-RS"/>
              </w:rPr>
              <w:t xml:space="preserve"> квартал 2026.</w:t>
            </w:r>
          </w:p>
        </w:tc>
        <w:tc>
          <w:tcPr>
            <w:tcW w:w="638" w:type="pct"/>
            <w:gridSpan w:val="2"/>
            <w:tcBorders>
              <w:bottom w:val="single" w:sz="4" w:space="0" w:color="auto"/>
            </w:tcBorders>
          </w:tcPr>
          <w:p w14:paraId="05F29768" w14:textId="07C34158" w:rsidR="00C2120E" w:rsidRPr="00A931A8" w:rsidRDefault="00A931A8" w:rsidP="00A931A8">
            <w:pPr>
              <w:pStyle w:val="ListParagraph"/>
              <w:numPr>
                <w:ilvl w:val="0"/>
                <w:numId w:val="15"/>
              </w:numPr>
              <w:ind w:left="-19" w:hanging="739"/>
              <w:rPr>
                <w:rFonts w:cs="Calibri"/>
                <w:sz w:val="20"/>
                <w:szCs w:val="20"/>
                <w:lang w:val="sr-Cyrl-RS"/>
              </w:rPr>
            </w:pPr>
            <w:r>
              <w:rPr>
                <w:rFonts w:cs="Calibri"/>
                <w:sz w:val="20"/>
                <w:szCs w:val="20"/>
                <w:lang w:val="sr-Cyrl-RS"/>
              </w:rPr>
              <w:t>01 – Приходи из буџета</w:t>
            </w:r>
          </w:p>
        </w:tc>
        <w:tc>
          <w:tcPr>
            <w:tcW w:w="598" w:type="pct"/>
            <w:gridSpan w:val="2"/>
            <w:tcBorders>
              <w:bottom w:val="single" w:sz="4" w:space="0" w:color="auto"/>
            </w:tcBorders>
          </w:tcPr>
          <w:p w14:paraId="46A72202" w14:textId="4D6F1F8C" w:rsidR="00C2120E" w:rsidRPr="00A20822" w:rsidRDefault="00A931A8" w:rsidP="00377D6A">
            <w:pPr>
              <w:rPr>
                <w:rFonts w:cs="Calibri"/>
                <w:sz w:val="20"/>
                <w:szCs w:val="20"/>
              </w:rPr>
            </w:pPr>
            <w:r>
              <w:rPr>
                <w:rFonts w:cs="Calibri"/>
                <w:sz w:val="20"/>
                <w:szCs w:val="20"/>
                <w:lang w:val="sr-Cyrl-RS"/>
              </w:rPr>
              <w:t>Редовна средства</w:t>
            </w:r>
          </w:p>
        </w:tc>
        <w:tc>
          <w:tcPr>
            <w:tcW w:w="273" w:type="pct"/>
            <w:gridSpan w:val="2"/>
            <w:tcBorders>
              <w:bottom w:val="single" w:sz="4" w:space="0" w:color="auto"/>
            </w:tcBorders>
          </w:tcPr>
          <w:p w14:paraId="14D08D88" w14:textId="77777777" w:rsidR="00C2120E" w:rsidRPr="00A20822" w:rsidRDefault="00C2120E" w:rsidP="00377D6A">
            <w:pPr>
              <w:rPr>
                <w:rFonts w:cs="Calibri"/>
                <w:sz w:val="20"/>
                <w:szCs w:val="20"/>
                <w:lang w:val="sr-Cyrl-RS"/>
              </w:rPr>
            </w:pPr>
          </w:p>
        </w:tc>
        <w:tc>
          <w:tcPr>
            <w:tcW w:w="303" w:type="pct"/>
            <w:tcBorders>
              <w:bottom w:val="single" w:sz="4" w:space="0" w:color="auto"/>
            </w:tcBorders>
          </w:tcPr>
          <w:p w14:paraId="1FD255FA" w14:textId="77777777" w:rsidR="00C2120E" w:rsidRPr="00A20822" w:rsidRDefault="00C2120E" w:rsidP="00377D6A">
            <w:pPr>
              <w:rPr>
                <w:rFonts w:cs="Calibri"/>
                <w:sz w:val="20"/>
                <w:szCs w:val="20"/>
                <w:lang w:val="sr-Cyrl-RS"/>
              </w:rPr>
            </w:pPr>
          </w:p>
        </w:tc>
        <w:tc>
          <w:tcPr>
            <w:tcW w:w="299" w:type="pct"/>
            <w:gridSpan w:val="2"/>
            <w:tcBorders>
              <w:bottom w:val="single" w:sz="4" w:space="0" w:color="auto"/>
            </w:tcBorders>
          </w:tcPr>
          <w:p w14:paraId="63391ACE" w14:textId="77777777" w:rsidR="00C2120E" w:rsidRPr="00A20822" w:rsidRDefault="00C2120E" w:rsidP="00377D6A">
            <w:pPr>
              <w:rPr>
                <w:rFonts w:cs="Calibri"/>
                <w:sz w:val="20"/>
                <w:szCs w:val="20"/>
              </w:rPr>
            </w:pPr>
          </w:p>
        </w:tc>
        <w:tc>
          <w:tcPr>
            <w:tcW w:w="307" w:type="pct"/>
            <w:gridSpan w:val="2"/>
            <w:tcBorders>
              <w:bottom w:val="single" w:sz="4" w:space="0" w:color="auto"/>
            </w:tcBorders>
          </w:tcPr>
          <w:p w14:paraId="20C63983" w14:textId="77777777" w:rsidR="00C2120E" w:rsidRPr="00A20822" w:rsidRDefault="00C2120E" w:rsidP="00377D6A">
            <w:pPr>
              <w:rPr>
                <w:rFonts w:cs="Calibri"/>
                <w:sz w:val="20"/>
                <w:szCs w:val="20"/>
              </w:rPr>
            </w:pPr>
          </w:p>
        </w:tc>
      </w:tr>
      <w:tr w:rsidR="00784A1F" w:rsidRPr="00115D97" w14:paraId="5C499FB3" w14:textId="77777777" w:rsidTr="009D0CD1">
        <w:trPr>
          <w:trHeight w:val="3374"/>
        </w:trPr>
        <w:tc>
          <w:tcPr>
            <w:tcW w:w="901" w:type="pct"/>
            <w:tcBorders>
              <w:left w:val="double" w:sz="4" w:space="0" w:color="auto"/>
            </w:tcBorders>
          </w:tcPr>
          <w:p w14:paraId="6141B108" w14:textId="17CAA64C" w:rsidR="00784A1F" w:rsidRPr="00A20822" w:rsidRDefault="00784A1F" w:rsidP="00503383">
            <w:pPr>
              <w:spacing w:line="240" w:lineRule="auto"/>
              <w:jc w:val="both"/>
              <w:rPr>
                <w:rFonts w:cs="Calibri"/>
                <w:sz w:val="20"/>
                <w:szCs w:val="20"/>
                <w:lang w:val="sr-Cyrl-RS"/>
              </w:rPr>
            </w:pPr>
            <w:r w:rsidRPr="00A20822">
              <w:rPr>
                <w:rFonts w:cs="Calibri"/>
                <w:sz w:val="20"/>
                <w:szCs w:val="20"/>
                <w:lang w:val="sr-Cyrl-RS"/>
              </w:rPr>
              <w:lastRenderedPageBreak/>
              <w:t>2.1.2. Јачање институционалних и административних капацитета Стручне службе Повереника за заштиту равноправности у области кроз запошљавање државних службеника у складу са важећим Правилником о унутрашњем уређењу и систематизацији радних места</w:t>
            </w:r>
          </w:p>
        </w:tc>
        <w:tc>
          <w:tcPr>
            <w:tcW w:w="458" w:type="pct"/>
            <w:gridSpan w:val="2"/>
          </w:tcPr>
          <w:p w14:paraId="30316F7A" w14:textId="77777777" w:rsidR="00784A1F" w:rsidRPr="00A20822" w:rsidRDefault="00784A1F" w:rsidP="00F745E2">
            <w:pPr>
              <w:rPr>
                <w:rFonts w:cs="Calibri"/>
                <w:sz w:val="20"/>
                <w:szCs w:val="20"/>
                <w:lang w:val="sr-Cyrl-RS"/>
              </w:rPr>
            </w:pPr>
            <w:r w:rsidRPr="00A20822">
              <w:rPr>
                <w:rFonts w:cs="Calibri"/>
                <w:sz w:val="20"/>
                <w:szCs w:val="20"/>
                <w:lang w:val="sr-Cyrl-RS"/>
              </w:rPr>
              <w:t>ПЗР</w:t>
            </w:r>
          </w:p>
        </w:tc>
        <w:tc>
          <w:tcPr>
            <w:tcW w:w="577" w:type="pct"/>
          </w:tcPr>
          <w:p w14:paraId="738E608D" w14:textId="00A3E409" w:rsidR="00784A1F" w:rsidRPr="00A20822" w:rsidRDefault="00784A1F" w:rsidP="00F745E2">
            <w:pPr>
              <w:rPr>
                <w:rFonts w:cs="Calibri"/>
                <w:strike/>
                <w:sz w:val="20"/>
                <w:szCs w:val="20"/>
                <w:lang w:val="sr-Cyrl-RS"/>
              </w:rPr>
            </w:pPr>
          </w:p>
        </w:tc>
        <w:tc>
          <w:tcPr>
            <w:tcW w:w="646" w:type="pct"/>
            <w:gridSpan w:val="2"/>
          </w:tcPr>
          <w:p w14:paraId="381AFB22" w14:textId="77777777" w:rsidR="00784A1F" w:rsidRPr="00A20822" w:rsidRDefault="00784A1F" w:rsidP="00F745E2">
            <w:pPr>
              <w:rPr>
                <w:rFonts w:cs="Calibri"/>
                <w:sz w:val="20"/>
                <w:szCs w:val="20"/>
                <w:lang w:val="en-GB"/>
              </w:rPr>
            </w:pPr>
            <w:r w:rsidRPr="00A20822">
              <w:rPr>
                <w:rFonts w:cs="Calibri"/>
                <w:sz w:val="20"/>
                <w:szCs w:val="20"/>
                <w:lang w:val="en-GB"/>
              </w:rPr>
              <w:t xml:space="preserve">I </w:t>
            </w:r>
            <w:r w:rsidRPr="00A20822">
              <w:rPr>
                <w:rFonts w:cs="Calibri"/>
                <w:sz w:val="20"/>
                <w:szCs w:val="20"/>
                <w:lang w:val="sr-Cyrl-RS"/>
              </w:rPr>
              <w:t>квартал</w:t>
            </w:r>
            <w:r w:rsidRPr="00A20822">
              <w:rPr>
                <w:rFonts w:cs="Calibri"/>
                <w:sz w:val="20"/>
                <w:szCs w:val="20"/>
                <w:lang w:val="en-GB"/>
              </w:rPr>
              <w:t xml:space="preserve"> 2026-</w:t>
            </w:r>
            <w:r w:rsidRPr="00A20822">
              <w:rPr>
                <w:rFonts w:cs="Calibri"/>
                <w:sz w:val="20"/>
                <w:szCs w:val="20"/>
                <w:lang w:val="sr-Cyrl-RS"/>
              </w:rPr>
              <w:t xml:space="preserve"> </w:t>
            </w:r>
            <w:r w:rsidRPr="00A20822">
              <w:rPr>
                <w:rFonts w:cs="Calibri"/>
                <w:sz w:val="20"/>
                <w:szCs w:val="20"/>
                <w:lang w:val="en-GB"/>
              </w:rPr>
              <w:t xml:space="preserve">IV </w:t>
            </w:r>
            <w:r w:rsidRPr="00A20822">
              <w:rPr>
                <w:rFonts w:cs="Calibri"/>
                <w:sz w:val="20"/>
                <w:szCs w:val="20"/>
                <w:lang w:val="sr-Cyrl-RS"/>
              </w:rPr>
              <w:t xml:space="preserve">квартал </w:t>
            </w:r>
            <w:r w:rsidRPr="00A20822">
              <w:rPr>
                <w:rFonts w:cs="Calibri"/>
                <w:sz w:val="20"/>
                <w:szCs w:val="20"/>
                <w:lang w:val="en-GB"/>
              </w:rPr>
              <w:t>2029.</w:t>
            </w:r>
          </w:p>
        </w:tc>
        <w:tc>
          <w:tcPr>
            <w:tcW w:w="638" w:type="pct"/>
            <w:gridSpan w:val="2"/>
          </w:tcPr>
          <w:p w14:paraId="68C68353" w14:textId="148EB396" w:rsidR="00784A1F" w:rsidRPr="00B462DA" w:rsidRDefault="00784A1F" w:rsidP="00F745E2">
            <w:pPr>
              <w:rPr>
                <w:rFonts w:cs="Calibri"/>
                <w:sz w:val="20"/>
                <w:szCs w:val="20"/>
                <w:lang w:val="sr-Cyrl-RS"/>
              </w:rPr>
            </w:pPr>
            <w:r w:rsidRPr="00B462DA">
              <w:rPr>
                <w:rFonts w:cs="Calibri"/>
                <w:sz w:val="20"/>
                <w:szCs w:val="20"/>
                <w:lang w:val="sr-Cyrl-RS"/>
              </w:rPr>
              <w:t>01 –Приходи из буџета</w:t>
            </w:r>
          </w:p>
          <w:p w14:paraId="7E210F34" w14:textId="586C0637" w:rsidR="00784A1F" w:rsidRPr="00B462DA" w:rsidRDefault="00784A1F" w:rsidP="00F745E2">
            <w:pPr>
              <w:rPr>
                <w:rFonts w:cs="Calibri"/>
                <w:sz w:val="20"/>
                <w:szCs w:val="20"/>
                <w:lang w:val="sr-Cyrl-RS"/>
              </w:rPr>
            </w:pPr>
            <w:r w:rsidRPr="00B462DA">
              <w:rPr>
                <w:rFonts w:cs="Calibri"/>
                <w:sz w:val="20"/>
                <w:szCs w:val="20"/>
                <w:lang w:val="sr-Cyrl-RS"/>
              </w:rPr>
              <w:t>Додатна средства</w:t>
            </w:r>
          </w:p>
        </w:tc>
        <w:tc>
          <w:tcPr>
            <w:tcW w:w="598" w:type="pct"/>
            <w:gridSpan w:val="2"/>
          </w:tcPr>
          <w:p w14:paraId="28AFCD2E" w14:textId="77777777" w:rsidR="00114365" w:rsidRPr="00732614" w:rsidRDefault="00114365" w:rsidP="009125B5">
            <w:pPr>
              <w:rPr>
                <w:rFonts w:cs="Calibri"/>
                <w:sz w:val="20"/>
                <w:szCs w:val="20"/>
                <w:lang w:val="sr-Cyrl-RS"/>
              </w:rPr>
            </w:pPr>
          </w:p>
          <w:p w14:paraId="55514583" w14:textId="5C7B19DE" w:rsidR="00784A1F" w:rsidRPr="00732614" w:rsidRDefault="00ED0387" w:rsidP="00DA1E35">
            <w:pPr>
              <w:rPr>
                <w:rFonts w:cs="Calibri"/>
                <w:sz w:val="20"/>
                <w:szCs w:val="20"/>
                <w:lang w:val="sr-Cyrl-RS"/>
              </w:rPr>
            </w:pPr>
            <w:r w:rsidRPr="00732614">
              <w:rPr>
                <w:rFonts w:cs="Calibri"/>
                <w:sz w:val="20"/>
                <w:szCs w:val="20"/>
                <w:lang w:val="sr-Cyrl-RS"/>
              </w:rPr>
              <w:t>12</w:t>
            </w:r>
            <w:r w:rsidR="002621C2" w:rsidRPr="00732614">
              <w:rPr>
                <w:rFonts w:cs="Calibri"/>
                <w:sz w:val="20"/>
                <w:szCs w:val="20"/>
                <w:lang w:val="sr-Cyrl-RS"/>
              </w:rPr>
              <w:t>/</w:t>
            </w:r>
            <w:r w:rsidR="00784A1F" w:rsidRPr="00732614">
              <w:rPr>
                <w:rFonts w:cs="Calibri"/>
                <w:sz w:val="20"/>
                <w:szCs w:val="20"/>
                <w:lang w:val="sr-Cyrl-RS"/>
              </w:rPr>
              <w:t>1001/0012/411 и 412</w:t>
            </w:r>
          </w:p>
        </w:tc>
        <w:tc>
          <w:tcPr>
            <w:tcW w:w="273" w:type="pct"/>
            <w:gridSpan w:val="2"/>
          </w:tcPr>
          <w:p w14:paraId="17060714" w14:textId="77777777" w:rsidR="00114365" w:rsidRPr="00732614" w:rsidRDefault="00114365" w:rsidP="00F745E2">
            <w:pPr>
              <w:rPr>
                <w:rFonts w:cs="Calibri"/>
                <w:sz w:val="20"/>
                <w:szCs w:val="20"/>
                <w:lang w:val="sr-Cyrl-RS"/>
              </w:rPr>
            </w:pPr>
          </w:p>
          <w:p w14:paraId="29E483BD" w14:textId="19A5DDDE" w:rsidR="00784A1F" w:rsidRPr="008A5FC2" w:rsidRDefault="008A5FC2" w:rsidP="00F745E2">
            <w:pPr>
              <w:rPr>
                <w:rFonts w:cs="Calibri"/>
                <w:sz w:val="20"/>
                <w:szCs w:val="20"/>
                <w:lang w:val="en-US"/>
              </w:rPr>
            </w:pPr>
            <w:r>
              <w:rPr>
                <w:rFonts w:cs="Calibri"/>
                <w:sz w:val="20"/>
                <w:szCs w:val="20"/>
                <w:lang w:val="en-US"/>
              </w:rPr>
              <w:t>1.650</w:t>
            </w:r>
          </w:p>
        </w:tc>
        <w:tc>
          <w:tcPr>
            <w:tcW w:w="303" w:type="pct"/>
          </w:tcPr>
          <w:p w14:paraId="3451A2DD" w14:textId="77777777" w:rsidR="00114365" w:rsidRPr="00732614" w:rsidRDefault="00114365" w:rsidP="00F745E2">
            <w:pPr>
              <w:rPr>
                <w:rFonts w:cs="Calibri"/>
                <w:sz w:val="20"/>
                <w:szCs w:val="20"/>
                <w:lang w:val="sr-Cyrl-RS"/>
              </w:rPr>
            </w:pPr>
          </w:p>
          <w:p w14:paraId="3E9EB8A3" w14:textId="36AADA5D" w:rsidR="00784A1F" w:rsidRPr="008A5FC2" w:rsidRDefault="008A5FC2" w:rsidP="00F745E2">
            <w:pPr>
              <w:rPr>
                <w:rFonts w:cs="Calibri"/>
                <w:sz w:val="20"/>
                <w:szCs w:val="20"/>
                <w:lang w:val="en-US"/>
              </w:rPr>
            </w:pPr>
            <w:r>
              <w:rPr>
                <w:rFonts w:cs="Calibri"/>
                <w:sz w:val="20"/>
                <w:szCs w:val="20"/>
                <w:lang w:val="en-US"/>
              </w:rPr>
              <w:t>16.577</w:t>
            </w:r>
          </w:p>
        </w:tc>
        <w:tc>
          <w:tcPr>
            <w:tcW w:w="299" w:type="pct"/>
            <w:gridSpan w:val="2"/>
          </w:tcPr>
          <w:p w14:paraId="5A58190C" w14:textId="77777777" w:rsidR="00114365" w:rsidRPr="00732614" w:rsidRDefault="00114365" w:rsidP="00F745E2">
            <w:pPr>
              <w:rPr>
                <w:rFonts w:cs="Calibri"/>
                <w:sz w:val="20"/>
                <w:szCs w:val="20"/>
                <w:lang w:val="sr-Cyrl-RS"/>
              </w:rPr>
            </w:pPr>
          </w:p>
          <w:p w14:paraId="6A1E09EC" w14:textId="6A543C60" w:rsidR="00784A1F" w:rsidRPr="008A5FC2" w:rsidRDefault="008A5FC2" w:rsidP="00F745E2">
            <w:pPr>
              <w:rPr>
                <w:rFonts w:cs="Calibri"/>
                <w:sz w:val="20"/>
                <w:szCs w:val="20"/>
                <w:lang w:val="en-US"/>
              </w:rPr>
            </w:pPr>
            <w:r>
              <w:rPr>
                <w:rFonts w:cs="Calibri"/>
                <w:sz w:val="20"/>
                <w:szCs w:val="20"/>
                <w:lang w:val="en-US"/>
              </w:rPr>
              <w:t>25.469</w:t>
            </w:r>
          </w:p>
        </w:tc>
        <w:tc>
          <w:tcPr>
            <w:tcW w:w="307" w:type="pct"/>
            <w:gridSpan w:val="2"/>
          </w:tcPr>
          <w:p w14:paraId="1D6F923B" w14:textId="0E676D13" w:rsidR="00784A1F" w:rsidRPr="00A20822" w:rsidRDefault="00784A1F" w:rsidP="00F745E2">
            <w:pPr>
              <w:rPr>
                <w:rFonts w:cs="Calibri"/>
                <w:sz w:val="20"/>
                <w:szCs w:val="20"/>
              </w:rPr>
            </w:pPr>
          </w:p>
        </w:tc>
      </w:tr>
      <w:tr w:rsidR="00C41045" w:rsidRPr="00C41045" w14:paraId="14CF831E" w14:textId="77777777" w:rsidTr="00784A1F">
        <w:trPr>
          <w:trHeight w:val="140"/>
        </w:trPr>
        <w:tc>
          <w:tcPr>
            <w:tcW w:w="901" w:type="pct"/>
            <w:tcBorders>
              <w:left w:val="double" w:sz="4" w:space="0" w:color="auto"/>
            </w:tcBorders>
          </w:tcPr>
          <w:p w14:paraId="3E0924E2" w14:textId="3FA6C14E" w:rsidR="00A15C7A" w:rsidRPr="00A20822" w:rsidRDefault="00A15C7A" w:rsidP="00A15C7A">
            <w:pPr>
              <w:spacing w:line="240" w:lineRule="auto"/>
              <w:jc w:val="both"/>
              <w:rPr>
                <w:rFonts w:cs="Calibri"/>
                <w:sz w:val="20"/>
                <w:szCs w:val="20"/>
                <w:lang w:val="sr-Cyrl-RS"/>
              </w:rPr>
            </w:pPr>
            <w:r w:rsidRPr="00A20822">
              <w:rPr>
                <w:rFonts w:cs="Calibri"/>
                <w:sz w:val="20"/>
                <w:szCs w:val="20"/>
                <w:lang w:val="sr-Cyrl-RS"/>
              </w:rPr>
              <w:t>2.1.3. Јачање институционалних и административних капацитета МЉМПДД у области антидискриминације кроз запошљавање  државних службеника у складу са важећим Правилником о  унутрашњем уређењу и систематизацији радних места.</w:t>
            </w:r>
          </w:p>
        </w:tc>
        <w:tc>
          <w:tcPr>
            <w:tcW w:w="458" w:type="pct"/>
            <w:gridSpan w:val="2"/>
          </w:tcPr>
          <w:p w14:paraId="7FD8D3E1" w14:textId="77777777" w:rsidR="00A15C7A" w:rsidRPr="00A20822" w:rsidRDefault="00A15C7A" w:rsidP="00A15C7A">
            <w:pPr>
              <w:rPr>
                <w:rFonts w:cs="Calibri"/>
                <w:sz w:val="20"/>
                <w:szCs w:val="20"/>
                <w:lang w:val="sr-Cyrl-RS"/>
              </w:rPr>
            </w:pPr>
            <w:r w:rsidRPr="00A20822">
              <w:rPr>
                <w:rFonts w:cs="Calibri"/>
                <w:sz w:val="20"/>
                <w:szCs w:val="20"/>
                <w:lang w:val="sr-Cyrl-RS"/>
              </w:rPr>
              <w:t>МЉМПДД</w:t>
            </w:r>
          </w:p>
        </w:tc>
        <w:tc>
          <w:tcPr>
            <w:tcW w:w="577" w:type="pct"/>
          </w:tcPr>
          <w:p w14:paraId="3C456084" w14:textId="2A6FD07D" w:rsidR="00A15C7A" w:rsidRPr="00A20822" w:rsidRDefault="00A15C7A" w:rsidP="00A15C7A">
            <w:pPr>
              <w:rPr>
                <w:rFonts w:cs="Calibri"/>
                <w:strike/>
                <w:sz w:val="20"/>
                <w:szCs w:val="20"/>
                <w:lang w:val="sr-Cyrl-RS"/>
              </w:rPr>
            </w:pPr>
          </w:p>
        </w:tc>
        <w:tc>
          <w:tcPr>
            <w:tcW w:w="646" w:type="pct"/>
            <w:gridSpan w:val="2"/>
          </w:tcPr>
          <w:p w14:paraId="4C947282" w14:textId="77777777" w:rsidR="00A15C7A" w:rsidRPr="00A20822" w:rsidRDefault="00A15C7A" w:rsidP="00A15C7A">
            <w:pPr>
              <w:rPr>
                <w:rFonts w:cs="Calibri"/>
                <w:sz w:val="20"/>
                <w:szCs w:val="20"/>
                <w:lang w:val="en-GB"/>
              </w:rPr>
            </w:pPr>
            <w:r w:rsidRPr="00A20822">
              <w:rPr>
                <w:rFonts w:cs="Calibri"/>
                <w:sz w:val="20"/>
                <w:szCs w:val="20"/>
                <w:lang w:val="en-GB"/>
              </w:rPr>
              <w:t xml:space="preserve">I </w:t>
            </w:r>
            <w:r w:rsidRPr="00A20822">
              <w:rPr>
                <w:rFonts w:cs="Calibri"/>
                <w:sz w:val="20"/>
                <w:szCs w:val="20"/>
                <w:lang w:val="sr-Cyrl-RS"/>
              </w:rPr>
              <w:t>квартал</w:t>
            </w:r>
            <w:r w:rsidRPr="00A20822">
              <w:rPr>
                <w:rFonts w:cs="Calibri"/>
                <w:sz w:val="20"/>
                <w:szCs w:val="20"/>
                <w:lang w:val="en-GB"/>
              </w:rPr>
              <w:t xml:space="preserve"> 2026-</w:t>
            </w:r>
            <w:r w:rsidRPr="00A20822">
              <w:rPr>
                <w:rFonts w:cs="Calibri"/>
                <w:sz w:val="20"/>
                <w:szCs w:val="20"/>
                <w:lang w:val="sr-Cyrl-RS"/>
              </w:rPr>
              <w:t xml:space="preserve"> </w:t>
            </w:r>
            <w:r w:rsidRPr="00A20822">
              <w:rPr>
                <w:rFonts w:cs="Calibri"/>
                <w:sz w:val="20"/>
                <w:szCs w:val="20"/>
                <w:lang w:val="en-GB"/>
              </w:rPr>
              <w:t xml:space="preserve">IV </w:t>
            </w:r>
            <w:r w:rsidRPr="00A20822">
              <w:rPr>
                <w:rFonts w:cs="Calibri"/>
                <w:sz w:val="20"/>
                <w:szCs w:val="20"/>
                <w:lang w:val="sr-Cyrl-RS"/>
              </w:rPr>
              <w:t xml:space="preserve">квартал </w:t>
            </w:r>
            <w:r w:rsidRPr="00A20822">
              <w:rPr>
                <w:rFonts w:cs="Calibri"/>
                <w:sz w:val="20"/>
                <w:szCs w:val="20"/>
                <w:lang w:val="en-GB"/>
              </w:rPr>
              <w:t>2029.</w:t>
            </w:r>
          </w:p>
        </w:tc>
        <w:tc>
          <w:tcPr>
            <w:tcW w:w="638" w:type="pct"/>
            <w:gridSpan w:val="2"/>
          </w:tcPr>
          <w:p w14:paraId="75F9B4CC" w14:textId="66CB1747" w:rsidR="00A15C7A" w:rsidRPr="00B462DA" w:rsidRDefault="00A15C7A" w:rsidP="00A15C7A">
            <w:pPr>
              <w:rPr>
                <w:rFonts w:cs="Calibri"/>
                <w:sz w:val="20"/>
                <w:szCs w:val="20"/>
                <w:lang w:val="sr-Cyrl-RS"/>
              </w:rPr>
            </w:pPr>
            <w:r w:rsidRPr="00B462DA">
              <w:rPr>
                <w:rFonts w:cs="Calibri"/>
                <w:sz w:val="20"/>
                <w:szCs w:val="20"/>
                <w:lang w:val="sr-Cyrl-RS"/>
              </w:rPr>
              <w:t>01 − Приходи из буџета</w:t>
            </w:r>
          </w:p>
        </w:tc>
        <w:tc>
          <w:tcPr>
            <w:tcW w:w="598" w:type="pct"/>
            <w:gridSpan w:val="2"/>
          </w:tcPr>
          <w:p w14:paraId="0799F292" w14:textId="2F7F42BA" w:rsidR="00A15C7A" w:rsidRPr="009A4E30" w:rsidRDefault="00114365" w:rsidP="009125B5">
            <w:pPr>
              <w:rPr>
                <w:rFonts w:cs="Calibri"/>
                <w:sz w:val="20"/>
                <w:szCs w:val="20"/>
                <w:lang w:val="sr-Cyrl-RS"/>
              </w:rPr>
            </w:pPr>
            <w:r>
              <w:rPr>
                <w:rFonts w:cs="Calibri"/>
                <w:sz w:val="20"/>
                <w:szCs w:val="20"/>
                <w:lang w:val="sr-Cyrl-RS"/>
              </w:rPr>
              <w:t>Редовна средства</w:t>
            </w:r>
          </w:p>
        </w:tc>
        <w:tc>
          <w:tcPr>
            <w:tcW w:w="273" w:type="pct"/>
            <w:gridSpan w:val="2"/>
          </w:tcPr>
          <w:p w14:paraId="37FB7347" w14:textId="77777777" w:rsidR="00A15C7A" w:rsidRPr="00A20822" w:rsidRDefault="00A15C7A" w:rsidP="00A15C7A">
            <w:pPr>
              <w:rPr>
                <w:rFonts w:cs="Calibri"/>
                <w:sz w:val="20"/>
                <w:szCs w:val="20"/>
                <w:lang w:val="sr-Cyrl-RS"/>
              </w:rPr>
            </w:pPr>
          </w:p>
        </w:tc>
        <w:tc>
          <w:tcPr>
            <w:tcW w:w="303" w:type="pct"/>
          </w:tcPr>
          <w:p w14:paraId="44823306" w14:textId="00682BD0" w:rsidR="00A15C7A" w:rsidRPr="00A20822" w:rsidRDefault="00A15C7A" w:rsidP="00A15C7A">
            <w:pPr>
              <w:rPr>
                <w:rFonts w:cs="Calibri"/>
                <w:sz w:val="20"/>
                <w:szCs w:val="20"/>
                <w:lang w:val="sr-Cyrl-RS"/>
              </w:rPr>
            </w:pPr>
          </w:p>
        </w:tc>
        <w:tc>
          <w:tcPr>
            <w:tcW w:w="299" w:type="pct"/>
            <w:gridSpan w:val="2"/>
          </w:tcPr>
          <w:p w14:paraId="51EC4AEA" w14:textId="1A7B1F30" w:rsidR="00A15C7A" w:rsidRPr="00A20822" w:rsidRDefault="00A15C7A" w:rsidP="00A15C7A">
            <w:pPr>
              <w:rPr>
                <w:rFonts w:cs="Calibri"/>
                <w:sz w:val="20"/>
                <w:szCs w:val="20"/>
                <w:lang w:val="sr-Cyrl-RS"/>
              </w:rPr>
            </w:pPr>
          </w:p>
        </w:tc>
        <w:tc>
          <w:tcPr>
            <w:tcW w:w="307" w:type="pct"/>
            <w:gridSpan w:val="2"/>
          </w:tcPr>
          <w:p w14:paraId="7102D5C3" w14:textId="77C9F9A5" w:rsidR="00A15C7A" w:rsidRPr="00A20822" w:rsidRDefault="00A15C7A" w:rsidP="00A15C7A">
            <w:pPr>
              <w:rPr>
                <w:rFonts w:cs="Calibri"/>
                <w:sz w:val="20"/>
                <w:szCs w:val="20"/>
                <w:lang w:val="sr-Cyrl-RS"/>
              </w:rPr>
            </w:pPr>
          </w:p>
        </w:tc>
      </w:tr>
      <w:tr w:rsidR="00A15C7A" w:rsidRPr="00115D97" w14:paraId="144BDDDE" w14:textId="77777777" w:rsidTr="00784A1F">
        <w:trPr>
          <w:trHeight w:val="140"/>
        </w:trPr>
        <w:tc>
          <w:tcPr>
            <w:tcW w:w="901" w:type="pct"/>
            <w:tcBorders>
              <w:left w:val="double" w:sz="4" w:space="0" w:color="auto"/>
            </w:tcBorders>
          </w:tcPr>
          <w:p w14:paraId="77E5D150" w14:textId="7B52ABD1" w:rsidR="00A15C7A" w:rsidRPr="00A20822" w:rsidRDefault="00A15C7A" w:rsidP="00A15C7A">
            <w:pPr>
              <w:spacing w:line="240" w:lineRule="auto"/>
              <w:jc w:val="both"/>
              <w:rPr>
                <w:rFonts w:cs="Calibri"/>
                <w:sz w:val="20"/>
                <w:szCs w:val="20"/>
                <w:lang w:val="sr-Cyrl-RS"/>
              </w:rPr>
            </w:pPr>
            <w:r w:rsidRPr="00A20822">
              <w:rPr>
                <w:rFonts w:cs="Calibri"/>
                <w:sz w:val="20"/>
                <w:szCs w:val="20"/>
                <w:lang w:val="sr-Cyrl-RS"/>
              </w:rPr>
              <w:t xml:space="preserve">2.1.4. Јачање институционалних и административних капацитета Стручне службе Заштитника грађана кроз попуњавање систематизованих радних места у (Сектор надлежан за заштиту </w:t>
            </w:r>
            <w:r w:rsidRPr="00A20822">
              <w:rPr>
                <w:rFonts w:cs="Calibri"/>
                <w:sz w:val="20"/>
                <w:szCs w:val="20"/>
                <w:lang w:val="sr-Cyrl-RS"/>
              </w:rPr>
              <w:lastRenderedPageBreak/>
              <w:t>права националних мањина)</w:t>
            </w:r>
          </w:p>
        </w:tc>
        <w:tc>
          <w:tcPr>
            <w:tcW w:w="458" w:type="pct"/>
            <w:gridSpan w:val="2"/>
          </w:tcPr>
          <w:p w14:paraId="469BEBD7" w14:textId="77777777" w:rsidR="00A15C7A" w:rsidRPr="00A20822" w:rsidRDefault="00A15C7A" w:rsidP="00A15C7A">
            <w:pPr>
              <w:rPr>
                <w:rFonts w:cs="Calibri"/>
                <w:sz w:val="20"/>
                <w:szCs w:val="20"/>
                <w:lang w:val="sr-Cyrl-RS"/>
              </w:rPr>
            </w:pPr>
            <w:r w:rsidRPr="00A20822">
              <w:rPr>
                <w:rFonts w:cs="Calibri"/>
                <w:sz w:val="20"/>
                <w:szCs w:val="20"/>
                <w:lang w:val="sr-Cyrl-RS"/>
              </w:rPr>
              <w:lastRenderedPageBreak/>
              <w:t>Заштитник грађана</w:t>
            </w:r>
          </w:p>
        </w:tc>
        <w:tc>
          <w:tcPr>
            <w:tcW w:w="577" w:type="pct"/>
          </w:tcPr>
          <w:p w14:paraId="66B361A8" w14:textId="1E9E0D20" w:rsidR="00A15C7A" w:rsidRPr="00A20822" w:rsidRDefault="00A15C7A" w:rsidP="00A15C7A">
            <w:pPr>
              <w:rPr>
                <w:rFonts w:cs="Calibri"/>
                <w:strike/>
                <w:sz w:val="20"/>
                <w:szCs w:val="20"/>
                <w:lang w:val="sr-Cyrl-RS"/>
              </w:rPr>
            </w:pPr>
          </w:p>
        </w:tc>
        <w:tc>
          <w:tcPr>
            <w:tcW w:w="646" w:type="pct"/>
            <w:gridSpan w:val="2"/>
          </w:tcPr>
          <w:p w14:paraId="0AB65FF9" w14:textId="77777777" w:rsidR="00A15C7A" w:rsidRPr="00A20822" w:rsidRDefault="00A15C7A" w:rsidP="00A15C7A">
            <w:pPr>
              <w:rPr>
                <w:rFonts w:cs="Calibri"/>
                <w:sz w:val="20"/>
                <w:szCs w:val="20"/>
              </w:rPr>
            </w:pPr>
            <w:r w:rsidRPr="00A20822">
              <w:rPr>
                <w:rFonts w:cs="Calibri"/>
                <w:sz w:val="20"/>
                <w:szCs w:val="20"/>
                <w:lang w:val="en-GB"/>
              </w:rPr>
              <w:t xml:space="preserve">I </w:t>
            </w:r>
            <w:r w:rsidRPr="00A20822">
              <w:rPr>
                <w:rFonts w:cs="Calibri"/>
                <w:sz w:val="20"/>
                <w:szCs w:val="20"/>
                <w:lang w:val="sr-Cyrl-RS"/>
              </w:rPr>
              <w:t>квартал</w:t>
            </w:r>
            <w:r w:rsidRPr="00A20822">
              <w:rPr>
                <w:rFonts w:cs="Calibri"/>
                <w:sz w:val="20"/>
                <w:szCs w:val="20"/>
                <w:lang w:val="en-GB"/>
              </w:rPr>
              <w:t xml:space="preserve"> 2026-</w:t>
            </w:r>
            <w:r w:rsidRPr="00A20822">
              <w:rPr>
                <w:rFonts w:cs="Calibri"/>
                <w:sz w:val="20"/>
                <w:szCs w:val="20"/>
                <w:lang w:val="sr-Cyrl-RS"/>
              </w:rPr>
              <w:t xml:space="preserve"> </w:t>
            </w:r>
            <w:r w:rsidRPr="00A20822">
              <w:rPr>
                <w:rFonts w:cs="Calibri"/>
                <w:sz w:val="20"/>
                <w:szCs w:val="20"/>
                <w:lang w:val="en-GB"/>
              </w:rPr>
              <w:t xml:space="preserve">IV </w:t>
            </w:r>
            <w:r w:rsidRPr="00A20822">
              <w:rPr>
                <w:rFonts w:cs="Calibri"/>
                <w:sz w:val="20"/>
                <w:szCs w:val="20"/>
                <w:lang w:val="sr-Cyrl-RS"/>
              </w:rPr>
              <w:t xml:space="preserve">квартал </w:t>
            </w:r>
            <w:r w:rsidRPr="00A20822">
              <w:rPr>
                <w:rFonts w:cs="Calibri"/>
                <w:sz w:val="20"/>
                <w:szCs w:val="20"/>
                <w:lang w:val="en-GB"/>
              </w:rPr>
              <w:t>2029.</w:t>
            </w:r>
          </w:p>
        </w:tc>
        <w:tc>
          <w:tcPr>
            <w:tcW w:w="638" w:type="pct"/>
            <w:gridSpan w:val="2"/>
          </w:tcPr>
          <w:p w14:paraId="118C8331" w14:textId="020C4D5D" w:rsidR="00A15C7A" w:rsidRPr="00A20822" w:rsidRDefault="00A15C7A" w:rsidP="00A15C7A">
            <w:pPr>
              <w:rPr>
                <w:rFonts w:cs="Calibri"/>
                <w:sz w:val="20"/>
                <w:szCs w:val="20"/>
                <w:lang w:val="sr-Cyrl-RS"/>
              </w:rPr>
            </w:pPr>
            <w:r w:rsidRPr="00B462DA">
              <w:rPr>
                <w:rFonts w:cs="Calibri"/>
                <w:sz w:val="20"/>
                <w:szCs w:val="20"/>
                <w:lang w:val="sr-Cyrl-RS"/>
              </w:rPr>
              <w:t>01 − Приходи из буџета</w:t>
            </w:r>
          </w:p>
        </w:tc>
        <w:tc>
          <w:tcPr>
            <w:tcW w:w="598" w:type="pct"/>
            <w:gridSpan w:val="2"/>
          </w:tcPr>
          <w:p w14:paraId="569196F6" w14:textId="3AAA5BAF" w:rsidR="00A15C7A" w:rsidRPr="00A20822" w:rsidRDefault="00114365" w:rsidP="002621C2">
            <w:pPr>
              <w:rPr>
                <w:rFonts w:cs="Calibri"/>
                <w:sz w:val="20"/>
                <w:szCs w:val="20"/>
                <w:lang w:val="sr-Cyrl-RS"/>
              </w:rPr>
            </w:pPr>
            <w:r>
              <w:rPr>
                <w:rFonts w:cs="Calibri"/>
                <w:sz w:val="20"/>
                <w:szCs w:val="20"/>
                <w:lang w:val="sr-Cyrl-RS"/>
              </w:rPr>
              <w:t>Редовна средства</w:t>
            </w:r>
          </w:p>
        </w:tc>
        <w:tc>
          <w:tcPr>
            <w:tcW w:w="273" w:type="pct"/>
            <w:gridSpan w:val="2"/>
          </w:tcPr>
          <w:p w14:paraId="2A5942FF" w14:textId="77777777" w:rsidR="00A15C7A" w:rsidRPr="00A20822" w:rsidRDefault="00A15C7A" w:rsidP="00A15C7A">
            <w:pPr>
              <w:rPr>
                <w:rFonts w:cs="Calibri"/>
                <w:sz w:val="20"/>
                <w:szCs w:val="20"/>
                <w:lang w:val="sr-Cyrl-RS"/>
              </w:rPr>
            </w:pPr>
          </w:p>
        </w:tc>
        <w:tc>
          <w:tcPr>
            <w:tcW w:w="303" w:type="pct"/>
          </w:tcPr>
          <w:p w14:paraId="3D6BEC21" w14:textId="1A7FB119" w:rsidR="00A15C7A" w:rsidRPr="00A20822" w:rsidRDefault="00A15C7A" w:rsidP="00A15C7A">
            <w:pPr>
              <w:rPr>
                <w:rFonts w:cs="Calibri"/>
                <w:sz w:val="20"/>
                <w:szCs w:val="20"/>
                <w:lang w:val="sr-Cyrl-RS"/>
              </w:rPr>
            </w:pPr>
          </w:p>
        </w:tc>
        <w:tc>
          <w:tcPr>
            <w:tcW w:w="299" w:type="pct"/>
            <w:gridSpan w:val="2"/>
          </w:tcPr>
          <w:p w14:paraId="704E905E" w14:textId="40C32C1A" w:rsidR="00A15C7A" w:rsidRPr="00A20822" w:rsidRDefault="00A15C7A" w:rsidP="00A15C7A">
            <w:pPr>
              <w:rPr>
                <w:rFonts w:cs="Calibri"/>
                <w:sz w:val="20"/>
                <w:szCs w:val="20"/>
                <w:lang w:val="sr-Cyrl-RS"/>
              </w:rPr>
            </w:pPr>
          </w:p>
        </w:tc>
        <w:tc>
          <w:tcPr>
            <w:tcW w:w="307" w:type="pct"/>
            <w:gridSpan w:val="2"/>
          </w:tcPr>
          <w:p w14:paraId="110552F3" w14:textId="4CF727EA" w:rsidR="00A15C7A" w:rsidRPr="00A20822" w:rsidRDefault="00A15C7A" w:rsidP="00A15C7A">
            <w:pPr>
              <w:rPr>
                <w:rFonts w:cs="Calibri"/>
                <w:sz w:val="20"/>
                <w:szCs w:val="20"/>
                <w:lang w:val="sr-Cyrl-RS"/>
              </w:rPr>
            </w:pPr>
          </w:p>
        </w:tc>
      </w:tr>
      <w:tr w:rsidR="00A15C7A" w:rsidRPr="00422B1B" w14:paraId="213766D8" w14:textId="77777777" w:rsidTr="00377D6A">
        <w:trPr>
          <w:gridAfter w:val="1"/>
          <w:wAfter w:w="5" w:type="pct"/>
          <w:trHeight w:val="169"/>
        </w:trPr>
        <w:tc>
          <w:tcPr>
            <w:tcW w:w="4995" w:type="pct"/>
            <w:gridSpan w:val="16"/>
            <w:tcBorders>
              <w:top w:val="double" w:sz="4" w:space="0" w:color="auto"/>
              <w:left w:val="double" w:sz="4" w:space="0" w:color="auto"/>
              <w:right w:val="double" w:sz="4" w:space="0" w:color="auto"/>
            </w:tcBorders>
            <w:shd w:val="clear" w:color="auto" w:fill="F6C5AC" w:themeFill="accent2" w:themeFillTint="66"/>
          </w:tcPr>
          <w:p w14:paraId="3D8B39DB" w14:textId="384E3559" w:rsidR="00A15C7A" w:rsidRPr="00026156" w:rsidRDefault="00A15C7A" w:rsidP="00A15C7A">
            <w:pPr>
              <w:jc w:val="both"/>
              <w:rPr>
                <w:rFonts w:cs="Calibri"/>
                <w:b/>
                <w:bCs/>
                <w:sz w:val="20"/>
                <w:szCs w:val="20"/>
                <w:lang w:val="sr-Cyrl-RS"/>
              </w:rPr>
            </w:pPr>
            <w:bookmarkStart w:id="4" w:name="_Hlk214885650"/>
            <w:r w:rsidRPr="00026156">
              <w:rPr>
                <w:rFonts w:cs="Calibri"/>
                <w:b/>
                <w:bCs/>
                <w:sz w:val="20"/>
                <w:szCs w:val="20"/>
                <w:lang w:val="sr-Cyrl-RS"/>
              </w:rPr>
              <w:t>Мера 2.2: Подизање свести о антидискриминационим стандардима и механизмима заштите припадника националних мањина од дискриминације</w:t>
            </w:r>
            <w:bookmarkEnd w:id="4"/>
          </w:p>
        </w:tc>
      </w:tr>
      <w:tr w:rsidR="00A15C7A" w:rsidRPr="00422B1B" w14:paraId="423C1D8F" w14:textId="77777777" w:rsidTr="00377D6A">
        <w:trPr>
          <w:gridAfter w:val="1"/>
          <w:wAfter w:w="5" w:type="pct"/>
          <w:trHeight w:val="300"/>
        </w:trPr>
        <w:tc>
          <w:tcPr>
            <w:tcW w:w="4995" w:type="pct"/>
            <w:gridSpan w:val="16"/>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65712F9A" w14:textId="77777777" w:rsidR="00A15C7A" w:rsidRPr="00DD5D2B" w:rsidRDefault="00A15C7A" w:rsidP="00A15C7A">
            <w:pPr>
              <w:rPr>
                <w:rFonts w:eastAsia="Times New Roman" w:cstheme="minorHAnsi"/>
                <w:color w:val="222222"/>
                <w:sz w:val="20"/>
                <w:szCs w:val="20"/>
                <w:lang w:val="sr-Latn-BA"/>
              </w:rPr>
            </w:pPr>
            <w:r w:rsidRPr="00115D97">
              <w:rPr>
                <w:rFonts w:eastAsia="Times New Roman" w:cstheme="minorHAnsi"/>
                <w:color w:val="222222"/>
                <w:sz w:val="20"/>
                <w:szCs w:val="20"/>
                <w:lang w:val="sr-Cyrl-RS"/>
              </w:rPr>
              <w:t>Институција одговорна за реализацију:</w:t>
            </w:r>
            <w:r>
              <w:rPr>
                <w:rFonts w:eastAsia="Times New Roman" w:cstheme="minorHAnsi"/>
                <w:color w:val="222222"/>
                <w:sz w:val="20"/>
                <w:szCs w:val="20"/>
                <w:lang w:val="sr-Latn-BA"/>
              </w:rPr>
              <w:t xml:space="preserve"> </w:t>
            </w:r>
            <w:r>
              <w:rPr>
                <w:rFonts w:eastAsia="Times New Roman" w:cstheme="minorHAnsi"/>
                <w:color w:val="222222"/>
                <w:sz w:val="20"/>
                <w:szCs w:val="20"/>
                <w:lang w:val="sr-Cyrl-RS"/>
              </w:rPr>
              <w:t xml:space="preserve">Повереник за заштиту равноправности </w:t>
            </w:r>
          </w:p>
        </w:tc>
      </w:tr>
      <w:tr w:rsidR="00A15C7A" w:rsidRPr="00115D97" w14:paraId="4FF7C574" w14:textId="77777777" w:rsidTr="00784A1F">
        <w:trPr>
          <w:trHeight w:val="955"/>
        </w:trPr>
        <w:tc>
          <w:tcPr>
            <w:tcW w:w="1304" w:type="pct"/>
            <w:gridSpan w:val="2"/>
            <w:tcBorders>
              <w:top w:val="double" w:sz="4" w:space="0" w:color="auto"/>
            </w:tcBorders>
            <w:shd w:val="clear" w:color="auto" w:fill="D9D9D9" w:themeFill="background1" w:themeFillShade="D9"/>
          </w:tcPr>
          <w:p w14:paraId="1746BF08" w14:textId="168D82ED" w:rsidR="00A15C7A" w:rsidRPr="00115D97" w:rsidRDefault="00503383" w:rsidP="00A15C7A">
            <w:pPr>
              <w:rPr>
                <w:rFonts w:cstheme="minorHAnsi"/>
                <w:sz w:val="20"/>
                <w:szCs w:val="20"/>
                <w:lang w:val="sr-Cyrl-RS"/>
              </w:rPr>
            </w:pPr>
            <w:r>
              <w:rPr>
                <w:rFonts w:cstheme="minorHAnsi"/>
                <w:sz w:val="20"/>
                <w:szCs w:val="20"/>
                <w:lang w:val="sr-Cyrl-RS"/>
              </w:rPr>
              <w:t xml:space="preserve">Показатељ(и) </w:t>
            </w:r>
            <w:r w:rsidR="00A15C7A" w:rsidRPr="00115D97">
              <w:rPr>
                <w:rFonts w:cstheme="minorHAnsi"/>
                <w:sz w:val="20"/>
                <w:szCs w:val="20"/>
                <w:lang w:val="sr-Cyrl-RS"/>
              </w:rPr>
              <w:t xml:space="preserve">на нивоу мере </w:t>
            </w:r>
            <w:r w:rsidR="00A15C7A" w:rsidRPr="00115D97">
              <w:rPr>
                <w:rFonts w:cstheme="minorHAnsi"/>
                <w:i/>
                <w:sz w:val="20"/>
                <w:szCs w:val="20"/>
                <w:lang w:val="sr-Cyrl-RS"/>
              </w:rPr>
              <w:t>(показатељ резултата)</w:t>
            </w:r>
          </w:p>
        </w:tc>
        <w:tc>
          <w:tcPr>
            <w:tcW w:w="640" w:type="pct"/>
            <w:gridSpan w:val="3"/>
            <w:tcBorders>
              <w:top w:val="double" w:sz="4" w:space="0" w:color="auto"/>
            </w:tcBorders>
            <w:shd w:val="clear" w:color="auto" w:fill="D9D9D9" w:themeFill="background1" w:themeFillShade="D9"/>
          </w:tcPr>
          <w:p w14:paraId="06199564" w14:textId="4CFC7FD0" w:rsidR="00A15C7A" w:rsidRPr="00115D97" w:rsidRDefault="00A15C7A" w:rsidP="00925F77">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83" w:type="pct"/>
            <w:gridSpan w:val="2"/>
            <w:tcBorders>
              <w:top w:val="double" w:sz="4" w:space="0" w:color="auto"/>
            </w:tcBorders>
            <w:shd w:val="clear" w:color="auto" w:fill="D9D9D9" w:themeFill="background1" w:themeFillShade="D9"/>
          </w:tcPr>
          <w:p w14:paraId="1E84DF7E" w14:textId="77777777" w:rsidR="00A15C7A" w:rsidRPr="00115D97" w:rsidRDefault="00A15C7A" w:rsidP="00A15C7A">
            <w:pPr>
              <w:rPr>
                <w:rFonts w:cstheme="minorHAnsi"/>
                <w:sz w:val="20"/>
                <w:szCs w:val="20"/>
                <w:lang w:val="sr-Cyrl-RS"/>
              </w:rPr>
            </w:pPr>
            <w:r w:rsidRPr="00115D97">
              <w:rPr>
                <w:rFonts w:cstheme="minorHAnsi"/>
                <w:sz w:val="20"/>
                <w:szCs w:val="20"/>
                <w:lang w:val="sr-Cyrl-RS"/>
              </w:rPr>
              <w:t>Извор провере</w:t>
            </w:r>
          </w:p>
        </w:tc>
        <w:tc>
          <w:tcPr>
            <w:tcW w:w="464" w:type="pct"/>
            <w:gridSpan w:val="2"/>
            <w:tcBorders>
              <w:top w:val="double" w:sz="4" w:space="0" w:color="auto"/>
            </w:tcBorders>
            <w:shd w:val="clear" w:color="auto" w:fill="D9D9D9" w:themeFill="background1" w:themeFillShade="D9"/>
          </w:tcPr>
          <w:p w14:paraId="6A7EA728" w14:textId="77777777" w:rsidR="00A15C7A" w:rsidRPr="00115D97" w:rsidRDefault="00A15C7A" w:rsidP="00A15C7A">
            <w:pPr>
              <w:rPr>
                <w:rFonts w:cstheme="minorHAnsi"/>
                <w:sz w:val="20"/>
                <w:szCs w:val="20"/>
                <w:lang w:val="sr-Cyrl-RS"/>
              </w:rPr>
            </w:pPr>
            <w:r w:rsidRPr="00115D97">
              <w:rPr>
                <w:rFonts w:cstheme="minorHAnsi"/>
                <w:sz w:val="20"/>
                <w:szCs w:val="20"/>
                <w:lang w:val="sr-Cyrl-RS"/>
              </w:rPr>
              <w:t xml:space="preserve">Почетна вредност </w:t>
            </w:r>
          </w:p>
        </w:tc>
        <w:tc>
          <w:tcPr>
            <w:tcW w:w="595" w:type="pct"/>
            <w:gridSpan w:val="2"/>
            <w:tcBorders>
              <w:top w:val="double" w:sz="4" w:space="0" w:color="auto"/>
            </w:tcBorders>
            <w:shd w:val="clear" w:color="auto" w:fill="D9D9D9" w:themeFill="background1" w:themeFillShade="D9"/>
          </w:tcPr>
          <w:p w14:paraId="17DFA730" w14:textId="77777777" w:rsidR="00A15C7A" w:rsidRPr="00115D97" w:rsidRDefault="00A15C7A" w:rsidP="00A15C7A">
            <w:pPr>
              <w:rPr>
                <w:rFonts w:cstheme="minorHAnsi"/>
                <w:sz w:val="20"/>
                <w:szCs w:val="20"/>
                <w:lang w:val="sr-Cyrl-RS"/>
              </w:rPr>
            </w:pPr>
            <w:r w:rsidRPr="00115D97">
              <w:rPr>
                <w:rFonts w:cstheme="minorHAnsi"/>
                <w:sz w:val="20"/>
                <w:szCs w:val="20"/>
                <w:lang w:val="sr-Cyrl-RS"/>
              </w:rPr>
              <w:t>Базна година</w:t>
            </w:r>
          </w:p>
        </w:tc>
        <w:tc>
          <w:tcPr>
            <w:tcW w:w="519" w:type="pct"/>
            <w:gridSpan w:val="3"/>
            <w:tcBorders>
              <w:top w:val="double" w:sz="4" w:space="0" w:color="auto"/>
            </w:tcBorders>
            <w:shd w:val="clear" w:color="auto" w:fill="D9D9D9" w:themeFill="background1" w:themeFillShade="D9"/>
          </w:tcPr>
          <w:p w14:paraId="7A1DA75D" w14:textId="77777777" w:rsidR="00A15C7A" w:rsidRPr="00115D97" w:rsidRDefault="00A15C7A" w:rsidP="00A15C7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595" w:type="pct"/>
            <w:gridSpan w:val="3"/>
            <w:tcBorders>
              <w:top w:val="double" w:sz="4" w:space="0" w:color="auto"/>
              <w:right w:val="double" w:sz="4" w:space="0" w:color="auto"/>
            </w:tcBorders>
            <w:shd w:val="clear" w:color="auto" w:fill="D9D9D9" w:themeFill="background1" w:themeFillShade="D9"/>
          </w:tcPr>
          <w:p w14:paraId="5EAA8D33" w14:textId="77777777" w:rsidR="00A15C7A" w:rsidRPr="00115D97" w:rsidRDefault="00A15C7A" w:rsidP="00A15C7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A15C7A" w:rsidRPr="00115D97" w14:paraId="72E0C477" w14:textId="77777777" w:rsidTr="00784A1F">
        <w:trPr>
          <w:trHeight w:val="304"/>
        </w:trPr>
        <w:tc>
          <w:tcPr>
            <w:tcW w:w="1304" w:type="pct"/>
            <w:gridSpan w:val="2"/>
            <w:tcBorders>
              <w:top w:val="double" w:sz="4" w:space="0" w:color="auto"/>
              <w:bottom w:val="double" w:sz="4" w:space="0" w:color="auto"/>
            </w:tcBorders>
            <w:shd w:val="clear" w:color="auto" w:fill="FFFFFF" w:themeFill="background1"/>
          </w:tcPr>
          <w:p w14:paraId="228BAF20" w14:textId="0BCD6C87" w:rsidR="00A15C7A" w:rsidRPr="00DD5D2B" w:rsidRDefault="00A15C7A" w:rsidP="00936B10">
            <w:pPr>
              <w:shd w:val="clear" w:color="auto" w:fill="FFFFFF" w:themeFill="background1"/>
              <w:jc w:val="both"/>
              <w:rPr>
                <w:rFonts w:cstheme="minorHAnsi"/>
                <w:sz w:val="20"/>
                <w:szCs w:val="20"/>
                <w:lang w:val="sr-Latn-BA"/>
              </w:rPr>
            </w:pPr>
            <w:r>
              <w:rPr>
                <w:rFonts w:cstheme="minorHAnsi"/>
                <w:sz w:val="20"/>
                <w:szCs w:val="20"/>
                <w:lang w:val="sr-Cyrl-RS"/>
              </w:rPr>
              <w:t xml:space="preserve">Организован друштвени дијалог за потребе сагледавања </w:t>
            </w:r>
            <w:r w:rsidRPr="00025577">
              <w:rPr>
                <w:rFonts w:cstheme="minorHAnsi"/>
                <w:sz w:val="20"/>
                <w:szCs w:val="20"/>
                <w:lang w:val="sr-Cyrl-RS"/>
              </w:rPr>
              <w:t>постојећих изазова у области дискриминације и антидискриминационих политика</w:t>
            </w:r>
            <w:r>
              <w:rPr>
                <w:rFonts w:cstheme="minorHAnsi"/>
                <w:sz w:val="20"/>
                <w:szCs w:val="20"/>
                <w:lang w:val="sr-Cyrl-RS"/>
              </w:rPr>
              <w:t xml:space="preserve"> у односу на националне мањине</w:t>
            </w:r>
            <w:r w:rsidRPr="00025577">
              <w:rPr>
                <w:rFonts w:cstheme="minorHAnsi"/>
                <w:sz w:val="20"/>
                <w:szCs w:val="20"/>
                <w:lang w:val="sr-Cyrl-RS"/>
              </w:rPr>
              <w:t>.</w:t>
            </w:r>
          </w:p>
        </w:tc>
        <w:tc>
          <w:tcPr>
            <w:tcW w:w="640" w:type="pct"/>
            <w:gridSpan w:val="3"/>
            <w:tcBorders>
              <w:top w:val="double" w:sz="4" w:space="0" w:color="auto"/>
              <w:bottom w:val="double" w:sz="4" w:space="0" w:color="auto"/>
            </w:tcBorders>
            <w:shd w:val="clear" w:color="auto" w:fill="FFFFFF" w:themeFill="background1"/>
          </w:tcPr>
          <w:p w14:paraId="63CA26A1" w14:textId="626703A3" w:rsidR="00A15C7A" w:rsidRPr="00115D97"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t>БРОЈ састанака</w:t>
            </w:r>
          </w:p>
        </w:tc>
        <w:tc>
          <w:tcPr>
            <w:tcW w:w="883" w:type="pct"/>
            <w:gridSpan w:val="2"/>
            <w:tcBorders>
              <w:top w:val="double" w:sz="4" w:space="0" w:color="auto"/>
              <w:bottom w:val="double" w:sz="4" w:space="0" w:color="auto"/>
            </w:tcBorders>
            <w:shd w:val="clear" w:color="auto" w:fill="FFFFFF" w:themeFill="background1"/>
          </w:tcPr>
          <w:p w14:paraId="5D38DDAE" w14:textId="77777777" w:rsidR="00A15C7A" w:rsidRDefault="00A15C7A" w:rsidP="00A15C7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МЉМПДД</w:t>
            </w:r>
          </w:p>
          <w:p w14:paraId="699D4B54" w14:textId="77777777" w:rsidR="00A15C7A" w:rsidRPr="00115D97" w:rsidRDefault="00A15C7A" w:rsidP="00A15C7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Повереника за заштиту равноправности</w:t>
            </w:r>
          </w:p>
        </w:tc>
        <w:tc>
          <w:tcPr>
            <w:tcW w:w="464" w:type="pct"/>
            <w:gridSpan w:val="2"/>
            <w:tcBorders>
              <w:top w:val="double" w:sz="4" w:space="0" w:color="auto"/>
              <w:bottom w:val="double" w:sz="4" w:space="0" w:color="auto"/>
            </w:tcBorders>
            <w:shd w:val="clear" w:color="auto" w:fill="FFFFFF" w:themeFill="background1"/>
          </w:tcPr>
          <w:p w14:paraId="525FBDAA" w14:textId="77777777" w:rsidR="00A15C7A" w:rsidRPr="00115D97"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595" w:type="pct"/>
            <w:gridSpan w:val="2"/>
            <w:tcBorders>
              <w:top w:val="double" w:sz="4" w:space="0" w:color="auto"/>
              <w:bottom w:val="double" w:sz="4" w:space="0" w:color="auto"/>
            </w:tcBorders>
            <w:shd w:val="clear" w:color="auto" w:fill="FFFFFF" w:themeFill="background1"/>
          </w:tcPr>
          <w:p w14:paraId="3DFC0F08" w14:textId="77777777" w:rsidR="00A15C7A" w:rsidRPr="00115D97" w:rsidRDefault="00A15C7A" w:rsidP="00A15C7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19" w:type="pct"/>
            <w:gridSpan w:val="3"/>
            <w:tcBorders>
              <w:top w:val="double" w:sz="4" w:space="0" w:color="auto"/>
              <w:bottom w:val="double" w:sz="4" w:space="0" w:color="auto"/>
            </w:tcBorders>
            <w:shd w:val="clear" w:color="auto" w:fill="FFFFFF" w:themeFill="background1"/>
          </w:tcPr>
          <w:p w14:paraId="09D96B71" w14:textId="0EE95973" w:rsidR="00A15C7A" w:rsidRPr="00DD5D2B"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t>3</w:t>
            </w:r>
          </w:p>
        </w:tc>
        <w:tc>
          <w:tcPr>
            <w:tcW w:w="595" w:type="pct"/>
            <w:gridSpan w:val="3"/>
            <w:tcBorders>
              <w:top w:val="double" w:sz="4" w:space="0" w:color="auto"/>
              <w:bottom w:val="double" w:sz="4" w:space="0" w:color="auto"/>
              <w:right w:val="double" w:sz="4" w:space="0" w:color="auto"/>
            </w:tcBorders>
            <w:shd w:val="clear" w:color="auto" w:fill="FFFFFF" w:themeFill="background1"/>
          </w:tcPr>
          <w:p w14:paraId="74FB971A" w14:textId="291944A1" w:rsidR="00A15C7A" w:rsidRPr="00DD5D2B"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t>3</w:t>
            </w:r>
          </w:p>
        </w:tc>
      </w:tr>
      <w:tr w:rsidR="00A15C7A" w:rsidRPr="00115D97" w14:paraId="3E8D6A06" w14:textId="77777777" w:rsidTr="00784A1F">
        <w:trPr>
          <w:trHeight w:val="304"/>
        </w:trPr>
        <w:tc>
          <w:tcPr>
            <w:tcW w:w="1304" w:type="pct"/>
            <w:gridSpan w:val="2"/>
            <w:tcBorders>
              <w:top w:val="double" w:sz="4" w:space="0" w:color="auto"/>
              <w:bottom w:val="double" w:sz="4" w:space="0" w:color="auto"/>
            </w:tcBorders>
            <w:shd w:val="clear" w:color="auto" w:fill="FFFFFF" w:themeFill="background1"/>
          </w:tcPr>
          <w:p w14:paraId="33DE0B88" w14:textId="77777777" w:rsidR="00A15C7A" w:rsidRPr="00542D3D" w:rsidRDefault="00A15C7A" w:rsidP="00A15C7A">
            <w:pPr>
              <w:shd w:val="clear" w:color="auto" w:fill="FFFFFF" w:themeFill="background1"/>
              <w:spacing w:line="240" w:lineRule="auto"/>
              <w:jc w:val="both"/>
              <w:rPr>
                <w:rFonts w:cstheme="minorHAnsi"/>
                <w:sz w:val="20"/>
                <w:szCs w:val="20"/>
              </w:rPr>
            </w:pPr>
            <w:r>
              <w:rPr>
                <w:rFonts w:cstheme="minorHAnsi"/>
                <w:sz w:val="20"/>
                <w:szCs w:val="20"/>
                <w:lang w:val="sr-Cyrl-RS"/>
              </w:rPr>
              <w:t>О</w:t>
            </w:r>
            <w:r w:rsidRPr="00634CB0">
              <w:rPr>
                <w:rFonts w:cstheme="minorHAnsi"/>
                <w:sz w:val="20"/>
                <w:szCs w:val="20"/>
                <w:lang w:val="sr-Cyrl-RS"/>
              </w:rPr>
              <w:t>бук</w:t>
            </w:r>
            <w:r>
              <w:rPr>
                <w:rFonts w:cstheme="minorHAnsi"/>
                <w:sz w:val="20"/>
                <w:szCs w:val="20"/>
                <w:lang w:val="sr-Cyrl-RS"/>
              </w:rPr>
              <w:t>е</w:t>
            </w:r>
            <w:r w:rsidRPr="00634CB0">
              <w:rPr>
                <w:rFonts w:cstheme="minorHAnsi"/>
                <w:sz w:val="20"/>
                <w:szCs w:val="20"/>
                <w:lang w:val="sr-Cyrl-RS"/>
              </w:rPr>
              <w:t xml:space="preserve"> </w:t>
            </w:r>
            <w:r>
              <w:rPr>
                <w:rFonts w:cstheme="minorHAnsi"/>
                <w:sz w:val="20"/>
                <w:szCs w:val="20"/>
                <w:lang w:val="sr-Cyrl-RS"/>
              </w:rPr>
              <w:t>запослених</w:t>
            </w:r>
            <w:r w:rsidRPr="00634CB0">
              <w:rPr>
                <w:rFonts w:cstheme="minorHAnsi"/>
                <w:sz w:val="20"/>
                <w:szCs w:val="20"/>
                <w:lang w:val="sr-Cyrl-RS"/>
              </w:rPr>
              <w:t xml:space="preserve"> у </w:t>
            </w:r>
            <w:r>
              <w:rPr>
                <w:rFonts w:cstheme="minorHAnsi"/>
                <w:sz w:val="20"/>
                <w:szCs w:val="20"/>
                <w:lang w:val="sr-Cyrl-RS"/>
              </w:rPr>
              <w:t>државној</w:t>
            </w:r>
            <w:r w:rsidRPr="00634CB0">
              <w:rPr>
                <w:rFonts w:cstheme="minorHAnsi"/>
                <w:sz w:val="20"/>
                <w:szCs w:val="20"/>
                <w:lang w:val="sr-Cyrl-RS"/>
              </w:rPr>
              <w:t xml:space="preserve"> управи и локалним самоуправама на тему заштите људских и мањинских права</w:t>
            </w:r>
            <w:r w:rsidRPr="00CB0BBA">
              <w:rPr>
                <w:sz w:val="20"/>
                <w:szCs w:val="20"/>
                <w:lang w:val="sr-Cyrl-RS"/>
              </w:rPr>
              <w:t xml:space="preserve"> и забрани дискриминације</w:t>
            </w:r>
            <w:r w:rsidRPr="00634CB0">
              <w:rPr>
                <w:sz w:val="20"/>
                <w:szCs w:val="20"/>
                <w:lang w:val="sr-Cyrl-RS"/>
              </w:rPr>
              <w:t>.</w:t>
            </w:r>
          </w:p>
        </w:tc>
        <w:tc>
          <w:tcPr>
            <w:tcW w:w="640" w:type="pct"/>
            <w:gridSpan w:val="3"/>
            <w:tcBorders>
              <w:top w:val="double" w:sz="4" w:space="0" w:color="auto"/>
              <w:bottom w:val="double" w:sz="4" w:space="0" w:color="auto"/>
            </w:tcBorders>
            <w:shd w:val="clear" w:color="auto" w:fill="FFFFFF" w:themeFill="background1"/>
          </w:tcPr>
          <w:p w14:paraId="686D3573" w14:textId="77777777" w:rsidR="00A15C7A" w:rsidRPr="00115D97"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883" w:type="pct"/>
            <w:gridSpan w:val="2"/>
            <w:tcBorders>
              <w:top w:val="double" w:sz="4" w:space="0" w:color="auto"/>
              <w:bottom w:val="double" w:sz="4" w:space="0" w:color="auto"/>
            </w:tcBorders>
            <w:shd w:val="clear" w:color="auto" w:fill="FFFFFF" w:themeFill="background1"/>
          </w:tcPr>
          <w:p w14:paraId="40A85CD6" w14:textId="77777777" w:rsidR="00A15C7A" w:rsidRDefault="00A15C7A" w:rsidP="00A15C7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МЉМПДД</w:t>
            </w:r>
          </w:p>
          <w:p w14:paraId="15FE5257" w14:textId="77777777" w:rsidR="00A15C7A" w:rsidRDefault="00A15C7A" w:rsidP="00A15C7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Повереника за заштиту равноправности</w:t>
            </w:r>
          </w:p>
          <w:p w14:paraId="58A989DA" w14:textId="77777777" w:rsidR="00A15C7A" w:rsidRDefault="00A15C7A" w:rsidP="00A15C7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Заштитника грађана</w:t>
            </w:r>
          </w:p>
          <w:p w14:paraId="3D826B51" w14:textId="593D263C" w:rsidR="00A15C7A" w:rsidRPr="00115D97" w:rsidRDefault="00A15C7A" w:rsidP="00936B10">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НАЈУ</w:t>
            </w:r>
          </w:p>
        </w:tc>
        <w:tc>
          <w:tcPr>
            <w:tcW w:w="464" w:type="pct"/>
            <w:gridSpan w:val="2"/>
            <w:tcBorders>
              <w:top w:val="double" w:sz="4" w:space="0" w:color="auto"/>
              <w:bottom w:val="double" w:sz="4" w:space="0" w:color="auto"/>
            </w:tcBorders>
            <w:shd w:val="clear" w:color="auto" w:fill="FFFFFF" w:themeFill="background1"/>
          </w:tcPr>
          <w:p w14:paraId="4F5BDEA9" w14:textId="77777777" w:rsidR="00A15C7A" w:rsidRPr="00115D97"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595" w:type="pct"/>
            <w:gridSpan w:val="2"/>
            <w:tcBorders>
              <w:top w:val="double" w:sz="4" w:space="0" w:color="auto"/>
              <w:bottom w:val="double" w:sz="4" w:space="0" w:color="auto"/>
            </w:tcBorders>
            <w:shd w:val="clear" w:color="auto" w:fill="FFFFFF" w:themeFill="background1"/>
          </w:tcPr>
          <w:p w14:paraId="1279EA3D" w14:textId="77777777" w:rsidR="00A15C7A" w:rsidRPr="00115D97"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519" w:type="pct"/>
            <w:gridSpan w:val="3"/>
            <w:tcBorders>
              <w:top w:val="double" w:sz="4" w:space="0" w:color="auto"/>
              <w:bottom w:val="double" w:sz="4" w:space="0" w:color="auto"/>
            </w:tcBorders>
            <w:shd w:val="clear" w:color="auto" w:fill="FFFFFF" w:themeFill="background1"/>
          </w:tcPr>
          <w:p w14:paraId="6A1BEEC3" w14:textId="77777777" w:rsidR="00A15C7A" w:rsidRPr="00DD5D2B" w:rsidRDefault="00A15C7A" w:rsidP="00A15C7A">
            <w:pPr>
              <w:shd w:val="clear" w:color="auto" w:fill="FFFFFF" w:themeFill="background1"/>
              <w:jc w:val="center"/>
              <w:rPr>
                <w:rFonts w:cstheme="minorHAnsi"/>
                <w:sz w:val="20"/>
                <w:szCs w:val="20"/>
                <w:lang w:val="sr-Cyrl-RS"/>
              </w:rPr>
            </w:pPr>
            <w:r w:rsidRPr="00DD5D2B">
              <w:rPr>
                <w:rFonts w:cstheme="minorHAnsi"/>
                <w:sz w:val="20"/>
                <w:szCs w:val="20"/>
                <w:lang w:val="sr-Cyrl-RS"/>
              </w:rPr>
              <w:t>4</w:t>
            </w:r>
          </w:p>
        </w:tc>
        <w:tc>
          <w:tcPr>
            <w:tcW w:w="595" w:type="pct"/>
            <w:gridSpan w:val="3"/>
            <w:tcBorders>
              <w:top w:val="double" w:sz="4" w:space="0" w:color="auto"/>
              <w:bottom w:val="double" w:sz="4" w:space="0" w:color="auto"/>
              <w:right w:val="double" w:sz="4" w:space="0" w:color="auto"/>
            </w:tcBorders>
            <w:shd w:val="clear" w:color="auto" w:fill="FFFFFF" w:themeFill="background1"/>
          </w:tcPr>
          <w:p w14:paraId="4CA3AF6B" w14:textId="77777777" w:rsidR="00A15C7A" w:rsidRPr="00DD5D2B" w:rsidRDefault="00A15C7A" w:rsidP="00A15C7A">
            <w:pPr>
              <w:shd w:val="clear" w:color="auto" w:fill="FFFFFF" w:themeFill="background1"/>
              <w:jc w:val="center"/>
              <w:rPr>
                <w:rFonts w:cstheme="minorHAnsi"/>
                <w:sz w:val="20"/>
                <w:szCs w:val="20"/>
                <w:lang w:val="sr-Cyrl-RS"/>
              </w:rPr>
            </w:pPr>
            <w:r w:rsidRPr="00DD5D2B">
              <w:rPr>
                <w:rFonts w:cstheme="minorHAnsi"/>
                <w:sz w:val="20"/>
                <w:szCs w:val="20"/>
                <w:lang w:val="sr-Cyrl-RS"/>
              </w:rPr>
              <w:t>8</w:t>
            </w:r>
          </w:p>
        </w:tc>
      </w:tr>
      <w:tr w:rsidR="00A15C7A" w:rsidRPr="00115D97" w14:paraId="6CCA3796" w14:textId="77777777" w:rsidTr="00784A1F">
        <w:trPr>
          <w:trHeight w:val="304"/>
        </w:trPr>
        <w:tc>
          <w:tcPr>
            <w:tcW w:w="1304" w:type="pct"/>
            <w:gridSpan w:val="2"/>
            <w:tcBorders>
              <w:top w:val="double" w:sz="4" w:space="0" w:color="auto"/>
            </w:tcBorders>
            <w:shd w:val="clear" w:color="auto" w:fill="FFFFFF" w:themeFill="background1"/>
          </w:tcPr>
          <w:p w14:paraId="662A1786" w14:textId="77777777" w:rsidR="00A15C7A" w:rsidRDefault="00A15C7A" w:rsidP="00A15C7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Јавна обраћања представника надлежних институција на тему механизама заштите припадника </w:t>
            </w:r>
            <w:r>
              <w:rPr>
                <w:rFonts w:cstheme="minorHAnsi"/>
                <w:sz w:val="20"/>
                <w:szCs w:val="20"/>
                <w:lang w:val="sr-Cyrl-RS"/>
              </w:rPr>
              <w:lastRenderedPageBreak/>
              <w:t>националних мањина од дискриминације.</w:t>
            </w:r>
          </w:p>
        </w:tc>
        <w:tc>
          <w:tcPr>
            <w:tcW w:w="640" w:type="pct"/>
            <w:gridSpan w:val="3"/>
            <w:tcBorders>
              <w:top w:val="double" w:sz="4" w:space="0" w:color="auto"/>
            </w:tcBorders>
            <w:shd w:val="clear" w:color="auto" w:fill="FFFFFF" w:themeFill="background1"/>
          </w:tcPr>
          <w:p w14:paraId="77D56B29" w14:textId="77777777" w:rsidR="00A15C7A"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lastRenderedPageBreak/>
              <w:t xml:space="preserve">БРОЈ </w:t>
            </w:r>
          </w:p>
          <w:p w14:paraId="517CEAEC" w14:textId="1FE5EAB8" w:rsidR="00A15C7A"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lastRenderedPageBreak/>
              <w:t>(</w:t>
            </w:r>
            <w:r w:rsidR="00947CB9">
              <w:rPr>
                <w:rFonts w:cstheme="minorHAnsi"/>
                <w:sz w:val="20"/>
                <w:szCs w:val="20"/>
                <w:lang w:val="sr-Cyrl-RS"/>
              </w:rPr>
              <w:t>на годишњем нивоу</w:t>
            </w:r>
            <w:r>
              <w:rPr>
                <w:rFonts w:cstheme="minorHAnsi"/>
                <w:sz w:val="20"/>
                <w:szCs w:val="20"/>
                <w:lang w:val="sr-Cyrl-RS"/>
              </w:rPr>
              <w:t>)</w:t>
            </w:r>
          </w:p>
        </w:tc>
        <w:tc>
          <w:tcPr>
            <w:tcW w:w="883" w:type="pct"/>
            <w:gridSpan w:val="2"/>
            <w:tcBorders>
              <w:top w:val="double" w:sz="4" w:space="0" w:color="auto"/>
            </w:tcBorders>
            <w:shd w:val="clear" w:color="auto" w:fill="FFFFFF" w:themeFill="background1"/>
          </w:tcPr>
          <w:p w14:paraId="404D3048" w14:textId="77777777" w:rsidR="00A15C7A" w:rsidRDefault="00A15C7A" w:rsidP="00A15C7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lastRenderedPageBreak/>
              <w:t xml:space="preserve">Годишњи и тематски извештаји о раду Повереника за заштиту равноправности, </w:t>
            </w:r>
            <w:r>
              <w:rPr>
                <w:rFonts w:cstheme="minorHAnsi"/>
                <w:sz w:val="20"/>
                <w:szCs w:val="20"/>
                <w:lang w:val="sr-Cyrl-RS"/>
              </w:rPr>
              <w:lastRenderedPageBreak/>
              <w:t>Заштитника грађана, МЉМПДД</w:t>
            </w:r>
          </w:p>
        </w:tc>
        <w:tc>
          <w:tcPr>
            <w:tcW w:w="464" w:type="pct"/>
            <w:gridSpan w:val="2"/>
            <w:tcBorders>
              <w:top w:val="double" w:sz="4" w:space="0" w:color="auto"/>
            </w:tcBorders>
            <w:shd w:val="clear" w:color="auto" w:fill="FFFFFF" w:themeFill="background1"/>
          </w:tcPr>
          <w:p w14:paraId="6C421E1C" w14:textId="77777777" w:rsidR="00A15C7A"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lastRenderedPageBreak/>
              <w:t>непознато</w:t>
            </w:r>
          </w:p>
        </w:tc>
        <w:tc>
          <w:tcPr>
            <w:tcW w:w="595" w:type="pct"/>
            <w:gridSpan w:val="2"/>
            <w:tcBorders>
              <w:top w:val="double" w:sz="4" w:space="0" w:color="auto"/>
            </w:tcBorders>
            <w:shd w:val="clear" w:color="auto" w:fill="FFFFFF" w:themeFill="background1"/>
          </w:tcPr>
          <w:p w14:paraId="3F89FDDA" w14:textId="77777777" w:rsidR="00A15C7A"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519" w:type="pct"/>
            <w:gridSpan w:val="3"/>
            <w:tcBorders>
              <w:top w:val="double" w:sz="4" w:space="0" w:color="auto"/>
            </w:tcBorders>
            <w:shd w:val="clear" w:color="auto" w:fill="FFFFFF" w:themeFill="background1"/>
          </w:tcPr>
          <w:p w14:paraId="2BDC5A68" w14:textId="77777777" w:rsidR="00A15C7A"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t>6</w:t>
            </w:r>
          </w:p>
        </w:tc>
        <w:tc>
          <w:tcPr>
            <w:tcW w:w="595" w:type="pct"/>
            <w:gridSpan w:val="3"/>
            <w:tcBorders>
              <w:top w:val="double" w:sz="4" w:space="0" w:color="auto"/>
              <w:right w:val="double" w:sz="4" w:space="0" w:color="auto"/>
            </w:tcBorders>
            <w:shd w:val="clear" w:color="auto" w:fill="FFFFFF" w:themeFill="background1"/>
          </w:tcPr>
          <w:p w14:paraId="3F8502D3" w14:textId="77777777" w:rsidR="00A15C7A" w:rsidRDefault="00A15C7A" w:rsidP="00A15C7A">
            <w:pPr>
              <w:shd w:val="clear" w:color="auto" w:fill="FFFFFF" w:themeFill="background1"/>
              <w:jc w:val="center"/>
              <w:rPr>
                <w:rFonts w:cstheme="minorHAnsi"/>
                <w:sz w:val="20"/>
                <w:szCs w:val="20"/>
                <w:lang w:val="sr-Cyrl-RS"/>
              </w:rPr>
            </w:pPr>
            <w:r>
              <w:rPr>
                <w:rFonts w:cstheme="minorHAnsi"/>
                <w:sz w:val="20"/>
                <w:szCs w:val="20"/>
                <w:lang w:val="sr-Cyrl-RS"/>
              </w:rPr>
              <w:t>6</w:t>
            </w:r>
          </w:p>
        </w:tc>
      </w:tr>
    </w:tbl>
    <w:p w14:paraId="24C354A7" w14:textId="77777777" w:rsidR="00C2120E" w:rsidRPr="00B17CC8" w:rsidRDefault="00C2120E" w:rsidP="00C2120E">
      <w:pPr>
        <w:spacing w:after="0"/>
        <w:rPr>
          <w:rFonts w:cstheme="minorHAnsi"/>
          <w:sz w:val="2"/>
          <w:szCs w:val="2"/>
          <w:lang w:val="sr-Latn-BA"/>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20AA48BC" w14:textId="77777777" w:rsidTr="00377D6A">
        <w:trPr>
          <w:trHeight w:val="270"/>
        </w:trPr>
        <w:tc>
          <w:tcPr>
            <w:tcW w:w="1149" w:type="pct"/>
            <w:vMerge w:val="restart"/>
            <w:tcBorders>
              <w:left w:val="double" w:sz="4" w:space="0" w:color="auto"/>
              <w:right w:val="double" w:sz="4" w:space="0" w:color="auto"/>
            </w:tcBorders>
            <w:shd w:val="clear" w:color="auto" w:fill="B3E5A1" w:themeFill="accent6" w:themeFillTint="66"/>
          </w:tcPr>
          <w:p w14:paraId="53B7B597" w14:textId="48F56816" w:rsidR="00C2120E" w:rsidRPr="00115D97" w:rsidRDefault="00C2120E" w:rsidP="00925F77">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B3E5A1" w:themeFill="accent6" w:themeFillTint="66"/>
          </w:tcPr>
          <w:p w14:paraId="230D6171" w14:textId="0BAD95EF" w:rsidR="00C2120E" w:rsidRPr="00115D97" w:rsidRDefault="00C2120E" w:rsidP="00925F77">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535FE39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747A9947" w14:textId="77777777" w:rsidTr="00377D6A">
        <w:trPr>
          <w:trHeight w:val="270"/>
        </w:trPr>
        <w:tc>
          <w:tcPr>
            <w:tcW w:w="1149" w:type="pct"/>
            <w:vMerge/>
            <w:tcBorders>
              <w:left w:val="double" w:sz="4" w:space="0" w:color="auto"/>
              <w:right w:val="double" w:sz="4" w:space="0" w:color="auto"/>
            </w:tcBorders>
            <w:shd w:val="clear" w:color="auto" w:fill="B3E5A1" w:themeFill="accent6" w:themeFillTint="66"/>
          </w:tcPr>
          <w:p w14:paraId="3FB50EF7"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B3E5A1" w:themeFill="accent6" w:themeFillTint="66"/>
          </w:tcPr>
          <w:p w14:paraId="200BFC30"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06D68AD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6F9925EE"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615114C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7E96A666"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18E2F409"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4C6BC74D" w14:textId="77777777" w:rsidR="00F2083B" w:rsidRDefault="00C2120E" w:rsidP="00F2083B">
            <w:pPr>
              <w:rPr>
                <w:rFonts w:cstheme="minorHAnsi"/>
                <w:sz w:val="20"/>
                <w:szCs w:val="20"/>
                <w:lang w:val="sr-Cyrl-RS"/>
              </w:rPr>
            </w:pPr>
            <w:r w:rsidRPr="00115D97">
              <w:rPr>
                <w:rFonts w:cstheme="minorHAnsi"/>
                <w:sz w:val="20"/>
                <w:szCs w:val="20"/>
                <w:lang w:val="sr-Cyrl-RS"/>
              </w:rPr>
              <w:t>Приходи из буџета</w:t>
            </w:r>
          </w:p>
          <w:p w14:paraId="1E572D4F" w14:textId="72980103" w:rsidR="00C2120E" w:rsidRPr="00115D97" w:rsidRDefault="00EF6F64" w:rsidP="00F2083B">
            <w:pPr>
              <w:rPr>
                <w:rFonts w:cstheme="minorHAnsi"/>
                <w:sz w:val="20"/>
                <w:szCs w:val="20"/>
                <w:lang w:val="sr-Cyrl-RS"/>
              </w:rPr>
            </w:pPr>
            <w:r>
              <w:rPr>
                <w:rFonts w:cstheme="minorHAnsi"/>
                <w:sz w:val="20"/>
                <w:szCs w:val="20"/>
                <w:lang w:val="sr-Cyrl-RS"/>
              </w:rPr>
              <w:t>АПВ (07)</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1390B32E" w14:textId="77777777" w:rsidR="00EF6F64" w:rsidRDefault="00667FB9" w:rsidP="00EF6F64">
            <w:pPr>
              <w:spacing w:after="0"/>
              <w:rPr>
                <w:rFonts w:cstheme="minorHAnsi"/>
                <w:sz w:val="20"/>
                <w:szCs w:val="20"/>
                <w:lang w:val="sr-Cyrl-RS"/>
              </w:rPr>
            </w:pPr>
            <w:r>
              <w:rPr>
                <w:rFonts w:cstheme="minorHAnsi"/>
                <w:sz w:val="20"/>
                <w:szCs w:val="20"/>
                <w:lang w:val="sr-Cyrl-RS"/>
              </w:rPr>
              <w:t xml:space="preserve">Раздео 33/ Програм </w:t>
            </w:r>
            <w:r w:rsidR="003D7614">
              <w:rPr>
                <w:rFonts w:cstheme="minorHAnsi"/>
                <w:sz w:val="20"/>
                <w:szCs w:val="20"/>
                <w:lang w:val="sr-Cyrl-RS"/>
              </w:rPr>
              <w:t>1001</w:t>
            </w:r>
            <w:r w:rsidR="005B6A23">
              <w:rPr>
                <w:rFonts w:cstheme="minorHAnsi"/>
                <w:sz w:val="20"/>
                <w:szCs w:val="20"/>
                <w:lang w:val="sr-Cyrl-RS"/>
              </w:rPr>
              <w:t>/</w:t>
            </w:r>
            <w:r w:rsidR="00DA1E35">
              <w:rPr>
                <w:rFonts w:cstheme="minorHAnsi"/>
                <w:sz w:val="20"/>
                <w:szCs w:val="20"/>
                <w:lang w:val="sr-Cyrl-RS"/>
              </w:rPr>
              <w:t xml:space="preserve"> </w:t>
            </w:r>
            <w:r>
              <w:rPr>
                <w:rFonts w:cstheme="minorHAnsi"/>
                <w:sz w:val="20"/>
                <w:szCs w:val="20"/>
                <w:lang w:val="sr-Cyrl-RS"/>
              </w:rPr>
              <w:t xml:space="preserve">ПА </w:t>
            </w:r>
            <w:r w:rsidR="003D7614">
              <w:rPr>
                <w:rFonts w:cstheme="minorHAnsi"/>
                <w:sz w:val="20"/>
                <w:szCs w:val="20"/>
                <w:lang w:val="sr-Cyrl-RS"/>
              </w:rPr>
              <w:t xml:space="preserve">0007; </w:t>
            </w:r>
          </w:p>
          <w:p w14:paraId="6D3DACEB" w14:textId="13CF3493" w:rsidR="00DA1E35" w:rsidRDefault="00DA1E35" w:rsidP="00EF6F64">
            <w:pPr>
              <w:spacing w:after="0"/>
              <w:rPr>
                <w:rFonts w:cstheme="minorHAnsi"/>
                <w:sz w:val="20"/>
                <w:szCs w:val="20"/>
                <w:lang w:val="sr-Cyrl-RS"/>
              </w:rPr>
            </w:pPr>
            <w:r>
              <w:rPr>
                <w:rFonts w:cstheme="minorHAnsi"/>
                <w:sz w:val="20"/>
                <w:szCs w:val="20"/>
                <w:lang w:val="sr-Cyrl-RS"/>
              </w:rPr>
              <w:t>Програм 0606/ПА 1002</w:t>
            </w:r>
          </w:p>
          <w:p w14:paraId="1171F490" w14:textId="22A1C258" w:rsidR="00C2120E" w:rsidRPr="00115D97" w:rsidRDefault="00C2120E" w:rsidP="00667FB9">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72BA95F9" w14:textId="77777777" w:rsidR="00EF6F64" w:rsidRDefault="00EF6F64" w:rsidP="00377D6A">
            <w:pPr>
              <w:rPr>
                <w:rFonts w:cstheme="minorHAnsi"/>
                <w:sz w:val="20"/>
                <w:szCs w:val="20"/>
                <w:lang w:val="sr-Cyrl-RS"/>
              </w:rPr>
            </w:pPr>
          </w:p>
          <w:p w14:paraId="5BBFE904" w14:textId="005E5666" w:rsidR="00C2120E" w:rsidRPr="00115D97" w:rsidRDefault="003D7614" w:rsidP="00377D6A">
            <w:pPr>
              <w:rPr>
                <w:rFonts w:cstheme="minorHAnsi"/>
                <w:sz w:val="20"/>
                <w:szCs w:val="20"/>
                <w:lang w:val="sr-Cyrl-RS"/>
              </w:rPr>
            </w:pPr>
            <w:r>
              <w:rPr>
                <w:rFonts w:cstheme="minorHAnsi"/>
                <w:sz w:val="20"/>
                <w:szCs w:val="20"/>
                <w:lang w:val="sr-Cyrl-RS"/>
              </w:rPr>
              <w:t>200</w:t>
            </w:r>
          </w:p>
        </w:tc>
        <w:tc>
          <w:tcPr>
            <w:tcW w:w="734" w:type="pct"/>
            <w:tcBorders>
              <w:left w:val="double" w:sz="4" w:space="0" w:color="auto"/>
              <w:bottom w:val="double" w:sz="4" w:space="0" w:color="auto"/>
              <w:right w:val="double" w:sz="4" w:space="0" w:color="auto"/>
            </w:tcBorders>
            <w:shd w:val="clear" w:color="auto" w:fill="FFFFFF" w:themeFill="background1"/>
          </w:tcPr>
          <w:p w14:paraId="6C5B1AD6" w14:textId="7B02DA2A" w:rsidR="00C2120E" w:rsidRPr="00115D97" w:rsidRDefault="003D7614" w:rsidP="00377D6A">
            <w:pPr>
              <w:rPr>
                <w:rFonts w:cstheme="minorHAnsi"/>
                <w:sz w:val="20"/>
                <w:szCs w:val="20"/>
                <w:lang w:val="sr-Cyrl-RS"/>
              </w:rPr>
            </w:pPr>
            <w:r>
              <w:rPr>
                <w:rFonts w:cstheme="minorHAnsi"/>
                <w:sz w:val="20"/>
                <w:szCs w:val="20"/>
                <w:lang w:val="sr-Cyrl-RS"/>
              </w:rPr>
              <w:t>1</w:t>
            </w:r>
            <w:r w:rsidR="005B6A23">
              <w:rPr>
                <w:rFonts w:cstheme="minorHAnsi"/>
                <w:sz w:val="20"/>
                <w:szCs w:val="20"/>
                <w:lang w:val="sr-Cyrl-RS"/>
              </w:rPr>
              <w:t>.</w:t>
            </w:r>
            <w:r>
              <w:rPr>
                <w:rFonts w:cstheme="minorHAnsi"/>
                <w:sz w:val="20"/>
                <w:szCs w:val="20"/>
                <w:lang w:val="sr-Cyrl-RS"/>
              </w:rPr>
              <w:t>000</w:t>
            </w:r>
          </w:p>
        </w:tc>
        <w:tc>
          <w:tcPr>
            <w:tcW w:w="642" w:type="pct"/>
            <w:tcBorders>
              <w:left w:val="double" w:sz="4" w:space="0" w:color="auto"/>
              <w:bottom w:val="double" w:sz="4" w:space="0" w:color="auto"/>
              <w:right w:val="double" w:sz="4" w:space="0" w:color="auto"/>
            </w:tcBorders>
            <w:shd w:val="clear" w:color="auto" w:fill="FFFFFF" w:themeFill="background1"/>
          </w:tcPr>
          <w:p w14:paraId="7E218284" w14:textId="1F31775C" w:rsidR="00C2120E" w:rsidRPr="00115D97" w:rsidRDefault="003D7614" w:rsidP="00377D6A">
            <w:pPr>
              <w:rPr>
                <w:rFonts w:cstheme="minorHAnsi"/>
                <w:sz w:val="20"/>
                <w:szCs w:val="20"/>
                <w:lang w:val="sr-Cyrl-RS"/>
              </w:rPr>
            </w:pPr>
            <w:r>
              <w:rPr>
                <w:rFonts w:cstheme="minorHAnsi"/>
                <w:sz w:val="20"/>
                <w:szCs w:val="20"/>
                <w:lang w:val="sr-Cyrl-RS"/>
              </w:rPr>
              <w:t>600</w:t>
            </w:r>
          </w:p>
        </w:tc>
        <w:tc>
          <w:tcPr>
            <w:tcW w:w="641" w:type="pct"/>
            <w:tcBorders>
              <w:left w:val="double" w:sz="4" w:space="0" w:color="auto"/>
              <w:bottom w:val="double" w:sz="4" w:space="0" w:color="auto"/>
              <w:right w:val="double" w:sz="4" w:space="0" w:color="auto"/>
            </w:tcBorders>
            <w:shd w:val="clear" w:color="auto" w:fill="FFFFFF" w:themeFill="background1"/>
          </w:tcPr>
          <w:p w14:paraId="66990F0B" w14:textId="00C8157D" w:rsidR="00C2120E" w:rsidRPr="00115D97" w:rsidRDefault="003D7614" w:rsidP="00377D6A">
            <w:pPr>
              <w:rPr>
                <w:rFonts w:cstheme="minorHAnsi"/>
                <w:sz w:val="20"/>
                <w:szCs w:val="20"/>
                <w:lang w:val="sr-Cyrl-RS"/>
              </w:rPr>
            </w:pPr>
            <w:r>
              <w:rPr>
                <w:rFonts w:cstheme="minorHAnsi"/>
                <w:sz w:val="20"/>
                <w:szCs w:val="20"/>
                <w:lang w:val="sr-Cyrl-RS"/>
              </w:rPr>
              <w:t>600</w:t>
            </w:r>
          </w:p>
        </w:tc>
      </w:tr>
      <w:tr w:rsidR="00C2120E" w:rsidRPr="00115D97" w14:paraId="4F78FD58"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55B8CB5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2D5DD326"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037A2D07" w14:textId="77777777" w:rsidR="00C2120E" w:rsidRPr="00115D97" w:rsidRDefault="00C2120E" w:rsidP="00377D6A">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011E1F51" w14:textId="77777777" w:rsidR="00C2120E" w:rsidRPr="00115D97"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7BA41B9F" w14:textId="77777777"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61C4A19D" w14:textId="77777777" w:rsidR="00C2120E" w:rsidRPr="00115D97" w:rsidRDefault="00C2120E" w:rsidP="00377D6A">
            <w:pPr>
              <w:rPr>
                <w:rFonts w:cstheme="minorHAnsi"/>
                <w:sz w:val="20"/>
                <w:szCs w:val="20"/>
                <w:lang w:val="sr-Cyrl-RS"/>
              </w:rPr>
            </w:pPr>
          </w:p>
        </w:tc>
      </w:tr>
      <w:tr w:rsidR="00C2120E" w:rsidRPr="00115D97" w14:paraId="27AB0BDB"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6F9BF5B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4D2EDBD4"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19B42637"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2F2AC96C"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177E0BFA"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599E4432" w14:textId="77777777" w:rsidR="00C2120E" w:rsidRPr="00115D97" w:rsidRDefault="00C2120E" w:rsidP="00377D6A">
            <w:pPr>
              <w:rPr>
                <w:rFonts w:cstheme="minorHAnsi"/>
                <w:sz w:val="20"/>
                <w:szCs w:val="20"/>
                <w:lang w:val="sr-Cyrl-RS"/>
              </w:rPr>
            </w:pPr>
          </w:p>
        </w:tc>
      </w:tr>
    </w:tbl>
    <w:p w14:paraId="67F2944B" w14:textId="77777777" w:rsidR="00C2120E" w:rsidRPr="002C328A" w:rsidRDefault="00C2120E" w:rsidP="00C2120E">
      <w:pPr>
        <w:spacing w:after="0"/>
        <w:rPr>
          <w:rFonts w:cstheme="minorHAnsi"/>
          <w:sz w:val="2"/>
          <w:szCs w:val="2"/>
          <w:lang w:val="sr-Latn-RS"/>
        </w:rPr>
      </w:pPr>
    </w:p>
    <w:tbl>
      <w:tblPr>
        <w:tblStyle w:val="TableGrid"/>
        <w:tblW w:w="5000" w:type="pct"/>
        <w:tblLook w:val="04A0" w:firstRow="1" w:lastRow="0" w:firstColumn="1" w:lastColumn="0" w:noHBand="0" w:noVBand="1"/>
      </w:tblPr>
      <w:tblGrid>
        <w:gridCol w:w="2333"/>
        <w:gridCol w:w="1266"/>
        <w:gridCol w:w="1269"/>
        <w:gridCol w:w="1274"/>
        <w:gridCol w:w="1402"/>
        <w:gridCol w:w="2704"/>
        <w:gridCol w:w="672"/>
        <w:gridCol w:w="672"/>
        <w:gridCol w:w="673"/>
        <w:gridCol w:w="675"/>
      </w:tblGrid>
      <w:tr w:rsidR="00C2120E" w:rsidRPr="00422B1B" w14:paraId="2F94D9C1" w14:textId="77777777" w:rsidTr="00DA1E35">
        <w:trPr>
          <w:trHeight w:val="140"/>
        </w:trPr>
        <w:tc>
          <w:tcPr>
            <w:tcW w:w="901" w:type="pct"/>
            <w:vMerge w:val="restart"/>
            <w:tcBorders>
              <w:top w:val="double" w:sz="4" w:space="0" w:color="auto"/>
              <w:left w:val="double" w:sz="4" w:space="0" w:color="auto"/>
            </w:tcBorders>
            <w:shd w:val="clear" w:color="auto" w:fill="DAE9F7" w:themeFill="text2" w:themeFillTint="1A"/>
          </w:tcPr>
          <w:p w14:paraId="602FE2E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489" w:type="pct"/>
            <w:vMerge w:val="restart"/>
            <w:tcBorders>
              <w:top w:val="double" w:sz="4" w:space="0" w:color="auto"/>
            </w:tcBorders>
            <w:shd w:val="clear" w:color="auto" w:fill="DAE9F7" w:themeFill="text2" w:themeFillTint="1A"/>
          </w:tcPr>
          <w:p w14:paraId="281F9F37"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490" w:type="pct"/>
            <w:vMerge w:val="restart"/>
            <w:tcBorders>
              <w:top w:val="double" w:sz="4" w:space="0" w:color="auto"/>
            </w:tcBorders>
            <w:shd w:val="clear" w:color="auto" w:fill="DAE9F7" w:themeFill="text2" w:themeFillTint="1A"/>
          </w:tcPr>
          <w:p w14:paraId="602BD3C6"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492" w:type="pct"/>
            <w:vMerge w:val="restart"/>
            <w:tcBorders>
              <w:top w:val="double" w:sz="4" w:space="0" w:color="auto"/>
            </w:tcBorders>
            <w:shd w:val="clear" w:color="auto" w:fill="DAE9F7" w:themeFill="text2" w:themeFillTint="1A"/>
          </w:tcPr>
          <w:p w14:paraId="0C68481F"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17A38409"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42" w:type="pct"/>
            <w:vMerge w:val="restart"/>
            <w:tcBorders>
              <w:top w:val="double" w:sz="4" w:space="0" w:color="auto"/>
            </w:tcBorders>
            <w:shd w:val="clear" w:color="auto" w:fill="DAE9F7" w:themeFill="text2" w:themeFillTint="1A"/>
          </w:tcPr>
          <w:p w14:paraId="770D1EA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1045" w:type="pct"/>
            <w:vMerge w:val="restart"/>
            <w:tcBorders>
              <w:top w:val="double" w:sz="4" w:space="0" w:color="auto"/>
            </w:tcBorders>
            <w:shd w:val="clear" w:color="auto" w:fill="DAE9F7" w:themeFill="text2" w:themeFillTint="1A"/>
          </w:tcPr>
          <w:p w14:paraId="4D5D5D75"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11D7304B" w14:textId="7DD38BF9" w:rsidR="00C2120E" w:rsidRPr="00115D97" w:rsidRDefault="00ED0387" w:rsidP="009D0CD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040" w:type="pct"/>
            <w:gridSpan w:val="4"/>
            <w:tcBorders>
              <w:top w:val="double" w:sz="4" w:space="0" w:color="auto"/>
            </w:tcBorders>
            <w:shd w:val="clear" w:color="auto" w:fill="DAE9F7" w:themeFill="text2" w:themeFillTint="1A"/>
          </w:tcPr>
          <w:p w14:paraId="0764581C"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1B620F84" w14:textId="77777777" w:rsidTr="00DA1E35">
        <w:trPr>
          <w:trHeight w:val="386"/>
        </w:trPr>
        <w:tc>
          <w:tcPr>
            <w:tcW w:w="901" w:type="pct"/>
            <w:vMerge/>
            <w:tcBorders>
              <w:left w:val="double" w:sz="4" w:space="0" w:color="auto"/>
            </w:tcBorders>
            <w:shd w:val="clear" w:color="auto" w:fill="DAE9F7" w:themeFill="text2" w:themeFillTint="1A"/>
          </w:tcPr>
          <w:p w14:paraId="7C7281B3" w14:textId="77777777" w:rsidR="00C2120E" w:rsidRPr="00115D97" w:rsidRDefault="00C2120E" w:rsidP="00377D6A">
            <w:pPr>
              <w:rPr>
                <w:rFonts w:cstheme="minorHAnsi"/>
                <w:sz w:val="20"/>
                <w:szCs w:val="20"/>
                <w:lang w:val="sr-Cyrl-RS"/>
              </w:rPr>
            </w:pPr>
          </w:p>
        </w:tc>
        <w:tc>
          <w:tcPr>
            <w:tcW w:w="489" w:type="pct"/>
            <w:vMerge/>
            <w:shd w:val="clear" w:color="auto" w:fill="DAE9F7" w:themeFill="text2" w:themeFillTint="1A"/>
          </w:tcPr>
          <w:p w14:paraId="4FE69FE5" w14:textId="77777777" w:rsidR="00C2120E" w:rsidRPr="00115D97" w:rsidRDefault="00C2120E" w:rsidP="00377D6A">
            <w:pPr>
              <w:rPr>
                <w:rFonts w:cstheme="minorHAnsi"/>
                <w:sz w:val="20"/>
                <w:szCs w:val="20"/>
                <w:lang w:val="sr-Cyrl-RS"/>
              </w:rPr>
            </w:pPr>
          </w:p>
        </w:tc>
        <w:tc>
          <w:tcPr>
            <w:tcW w:w="490" w:type="pct"/>
            <w:vMerge/>
            <w:shd w:val="clear" w:color="auto" w:fill="DAE9F7" w:themeFill="text2" w:themeFillTint="1A"/>
          </w:tcPr>
          <w:p w14:paraId="5D90F55F" w14:textId="77777777" w:rsidR="00C2120E" w:rsidRPr="00115D97" w:rsidRDefault="00C2120E" w:rsidP="00377D6A">
            <w:pPr>
              <w:rPr>
                <w:rFonts w:cstheme="minorHAnsi"/>
                <w:sz w:val="20"/>
                <w:szCs w:val="20"/>
                <w:lang w:val="sr-Cyrl-RS"/>
              </w:rPr>
            </w:pPr>
          </w:p>
        </w:tc>
        <w:tc>
          <w:tcPr>
            <w:tcW w:w="492" w:type="pct"/>
            <w:vMerge/>
            <w:shd w:val="clear" w:color="auto" w:fill="DAE9F7" w:themeFill="text2" w:themeFillTint="1A"/>
          </w:tcPr>
          <w:p w14:paraId="1D222DE8" w14:textId="77777777" w:rsidR="00C2120E" w:rsidRPr="00115D97" w:rsidRDefault="00C2120E" w:rsidP="00377D6A">
            <w:pPr>
              <w:jc w:val="center"/>
              <w:rPr>
                <w:rFonts w:cstheme="minorHAnsi"/>
                <w:sz w:val="20"/>
                <w:szCs w:val="20"/>
                <w:lang w:val="sr-Cyrl-RS"/>
              </w:rPr>
            </w:pPr>
          </w:p>
        </w:tc>
        <w:tc>
          <w:tcPr>
            <w:tcW w:w="542" w:type="pct"/>
            <w:vMerge/>
            <w:shd w:val="clear" w:color="auto" w:fill="DAE9F7" w:themeFill="text2" w:themeFillTint="1A"/>
          </w:tcPr>
          <w:p w14:paraId="4347E271" w14:textId="77777777" w:rsidR="00C2120E" w:rsidRPr="00115D97" w:rsidRDefault="00C2120E" w:rsidP="00377D6A">
            <w:pPr>
              <w:jc w:val="center"/>
              <w:rPr>
                <w:rFonts w:cstheme="minorHAnsi"/>
                <w:sz w:val="20"/>
                <w:szCs w:val="20"/>
                <w:lang w:val="sr-Cyrl-RS"/>
              </w:rPr>
            </w:pPr>
          </w:p>
        </w:tc>
        <w:tc>
          <w:tcPr>
            <w:tcW w:w="1045" w:type="pct"/>
            <w:vMerge/>
            <w:shd w:val="clear" w:color="auto" w:fill="DAE9F7" w:themeFill="text2" w:themeFillTint="1A"/>
          </w:tcPr>
          <w:p w14:paraId="37C6D5A1" w14:textId="77777777" w:rsidR="00C2120E" w:rsidRPr="00115D97" w:rsidRDefault="00C2120E" w:rsidP="00377D6A">
            <w:pPr>
              <w:jc w:val="center"/>
              <w:rPr>
                <w:rFonts w:cstheme="minorHAnsi"/>
                <w:sz w:val="20"/>
                <w:szCs w:val="20"/>
                <w:lang w:val="sr-Cyrl-RS"/>
              </w:rPr>
            </w:pPr>
          </w:p>
        </w:tc>
        <w:tc>
          <w:tcPr>
            <w:tcW w:w="260" w:type="pct"/>
            <w:shd w:val="clear" w:color="auto" w:fill="DAE9F7" w:themeFill="text2" w:themeFillTint="1A"/>
          </w:tcPr>
          <w:p w14:paraId="61FE4D6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260" w:type="pct"/>
            <w:shd w:val="clear" w:color="auto" w:fill="DAE9F7" w:themeFill="text2" w:themeFillTint="1A"/>
          </w:tcPr>
          <w:p w14:paraId="73EBCF3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60" w:type="pct"/>
            <w:shd w:val="clear" w:color="auto" w:fill="DAE9F7" w:themeFill="text2" w:themeFillTint="1A"/>
          </w:tcPr>
          <w:p w14:paraId="387A562A"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61" w:type="pct"/>
            <w:shd w:val="clear" w:color="auto" w:fill="DAE9F7" w:themeFill="text2" w:themeFillTint="1A"/>
          </w:tcPr>
          <w:p w14:paraId="48485E9A"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C41045" w:rsidRPr="00C41045" w14:paraId="71D51BF8" w14:textId="77777777" w:rsidTr="00DA1E35">
        <w:trPr>
          <w:trHeight w:val="543"/>
        </w:trPr>
        <w:tc>
          <w:tcPr>
            <w:tcW w:w="901" w:type="pct"/>
            <w:tcBorders>
              <w:left w:val="double" w:sz="4" w:space="0" w:color="auto"/>
            </w:tcBorders>
          </w:tcPr>
          <w:p w14:paraId="3E7D55A4" w14:textId="5938769E" w:rsidR="009E698E" w:rsidRPr="00A20822" w:rsidRDefault="009E698E" w:rsidP="009E698E">
            <w:pPr>
              <w:spacing w:line="240" w:lineRule="auto"/>
              <w:jc w:val="both"/>
              <w:rPr>
                <w:rFonts w:cs="Calibri"/>
                <w:sz w:val="20"/>
                <w:szCs w:val="20"/>
                <w:lang w:val="sr-Cyrl-RS"/>
              </w:rPr>
            </w:pPr>
            <w:r w:rsidRPr="00A20822">
              <w:rPr>
                <w:rFonts w:cs="Calibri"/>
                <w:sz w:val="20"/>
                <w:szCs w:val="20"/>
                <w:lang w:val="sr-Cyrl-RS"/>
              </w:rPr>
              <w:t>2.2.1. Организовати друштвени дијалог за потребе сагледавања постојећих изазова у области дискриминације и антидискриминационих политика у односу на националне мањине и дефинисања препорука за унапређење нормативног оквира и пракси поступања.</w:t>
            </w:r>
          </w:p>
        </w:tc>
        <w:tc>
          <w:tcPr>
            <w:tcW w:w="489" w:type="pct"/>
          </w:tcPr>
          <w:p w14:paraId="694B4520" w14:textId="4C30B75B" w:rsidR="009E698E" w:rsidRPr="00A20822" w:rsidRDefault="009E698E" w:rsidP="009E698E">
            <w:pPr>
              <w:rPr>
                <w:rFonts w:cs="Calibri"/>
                <w:sz w:val="20"/>
                <w:szCs w:val="20"/>
                <w:lang w:val="sr-Cyrl-RS"/>
              </w:rPr>
            </w:pPr>
            <w:r w:rsidRPr="00A20822">
              <w:rPr>
                <w:rFonts w:cs="Calibri"/>
                <w:sz w:val="20"/>
                <w:szCs w:val="20"/>
                <w:lang w:val="sr-Cyrl-RS"/>
              </w:rPr>
              <w:t>МЉМПДД</w:t>
            </w:r>
          </w:p>
        </w:tc>
        <w:tc>
          <w:tcPr>
            <w:tcW w:w="490" w:type="pct"/>
          </w:tcPr>
          <w:p w14:paraId="3870941E" w14:textId="77777777" w:rsidR="009E698E" w:rsidRPr="00A20822" w:rsidRDefault="009E698E" w:rsidP="00F07F86">
            <w:pPr>
              <w:rPr>
                <w:rFonts w:cs="Calibri"/>
                <w:sz w:val="20"/>
                <w:szCs w:val="20"/>
                <w:lang w:val="sr-Cyrl-RS"/>
              </w:rPr>
            </w:pPr>
            <w:r w:rsidRPr="00A20822">
              <w:rPr>
                <w:rFonts w:cs="Calibri"/>
                <w:sz w:val="20"/>
                <w:szCs w:val="20"/>
                <w:lang w:val="sr-Cyrl-RS"/>
              </w:rPr>
              <w:t>НСНМ</w:t>
            </w:r>
          </w:p>
          <w:p w14:paraId="07A7C095" w14:textId="310CD633" w:rsidR="009E698E" w:rsidRPr="00A20822" w:rsidRDefault="009E698E" w:rsidP="00F07F86">
            <w:pPr>
              <w:rPr>
                <w:rFonts w:cs="Calibri"/>
                <w:sz w:val="20"/>
                <w:szCs w:val="20"/>
                <w:lang w:val="sr-Cyrl-RS"/>
              </w:rPr>
            </w:pPr>
            <w:r w:rsidRPr="00A20822">
              <w:rPr>
                <w:rFonts w:cs="Calibri"/>
                <w:sz w:val="20"/>
                <w:szCs w:val="20"/>
                <w:lang w:val="sr-Cyrl-RS"/>
              </w:rPr>
              <w:t>ПЗР</w:t>
            </w:r>
          </w:p>
        </w:tc>
        <w:tc>
          <w:tcPr>
            <w:tcW w:w="492" w:type="pct"/>
          </w:tcPr>
          <w:p w14:paraId="4993D371" w14:textId="3573F65E" w:rsidR="009E698E" w:rsidRPr="00A20822" w:rsidRDefault="009E698E" w:rsidP="009E698E">
            <w:pPr>
              <w:jc w:val="center"/>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2027-</w:t>
            </w:r>
            <w:r w:rsidRPr="00A20822">
              <w:rPr>
                <w:rFonts w:cs="Calibri"/>
                <w:sz w:val="20"/>
                <w:szCs w:val="20"/>
              </w:rPr>
              <w:t xml:space="preserve"> </w:t>
            </w:r>
            <w:r w:rsidRPr="00A20822">
              <w:rPr>
                <w:rFonts w:cs="Calibri"/>
                <w:sz w:val="20"/>
                <w:szCs w:val="20"/>
                <w:lang w:val="en-GB"/>
              </w:rPr>
              <w:t>IV</w:t>
            </w:r>
            <w:r w:rsidRPr="00A20822">
              <w:rPr>
                <w:rFonts w:cs="Calibri"/>
                <w:sz w:val="20"/>
                <w:szCs w:val="20"/>
                <w:lang w:val="sr-Cyrl-RS"/>
              </w:rPr>
              <w:t xml:space="preserve"> квартал 2027.</w:t>
            </w:r>
          </w:p>
        </w:tc>
        <w:tc>
          <w:tcPr>
            <w:tcW w:w="542" w:type="pct"/>
          </w:tcPr>
          <w:p w14:paraId="4723828C" w14:textId="36CB8ABE" w:rsidR="009E698E" w:rsidRPr="00B462DA" w:rsidRDefault="009E698E" w:rsidP="00B462DA">
            <w:pPr>
              <w:rPr>
                <w:rFonts w:cs="Calibri"/>
                <w:sz w:val="20"/>
                <w:szCs w:val="20"/>
                <w:lang w:val="sr-Cyrl-RS"/>
              </w:rPr>
            </w:pPr>
            <w:r w:rsidRPr="00B462DA">
              <w:rPr>
                <w:rFonts w:cs="Calibri"/>
                <w:sz w:val="20"/>
                <w:szCs w:val="20"/>
                <w:lang w:val="sr-Cyrl-RS"/>
              </w:rPr>
              <w:t>01 − Приходи из буџета</w:t>
            </w:r>
            <w:r w:rsidR="004225A2" w:rsidRPr="00B462DA">
              <w:rPr>
                <w:rFonts w:cs="Calibri"/>
                <w:sz w:val="20"/>
                <w:szCs w:val="20"/>
              </w:rPr>
              <w:t xml:space="preserve">  </w:t>
            </w:r>
          </w:p>
        </w:tc>
        <w:tc>
          <w:tcPr>
            <w:tcW w:w="1045" w:type="pct"/>
          </w:tcPr>
          <w:p w14:paraId="38540F4C" w14:textId="567220EE" w:rsidR="009E698E" w:rsidRPr="00B462DA" w:rsidRDefault="00B462DA" w:rsidP="004225A2">
            <w:pPr>
              <w:rPr>
                <w:rFonts w:cs="Calibri"/>
                <w:sz w:val="20"/>
                <w:szCs w:val="20"/>
              </w:rPr>
            </w:pPr>
            <w:r w:rsidRPr="00B462DA">
              <w:rPr>
                <w:rFonts w:cs="Calibri"/>
                <w:sz w:val="20"/>
                <w:szCs w:val="20"/>
                <w:lang w:val="sr-Cyrl-RS"/>
              </w:rPr>
              <w:t>Редовна средства</w:t>
            </w:r>
          </w:p>
        </w:tc>
        <w:tc>
          <w:tcPr>
            <w:tcW w:w="260" w:type="pct"/>
          </w:tcPr>
          <w:p w14:paraId="0BDBB9AB" w14:textId="77777777" w:rsidR="009E698E" w:rsidRPr="00A20822" w:rsidRDefault="009E698E" w:rsidP="009E698E">
            <w:pPr>
              <w:rPr>
                <w:rFonts w:cs="Calibri"/>
                <w:sz w:val="20"/>
                <w:szCs w:val="20"/>
                <w:lang w:val="sr-Cyrl-RS"/>
              </w:rPr>
            </w:pPr>
          </w:p>
        </w:tc>
        <w:tc>
          <w:tcPr>
            <w:tcW w:w="260" w:type="pct"/>
          </w:tcPr>
          <w:p w14:paraId="076E8D8C" w14:textId="311A7E07" w:rsidR="009E698E" w:rsidRPr="00A20822" w:rsidRDefault="009E698E" w:rsidP="009E698E">
            <w:pPr>
              <w:rPr>
                <w:rFonts w:cs="Calibri"/>
                <w:sz w:val="20"/>
                <w:szCs w:val="20"/>
                <w:lang w:val="sr-Cyrl-RS"/>
              </w:rPr>
            </w:pPr>
          </w:p>
        </w:tc>
        <w:tc>
          <w:tcPr>
            <w:tcW w:w="260" w:type="pct"/>
          </w:tcPr>
          <w:p w14:paraId="3738DEB8" w14:textId="77777777" w:rsidR="009E698E" w:rsidRPr="00A20822" w:rsidRDefault="009E698E" w:rsidP="009E698E">
            <w:pPr>
              <w:rPr>
                <w:rFonts w:cs="Calibri"/>
                <w:sz w:val="20"/>
                <w:szCs w:val="20"/>
                <w:highlight w:val="yellow"/>
              </w:rPr>
            </w:pPr>
          </w:p>
        </w:tc>
        <w:tc>
          <w:tcPr>
            <w:tcW w:w="261" w:type="pct"/>
          </w:tcPr>
          <w:p w14:paraId="1BC50ECA" w14:textId="77777777" w:rsidR="009E698E" w:rsidRPr="00A20822" w:rsidRDefault="009E698E" w:rsidP="009E698E">
            <w:pPr>
              <w:rPr>
                <w:rFonts w:cs="Calibri"/>
                <w:sz w:val="20"/>
                <w:szCs w:val="20"/>
              </w:rPr>
            </w:pPr>
          </w:p>
        </w:tc>
      </w:tr>
      <w:tr w:rsidR="002621C2" w:rsidRPr="00C41045" w14:paraId="3947F7B4" w14:textId="77777777" w:rsidTr="00DA1E35">
        <w:trPr>
          <w:trHeight w:val="2397"/>
        </w:trPr>
        <w:tc>
          <w:tcPr>
            <w:tcW w:w="901" w:type="pct"/>
            <w:tcBorders>
              <w:left w:val="double" w:sz="4" w:space="0" w:color="auto"/>
            </w:tcBorders>
          </w:tcPr>
          <w:p w14:paraId="066202FB" w14:textId="496AA2A3" w:rsidR="002621C2" w:rsidRPr="00A20822" w:rsidRDefault="002621C2" w:rsidP="00385F9F">
            <w:pPr>
              <w:spacing w:line="240" w:lineRule="auto"/>
              <w:jc w:val="both"/>
              <w:rPr>
                <w:rFonts w:cs="Calibri"/>
                <w:sz w:val="20"/>
                <w:szCs w:val="20"/>
                <w:lang w:val="sr-Cyrl-RS"/>
              </w:rPr>
            </w:pPr>
            <w:r w:rsidRPr="00A20822">
              <w:rPr>
                <w:rFonts w:cs="Calibri"/>
                <w:sz w:val="20"/>
                <w:szCs w:val="20"/>
                <w:lang w:val="sr-Cyrl-RS"/>
              </w:rPr>
              <w:lastRenderedPageBreak/>
              <w:t>2.2.2. Развити кампању подизања свести опште јавности о релевантним антидискриминационим прописима, као и механизмима заштите припадника националних мањина од дискриминације.</w:t>
            </w:r>
          </w:p>
        </w:tc>
        <w:tc>
          <w:tcPr>
            <w:tcW w:w="489" w:type="pct"/>
          </w:tcPr>
          <w:p w14:paraId="7919051D" w14:textId="77777777" w:rsidR="002621C2" w:rsidRPr="00A20822" w:rsidRDefault="002621C2" w:rsidP="00385F9F">
            <w:pPr>
              <w:rPr>
                <w:rFonts w:cs="Calibri"/>
                <w:sz w:val="20"/>
                <w:szCs w:val="20"/>
                <w:lang w:val="sr-Cyrl-RS"/>
              </w:rPr>
            </w:pPr>
            <w:r w:rsidRPr="00A20822">
              <w:rPr>
                <w:rFonts w:cs="Calibri"/>
                <w:sz w:val="20"/>
                <w:szCs w:val="20"/>
                <w:lang w:val="sr-Cyrl-RS"/>
              </w:rPr>
              <w:t>МЉМПДД</w:t>
            </w:r>
          </w:p>
        </w:tc>
        <w:tc>
          <w:tcPr>
            <w:tcW w:w="490" w:type="pct"/>
          </w:tcPr>
          <w:p w14:paraId="4FE610A3" w14:textId="77777777" w:rsidR="002621C2" w:rsidRPr="00A20822" w:rsidRDefault="002621C2" w:rsidP="00F07F86">
            <w:pPr>
              <w:rPr>
                <w:rFonts w:cs="Calibri"/>
                <w:sz w:val="20"/>
                <w:szCs w:val="20"/>
                <w:lang w:val="sr-Cyrl-RS"/>
              </w:rPr>
            </w:pPr>
            <w:r w:rsidRPr="00A20822">
              <w:rPr>
                <w:rFonts w:cs="Calibri"/>
                <w:sz w:val="20"/>
                <w:szCs w:val="20"/>
                <w:lang w:val="sr-Cyrl-RS"/>
              </w:rPr>
              <w:t>ПЗР</w:t>
            </w:r>
          </w:p>
          <w:p w14:paraId="481914A8" w14:textId="77777777" w:rsidR="002621C2" w:rsidRPr="00A20822" w:rsidRDefault="002621C2" w:rsidP="00F07F86">
            <w:pPr>
              <w:spacing w:line="240" w:lineRule="auto"/>
              <w:rPr>
                <w:rFonts w:cs="Calibri"/>
                <w:sz w:val="20"/>
                <w:szCs w:val="20"/>
                <w:lang w:val="sr-Cyrl-RS"/>
              </w:rPr>
            </w:pPr>
            <w:r w:rsidRPr="00A20822">
              <w:rPr>
                <w:rFonts w:cs="Calibri"/>
                <w:sz w:val="20"/>
                <w:szCs w:val="20"/>
                <w:lang w:val="sr-Cyrl-RS"/>
              </w:rPr>
              <w:t>Заштитник грађана</w:t>
            </w:r>
          </w:p>
          <w:p w14:paraId="053A49E6" w14:textId="77777777" w:rsidR="002621C2" w:rsidRPr="00A20822" w:rsidRDefault="002621C2" w:rsidP="00F07F86">
            <w:pPr>
              <w:rPr>
                <w:rFonts w:cs="Calibri"/>
                <w:sz w:val="20"/>
                <w:szCs w:val="20"/>
                <w:lang w:val="sr-Cyrl-RS"/>
              </w:rPr>
            </w:pPr>
            <w:r w:rsidRPr="00A20822">
              <w:rPr>
                <w:rFonts w:cs="Calibri"/>
                <w:sz w:val="20"/>
                <w:szCs w:val="20"/>
                <w:lang w:val="sr-Cyrl-RS"/>
              </w:rPr>
              <w:t>НСНМ</w:t>
            </w:r>
          </w:p>
        </w:tc>
        <w:tc>
          <w:tcPr>
            <w:tcW w:w="492" w:type="pct"/>
          </w:tcPr>
          <w:p w14:paraId="2831C05E" w14:textId="77777777" w:rsidR="002621C2" w:rsidRPr="00A20822" w:rsidRDefault="002621C2" w:rsidP="00385F9F">
            <w:pPr>
              <w:jc w:val="center"/>
              <w:rPr>
                <w:rFonts w:cs="Calibri"/>
                <w:sz w:val="20"/>
                <w:szCs w:val="20"/>
                <w:lang w:val="sr-Cyrl-RS"/>
              </w:rPr>
            </w:pPr>
            <w:r w:rsidRPr="00A20822">
              <w:rPr>
                <w:rFonts w:cs="Calibri"/>
                <w:sz w:val="20"/>
                <w:szCs w:val="20"/>
                <w:lang w:val="en-GB"/>
              </w:rPr>
              <w:t>IV</w:t>
            </w:r>
            <w:r w:rsidRPr="00A20822">
              <w:rPr>
                <w:rFonts w:cs="Calibri"/>
                <w:sz w:val="20"/>
                <w:szCs w:val="20"/>
                <w:lang w:val="sr-Cyrl-RS"/>
              </w:rPr>
              <w:t xml:space="preserve"> квартал 2027-</w:t>
            </w:r>
            <w:r w:rsidRPr="00A20822">
              <w:rPr>
                <w:rFonts w:cs="Calibri"/>
                <w:sz w:val="20"/>
                <w:szCs w:val="20"/>
              </w:rPr>
              <w:t xml:space="preserve"> </w:t>
            </w:r>
            <w:r w:rsidRPr="00A20822">
              <w:rPr>
                <w:rFonts w:cs="Calibri"/>
                <w:sz w:val="20"/>
                <w:szCs w:val="20"/>
                <w:lang w:val="en-GB"/>
              </w:rPr>
              <w:t>I</w:t>
            </w:r>
            <w:r w:rsidRPr="00A20822">
              <w:rPr>
                <w:rFonts w:cs="Calibri"/>
                <w:sz w:val="20"/>
                <w:szCs w:val="20"/>
                <w:lang w:val="sr-Cyrl-RS"/>
              </w:rPr>
              <w:t xml:space="preserve"> квартал 2028.</w:t>
            </w:r>
          </w:p>
        </w:tc>
        <w:tc>
          <w:tcPr>
            <w:tcW w:w="542" w:type="pct"/>
          </w:tcPr>
          <w:p w14:paraId="17AD9863" w14:textId="1AEE325D" w:rsidR="002621C2" w:rsidRPr="00A20822" w:rsidRDefault="002621C2" w:rsidP="00385F9F">
            <w:pPr>
              <w:rPr>
                <w:rFonts w:cs="Calibri"/>
                <w:sz w:val="20"/>
                <w:szCs w:val="20"/>
                <w:lang w:val="sr-Cyrl-RS"/>
              </w:rPr>
            </w:pPr>
            <w:r w:rsidRPr="00A20822">
              <w:rPr>
                <w:rFonts w:cs="Calibri"/>
                <w:sz w:val="20"/>
                <w:szCs w:val="20"/>
                <w:lang w:val="sr-Cyrl-RS"/>
              </w:rPr>
              <w:t>01 − Приходи из буџета</w:t>
            </w:r>
          </w:p>
        </w:tc>
        <w:tc>
          <w:tcPr>
            <w:tcW w:w="1045" w:type="pct"/>
          </w:tcPr>
          <w:p w14:paraId="79BBD751" w14:textId="23CB91C2" w:rsidR="002621C2" w:rsidRPr="00A20822" w:rsidRDefault="00ED0387" w:rsidP="004225A2">
            <w:pPr>
              <w:rPr>
                <w:rFonts w:cs="Calibri"/>
                <w:sz w:val="20"/>
                <w:szCs w:val="20"/>
                <w:lang w:val="en-US"/>
              </w:rPr>
            </w:pPr>
            <w:r>
              <w:rPr>
                <w:rFonts w:cs="Calibri"/>
                <w:sz w:val="20"/>
                <w:szCs w:val="20"/>
                <w:lang w:val="sr-Cyrl-RS"/>
              </w:rPr>
              <w:t>33</w:t>
            </w:r>
            <w:r w:rsidR="002621C2">
              <w:rPr>
                <w:rFonts w:cs="Calibri"/>
                <w:sz w:val="20"/>
                <w:szCs w:val="20"/>
                <w:lang w:val="sr-Cyrl-RS"/>
              </w:rPr>
              <w:t>/1001/</w:t>
            </w:r>
            <w:r w:rsidR="002621C2" w:rsidRPr="00A20822">
              <w:rPr>
                <w:rFonts w:cs="Calibri"/>
                <w:sz w:val="20"/>
                <w:szCs w:val="20"/>
                <w:lang w:val="en-US"/>
              </w:rPr>
              <w:t>0007/423</w:t>
            </w:r>
          </w:p>
        </w:tc>
        <w:tc>
          <w:tcPr>
            <w:tcW w:w="260" w:type="pct"/>
          </w:tcPr>
          <w:p w14:paraId="364037F6" w14:textId="77777777" w:rsidR="002621C2" w:rsidRPr="00A20822" w:rsidRDefault="002621C2" w:rsidP="00385F9F">
            <w:pPr>
              <w:rPr>
                <w:rFonts w:cs="Calibri"/>
                <w:sz w:val="20"/>
                <w:szCs w:val="20"/>
                <w:lang w:val="sr-Cyrl-RS"/>
              </w:rPr>
            </w:pPr>
          </w:p>
        </w:tc>
        <w:tc>
          <w:tcPr>
            <w:tcW w:w="260" w:type="pct"/>
          </w:tcPr>
          <w:p w14:paraId="58AFA3D2" w14:textId="73918F7B" w:rsidR="002621C2" w:rsidRPr="00A20822" w:rsidRDefault="002621C2" w:rsidP="00385F9F">
            <w:pPr>
              <w:rPr>
                <w:rFonts w:cs="Calibri"/>
                <w:sz w:val="20"/>
                <w:szCs w:val="20"/>
                <w:lang w:val="sr-Cyrl-RS"/>
              </w:rPr>
            </w:pPr>
            <w:r w:rsidRPr="00A20822">
              <w:rPr>
                <w:rFonts w:cs="Calibri"/>
                <w:sz w:val="20"/>
                <w:szCs w:val="20"/>
                <w:lang w:val="sr-Cyrl-RS"/>
              </w:rPr>
              <w:t>1.000</w:t>
            </w:r>
          </w:p>
        </w:tc>
        <w:tc>
          <w:tcPr>
            <w:tcW w:w="260" w:type="pct"/>
          </w:tcPr>
          <w:p w14:paraId="652C85C1" w14:textId="77777777" w:rsidR="002621C2" w:rsidRPr="00A20822" w:rsidRDefault="002621C2" w:rsidP="00385F9F">
            <w:pPr>
              <w:rPr>
                <w:rFonts w:cs="Calibri"/>
                <w:sz w:val="20"/>
                <w:szCs w:val="20"/>
              </w:rPr>
            </w:pPr>
          </w:p>
        </w:tc>
        <w:tc>
          <w:tcPr>
            <w:tcW w:w="261" w:type="pct"/>
          </w:tcPr>
          <w:p w14:paraId="78142E7A" w14:textId="77777777" w:rsidR="002621C2" w:rsidRPr="00A20822" w:rsidRDefault="002621C2" w:rsidP="00385F9F">
            <w:pPr>
              <w:rPr>
                <w:rFonts w:cs="Calibri"/>
                <w:sz w:val="20"/>
                <w:szCs w:val="20"/>
              </w:rPr>
            </w:pPr>
          </w:p>
        </w:tc>
      </w:tr>
      <w:tr w:rsidR="00C41045" w:rsidRPr="00C41045" w14:paraId="2A5F714F" w14:textId="77777777" w:rsidTr="00DA1E35">
        <w:trPr>
          <w:trHeight w:val="140"/>
        </w:trPr>
        <w:tc>
          <w:tcPr>
            <w:tcW w:w="901" w:type="pct"/>
            <w:tcBorders>
              <w:left w:val="double" w:sz="4" w:space="0" w:color="auto"/>
            </w:tcBorders>
          </w:tcPr>
          <w:p w14:paraId="480D00C2" w14:textId="3F0EE9E2" w:rsidR="001A7E9B" w:rsidRPr="00A20822" w:rsidRDefault="001A7E9B" w:rsidP="001A7E9B">
            <w:pPr>
              <w:spacing w:line="240" w:lineRule="auto"/>
              <w:jc w:val="both"/>
              <w:rPr>
                <w:rFonts w:cs="Calibri"/>
                <w:sz w:val="20"/>
                <w:szCs w:val="20"/>
                <w:lang w:val="sr-Cyrl-RS"/>
              </w:rPr>
            </w:pPr>
            <w:r w:rsidRPr="00A20822">
              <w:rPr>
                <w:rFonts w:cs="Calibri"/>
                <w:sz w:val="20"/>
                <w:szCs w:val="20"/>
                <w:lang w:val="sr-Cyrl-RS"/>
              </w:rPr>
              <w:t>2.2.3. Спровести кампању подизања свести опште јавности о релевантним антидискриминационим прописима, као и механизмима заштите припадника националних мањина од дискриминације запослених у државној управи, покрајинским органима и локалним самоуправама на тему заштите људских и мањинских права и забрани дискриминације припадника националних мањина.</w:t>
            </w:r>
          </w:p>
        </w:tc>
        <w:tc>
          <w:tcPr>
            <w:tcW w:w="489" w:type="pct"/>
          </w:tcPr>
          <w:p w14:paraId="35E2E8B8" w14:textId="77777777" w:rsidR="001A7E9B" w:rsidRPr="00A20822" w:rsidRDefault="001A7E9B" w:rsidP="001A7E9B">
            <w:pPr>
              <w:rPr>
                <w:rFonts w:cs="Calibri"/>
                <w:sz w:val="20"/>
                <w:szCs w:val="20"/>
                <w:lang w:val="sr-Cyrl-RS"/>
              </w:rPr>
            </w:pPr>
            <w:r w:rsidRPr="00A20822">
              <w:rPr>
                <w:rFonts w:cs="Calibri"/>
                <w:sz w:val="20"/>
                <w:szCs w:val="20"/>
                <w:lang w:val="sr-Cyrl-RS"/>
              </w:rPr>
              <w:t>МЉМПДД</w:t>
            </w:r>
          </w:p>
        </w:tc>
        <w:tc>
          <w:tcPr>
            <w:tcW w:w="490" w:type="pct"/>
          </w:tcPr>
          <w:p w14:paraId="5D06B74E" w14:textId="77777777" w:rsidR="001A7E9B" w:rsidRPr="00A20822" w:rsidRDefault="001A7E9B" w:rsidP="00F07F86">
            <w:pPr>
              <w:rPr>
                <w:rFonts w:cs="Calibri"/>
                <w:sz w:val="20"/>
                <w:szCs w:val="20"/>
                <w:lang w:val="sr-Cyrl-RS"/>
              </w:rPr>
            </w:pPr>
            <w:r w:rsidRPr="00A20822">
              <w:rPr>
                <w:rFonts w:cs="Calibri"/>
                <w:sz w:val="20"/>
                <w:szCs w:val="20"/>
                <w:lang w:val="sr-Cyrl-RS"/>
              </w:rPr>
              <w:t>ПЗР</w:t>
            </w:r>
          </w:p>
          <w:p w14:paraId="65B30AB8" w14:textId="77777777" w:rsidR="001A7E9B" w:rsidRPr="00A20822" w:rsidRDefault="001A7E9B" w:rsidP="00F07F86">
            <w:pPr>
              <w:spacing w:line="240" w:lineRule="auto"/>
              <w:rPr>
                <w:rFonts w:cs="Calibri"/>
                <w:sz w:val="20"/>
                <w:szCs w:val="20"/>
                <w:lang w:val="sr-Cyrl-RS"/>
              </w:rPr>
            </w:pPr>
            <w:r w:rsidRPr="00A20822">
              <w:rPr>
                <w:rFonts w:cs="Calibri"/>
                <w:sz w:val="20"/>
                <w:szCs w:val="20"/>
                <w:lang w:val="sr-Cyrl-RS"/>
              </w:rPr>
              <w:t>Заштитник грађана</w:t>
            </w:r>
          </w:p>
          <w:p w14:paraId="20AF1774" w14:textId="77777777" w:rsidR="001A7E9B" w:rsidRPr="00A20822" w:rsidRDefault="001A7E9B" w:rsidP="00F07F86">
            <w:pPr>
              <w:rPr>
                <w:rFonts w:cs="Calibri"/>
                <w:sz w:val="20"/>
                <w:szCs w:val="20"/>
                <w:lang w:val="sr-Cyrl-RS"/>
              </w:rPr>
            </w:pPr>
            <w:r w:rsidRPr="00A20822">
              <w:rPr>
                <w:rFonts w:cs="Calibri"/>
                <w:sz w:val="20"/>
                <w:szCs w:val="20"/>
                <w:lang w:val="sr-Cyrl-RS"/>
              </w:rPr>
              <w:t>НСНМ</w:t>
            </w:r>
          </w:p>
        </w:tc>
        <w:tc>
          <w:tcPr>
            <w:tcW w:w="492" w:type="pct"/>
          </w:tcPr>
          <w:p w14:paraId="7823721D" w14:textId="77777777" w:rsidR="001A7E9B" w:rsidRPr="00A20822" w:rsidRDefault="001A7E9B" w:rsidP="001A7E9B">
            <w:pPr>
              <w:jc w:val="center"/>
              <w:rPr>
                <w:rFonts w:cs="Calibri"/>
                <w:sz w:val="20"/>
                <w:szCs w:val="20"/>
                <w:lang w:val="sr-Cyrl-RS"/>
              </w:rPr>
            </w:pPr>
            <w:r w:rsidRPr="00A20822">
              <w:rPr>
                <w:rFonts w:cs="Calibri"/>
                <w:sz w:val="20"/>
                <w:szCs w:val="20"/>
                <w:lang w:val="en-GB"/>
              </w:rPr>
              <w:t>II</w:t>
            </w:r>
            <w:r w:rsidRPr="00A20822">
              <w:rPr>
                <w:rFonts w:cs="Calibri"/>
                <w:sz w:val="20"/>
                <w:szCs w:val="20"/>
                <w:lang w:val="sr-Cyrl-RS"/>
              </w:rPr>
              <w:t xml:space="preserve"> квартал 2028- </w:t>
            </w:r>
            <w:r w:rsidRPr="00A20822">
              <w:rPr>
                <w:rFonts w:cs="Calibri"/>
                <w:sz w:val="20"/>
                <w:szCs w:val="20"/>
                <w:lang w:val="en-GB"/>
              </w:rPr>
              <w:t>II</w:t>
            </w:r>
            <w:r w:rsidRPr="00A20822">
              <w:rPr>
                <w:rFonts w:cs="Calibri"/>
                <w:sz w:val="20"/>
                <w:szCs w:val="20"/>
                <w:lang w:val="sr-Cyrl-RS"/>
              </w:rPr>
              <w:t xml:space="preserve"> квартал 2029.</w:t>
            </w:r>
          </w:p>
        </w:tc>
        <w:tc>
          <w:tcPr>
            <w:tcW w:w="542" w:type="pct"/>
          </w:tcPr>
          <w:p w14:paraId="02DDAC7D" w14:textId="70A9442D" w:rsidR="001A7E9B" w:rsidRPr="00A20822" w:rsidRDefault="001A7E9B" w:rsidP="001A7E9B">
            <w:pPr>
              <w:rPr>
                <w:rFonts w:cs="Calibri"/>
                <w:sz w:val="20"/>
                <w:szCs w:val="20"/>
                <w:lang w:val="sr-Cyrl-RS"/>
              </w:rPr>
            </w:pPr>
            <w:r w:rsidRPr="00A20822">
              <w:rPr>
                <w:rFonts w:cs="Calibri"/>
                <w:sz w:val="20"/>
                <w:szCs w:val="20"/>
                <w:lang w:val="sr-Cyrl-RS"/>
              </w:rPr>
              <w:t>01 − Приходи из буџета</w:t>
            </w:r>
          </w:p>
        </w:tc>
        <w:tc>
          <w:tcPr>
            <w:tcW w:w="1045" w:type="pct"/>
          </w:tcPr>
          <w:p w14:paraId="0D2EE4E5" w14:textId="001E4D96" w:rsidR="001A7E9B" w:rsidRPr="00A20822" w:rsidRDefault="00ED0387" w:rsidP="004225A2">
            <w:pPr>
              <w:rPr>
                <w:rFonts w:cs="Calibri"/>
                <w:sz w:val="20"/>
                <w:szCs w:val="20"/>
                <w:lang w:val="sr-Cyrl-RS"/>
              </w:rPr>
            </w:pPr>
            <w:r>
              <w:rPr>
                <w:rFonts w:cs="Calibri"/>
                <w:sz w:val="20"/>
                <w:szCs w:val="20"/>
                <w:lang w:val="sr-Cyrl-RS"/>
              </w:rPr>
              <w:t>33</w:t>
            </w:r>
            <w:r w:rsidR="002621C2">
              <w:rPr>
                <w:rFonts w:cs="Calibri"/>
                <w:sz w:val="20"/>
                <w:szCs w:val="20"/>
                <w:lang w:val="sr-Cyrl-RS"/>
              </w:rPr>
              <w:t>/1001/</w:t>
            </w:r>
            <w:r w:rsidR="004225A2" w:rsidRPr="00A20822">
              <w:rPr>
                <w:rFonts w:cs="Calibri"/>
                <w:sz w:val="20"/>
                <w:szCs w:val="20"/>
                <w:lang w:val="sr-Cyrl-RS"/>
              </w:rPr>
              <w:t>0007/423</w:t>
            </w:r>
          </w:p>
        </w:tc>
        <w:tc>
          <w:tcPr>
            <w:tcW w:w="260" w:type="pct"/>
          </w:tcPr>
          <w:p w14:paraId="5B0FE27C" w14:textId="77777777" w:rsidR="001A7E9B" w:rsidRPr="00A20822" w:rsidRDefault="001A7E9B" w:rsidP="001A7E9B">
            <w:pPr>
              <w:rPr>
                <w:rFonts w:cs="Calibri"/>
                <w:sz w:val="20"/>
                <w:szCs w:val="20"/>
                <w:lang w:val="sr-Cyrl-RS"/>
              </w:rPr>
            </w:pPr>
          </w:p>
        </w:tc>
        <w:tc>
          <w:tcPr>
            <w:tcW w:w="260" w:type="pct"/>
          </w:tcPr>
          <w:p w14:paraId="0B708FD9" w14:textId="77777777" w:rsidR="001A7E9B" w:rsidRPr="00A20822" w:rsidRDefault="001A7E9B" w:rsidP="001A7E9B">
            <w:pPr>
              <w:rPr>
                <w:rFonts w:cs="Calibri"/>
                <w:sz w:val="20"/>
                <w:szCs w:val="20"/>
                <w:lang w:val="sr-Cyrl-RS"/>
              </w:rPr>
            </w:pPr>
          </w:p>
        </w:tc>
        <w:tc>
          <w:tcPr>
            <w:tcW w:w="260" w:type="pct"/>
          </w:tcPr>
          <w:p w14:paraId="784B3618" w14:textId="15CCE45E" w:rsidR="001A7E9B" w:rsidRPr="00A20822" w:rsidRDefault="001A7E9B" w:rsidP="001A7E9B">
            <w:pPr>
              <w:rPr>
                <w:rFonts w:cs="Calibri"/>
                <w:sz w:val="20"/>
                <w:szCs w:val="20"/>
                <w:lang w:val="sr-Cyrl-RS"/>
              </w:rPr>
            </w:pPr>
            <w:r w:rsidRPr="00A20822">
              <w:rPr>
                <w:rFonts w:cs="Calibri"/>
                <w:sz w:val="20"/>
                <w:szCs w:val="20"/>
                <w:lang w:val="sr-Cyrl-RS"/>
              </w:rPr>
              <w:t>600</w:t>
            </w:r>
          </w:p>
        </w:tc>
        <w:tc>
          <w:tcPr>
            <w:tcW w:w="261" w:type="pct"/>
          </w:tcPr>
          <w:p w14:paraId="786734BF" w14:textId="54D5E0B8" w:rsidR="001A7E9B" w:rsidRPr="00341FEF" w:rsidRDefault="001A7E9B" w:rsidP="001A7E9B">
            <w:pPr>
              <w:rPr>
                <w:rFonts w:cs="Calibri"/>
                <w:color w:val="FF0000"/>
                <w:sz w:val="20"/>
                <w:szCs w:val="20"/>
                <w:highlight w:val="yellow"/>
                <w:lang w:val="sr-Cyrl-RS"/>
              </w:rPr>
            </w:pPr>
            <w:r w:rsidRPr="00732614">
              <w:rPr>
                <w:rFonts w:cs="Calibri"/>
                <w:sz w:val="20"/>
                <w:szCs w:val="20"/>
                <w:lang w:val="sr-Cyrl-RS"/>
              </w:rPr>
              <w:t>600</w:t>
            </w:r>
          </w:p>
        </w:tc>
      </w:tr>
      <w:tr w:rsidR="00FC777D" w:rsidRPr="00115D97" w14:paraId="2A3EABB3" w14:textId="77777777" w:rsidTr="00DA1E35">
        <w:trPr>
          <w:trHeight w:val="140"/>
        </w:trPr>
        <w:tc>
          <w:tcPr>
            <w:tcW w:w="901" w:type="pct"/>
            <w:tcBorders>
              <w:left w:val="double" w:sz="4" w:space="0" w:color="auto"/>
            </w:tcBorders>
          </w:tcPr>
          <w:p w14:paraId="2A8AA929" w14:textId="3A2F639C" w:rsidR="00FC777D" w:rsidRPr="00A20822" w:rsidRDefault="00FC777D" w:rsidP="00FC777D">
            <w:pPr>
              <w:spacing w:line="240" w:lineRule="auto"/>
              <w:jc w:val="both"/>
              <w:rPr>
                <w:rFonts w:cs="Calibri"/>
                <w:sz w:val="20"/>
                <w:szCs w:val="20"/>
                <w:lang w:val="sr-Cyrl-RS"/>
              </w:rPr>
            </w:pPr>
            <w:r w:rsidRPr="00A20822">
              <w:rPr>
                <w:rFonts w:cs="Calibri"/>
                <w:sz w:val="20"/>
                <w:szCs w:val="20"/>
                <w:lang w:val="sr-Cyrl-RS"/>
              </w:rPr>
              <w:t xml:space="preserve">2.2.4. Проценити потребе за обукама запослених у државној управи, покрајинским органима и локалним самоуправама на тему заштите људских и мањинских права и забрани </w:t>
            </w:r>
            <w:r w:rsidRPr="00A20822">
              <w:rPr>
                <w:rFonts w:cs="Calibri"/>
                <w:sz w:val="20"/>
                <w:szCs w:val="20"/>
                <w:lang w:val="sr-Cyrl-RS"/>
              </w:rPr>
              <w:lastRenderedPageBreak/>
              <w:t>дискриминације припадника националних мањина.</w:t>
            </w:r>
          </w:p>
        </w:tc>
        <w:tc>
          <w:tcPr>
            <w:tcW w:w="489" w:type="pct"/>
          </w:tcPr>
          <w:p w14:paraId="24884BFC" w14:textId="77777777" w:rsidR="00FC777D" w:rsidRPr="00A20822" w:rsidRDefault="00FC777D" w:rsidP="00FC777D">
            <w:pPr>
              <w:rPr>
                <w:rFonts w:cs="Calibri"/>
                <w:sz w:val="20"/>
                <w:szCs w:val="20"/>
                <w:lang w:val="sr-Latn-BA"/>
              </w:rPr>
            </w:pPr>
            <w:r w:rsidRPr="00A20822">
              <w:rPr>
                <w:rFonts w:cs="Calibri"/>
                <w:sz w:val="20"/>
                <w:szCs w:val="20"/>
                <w:lang w:val="sr-Cyrl-RS"/>
              </w:rPr>
              <w:lastRenderedPageBreak/>
              <w:t>Национална академија за јавну управу</w:t>
            </w:r>
          </w:p>
        </w:tc>
        <w:tc>
          <w:tcPr>
            <w:tcW w:w="490" w:type="pct"/>
          </w:tcPr>
          <w:p w14:paraId="1BD7BDF8" w14:textId="77777777" w:rsidR="00FC777D" w:rsidRPr="00A20822" w:rsidRDefault="00FC777D" w:rsidP="00F07F86">
            <w:pPr>
              <w:rPr>
                <w:rFonts w:cs="Calibri"/>
                <w:sz w:val="20"/>
                <w:szCs w:val="20"/>
                <w:lang w:val="sr-Cyrl-RS"/>
              </w:rPr>
            </w:pPr>
            <w:r w:rsidRPr="00A20822">
              <w:rPr>
                <w:rFonts w:cs="Calibri"/>
                <w:sz w:val="20"/>
                <w:szCs w:val="20"/>
                <w:lang w:val="sr-Cyrl-RS"/>
              </w:rPr>
              <w:t>Служба за људске ресурсе Владе АПВ</w:t>
            </w:r>
          </w:p>
          <w:p w14:paraId="3E9F8825" w14:textId="77777777" w:rsidR="00FC777D" w:rsidRPr="00A20822" w:rsidRDefault="00FC777D" w:rsidP="00F07F86">
            <w:pPr>
              <w:rPr>
                <w:rFonts w:cs="Calibri"/>
                <w:sz w:val="20"/>
                <w:szCs w:val="20"/>
                <w:lang w:val="sr-Latn-BA"/>
              </w:rPr>
            </w:pPr>
            <w:r w:rsidRPr="00A20822">
              <w:rPr>
                <w:rFonts w:cs="Calibri"/>
                <w:sz w:val="20"/>
                <w:szCs w:val="20"/>
                <w:lang w:val="sr-Cyrl-RS"/>
              </w:rPr>
              <w:t>МЉМПДД</w:t>
            </w:r>
          </w:p>
          <w:p w14:paraId="0936BE00" w14:textId="77777777" w:rsidR="00FC777D" w:rsidRPr="00A20822" w:rsidRDefault="00FC777D" w:rsidP="00F07F86">
            <w:pPr>
              <w:spacing w:line="240" w:lineRule="auto"/>
              <w:rPr>
                <w:rFonts w:cs="Calibri"/>
                <w:sz w:val="20"/>
                <w:szCs w:val="20"/>
                <w:lang w:val="sr-Cyrl-RS"/>
              </w:rPr>
            </w:pPr>
            <w:r w:rsidRPr="00A20822">
              <w:rPr>
                <w:rFonts w:cs="Calibri"/>
                <w:sz w:val="20"/>
                <w:szCs w:val="20"/>
                <w:lang w:val="sr-Cyrl-RS"/>
              </w:rPr>
              <w:lastRenderedPageBreak/>
              <w:t>Заштитник грађана</w:t>
            </w:r>
          </w:p>
          <w:p w14:paraId="336650C0" w14:textId="77777777" w:rsidR="00B462DA" w:rsidRDefault="00FC777D" w:rsidP="00B462DA">
            <w:pPr>
              <w:spacing w:line="240" w:lineRule="auto"/>
              <w:rPr>
                <w:rFonts w:cs="Calibri"/>
                <w:sz w:val="20"/>
                <w:szCs w:val="20"/>
                <w:lang w:val="sr-Latn-BA"/>
              </w:rPr>
            </w:pPr>
            <w:r w:rsidRPr="00A20822">
              <w:rPr>
                <w:rFonts w:cs="Calibri"/>
                <w:sz w:val="20"/>
                <w:szCs w:val="20"/>
                <w:lang w:val="sr-Cyrl-RS"/>
              </w:rPr>
              <w:t>ПЗР</w:t>
            </w:r>
          </w:p>
          <w:p w14:paraId="777E3F33" w14:textId="69DBE17C" w:rsidR="00FC777D" w:rsidRPr="00B462DA" w:rsidRDefault="00FC777D" w:rsidP="00B462DA">
            <w:pPr>
              <w:spacing w:line="240" w:lineRule="auto"/>
              <w:rPr>
                <w:rFonts w:cs="Calibri"/>
                <w:sz w:val="20"/>
                <w:szCs w:val="20"/>
                <w:lang w:val="sr-Latn-BA"/>
              </w:rPr>
            </w:pPr>
            <w:r w:rsidRPr="00A20822">
              <w:rPr>
                <w:rFonts w:cs="Calibri"/>
                <w:sz w:val="20"/>
                <w:szCs w:val="20"/>
                <w:lang w:val="sr-Cyrl-RS"/>
              </w:rPr>
              <w:t>НСНМ</w:t>
            </w:r>
          </w:p>
        </w:tc>
        <w:tc>
          <w:tcPr>
            <w:tcW w:w="492" w:type="pct"/>
          </w:tcPr>
          <w:p w14:paraId="414B8FBF" w14:textId="77777777" w:rsidR="00FC777D" w:rsidRPr="00A20822" w:rsidRDefault="00FC777D" w:rsidP="00FC777D">
            <w:pPr>
              <w:jc w:val="center"/>
              <w:rPr>
                <w:rFonts w:cs="Calibri"/>
                <w:sz w:val="20"/>
                <w:szCs w:val="20"/>
                <w:lang w:val="sr-Latn-BA"/>
              </w:rPr>
            </w:pPr>
            <w:r w:rsidRPr="00A20822">
              <w:rPr>
                <w:rFonts w:cs="Calibri"/>
                <w:sz w:val="20"/>
                <w:szCs w:val="20"/>
                <w:lang w:val="en-GB"/>
              </w:rPr>
              <w:lastRenderedPageBreak/>
              <w:t>I</w:t>
            </w:r>
            <w:r w:rsidRPr="00A20822">
              <w:rPr>
                <w:rFonts w:cs="Calibri"/>
                <w:sz w:val="20"/>
                <w:szCs w:val="20"/>
                <w:lang w:val="sr-Cyrl-RS"/>
              </w:rPr>
              <w:t xml:space="preserve"> квартал 2028</w:t>
            </w:r>
            <w:r w:rsidRPr="00A20822">
              <w:rPr>
                <w:rFonts w:cs="Calibri"/>
                <w:sz w:val="20"/>
                <w:szCs w:val="20"/>
                <w:lang w:val="sr-Latn-BA"/>
              </w:rPr>
              <w:t>.</w:t>
            </w:r>
          </w:p>
        </w:tc>
        <w:tc>
          <w:tcPr>
            <w:tcW w:w="542" w:type="pct"/>
          </w:tcPr>
          <w:p w14:paraId="0AD674EC" w14:textId="7B367A91" w:rsidR="00FC777D" w:rsidRPr="00A20822" w:rsidRDefault="00B462DA" w:rsidP="00FC777D">
            <w:pPr>
              <w:rPr>
                <w:rFonts w:cs="Calibri"/>
                <w:sz w:val="20"/>
                <w:szCs w:val="20"/>
                <w:lang w:val="sr-Cyrl-RS"/>
              </w:rPr>
            </w:pPr>
            <w:r w:rsidRPr="00B462DA">
              <w:rPr>
                <w:rFonts w:cs="Calibri"/>
                <w:sz w:val="20"/>
                <w:szCs w:val="20"/>
                <w:lang w:val="sr-Cyrl-RS"/>
              </w:rPr>
              <w:t>01 − Приходи из буџета</w:t>
            </w:r>
          </w:p>
        </w:tc>
        <w:tc>
          <w:tcPr>
            <w:tcW w:w="1045" w:type="pct"/>
          </w:tcPr>
          <w:p w14:paraId="60502FBD" w14:textId="1A336CB3" w:rsidR="00FC777D" w:rsidRPr="00A20822" w:rsidRDefault="00B462DA" w:rsidP="00FC777D">
            <w:pPr>
              <w:rPr>
                <w:rFonts w:cs="Calibri"/>
                <w:sz w:val="20"/>
                <w:szCs w:val="20"/>
                <w:lang w:val="sr-Cyrl-RS"/>
              </w:rPr>
            </w:pPr>
            <w:r>
              <w:rPr>
                <w:rFonts w:cs="Calibri"/>
                <w:sz w:val="20"/>
                <w:szCs w:val="20"/>
                <w:lang w:val="sr-Cyrl-RS"/>
              </w:rPr>
              <w:t>Редовна средства</w:t>
            </w:r>
          </w:p>
        </w:tc>
        <w:tc>
          <w:tcPr>
            <w:tcW w:w="260" w:type="pct"/>
          </w:tcPr>
          <w:p w14:paraId="7F4453BA" w14:textId="77777777" w:rsidR="00FC777D" w:rsidRPr="00A20822" w:rsidRDefault="00FC777D" w:rsidP="00FC777D">
            <w:pPr>
              <w:rPr>
                <w:rFonts w:cs="Calibri"/>
                <w:sz w:val="20"/>
                <w:szCs w:val="20"/>
                <w:lang w:val="sr-Cyrl-RS"/>
              </w:rPr>
            </w:pPr>
          </w:p>
        </w:tc>
        <w:tc>
          <w:tcPr>
            <w:tcW w:w="260" w:type="pct"/>
          </w:tcPr>
          <w:p w14:paraId="7B4D0040" w14:textId="77777777" w:rsidR="00FC777D" w:rsidRPr="00A20822" w:rsidRDefault="00FC777D" w:rsidP="00FC777D">
            <w:pPr>
              <w:rPr>
                <w:rFonts w:cs="Calibri"/>
                <w:sz w:val="20"/>
                <w:szCs w:val="20"/>
                <w:lang w:val="sr-Cyrl-RS"/>
              </w:rPr>
            </w:pPr>
          </w:p>
        </w:tc>
        <w:tc>
          <w:tcPr>
            <w:tcW w:w="260" w:type="pct"/>
          </w:tcPr>
          <w:p w14:paraId="540F96DA" w14:textId="043C47DF" w:rsidR="00FC777D" w:rsidRPr="00A20822" w:rsidRDefault="00FC777D" w:rsidP="00FC777D">
            <w:pPr>
              <w:rPr>
                <w:rFonts w:cs="Calibri"/>
                <w:sz w:val="20"/>
                <w:szCs w:val="20"/>
                <w:lang w:val="sr-Cyrl-RS"/>
              </w:rPr>
            </w:pPr>
          </w:p>
        </w:tc>
        <w:tc>
          <w:tcPr>
            <w:tcW w:w="261" w:type="pct"/>
          </w:tcPr>
          <w:p w14:paraId="751B0FEB" w14:textId="77777777" w:rsidR="00FC777D" w:rsidRPr="00A20822" w:rsidRDefault="00FC777D" w:rsidP="00FC777D">
            <w:pPr>
              <w:rPr>
                <w:rFonts w:cs="Calibri"/>
                <w:sz w:val="20"/>
                <w:szCs w:val="20"/>
                <w:lang w:val="sr-Cyrl-RS"/>
              </w:rPr>
            </w:pPr>
          </w:p>
        </w:tc>
      </w:tr>
      <w:tr w:rsidR="00C961D4" w:rsidRPr="00115D97" w14:paraId="6B85372B" w14:textId="77777777" w:rsidTr="00DA1E35">
        <w:trPr>
          <w:trHeight w:val="140"/>
        </w:trPr>
        <w:tc>
          <w:tcPr>
            <w:tcW w:w="901" w:type="pct"/>
            <w:tcBorders>
              <w:left w:val="double" w:sz="4" w:space="0" w:color="auto"/>
            </w:tcBorders>
          </w:tcPr>
          <w:p w14:paraId="414DB949" w14:textId="470D2FB6" w:rsidR="00C961D4" w:rsidRPr="00A20822" w:rsidRDefault="00C961D4" w:rsidP="00C961D4">
            <w:pPr>
              <w:spacing w:line="240" w:lineRule="auto"/>
              <w:jc w:val="both"/>
              <w:rPr>
                <w:rFonts w:cs="Calibri"/>
                <w:sz w:val="20"/>
                <w:szCs w:val="20"/>
                <w:lang w:val="sr-Cyrl-RS"/>
              </w:rPr>
            </w:pPr>
            <w:r w:rsidRPr="00A20822">
              <w:rPr>
                <w:rFonts w:cs="Calibri"/>
                <w:sz w:val="20"/>
                <w:szCs w:val="20"/>
                <w:lang w:val="sr-Cyrl-RS"/>
              </w:rPr>
              <w:t xml:space="preserve">2.2.5. Спровести обуке запослених у државној управи, покрајинским органима и локалним самоуправама на тему заштите људских и мањинских права и забрани дискриминације припадника националних мањина. </w:t>
            </w:r>
          </w:p>
        </w:tc>
        <w:tc>
          <w:tcPr>
            <w:tcW w:w="489" w:type="pct"/>
          </w:tcPr>
          <w:p w14:paraId="5DC9F564" w14:textId="77777777" w:rsidR="00C961D4" w:rsidRPr="00A20822" w:rsidRDefault="00C961D4" w:rsidP="00C961D4">
            <w:pPr>
              <w:rPr>
                <w:rFonts w:cs="Calibri"/>
                <w:sz w:val="20"/>
                <w:szCs w:val="20"/>
                <w:lang w:val="sr-Cyrl-RS"/>
              </w:rPr>
            </w:pPr>
            <w:r w:rsidRPr="00A20822">
              <w:rPr>
                <w:rFonts w:cs="Calibri"/>
                <w:sz w:val="20"/>
                <w:szCs w:val="20"/>
                <w:lang w:val="sr-Cyrl-RS"/>
              </w:rPr>
              <w:t>Национална академија за јавну управу</w:t>
            </w:r>
          </w:p>
        </w:tc>
        <w:tc>
          <w:tcPr>
            <w:tcW w:w="490" w:type="pct"/>
          </w:tcPr>
          <w:p w14:paraId="27D7EF4C" w14:textId="77777777" w:rsidR="00C961D4" w:rsidRPr="00A20822" w:rsidRDefault="00C961D4" w:rsidP="00F07F86">
            <w:pPr>
              <w:rPr>
                <w:rFonts w:cs="Calibri"/>
                <w:sz w:val="20"/>
                <w:szCs w:val="20"/>
                <w:lang w:val="sr-Cyrl-RS"/>
              </w:rPr>
            </w:pPr>
            <w:r w:rsidRPr="00A20822">
              <w:rPr>
                <w:rFonts w:cs="Calibri"/>
                <w:sz w:val="20"/>
                <w:szCs w:val="20"/>
                <w:lang w:val="sr-Cyrl-RS"/>
              </w:rPr>
              <w:t>МЉМПДД</w:t>
            </w:r>
          </w:p>
          <w:p w14:paraId="0CCD6D6F" w14:textId="77777777" w:rsidR="00C961D4" w:rsidRPr="00A20822" w:rsidRDefault="00C961D4" w:rsidP="00F07F86">
            <w:pPr>
              <w:spacing w:line="240" w:lineRule="auto"/>
              <w:rPr>
                <w:rFonts w:cs="Calibri"/>
                <w:sz w:val="20"/>
                <w:szCs w:val="20"/>
                <w:lang w:val="sr-Cyrl-RS"/>
              </w:rPr>
            </w:pPr>
            <w:r w:rsidRPr="00A20822">
              <w:rPr>
                <w:rFonts w:cs="Calibri"/>
                <w:sz w:val="20"/>
                <w:szCs w:val="20"/>
                <w:lang w:val="sr-Cyrl-RS"/>
              </w:rPr>
              <w:t>Заштитник грађана</w:t>
            </w:r>
          </w:p>
          <w:p w14:paraId="3FEBE8BB" w14:textId="77777777" w:rsidR="00C961D4" w:rsidRPr="00A20822" w:rsidRDefault="00C961D4" w:rsidP="00F07F86">
            <w:pPr>
              <w:spacing w:line="240" w:lineRule="auto"/>
              <w:rPr>
                <w:rFonts w:cs="Calibri"/>
                <w:sz w:val="20"/>
                <w:szCs w:val="20"/>
                <w:lang w:val="sr-Cyrl-RS"/>
              </w:rPr>
            </w:pPr>
            <w:r w:rsidRPr="00A20822">
              <w:rPr>
                <w:rFonts w:cs="Calibri"/>
                <w:sz w:val="20"/>
                <w:szCs w:val="20"/>
                <w:lang w:val="sr-Cyrl-RS"/>
              </w:rPr>
              <w:t>ПЗР</w:t>
            </w:r>
          </w:p>
          <w:p w14:paraId="25C32271" w14:textId="77777777" w:rsidR="00C961D4" w:rsidRDefault="00C961D4" w:rsidP="00F07F86">
            <w:pPr>
              <w:rPr>
                <w:rFonts w:cs="Calibri"/>
                <w:sz w:val="20"/>
                <w:szCs w:val="20"/>
                <w:lang w:val="sr-Cyrl-RS"/>
              </w:rPr>
            </w:pPr>
            <w:r w:rsidRPr="00A20822">
              <w:rPr>
                <w:rFonts w:cs="Calibri"/>
                <w:sz w:val="20"/>
                <w:szCs w:val="20"/>
                <w:lang w:val="sr-Cyrl-RS"/>
              </w:rPr>
              <w:t>НСНМ</w:t>
            </w:r>
          </w:p>
          <w:p w14:paraId="584C2A9E" w14:textId="65EC6FCA" w:rsidR="00D20576" w:rsidRPr="00A20822" w:rsidRDefault="00D20576" w:rsidP="00F07F86">
            <w:pPr>
              <w:rPr>
                <w:rFonts w:cs="Calibri"/>
                <w:sz w:val="20"/>
                <w:szCs w:val="20"/>
                <w:lang w:val="sr-Cyrl-RS"/>
              </w:rPr>
            </w:pPr>
            <w:r>
              <w:rPr>
                <w:rFonts w:cs="Calibri"/>
                <w:sz w:val="20"/>
                <w:szCs w:val="20"/>
                <w:lang w:val="sr-Cyrl-RS"/>
              </w:rPr>
              <w:t>Служба за управљање људским ресурсима АПВ</w:t>
            </w:r>
          </w:p>
        </w:tc>
        <w:tc>
          <w:tcPr>
            <w:tcW w:w="492" w:type="pct"/>
          </w:tcPr>
          <w:p w14:paraId="7D0BE3AF" w14:textId="77777777" w:rsidR="00C961D4" w:rsidRPr="00A20822" w:rsidRDefault="00C961D4" w:rsidP="00C961D4">
            <w:pPr>
              <w:jc w:val="center"/>
              <w:rPr>
                <w:rFonts w:cs="Calibri"/>
                <w:sz w:val="20"/>
                <w:szCs w:val="20"/>
              </w:rPr>
            </w:pPr>
            <w:r w:rsidRPr="00A20822">
              <w:rPr>
                <w:rFonts w:cs="Calibri"/>
                <w:sz w:val="20"/>
                <w:szCs w:val="20"/>
                <w:lang w:val="en-GB"/>
              </w:rPr>
              <w:t>II</w:t>
            </w:r>
            <w:r w:rsidRPr="00A20822">
              <w:rPr>
                <w:rFonts w:cs="Calibri"/>
                <w:sz w:val="20"/>
                <w:szCs w:val="20"/>
                <w:lang w:val="sr-Cyrl-RS"/>
              </w:rPr>
              <w:t xml:space="preserve"> квартал 2028- </w:t>
            </w:r>
            <w:r w:rsidRPr="00A20822">
              <w:rPr>
                <w:rFonts w:cs="Calibri"/>
                <w:sz w:val="20"/>
                <w:szCs w:val="20"/>
                <w:lang w:val="en-GB"/>
              </w:rPr>
              <w:t>II</w:t>
            </w:r>
            <w:r w:rsidRPr="00A20822">
              <w:rPr>
                <w:rFonts w:cs="Calibri"/>
                <w:sz w:val="20"/>
                <w:szCs w:val="20"/>
                <w:lang w:val="sr-Cyrl-RS"/>
              </w:rPr>
              <w:t xml:space="preserve"> квартал 2029.</w:t>
            </w:r>
          </w:p>
        </w:tc>
        <w:tc>
          <w:tcPr>
            <w:tcW w:w="542" w:type="pct"/>
          </w:tcPr>
          <w:p w14:paraId="5262BDCB" w14:textId="77777777" w:rsidR="00341FEF" w:rsidRDefault="00341FEF" w:rsidP="00C961D4">
            <w:pPr>
              <w:rPr>
                <w:rFonts w:cs="Calibri"/>
                <w:sz w:val="20"/>
                <w:szCs w:val="20"/>
                <w:lang w:val="sr-Cyrl-RS"/>
              </w:rPr>
            </w:pPr>
          </w:p>
          <w:p w14:paraId="7309A1DD" w14:textId="77777777" w:rsidR="00341FEF" w:rsidRDefault="00341FEF" w:rsidP="00C961D4">
            <w:pPr>
              <w:rPr>
                <w:rFonts w:cs="Calibri"/>
                <w:sz w:val="20"/>
                <w:szCs w:val="20"/>
                <w:lang w:val="sr-Cyrl-RS"/>
              </w:rPr>
            </w:pPr>
          </w:p>
          <w:p w14:paraId="23219B7F" w14:textId="77777777" w:rsidR="00341FEF" w:rsidRDefault="00341FEF" w:rsidP="00C961D4">
            <w:pPr>
              <w:rPr>
                <w:rFonts w:cs="Calibri"/>
                <w:sz w:val="20"/>
                <w:szCs w:val="20"/>
                <w:lang w:val="sr-Cyrl-RS"/>
              </w:rPr>
            </w:pPr>
          </w:p>
          <w:p w14:paraId="183F18A7" w14:textId="77777777" w:rsidR="00341FEF" w:rsidRDefault="00341FEF" w:rsidP="00C961D4">
            <w:pPr>
              <w:rPr>
                <w:rFonts w:cs="Calibri"/>
                <w:sz w:val="20"/>
                <w:szCs w:val="20"/>
                <w:lang w:val="sr-Cyrl-RS"/>
              </w:rPr>
            </w:pPr>
          </w:p>
          <w:p w14:paraId="4C2AAD2E" w14:textId="0F25CC4C" w:rsidR="00ED0387" w:rsidRPr="00A20822" w:rsidRDefault="002621C2" w:rsidP="00936B10">
            <w:pPr>
              <w:rPr>
                <w:rFonts w:cs="Calibri"/>
                <w:sz w:val="20"/>
                <w:szCs w:val="20"/>
                <w:lang w:val="sr-Cyrl-RS"/>
              </w:rPr>
            </w:pPr>
            <w:r w:rsidRPr="002621C2">
              <w:rPr>
                <w:rFonts w:cs="Calibri"/>
                <w:sz w:val="20"/>
                <w:szCs w:val="20"/>
                <w:lang w:val="sr-Cyrl-RS"/>
              </w:rPr>
              <w:t>0</w:t>
            </w:r>
            <w:r w:rsidR="00DA1E35">
              <w:rPr>
                <w:rFonts w:cs="Calibri"/>
                <w:sz w:val="20"/>
                <w:szCs w:val="20"/>
                <w:lang w:val="sr-Cyrl-RS"/>
              </w:rPr>
              <w:t>7</w:t>
            </w:r>
            <w:r w:rsidRPr="002621C2">
              <w:rPr>
                <w:rFonts w:cs="Calibri"/>
                <w:sz w:val="20"/>
                <w:szCs w:val="20"/>
                <w:lang w:val="sr-Cyrl-RS"/>
              </w:rPr>
              <w:t xml:space="preserve"> </w:t>
            </w:r>
            <w:r w:rsidR="00DA1E35">
              <w:rPr>
                <w:rFonts w:cs="Calibri"/>
                <w:sz w:val="20"/>
                <w:szCs w:val="20"/>
                <w:lang w:val="sr-Cyrl-RS"/>
              </w:rPr>
              <w:t>–</w:t>
            </w:r>
            <w:r w:rsidRPr="002621C2">
              <w:rPr>
                <w:rFonts w:cs="Calibri"/>
                <w:sz w:val="20"/>
                <w:szCs w:val="20"/>
                <w:lang w:val="sr-Cyrl-RS"/>
              </w:rPr>
              <w:t xml:space="preserve"> </w:t>
            </w:r>
            <w:r w:rsidR="00DA1E35">
              <w:rPr>
                <w:rFonts w:cs="Calibri"/>
                <w:sz w:val="20"/>
                <w:szCs w:val="20"/>
                <w:lang w:val="sr-Cyrl-RS"/>
              </w:rPr>
              <w:t>Трансфери од других нивоа власти</w:t>
            </w:r>
          </w:p>
        </w:tc>
        <w:tc>
          <w:tcPr>
            <w:tcW w:w="1045" w:type="pct"/>
          </w:tcPr>
          <w:p w14:paraId="10FF4B17" w14:textId="77777777" w:rsidR="00DA1E35" w:rsidRPr="00732614" w:rsidRDefault="00DA1E35" w:rsidP="00C961D4">
            <w:pPr>
              <w:rPr>
                <w:rFonts w:cs="Calibri"/>
                <w:sz w:val="20"/>
                <w:szCs w:val="20"/>
                <w:lang w:val="sr-Cyrl-RS"/>
              </w:rPr>
            </w:pPr>
          </w:p>
          <w:p w14:paraId="018EE7B1" w14:textId="77777777" w:rsidR="00DA1E35" w:rsidRPr="00732614" w:rsidRDefault="00DA1E35" w:rsidP="00C961D4">
            <w:pPr>
              <w:rPr>
                <w:rFonts w:cs="Calibri"/>
                <w:sz w:val="20"/>
                <w:szCs w:val="20"/>
                <w:lang w:val="sr-Cyrl-RS"/>
              </w:rPr>
            </w:pPr>
          </w:p>
          <w:p w14:paraId="759B764A" w14:textId="77777777" w:rsidR="00DA1E35" w:rsidRPr="00732614" w:rsidRDefault="00DA1E35" w:rsidP="00C961D4">
            <w:pPr>
              <w:rPr>
                <w:rFonts w:cs="Calibri"/>
                <w:sz w:val="20"/>
                <w:szCs w:val="20"/>
                <w:lang w:val="sr-Cyrl-RS"/>
              </w:rPr>
            </w:pPr>
          </w:p>
          <w:p w14:paraId="21EEC73E" w14:textId="77777777" w:rsidR="00DA1E35" w:rsidRPr="00732614" w:rsidRDefault="00DA1E35" w:rsidP="00C961D4">
            <w:pPr>
              <w:rPr>
                <w:rFonts w:cs="Calibri"/>
                <w:sz w:val="20"/>
                <w:szCs w:val="20"/>
                <w:lang w:val="sr-Cyrl-RS"/>
              </w:rPr>
            </w:pPr>
          </w:p>
          <w:p w14:paraId="6D6FC138" w14:textId="77777777" w:rsidR="00DA1E35" w:rsidRPr="00732614" w:rsidRDefault="00DA1E35" w:rsidP="00C961D4">
            <w:pPr>
              <w:rPr>
                <w:rFonts w:cs="Calibri"/>
                <w:sz w:val="20"/>
                <w:szCs w:val="20"/>
                <w:lang w:val="sr-Cyrl-RS"/>
              </w:rPr>
            </w:pPr>
          </w:p>
          <w:p w14:paraId="1C429A40" w14:textId="2DFD6746" w:rsidR="00C961D4" w:rsidRPr="00732614" w:rsidRDefault="002621C2" w:rsidP="00C961D4">
            <w:pPr>
              <w:rPr>
                <w:rFonts w:cs="Calibri"/>
                <w:sz w:val="20"/>
                <w:szCs w:val="20"/>
                <w:highlight w:val="yellow"/>
                <w:lang w:val="sr-Cyrl-RS"/>
              </w:rPr>
            </w:pPr>
            <w:r w:rsidRPr="00732614">
              <w:rPr>
                <w:rFonts w:cs="Calibri"/>
                <w:sz w:val="20"/>
                <w:szCs w:val="20"/>
                <w:lang w:val="sr-Cyrl-RS"/>
              </w:rPr>
              <w:t>0606/1002/423</w:t>
            </w:r>
          </w:p>
        </w:tc>
        <w:tc>
          <w:tcPr>
            <w:tcW w:w="260" w:type="pct"/>
          </w:tcPr>
          <w:p w14:paraId="5A3DCA7A" w14:textId="77777777" w:rsidR="00DA1E35" w:rsidRPr="00732614" w:rsidRDefault="00DA1E35" w:rsidP="00C961D4">
            <w:pPr>
              <w:rPr>
                <w:rFonts w:cs="Calibri"/>
                <w:sz w:val="20"/>
                <w:szCs w:val="20"/>
                <w:lang w:val="sr-Cyrl-RS"/>
              </w:rPr>
            </w:pPr>
          </w:p>
          <w:p w14:paraId="1572639C" w14:textId="77777777" w:rsidR="00DA1E35" w:rsidRPr="00732614" w:rsidRDefault="00DA1E35" w:rsidP="00C961D4">
            <w:pPr>
              <w:rPr>
                <w:rFonts w:cs="Calibri"/>
                <w:sz w:val="20"/>
                <w:szCs w:val="20"/>
                <w:lang w:val="sr-Cyrl-RS"/>
              </w:rPr>
            </w:pPr>
          </w:p>
          <w:p w14:paraId="6C9DE96C" w14:textId="77777777" w:rsidR="00DA1E35" w:rsidRPr="00732614" w:rsidRDefault="00DA1E35" w:rsidP="00C961D4">
            <w:pPr>
              <w:rPr>
                <w:rFonts w:cs="Calibri"/>
                <w:sz w:val="20"/>
                <w:szCs w:val="20"/>
                <w:lang w:val="sr-Cyrl-RS"/>
              </w:rPr>
            </w:pPr>
          </w:p>
          <w:p w14:paraId="487100C9" w14:textId="77777777" w:rsidR="00DA1E35" w:rsidRPr="00732614" w:rsidRDefault="00DA1E35" w:rsidP="00C961D4">
            <w:pPr>
              <w:rPr>
                <w:rFonts w:cs="Calibri"/>
                <w:sz w:val="20"/>
                <w:szCs w:val="20"/>
                <w:lang w:val="sr-Cyrl-RS"/>
              </w:rPr>
            </w:pPr>
          </w:p>
          <w:p w14:paraId="2E0B8F3B" w14:textId="77777777" w:rsidR="00DA1E35" w:rsidRPr="00732614" w:rsidRDefault="00DA1E35" w:rsidP="00C961D4">
            <w:pPr>
              <w:rPr>
                <w:rFonts w:cs="Calibri"/>
                <w:sz w:val="20"/>
                <w:szCs w:val="20"/>
                <w:lang w:val="sr-Cyrl-RS"/>
              </w:rPr>
            </w:pPr>
          </w:p>
          <w:p w14:paraId="4224493D" w14:textId="1A9A5715" w:rsidR="00C961D4" w:rsidRPr="00732614" w:rsidRDefault="002621C2" w:rsidP="00C961D4">
            <w:pPr>
              <w:rPr>
                <w:rFonts w:cs="Calibri"/>
                <w:sz w:val="20"/>
                <w:szCs w:val="20"/>
                <w:lang w:val="sr-Cyrl-RS"/>
              </w:rPr>
            </w:pPr>
            <w:r w:rsidRPr="00732614">
              <w:rPr>
                <w:rFonts w:cs="Calibri"/>
                <w:sz w:val="20"/>
                <w:szCs w:val="20"/>
                <w:lang w:val="sr-Cyrl-RS"/>
              </w:rPr>
              <w:t>200</w:t>
            </w:r>
          </w:p>
        </w:tc>
        <w:tc>
          <w:tcPr>
            <w:tcW w:w="260" w:type="pct"/>
          </w:tcPr>
          <w:p w14:paraId="051A87A6" w14:textId="77777777" w:rsidR="00C961D4" w:rsidRPr="00A20822" w:rsidRDefault="00C961D4" w:rsidP="00C961D4">
            <w:pPr>
              <w:rPr>
                <w:rFonts w:cs="Calibri"/>
                <w:sz w:val="20"/>
                <w:szCs w:val="20"/>
                <w:lang w:val="sr-Cyrl-RS"/>
              </w:rPr>
            </w:pPr>
          </w:p>
        </w:tc>
        <w:tc>
          <w:tcPr>
            <w:tcW w:w="260" w:type="pct"/>
          </w:tcPr>
          <w:p w14:paraId="65D2A0A7" w14:textId="6CC2A20B" w:rsidR="00C961D4" w:rsidRPr="00A20822" w:rsidRDefault="00C961D4" w:rsidP="00C961D4">
            <w:pPr>
              <w:rPr>
                <w:rFonts w:cs="Calibri"/>
                <w:sz w:val="20"/>
                <w:szCs w:val="20"/>
                <w:lang w:val="sr-Cyrl-RS"/>
              </w:rPr>
            </w:pPr>
          </w:p>
        </w:tc>
        <w:tc>
          <w:tcPr>
            <w:tcW w:w="261" w:type="pct"/>
          </w:tcPr>
          <w:p w14:paraId="5C6A0D18" w14:textId="7BCFC4ED" w:rsidR="00C961D4" w:rsidRPr="00A20822" w:rsidRDefault="00C961D4" w:rsidP="00C961D4">
            <w:pPr>
              <w:rPr>
                <w:rFonts w:cs="Calibri"/>
                <w:sz w:val="20"/>
                <w:szCs w:val="20"/>
                <w:lang w:val="sr-Cyrl-RS"/>
              </w:rPr>
            </w:pPr>
          </w:p>
        </w:tc>
      </w:tr>
    </w:tbl>
    <w:p w14:paraId="70A26A93" w14:textId="77777777" w:rsidR="00C2120E" w:rsidRPr="00F1739F" w:rsidRDefault="00C2120E" w:rsidP="00C2120E">
      <w:pPr>
        <w:spacing w:after="0" w:line="259" w:lineRule="auto"/>
        <w:rPr>
          <w:sz w:val="2"/>
          <w:szCs w:val="2"/>
          <w:lang w:val="sr-Cyrl-RS"/>
        </w:rPr>
      </w:pPr>
    </w:p>
    <w:tbl>
      <w:tblPr>
        <w:tblStyle w:val="TableGrid"/>
        <w:tblW w:w="5003" w:type="pct"/>
        <w:tblLook w:val="04A0" w:firstRow="1" w:lastRow="0" w:firstColumn="1" w:lastColumn="0" w:noHBand="0" w:noVBand="1"/>
      </w:tblPr>
      <w:tblGrid>
        <w:gridCol w:w="2652"/>
        <w:gridCol w:w="1837"/>
        <w:gridCol w:w="2161"/>
        <w:gridCol w:w="1410"/>
        <w:gridCol w:w="1690"/>
        <w:gridCol w:w="1501"/>
        <w:gridCol w:w="1679"/>
        <w:gridCol w:w="8"/>
      </w:tblGrid>
      <w:tr w:rsidR="00C2120E" w:rsidRPr="00422B1B" w14:paraId="13E33CC5" w14:textId="77777777" w:rsidTr="00377D6A">
        <w:trPr>
          <w:gridAfter w:val="1"/>
          <w:wAfter w:w="3" w:type="pct"/>
          <w:trHeight w:val="169"/>
        </w:trPr>
        <w:tc>
          <w:tcPr>
            <w:tcW w:w="4997" w:type="pct"/>
            <w:gridSpan w:val="7"/>
            <w:tcBorders>
              <w:top w:val="double" w:sz="4" w:space="0" w:color="auto"/>
              <w:left w:val="double" w:sz="4" w:space="0" w:color="auto"/>
              <w:right w:val="double" w:sz="4" w:space="0" w:color="auto"/>
            </w:tcBorders>
            <w:shd w:val="clear" w:color="auto" w:fill="F6C5AC" w:themeFill="accent2" w:themeFillTint="66"/>
          </w:tcPr>
          <w:p w14:paraId="21DF7048" w14:textId="77777777" w:rsidR="00C2120E" w:rsidRPr="00AC77BB" w:rsidRDefault="00C2120E" w:rsidP="00377D6A">
            <w:pPr>
              <w:rPr>
                <w:rFonts w:cstheme="minorHAnsi"/>
                <w:b/>
                <w:bCs/>
                <w:sz w:val="20"/>
                <w:szCs w:val="20"/>
                <w:lang w:val="sr-Cyrl-RS"/>
              </w:rPr>
            </w:pPr>
            <w:bookmarkStart w:id="5" w:name="_Hlk214885681"/>
            <w:r w:rsidRPr="00AC77BB">
              <w:rPr>
                <w:rFonts w:cstheme="minorHAnsi"/>
                <w:b/>
                <w:bCs/>
                <w:sz w:val="20"/>
                <w:szCs w:val="20"/>
                <w:lang w:val="sr-Cyrl-RS"/>
              </w:rPr>
              <w:t>Мера 2.3: Сузбијање говора мржње</w:t>
            </w:r>
            <w:r>
              <w:rPr>
                <w:rFonts w:cstheme="minorHAnsi"/>
                <w:b/>
                <w:bCs/>
                <w:sz w:val="20"/>
                <w:szCs w:val="20"/>
                <w:lang w:val="sr-Cyrl-RS"/>
              </w:rPr>
              <w:t xml:space="preserve"> према припадницима националних мањина</w:t>
            </w:r>
            <w:bookmarkEnd w:id="5"/>
          </w:p>
        </w:tc>
      </w:tr>
      <w:tr w:rsidR="00C2120E" w:rsidRPr="00422B1B" w14:paraId="655188FB" w14:textId="77777777" w:rsidTr="00377D6A">
        <w:trPr>
          <w:gridAfter w:val="1"/>
          <w:wAfter w:w="3" w:type="pct"/>
          <w:trHeight w:val="300"/>
        </w:trPr>
        <w:tc>
          <w:tcPr>
            <w:tcW w:w="4997" w:type="pct"/>
            <w:gridSpan w:val="7"/>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0F9F1767" w14:textId="77777777" w:rsidR="00C2120E" w:rsidRPr="00115D97"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Cyrl-RS"/>
              </w:rPr>
              <w:t>Повереник за заштиту равноправности</w:t>
            </w:r>
          </w:p>
        </w:tc>
      </w:tr>
      <w:tr w:rsidR="00C2120E" w:rsidRPr="00115D97" w14:paraId="1651FBDB" w14:textId="77777777" w:rsidTr="00377D6A">
        <w:trPr>
          <w:trHeight w:val="955"/>
        </w:trPr>
        <w:tc>
          <w:tcPr>
            <w:tcW w:w="1025" w:type="pct"/>
            <w:tcBorders>
              <w:top w:val="double" w:sz="4" w:space="0" w:color="auto"/>
            </w:tcBorders>
            <w:shd w:val="clear" w:color="auto" w:fill="D9D9D9" w:themeFill="background1" w:themeFillShade="D9"/>
          </w:tcPr>
          <w:p w14:paraId="0400F8BA" w14:textId="5F2DBBAA" w:rsidR="00C2120E" w:rsidRPr="00115D97" w:rsidRDefault="00C2120E" w:rsidP="00503383">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710" w:type="pct"/>
            <w:tcBorders>
              <w:top w:val="double" w:sz="4" w:space="0" w:color="auto"/>
            </w:tcBorders>
            <w:shd w:val="clear" w:color="auto" w:fill="D9D9D9" w:themeFill="background1" w:themeFillShade="D9"/>
          </w:tcPr>
          <w:p w14:paraId="62FCF715" w14:textId="602BCD2B" w:rsidR="00C2120E" w:rsidRPr="00115D97" w:rsidRDefault="00C2120E" w:rsidP="00F2083B">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35" w:type="pct"/>
            <w:tcBorders>
              <w:top w:val="double" w:sz="4" w:space="0" w:color="auto"/>
            </w:tcBorders>
            <w:shd w:val="clear" w:color="auto" w:fill="D9D9D9" w:themeFill="background1" w:themeFillShade="D9"/>
          </w:tcPr>
          <w:p w14:paraId="1D9FBC4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5" w:type="pct"/>
            <w:tcBorders>
              <w:top w:val="double" w:sz="4" w:space="0" w:color="auto"/>
            </w:tcBorders>
            <w:shd w:val="clear" w:color="auto" w:fill="D9D9D9" w:themeFill="background1" w:themeFillShade="D9"/>
          </w:tcPr>
          <w:p w14:paraId="14065C2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53" w:type="pct"/>
            <w:tcBorders>
              <w:top w:val="double" w:sz="4" w:space="0" w:color="auto"/>
            </w:tcBorders>
            <w:shd w:val="clear" w:color="auto" w:fill="D9D9D9" w:themeFill="background1" w:themeFillShade="D9"/>
          </w:tcPr>
          <w:p w14:paraId="530A7A7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80" w:type="pct"/>
            <w:tcBorders>
              <w:top w:val="double" w:sz="4" w:space="0" w:color="auto"/>
            </w:tcBorders>
            <w:shd w:val="clear" w:color="auto" w:fill="D9D9D9" w:themeFill="background1" w:themeFillShade="D9"/>
          </w:tcPr>
          <w:p w14:paraId="540924C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52" w:type="pct"/>
            <w:gridSpan w:val="2"/>
            <w:tcBorders>
              <w:top w:val="double" w:sz="4" w:space="0" w:color="auto"/>
              <w:right w:val="double" w:sz="4" w:space="0" w:color="auto"/>
            </w:tcBorders>
            <w:shd w:val="clear" w:color="auto" w:fill="D9D9D9" w:themeFill="background1" w:themeFillShade="D9"/>
          </w:tcPr>
          <w:p w14:paraId="7DD6038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4F06E990" w14:textId="77777777" w:rsidTr="00377D6A">
        <w:trPr>
          <w:trHeight w:val="304"/>
        </w:trPr>
        <w:tc>
          <w:tcPr>
            <w:tcW w:w="1025" w:type="pct"/>
            <w:tcBorders>
              <w:top w:val="double" w:sz="4" w:space="0" w:color="auto"/>
              <w:bottom w:val="double" w:sz="4" w:space="0" w:color="auto"/>
            </w:tcBorders>
            <w:shd w:val="clear" w:color="auto" w:fill="FFFFFF" w:themeFill="background1"/>
          </w:tcPr>
          <w:p w14:paraId="6237C1D2" w14:textId="30DE2459" w:rsidR="00C2120E" w:rsidRDefault="00C2120E" w:rsidP="00503383">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Идентификовани доминантни облици, извори и контексти у којима се испољава говор мржње према националним мањинама као и стање нормативног и </w:t>
            </w:r>
            <w:r>
              <w:rPr>
                <w:rFonts w:cstheme="minorHAnsi"/>
                <w:sz w:val="20"/>
                <w:szCs w:val="20"/>
                <w:lang w:val="sr-Cyrl-RS"/>
              </w:rPr>
              <w:lastRenderedPageBreak/>
              <w:t>институционалног оквира у Републици Србији.</w:t>
            </w:r>
          </w:p>
        </w:tc>
        <w:tc>
          <w:tcPr>
            <w:tcW w:w="710" w:type="pct"/>
            <w:tcBorders>
              <w:top w:val="double" w:sz="4" w:space="0" w:color="auto"/>
              <w:bottom w:val="double" w:sz="4" w:space="0" w:color="auto"/>
            </w:tcBorders>
            <w:shd w:val="clear" w:color="auto" w:fill="FFFFFF" w:themeFill="background1"/>
          </w:tcPr>
          <w:p w14:paraId="3E98A094" w14:textId="05E1365B" w:rsidR="00C2120E" w:rsidRDefault="00C2120E" w:rsidP="00377D6A">
            <w:pPr>
              <w:shd w:val="clear" w:color="auto" w:fill="FFFFFF" w:themeFill="background1"/>
              <w:jc w:val="center"/>
              <w:rPr>
                <w:rFonts w:cstheme="minorHAnsi"/>
                <w:sz w:val="20"/>
                <w:szCs w:val="20"/>
                <w:lang w:val="sr-Cyrl-RS"/>
              </w:rPr>
            </w:pPr>
          </w:p>
          <w:p w14:paraId="10137726" w14:textId="3D3AB756" w:rsidR="005F3E85" w:rsidRPr="00115D97" w:rsidRDefault="005F3E85" w:rsidP="00377D6A">
            <w:pPr>
              <w:shd w:val="clear" w:color="auto" w:fill="FFFFFF" w:themeFill="background1"/>
              <w:jc w:val="center"/>
              <w:rPr>
                <w:rFonts w:cstheme="minorHAnsi"/>
                <w:sz w:val="20"/>
                <w:szCs w:val="20"/>
                <w:lang w:val="sr-Cyrl-RS"/>
              </w:rPr>
            </w:pPr>
            <w:r>
              <w:rPr>
                <w:rFonts w:cstheme="minorHAnsi"/>
                <w:sz w:val="20"/>
                <w:szCs w:val="20"/>
                <w:lang w:val="sr-Cyrl-RS"/>
              </w:rPr>
              <w:t>ДА/НЕ</w:t>
            </w:r>
          </w:p>
        </w:tc>
        <w:tc>
          <w:tcPr>
            <w:tcW w:w="835" w:type="pct"/>
            <w:tcBorders>
              <w:top w:val="double" w:sz="4" w:space="0" w:color="auto"/>
              <w:bottom w:val="double" w:sz="4" w:space="0" w:color="auto"/>
            </w:tcBorders>
            <w:shd w:val="clear" w:color="auto" w:fill="FFFFFF" w:themeFill="background1"/>
          </w:tcPr>
          <w:p w14:paraId="55CEA8D2"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МЉМПДД</w:t>
            </w:r>
          </w:p>
          <w:p w14:paraId="742F6D15"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Повереника за заштиту равноправности</w:t>
            </w:r>
          </w:p>
          <w:p w14:paraId="63C25432" w14:textId="1F8465FB" w:rsidR="00C2120E" w:rsidRPr="00115D97" w:rsidRDefault="00C2120E" w:rsidP="00377D6A">
            <w:pPr>
              <w:shd w:val="clear" w:color="auto" w:fill="FFFFFF" w:themeFill="background1"/>
              <w:rPr>
                <w:rFonts w:cstheme="minorHAnsi"/>
                <w:sz w:val="20"/>
                <w:szCs w:val="20"/>
                <w:lang w:val="sr-Cyrl-RS"/>
              </w:rPr>
            </w:pPr>
            <w:r>
              <w:rPr>
                <w:rFonts w:cstheme="minorHAnsi"/>
                <w:sz w:val="20"/>
                <w:szCs w:val="20"/>
                <w:lang w:val="sr-Cyrl-RS"/>
              </w:rPr>
              <w:lastRenderedPageBreak/>
              <w:t xml:space="preserve">Извештаји о спроведеним анализама </w:t>
            </w:r>
          </w:p>
        </w:tc>
        <w:tc>
          <w:tcPr>
            <w:tcW w:w="545" w:type="pct"/>
            <w:tcBorders>
              <w:top w:val="double" w:sz="4" w:space="0" w:color="auto"/>
              <w:bottom w:val="double" w:sz="4" w:space="0" w:color="auto"/>
            </w:tcBorders>
            <w:shd w:val="clear" w:color="auto" w:fill="FFFFFF" w:themeFill="background1"/>
          </w:tcPr>
          <w:p w14:paraId="05766FD5" w14:textId="1AED9F11" w:rsidR="00C2120E" w:rsidRDefault="00C2120E" w:rsidP="005F6203">
            <w:pPr>
              <w:shd w:val="clear" w:color="auto" w:fill="FFFFFF" w:themeFill="background1"/>
              <w:rPr>
                <w:rFonts w:cstheme="minorHAnsi"/>
                <w:sz w:val="20"/>
                <w:szCs w:val="20"/>
                <w:lang w:val="sr-Cyrl-RS"/>
              </w:rPr>
            </w:pPr>
          </w:p>
          <w:p w14:paraId="3124E96B" w14:textId="2FD67C46" w:rsidR="005F3E85" w:rsidRPr="00115D97" w:rsidRDefault="005F3E85" w:rsidP="00377D6A">
            <w:pPr>
              <w:shd w:val="clear" w:color="auto" w:fill="FFFFFF" w:themeFill="background1"/>
              <w:jc w:val="center"/>
              <w:rPr>
                <w:rFonts w:cstheme="minorHAnsi"/>
                <w:sz w:val="20"/>
                <w:szCs w:val="20"/>
                <w:lang w:val="sr-Cyrl-RS"/>
              </w:rPr>
            </w:pPr>
            <w:r>
              <w:rPr>
                <w:rFonts w:cstheme="minorHAnsi"/>
                <w:sz w:val="20"/>
                <w:szCs w:val="20"/>
                <w:lang w:val="sr-Cyrl-RS"/>
              </w:rPr>
              <w:t>НЕ</w:t>
            </w:r>
          </w:p>
        </w:tc>
        <w:tc>
          <w:tcPr>
            <w:tcW w:w="653" w:type="pct"/>
            <w:tcBorders>
              <w:top w:val="double" w:sz="4" w:space="0" w:color="auto"/>
              <w:bottom w:val="double" w:sz="4" w:space="0" w:color="auto"/>
            </w:tcBorders>
            <w:shd w:val="clear" w:color="auto" w:fill="FFFFFF" w:themeFill="background1"/>
          </w:tcPr>
          <w:p w14:paraId="128F9FD2" w14:textId="77777777" w:rsidR="00DA1E35" w:rsidRDefault="00DA1E35" w:rsidP="00377D6A">
            <w:pPr>
              <w:shd w:val="clear" w:color="auto" w:fill="FFFFFF" w:themeFill="background1"/>
              <w:jc w:val="center"/>
              <w:rPr>
                <w:rFonts w:cstheme="minorHAnsi"/>
                <w:sz w:val="20"/>
                <w:szCs w:val="20"/>
                <w:lang w:val="sr-Cyrl-RS"/>
              </w:rPr>
            </w:pPr>
          </w:p>
          <w:p w14:paraId="701B6CE2" w14:textId="04B0ED63"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56E72C55" w14:textId="0BD13ECB" w:rsidR="00C2120E" w:rsidRDefault="00C2120E" w:rsidP="00377D6A">
            <w:pPr>
              <w:shd w:val="clear" w:color="auto" w:fill="FFFFFF" w:themeFill="background1"/>
              <w:jc w:val="center"/>
              <w:rPr>
                <w:rFonts w:cstheme="minorHAnsi"/>
                <w:sz w:val="20"/>
                <w:szCs w:val="20"/>
                <w:lang w:val="sr-Cyrl-RS"/>
              </w:rPr>
            </w:pPr>
          </w:p>
          <w:p w14:paraId="672D1116" w14:textId="513BF70A" w:rsidR="005F3E85" w:rsidRPr="00115D97" w:rsidRDefault="005F3E85"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c>
          <w:tcPr>
            <w:tcW w:w="652" w:type="pct"/>
            <w:gridSpan w:val="2"/>
            <w:tcBorders>
              <w:top w:val="double" w:sz="4" w:space="0" w:color="auto"/>
              <w:bottom w:val="double" w:sz="4" w:space="0" w:color="auto"/>
              <w:right w:val="double" w:sz="4" w:space="0" w:color="auto"/>
            </w:tcBorders>
            <w:shd w:val="clear" w:color="auto" w:fill="FFFFFF" w:themeFill="background1"/>
          </w:tcPr>
          <w:p w14:paraId="437F7518" w14:textId="7562B986" w:rsidR="00C2120E" w:rsidRDefault="00C2120E" w:rsidP="00377D6A">
            <w:pPr>
              <w:shd w:val="clear" w:color="auto" w:fill="FFFFFF" w:themeFill="background1"/>
              <w:jc w:val="center"/>
              <w:rPr>
                <w:rFonts w:cstheme="minorHAnsi"/>
                <w:sz w:val="20"/>
                <w:szCs w:val="20"/>
                <w:lang w:val="sr-Cyrl-RS"/>
              </w:rPr>
            </w:pPr>
          </w:p>
          <w:p w14:paraId="46F563EA" w14:textId="6B85C41B" w:rsidR="005F3E85" w:rsidRPr="00115D97" w:rsidRDefault="005F3E85"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r>
      <w:tr w:rsidR="00C2120E" w:rsidRPr="00115D97" w14:paraId="4C57B779" w14:textId="77777777" w:rsidTr="00377D6A">
        <w:trPr>
          <w:trHeight w:val="304"/>
        </w:trPr>
        <w:tc>
          <w:tcPr>
            <w:tcW w:w="1025" w:type="pct"/>
            <w:tcBorders>
              <w:top w:val="double" w:sz="4" w:space="0" w:color="auto"/>
              <w:bottom w:val="double" w:sz="4" w:space="0" w:color="auto"/>
            </w:tcBorders>
            <w:shd w:val="clear" w:color="auto" w:fill="FFFFFF" w:themeFill="background1"/>
          </w:tcPr>
          <w:p w14:paraId="573B262F" w14:textId="77777777" w:rsidR="00C2120E" w:rsidRPr="00115D97" w:rsidRDefault="00C2120E" w:rsidP="00377D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Спроведене обуке за новинаре у области превенције говора мржње</w:t>
            </w:r>
          </w:p>
        </w:tc>
        <w:tc>
          <w:tcPr>
            <w:tcW w:w="710" w:type="pct"/>
            <w:tcBorders>
              <w:top w:val="double" w:sz="4" w:space="0" w:color="auto"/>
              <w:bottom w:val="double" w:sz="4" w:space="0" w:color="auto"/>
            </w:tcBorders>
            <w:shd w:val="clear" w:color="auto" w:fill="FFFFFF" w:themeFill="background1"/>
          </w:tcPr>
          <w:p w14:paraId="1334AFFE"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835" w:type="pct"/>
            <w:tcBorders>
              <w:top w:val="double" w:sz="4" w:space="0" w:color="auto"/>
              <w:bottom w:val="double" w:sz="4" w:space="0" w:color="auto"/>
            </w:tcBorders>
            <w:shd w:val="clear" w:color="auto" w:fill="FFFFFF" w:themeFill="background1"/>
          </w:tcPr>
          <w:p w14:paraId="50395243" w14:textId="3548FFDD" w:rsidR="00C2120E" w:rsidRPr="00115D97" w:rsidRDefault="00C2120E" w:rsidP="00377D6A">
            <w:pPr>
              <w:shd w:val="clear" w:color="auto" w:fill="FFFFFF" w:themeFill="background1"/>
              <w:rPr>
                <w:rFonts w:cstheme="minorHAnsi"/>
                <w:sz w:val="20"/>
                <w:szCs w:val="20"/>
                <w:lang w:val="sr-Cyrl-RS"/>
              </w:rPr>
            </w:pPr>
            <w:r>
              <w:rPr>
                <w:rFonts w:cstheme="minorHAnsi"/>
                <w:sz w:val="20"/>
                <w:szCs w:val="20"/>
                <w:lang w:val="sr-Cyrl-RS"/>
              </w:rPr>
              <w:t>Годишњи извештај о раду Повереника за заштиту равноправности</w:t>
            </w:r>
          </w:p>
        </w:tc>
        <w:tc>
          <w:tcPr>
            <w:tcW w:w="545" w:type="pct"/>
            <w:tcBorders>
              <w:top w:val="double" w:sz="4" w:space="0" w:color="auto"/>
              <w:bottom w:val="double" w:sz="4" w:space="0" w:color="auto"/>
            </w:tcBorders>
            <w:shd w:val="clear" w:color="auto" w:fill="FFFFFF" w:themeFill="background1"/>
          </w:tcPr>
          <w:p w14:paraId="4215B659"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653" w:type="pct"/>
            <w:tcBorders>
              <w:top w:val="double" w:sz="4" w:space="0" w:color="auto"/>
              <w:bottom w:val="double" w:sz="4" w:space="0" w:color="auto"/>
            </w:tcBorders>
            <w:shd w:val="clear" w:color="auto" w:fill="FFFFFF" w:themeFill="background1"/>
          </w:tcPr>
          <w:p w14:paraId="56013E49" w14:textId="77777777" w:rsidR="00C2120E" w:rsidRPr="00115D97" w:rsidRDefault="00C2120E" w:rsidP="00377D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80" w:type="pct"/>
            <w:tcBorders>
              <w:top w:val="double" w:sz="4" w:space="0" w:color="auto"/>
              <w:bottom w:val="double" w:sz="4" w:space="0" w:color="auto"/>
            </w:tcBorders>
            <w:shd w:val="clear" w:color="auto" w:fill="FFFFFF" w:themeFill="background1"/>
          </w:tcPr>
          <w:p w14:paraId="08BF5B14"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w:t>
            </w:r>
          </w:p>
        </w:tc>
        <w:tc>
          <w:tcPr>
            <w:tcW w:w="652" w:type="pct"/>
            <w:gridSpan w:val="2"/>
            <w:tcBorders>
              <w:top w:val="double" w:sz="4" w:space="0" w:color="auto"/>
              <w:bottom w:val="double" w:sz="4" w:space="0" w:color="auto"/>
              <w:right w:val="double" w:sz="4" w:space="0" w:color="auto"/>
            </w:tcBorders>
            <w:shd w:val="clear" w:color="auto" w:fill="FFFFFF" w:themeFill="background1"/>
          </w:tcPr>
          <w:p w14:paraId="3015B89A"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6</w:t>
            </w:r>
          </w:p>
        </w:tc>
      </w:tr>
      <w:tr w:rsidR="00C2120E" w:rsidRPr="00115D97" w14:paraId="63026D95" w14:textId="77777777" w:rsidTr="00377D6A">
        <w:trPr>
          <w:trHeight w:val="304"/>
        </w:trPr>
        <w:tc>
          <w:tcPr>
            <w:tcW w:w="1025" w:type="pct"/>
            <w:tcBorders>
              <w:top w:val="double" w:sz="4" w:space="0" w:color="auto"/>
              <w:bottom w:val="double" w:sz="4" w:space="0" w:color="auto"/>
            </w:tcBorders>
            <w:shd w:val="clear" w:color="auto" w:fill="FFFFFF" w:themeFill="background1"/>
          </w:tcPr>
          <w:p w14:paraId="5C267A64" w14:textId="77777777" w:rsidR="00C2120E" w:rsidDel="00AB6305" w:rsidRDefault="00C2120E" w:rsidP="00377D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Број полазника који су завршили онлајн обуку за новинаре у области превенције говора мржње.</w:t>
            </w:r>
          </w:p>
        </w:tc>
        <w:tc>
          <w:tcPr>
            <w:tcW w:w="710" w:type="pct"/>
            <w:tcBorders>
              <w:top w:val="double" w:sz="4" w:space="0" w:color="auto"/>
              <w:bottom w:val="double" w:sz="4" w:space="0" w:color="auto"/>
            </w:tcBorders>
            <w:shd w:val="clear" w:color="auto" w:fill="FFFFFF" w:themeFill="background1"/>
          </w:tcPr>
          <w:p w14:paraId="4B323B93"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835" w:type="pct"/>
            <w:tcBorders>
              <w:top w:val="double" w:sz="4" w:space="0" w:color="auto"/>
              <w:bottom w:val="double" w:sz="4" w:space="0" w:color="auto"/>
            </w:tcBorders>
            <w:shd w:val="clear" w:color="auto" w:fill="FFFFFF" w:themeFill="background1"/>
          </w:tcPr>
          <w:p w14:paraId="732FC0F4" w14:textId="7EB5D35B" w:rsidR="00C2120E" w:rsidRDefault="00C2120E" w:rsidP="00F2083B">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Повереника за заштиту равноправности</w:t>
            </w:r>
          </w:p>
        </w:tc>
        <w:tc>
          <w:tcPr>
            <w:tcW w:w="545" w:type="pct"/>
            <w:tcBorders>
              <w:top w:val="double" w:sz="4" w:space="0" w:color="auto"/>
              <w:bottom w:val="double" w:sz="4" w:space="0" w:color="auto"/>
            </w:tcBorders>
            <w:shd w:val="clear" w:color="auto" w:fill="FFFFFF" w:themeFill="background1"/>
          </w:tcPr>
          <w:p w14:paraId="0A0A4B60"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653" w:type="pct"/>
            <w:tcBorders>
              <w:top w:val="double" w:sz="4" w:space="0" w:color="auto"/>
              <w:bottom w:val="double" w:sz="4" w:space="0" w:color="auto"/>
            </w:tcBorders>
            <w:shd w:val="clear" w:color="auto" w:fill="FFFFFF" w:themeFill="background1"/>
          </w:tcPr>
          <w:p w14:paraId="47FA69BB"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6CB70C30"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652" w:type="pct"/>
            <w:gridSpan w:val="2"/>
            <w:tcBorders>
              <w:top w:val="double" w:sz="4" w:space="0" w:color="auto"/>
              <w:bottom w:val="double" w:sz="4" w:space="0" w:color="auto"/>
              <w:right w:val="double" w:sz="4" w:space="0" w:color="auto"/>
            </w:tcBorders>
            <w:shd w:val="clear" w:color="auto" w:fill="FFFFFF" w:themeFill="background1"/>
          </w:tcPr>
          <w:p w14:paraId="455B84CC"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100</w:t>
            </w:r>
          </w:p>
        </w:tc>
      </w:tr>
      <w:tr w:rsidR="00C2120E" w:rsidRPr="00115D97" w14:paraId="2155C85C" w14:textId="77777777" w:rsidTr="00377D6A">
        <w:trPr>
          <w:trHeight w:val="304"/>
        </w:trPr>
        <w:tc>
          <w:tcPr>
            <w:tcW w:w="1025" w:type="pct"/>
            <w:tcBorders>
              <w:top w:val="double" w:sz="4" w:space="0" w:color="auto"/>
              <w:bottom w:val="double" w:sz="4" w:space="0" w:color="auto"/>
            </w:tcBorders>
            <w:shd w:val="clear" w:color="auto" w:fill="FFFFFF" w:themeFill="background1"/>
          </w:tcPr>
          <w:p w14:paraId="6F32E769" w14:textId="77777777" w:rsidR="00C2120E" w:rsidRDefault="00C2120E" w:rsidP="00377D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Број одржаних радионица за чланове медијских саморегулаторних тела у области санкционисања говора мржње.</w:t>
            </w:r>
          </w:p>
        </w:tc>
        <w:tc>
          <w:tcPr>
            <w:tcW w:w="710" w:type="pct"/>
            <w:tcBorders>
              <w:top w:val="double" w:sz="4" w:space="0" w:color="auto"/>
              <w:bottom w:val="double" w:sz="4" w:space="0" w:color="auto"/>
            </w:tcBorders>
            <w:shd w:val="clear" w:color="auto" w:fill="FFFFFF" w:themeFill="background1"/>
          </w:tcPr>
          <w:p w14:paraId="0EE491C5"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835" w:type="pct"/>
            <w:tcBorders>
              <w:top w:val="double" w:sz="4" w:space="0" w:color="auto"/>
              <w:bottom w:val="double" w:sz="4" w:space="0" w:color="auto"/>
            </w:tcBorders>
            <w:shd w:val="clear" w:color="auto" w:fill="FFFFFF" w:themeFill="background1"/>
          </w:tcPr>
          <w:p w14:paraId="162937FC" w14:textId="4C8C852B" w:rsidR="00C2120E" w:rsidRPr="00115D97" w:rsidRDefault="00C2120E" w:rsidP="00377D6A">
            <w:pPr>
              <w:shd w:val="clear" w:color="auto" w:fill="FFFFFF" w:themeFill="background1"/>
              <w:rPr>
                <w:rFonts w:cstheme="minorHAnsi"/>
                <w:sz w:val="20"/>
                <w:szCs w:val="20"/>
                <w:lang w:val="sr-Cyrl-RS"/>
              </w:rPr>
            </w:pPr>
            <w:r>
              <w:rPr>
                <w:rFonts w:cstheme="minorHAnsi"/>
                <w:sz w:val="20"/>
                <w:szCs w:val="20"/>
                <w:lang w:val="sr-Cyrl-RS"/>
              </w:rPr>
              <w:t>Годишњи извештај о раду Повереника за заштиту равноправности</w:t>
            </w:r>
          </w:p>
        </w:tc>
        <w:tc>
          <w:tcPr>
            <w:tcW w:w="545" w:type="pct"/>
            <w:tcBorders>
              <w:top w:val="double" w:sz="4" w:space="0" w:color="auto"/>
              <w:bottom w:val="double" w:sz="4" w:space="0" w:color="auto"/>
            </w:tcBorders>
            <w:shd w:val="clear" w:color="auto" w:fill="FFFFFF" w:themeFill="background1"/>
          </w:tcPr>
          <w:p w14:paraId="46558308"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653" w:type="pct"/>
            <w:tcBorders>
              <w:top w:val="double" w:sz="4" w:space="0" w:color="auto"/>
              <w:bottom w:val="double" w:sz="4" w:space="0" w:color="auto"/>
            </w:tcBorders>
            <w:shd w:val="clear" w:color="auto" w:fill="FFFFFF" w:themeFill="background1"/>
          </w:tcPr>
          <w:p w14:paraId="5990A47E"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1D0366C5"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1</w:t>
            </w:r>
          </w:p>
        </w:tc>
        <w:tc>
          <w:tcPr>
            <w:tcW w:w="652" w:type="pct"/>
            <w:gridSpan w:val="2"/>
            <w:tcBorders>
              <w:top w:val="double" w:sz="4" w:space="0" w:color="auto"/>
              <w:bottom w:val="double" w:sz="4" w:space="0" w:color="auto"/>
              <w:right w:val="double" w:sz="4" w:space="0" w:color="auto"/>
            </w:tcBorders>
            <w:shd w:val="clear" w:color="auto" w:fill="FFFFFF" w:themeFill="background1"/>
          </w:tcPr>
          <w:p w14:paraId="268A43BF"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w:t>
            </w:r>
          </w:p>
        </w:tc>
      </w:tr>
      <w:tr w:rsidR="00C2120E" w:rsidRPr="00115D97" w14:paraId="01DD3EFC" w14:textId="77777777" w:rsidTr="00377D6A">
        <w:trPr>
          <w:trHeight w:val="304"/>
        </w:trPr>
        <w:tc>
          <w:tcPr>
            <w:tcW w:w="1025" w:type="pct"/>
            <w:tcBorders>
              <w:top w:val="double" w:sz="4" w:space="0" w:color="auto"/>
            </w:tcBorders>
            <w:shd w:val="clear" w:color="auto" w:fill="FFFFFF" w:themeFill="background1"/>
          </w:tcPr>
          <w:p w14:paraId="72F44052" w14:textId="77777777" w:rsidR="00C2120E" w:rsidRDefault="00C2120E" w:rsidP="00377D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Јавна обраћања/реаговања представника надлежних институција и тела на тему механизама заштите припадника националних мањина од говора мржње.</w:t>
            </w:r>
          </w:p>
        </w:tc>
        <w:tc>
          <w:tcPr>
            <w:tcW w:w="710" w:type="pct"/>
            <w:tcBorders>
              <w:top w:val="double" w:sz="4" w:space="0" w:color="auto"/>
            </w:tcBorders>
            <w:shd w:val="clear" w:color="auto" w:fill="FFFFFF" w:themeFill="background1"/>
          </w:tcPr>
          <w:p w14:paraId="1F546DE5"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 xml:space="preserve">БРОЈ </w:t>
            </w:r>
          </w:p>
          <w:p w14:paraId="3A724E4E" w14:textId="235D73BA" w:rsidR="00C2120E" w:rsidRDefault="00C2120E" w:rsidP="00F2083B">
            <w:pPr>
              <w:shd w:val="clear" w:color="auto" w:fill="FFFFFF" w:themeFill="background1"/>
              <w:jc w:val="center"/>
              <w:rPr>
                <w:rFonts w:cstheme="minorHAnsi"/>
                <w:sz w:val="20"/>
                <w:szCs w:val="20"/>
                <w:lang w:val="sr-Cyrl-RS"/>
              </w:rPr>
            </w:pPr>
            <w:r>
              <w:rPr>
                <w:rFonts w:cstheme="minorHAnsi"/>
                <w:sz w:val="20"/>
                <w:szCs w:val="20"/>
                <w:lang w:val="sr-Cyrl-RS"/>
              </w:rPr>
              <w:t>(</w:t>
            </w:r>
            <w:r w:rsidR="005F6203">
              <w:rPr>
                <w:rFonts w:cstheme="minorHAnsi"/>
                <w:sz w:val="20"/>
                <w:szCs w:val="20"/>
                <w:lang w:val="sr-Cyrl-RS"/>
              </w:rPr>
              <w:t>на годишњем нивоу</w:t>
            </w:r>
            <w:r>
              <w:rPr>
                <w:rFonts w:cstheme="minorHAnsi"/>
                <w:sz w:val="20"/>
                <w:szCs w:val="20"/>
                <w:lang w:val="sr-Cyrl-RS"/>
              </w:rPr>
              <w:t>)</w:t>
            </w:r>
          </w:p>
        </w:tc>
        <w:tc>
          <w:tcPr>
            <w:tcW w:w="835" w:type="pct"/>
            <w:tcBorders>
              <w:top w:val="double" w:sz="4" w:space="0" w:color="auto"/>
            </w:tcBorders>
            <w:shd w:val="clear" w:color="auto" w:fill="FFFFFF" w:themeFill="background1"/>
          </w:tcPr>
          <w:p w14:paraId="4E32E186"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 тематски извештаји о раду МУП, ВЈТ, ВС, Повереника за заштиту равноправности, Заштитника грађана, Савета за штампу, РЕМ</w:t>
            </w:r>
          </w:p>
        </w:tc>
        <w:tc>
          <w:tcPr>
            <w:tcW w:w="545" w:type="pct"/>
            <w:tcBorders>
              <w:top w:val="double" w:sz="4" w:space="0" w:color="auto"/>
            </w:tcBorders>
            <w:shd w:val="clear" w:color="auto" w:fill="FFFFFF" w:themeFill="background1"/>
          </w:tcPr>
          <w:p w14:paraId="1102ADB2"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непознато</w:t>
            </w:r>
          </w:p>
        </w:tc>
        <w:tc>
          <w:tcPr>
            <w:tcW w:w="653" w:type="pct"/>
            <w:tcBorders>
              <w:top w:val="double" w:sz="4" w:space="0" w:color="auto"/>
            </w:tcBorders>
            <w:shd w:val="clear" w:color="auto" w:fill="FFFFFF" w:themeFill="background1"/>
          </w:tcPr>
          <w:p w14:paraId="2ECE3B3D"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tcBorders>
            <w:shd w:val="clear" w:color="auto" w:fill="FFFFFF" w:themeFill="background1"/>
          </w:tcPr>
          <w:p w14:paraId="38C36821"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6</w:t>
            </w:r>
          </w:p>
        </w:tc>
        <w:tc>
          <w:tcPr>
            <w:tcW w:w="652" w:type="pct"/>
            <w:gridSpan w:val="2"/>
            <w:tcBorders>
              <w:top w:val="double" w:sz="4" w:space="0" w:color="auto"/>
              <w:right w:val="double" w:sz="4" w:space="0" w:color="auto"/>
            </w:tcBorders>
            <w:shd w:val="clear" w:color="auto" w:fill="FFFFFF" w:themeFill="background1"/>
          </w:tcPr>
          <w:p w14:paraId="3B7E9314"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6</w:t>
            </w:r>
          </w:p>
        </w:tc>
      </w:tr>
    </w:tbl>
    <w:p w14:paraId="1FC5FF6C" w14:textId="77777777" w:rsidR="00C2120E" w:rsidRPr="00530BEF" w:rsidRDefault="00C2120E" w:rsidP="00C2120E">
      <w:pPr>
        <w:spacing w:after="0"/>
        <w:rPr>
          <w:rFonts w:cstheme="minorHAnsi"/>
          <w:sz w:val="2"/>
          <w:szCs w:val="2"/>
          <w:lang w:val="sr-Cyrl-RS"/>
        </w:rPr>
      </w:pPr>
    </w:p>
    <w:tbl>
      <w:tblPr>
        <w:tblStyle w:val="TableGrid"/>
        <w:tblW w:w="4989" w:type="pct"/>
        <w:tblLook w:val="04A0" w:firstRow="1" w:lastRow="0" w:firstColumn="1" w:lastColumn="0" w:noHBand="0" w:noVBand="1"/>
      </w:tblPr>
      <w:tblGrid>
        <w:gridCol w:w="2964"/>
        <w:gridCol w:w="2248"/>
        <w:gridCol w:w="2485"/>
        <w:gridCol w:w="1894"/>
        <w:gridCol w:w="1657"/>
        <w:gridCol w:w="1654"/>
      </w:tblGrid>
      <w:tr w:rsidR="00C2120E" w:rsidRPr="00422B1B" w14:paraId="3555E90F" w14:textId="77777777" w:rsidTr="00386CA8">
        <w:trPr>
          <w:trHeight w:val="264"/>
        </w:trPr>
        <w:tc>
          <w:tcPr>
            <w:tcW w:w="1149" w:type="pct"/>
            <w:vMerge w:val="restart"/>
            <w:tcBorders>
              <w:left w:val="double" w:sz="4" w:space="0" w:color="auto"/>
              <w:right w:val="double" w:sz="4" w:space="0" w:color="auto"/>
            </w:tcBorders>
            <w:shd w:val="clear" w:color="auto" w:fill="B3E5A1" w:themeFill="accent6" w:themeFillTint="66"/>
          </w:tcPr>
          <w:p w14:paraId="225CF817" w14:textId="19B9EB0D" w:rsidR="00C2120E" w:rsidRPr="00115D97" w:rsidRDefault="00C2120E" w:rsidP="00925F77">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B3E5A1" w:themeFill="accent6" w:themeFillTint="66"/>
          </w:tcPr>
          <w:p w14:paraId="001132D8" w14:textId="383B6093" w:rsidR="00C2120E" w:rsidRPr="00115D97" w:rsidRDefault="00C2120E" w:rsidP="00F2083B">
            <w:pPr>
              <w:rPr>
                <w:rFonts w:cstheme="minorHAnsi"/>
                <w:sz w:val="20"/>
                <w:szCs w:val="20"/>
                <w:lang w:val="sr-Cyrl-RS"/>
              </w:rPr>
            </w:pPr>
            <w:r w:rsidRPr="00115D97">
              <w:rPr>
                <w:rFonts w:cstheme="minorHAnsi"/>
                <w:sz w:val="20"/>
                <w:szCs w:val="20"/>
                <w:lang w:val="sr-Cyrl-RS"/>
              </w:rPr>
              <w:t>Веза са програмским буџетом</w:t>
            </w:r>
          </w:p>
        </w:tc>
        <w:tc>
          <w:tcPr>
            <w:tcW w:w="2981"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2ED826D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262A20BF" w14:textId="77777777" w:rsidTr="00386CA8">
        <w:trPr>
          <w:trHeight w:val="264"/>
        </w:trPr>
        <w:tc>
          <w:tcPr>
            <w:tcW w:w="1149" w:type="pct"/>
            <w:vMerge/>
            <w:tcBorders>
              <w:left w:val="double" w:sz="4" w:space="0" w:color="auto"/>
              <w:right w:val="double" w:sz="4" w:space="0" w:color="auto"/>
            </w:tcBorders>
            <w:shd w:val="clear" w:color="auto" w:fill="B3E5A1" w:themeFill="accent6" w:themeFillTint="66"/>
          </w:tcPr>
          <w:p w14:paraId="3BDAB05A"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B3E5A1" w:themeFill="accent6" w:themeFillTint="66"/>
          </w:tcPr>
          <w:p w14:paraId="4FAC469C"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1F1DA75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4FA87D5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0DDCF47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709BDAE9"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6212423B" w14:textId="77777777" w:rsidTr="00386CA8">
        <w:trPr>
          <w:trHeight w:val="60"/>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3936FBD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0D68CA71" w14:textId="73347E2C" w:rsidR="00C2120E" w:rsidRPr="00115D97" w:rsidRDefault="00667FB9" w:rsidP="00377D6A">
            <w:pPr>
              <w:rPr>
                <w:rFonts w:cstheme="minorHAnsi"/>
                <w:sz w:val="20"/>
                <w:szCs w:val="20"/>
                <w:lang w:val="sr-Cyrl-RS"/>
              </w:rPr>
            </w:pPr>
            <w:r>
              <w:rPr>
                <w:rFonts w:cstheme="minorHAnsi"/>
                <w:sz w:val="20"/>
                <w:szCs w:val="20"/>
                <w:lang w:val="sr-Cyrl-RS"/>
              </w:rPr>
              <w:t>Раздео 33</w:t>
            </w:r>
            <w:r w:rsidR="005B6A23">
              <w:rPr>
                <w:rFonts w:cstheme="minorHAnsi"/>
                <w:sz w:val="20"/>
                <w:szCs w:val="20"/>
                <w:lang w:val="sr-Cyrl-RS"/>
              </w:rPr>
              <w:t>/</w:t>
            </w:r>
            <w:r>
              <w:rPr>
                <w:rFonts w:cstheme="minorHAnsi"/>
                <w:sz w:val="20"/>
                <w:szCs w:val="20"/>
                <w:lang w:val="sr-Cyrl-RS"/>
              </w:rPr>
              <w:t xml:space="preserve">Програм </w:t>
            </w:r>
            <w:r w:rsidR="005B6A23">
              <w:rPr>
                <w:rFonts w:cstheme="minorHAnsi"/>
                <w:sz w:val="20"/>
                <w:szCs w:val="20"/>
                <w:lang w:val="sr-Cyrl-RS"/>
              </w:rPr>
              <w:t>1001/</w:t>
            </w:r>
            <w:r>
              <w:rPr>
                <w:rFonts w:cstheme="minorHAnsi"/>
                <w:sz w:val="20"/>
                <w:szCs w:val="20"/>
                <w:lang w:val="sr-Cyrl-RS"/>
              </w:rPr>
              <w:t xml:space="preserve">ПА </w:t>
            </w:r>
            <w:r w:rsidR="005B6A23">
              <w:rPr>
                <w:rFonts w:cstheme="minorHAnsi"/>
                <w:sz w:val="20"/>
                <w:szCs w:val="20"/>
                <w:lang w:val="sr-Cyrl-RS"/>
              </w:rPr>
              <w:t>0007</w:t>
            </w:r>
          </w:p>
        </w:tc>
        <w:tc>
          <w:tcPr>
            <w:tcW w:w="963" w:type="pct"/>
            <w:tcBorders>
              <w:left w:val="double" w:sz="4" w:space="0" w:color="auto"/>
              <w:bottom w:val="double" w:sz="4" w:space="0" w:color="auto"/>
              <w:right w:val="double" w:sz="4" w:space="0" w:color="auto"/>
            </w:tcBorders>
            <w:shd w:val="clear" w:color="auto" w:fill="FFFFFF" w:themeFill="background1"/>
          </w:tcPr>
          <w:p w14:paraId="082B0847"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75E93A3F" w14:textId="79F60E96" w:rsidR="00C2120E" w:rsidRPr="005B6A23" w:rsidRDefault="005B6A23" w:rsidP="00377D6A">
            <w:pPr>
              <w:rPr>
                <w:rFonts w:cstheme="minorHAnsi"/>
                <w:sz w:val="20"/>
                <w:szCs w:val="20"/>
                <w:lang w:val="sr-Cyrl-RS"/>
              </w:rPr>
            </w:pPr>
            <w:r>
              <w:rPr>
                <w:rFonts w:cstheme="minorHAnsi"/>
                <w:sz w:val="20"/>
                <w:szCs w:val="20"/>
                <w:lang w:val="sr-Cyrl-RS"/>
              </w:rPr>
              <w:t>120</w:t>
            </w:r>
          </w:p>
        </w:tc>
        <w:tc>
          <w:tcPr>
            <w:tcW w:w="642" w:type="pct"/>
            <w:tcBorders>
              <w:left w:val="double" w:sz="4" w:space="0" w:color="auto"/>
              <w:bottom w:val="double" w:sz="4" w:space="0" w:color="auto"/>
              <w:right w:val="double" w:sz="4" w:space="0" w:color="auto"/>
            </w:tcBorders>
            <w:shd w:val="clear" w:color="auto" w:fill="FFFFFF" w:themeFill="background1"/>
          </w:tcPr>
          <w:p w14:paraId="0F6C7468" w14:textId="40E53135" w:rsidR="00C2120E" w:rsidRPr="00994AFF" w:rsidRDefault="00C2120E" w:rsidP="00377D6A">
            <w:pPr>
              <w:rPr>
                <w:rFonts w:cstheme="minorHAnsi"/>
                <w:sz w:val="20"/>
                <w:szCs w:val="20"/>
                <w:lang w:val="sr-Latn-RS"/>
              </w:rPr>
            </w:pPr>
          </w:p>
        </w:tc>
        <w:tc>
          <w:tcPr>
            <w:tcW w:w="641" w:type="pct"/>
            <w:tcBorders>
              <w:left w:val="double" w:sz="4" w:space="0" w:color="auto"/>
              <w:bottom w:val="double" w:sz="4" w:space="0" w:color="auto"/>
              <w:right w:val="double" w:sz="4" w:space="0" w:color="auto"/>
            </w:tcBorders>
            <w:shd w:val="clear" w:color="auto" w:fill="FFFFFF" w:themeFill="background1"/>
          </w:tcPr>
          <w:p w14:paraId="4EBA7473" w14:textId="139B1E46" w:rsidR="00C2120E" w:rsidRPr="00994AFF" w:rsidRDefault="00C2120E" w:rsidP="00377D6A">
            <w:pPr>
              <w:rPr>
                <w:rFonts w:cstheme="minorHAnsi"/>
                <w:sz w:val="20"/>
                <w:szCs w:val="20"/>
                <w:lang w:val="sr-Latn-RS"/>
              </w:rPr>
            </w:pPr>
          </w:p>
        </w:tc>
      </w:tr>
      <w:tr w:rsidR="00C2120E" w:rsidRPr="00115D97" w14:paraId="5A415786" w14:textId="77777777" w:rsidTr="00386CA8">
        <w:trPr>
          <w:trHeight w:val="93"/>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7183C53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6731015A"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5E0DD301" w14:textId="04DCC611" w:rsidR="00C2120E" w:rsidRPr="00994AFF" w:rsidRDefault="00C2120E" w:rsidP="00377D6A">
            <w:pPr>
              <w:rPr>
                <w:rFonts w:cstheme="minorHAnsi"/>
                <w:sz w:val="20"/>
                <w:szCs w:val="20"/>
                <w:lang w:val="sr-Latn-RS"/>
              </w:rPr>
            </w:pPr>
          </w:p>
        </w:tc>
        <w:tc>
          <w:tcPr>
            <w:tcW w:w="734" w:type="pct"/>
            <w:tcBorders>
              <w:left w:val="double" w:sz="4" w:space="0" w:color="auto"/>
              <w:right w:val="double" w:sz="4" w:space="0" w:color="auto"/>
            </w:tcBorders>
            <w:shd w:val="clear" w:color="auto" w:fill="FFFFFF" w:themeFill="background1"/>
          </w:tcPr>
          <w:p w14:paraId="5364AA20" w14:textId="77777777" w:rsidR="00C2120E" w:rsidRPr="00115D97"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57DF6285" w14:textId="77777777"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2FD35A70" w14:textId="77777777" w:rsidR="00C2120E" w:rsidRPr="00115D97" w:rsidRDefault="00C2120E" w:rsidP="00377D6A">
            <w:pPr>
              <w:rPr>
                <w:rFonts w:cstheme="minorHAnsi"/>
                <w:sz w:val="20"/>
                <w:szCs w:val="20"/>
                <w:lang w:val="sr-Cyrl-RS"/>
              </w:rPr>
            </w:pPr>
          </w:p>
        </w:tc>
      </w:tr>
      <w:tr w:rsidR="00C2120E" w:rsidRPr="00115D97" w14:paraId="0754CA7C" w14:textId="77777777" w:rsidTr="00386CA8">
        <w:trPr>
          <w:trHeight w:val="93"/>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17C78B8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lastRenderedPageBreak/>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5D41217F" w14:textId="654AFBB8" w:rsidR="00C2120E" w:rsidRPr="005B6A23" w:rsidRDefault="005B6A23" w:rsidP="00377D6A">
            <w:pPr>
              <w:rPr>
                <w:rFonts w:cstheme="minorHAnsi"/>
                <w:sz w:val="20"/>
                <w:szCs w:val="20"/>
                <w:lang w:val="sr-Cyrl-RS"/>
              </w:rPr>
            </w:pPr>
            <w:r>
              <w:rPr>
                <w:rFonts w:cstheme="minorHAnsi"/>
                <w:sz w:val="20"/>
                <w:szCs w:val="20"/>
                <w:lang w:val="sr-Cyrl-RS"/>
              </w:rPr>
              <w:t>ГИЗ</w:t>
            </w:r>
          </w:p>
        </w:tc>
        <w:tc>
          <w:tcPr>
            <w:tcW w:w="963" w:type="pct"/>
            <w:tcBorders>
              <w:left w:val="double" w:sz="4" w:space="0" w:color="auto"/>
              <w:bottom w:val="double" w:sz="4" w:space="0" w:color="auto"/>
              <w:right w:val="double" w:sz="4" w:space="0" w:color="auto"/>
            </w:tcBorders>
            <w:shd w:val="clear" w:color="auto" w:fill="FFFFFF" w:themeFill="background1"/>
          </w:tcPr>
          <w:p w14:paraId="26AEE259" w14:textId="688071CA" w:rsidR="00C2120E" w:rsidRPr="00115D97" w:rsidRDefault="005B6A23" w:rsidP="00377D6A">
            <w:pPr>
              <w:rPr>
                <w:rFonts w:cstheme="minorHAnsi"/>
                <w:sz w:val="20"/>
                <w:szCs w:val="20"/>
                <w:lang w:val="sr-Cyrl-RS"/>
              </w:rPr>
            </w:pPr>
            <w:r>
              <w:rPr>
                <w:rFonts w:cstheme="minorHAnsi"/>
                <w:sz w:val="20"/>
                <w:szCs w:val="20"/>
                <w:lang w:val="sr-Cyrl-RS"/>
              </w:rPr>
              <w:t>600</w:t>
            </w:r>
          </w:p>
        </w:tc>
        <w:tc>
          <w:tcPr>
            <w:tcW w:w="734" w:type="pct"/>
            <w:tcBorders>
              <w:left w:val="double" w:sz="4" w:space="0" w:color="auto"/>
              <w:bottom w:val="double" w:sz="4" w:space="0" w:color="auto"/>
              <w:right w:val="double" w:sz="4" w:space="0" w:color="auto"/>
            </w:tcBorders>
            <w:shd w:val="clear" w:color="auto" w:fill="FFFFFF" w:themeFill="background1"/>
          </w:tcPr>
          <w:p w14:paraId="1E2E48AD" w14:textId="3D4000A7" w:rsidR="00C2120E" w:rsidRPr="00994AFF" w:rsidRDefault="00C2120E" w:rsidP="00377D6A">
            <w:pPr>
              <w:rPr>
                <w:rFonts w:cstheme="minorHAnsi"/>
                <w:sz w:val="20"/>
                <w:szCs w:val="20"/>
                <w:lang w:val="sr-Latn-RS"/>
              </w:rPr>
            </w:pPr>
          </w:p>
        </w:tc>
        <w:tc>
          <w:tcPr>
            <w:tcW w:w="642" w:type="pct"/>
            <w:tcBorders>
              <w:left w:val="double" w:sz="4" w:space="0" w:color="auto"/>
              <w:bottom w:val="double" w:sz="4" w:space="0" w:color="auto"/>
              <w:right w:val="double" w:sz="4" w:space="0" w:color="auto"/>
            </w:tcBorders>
            <w:shd w:val="clear" w:color="auto" w:fill="FFFFFF" w:themeFill="background1"/>
          </w:tcPr>
          <w:p w14:paraId="70A6CE3D"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4A42FF9B" w14:textId="77777777" w:rsidR="00C2120E" w:rsidRPr="00115D97" w:rsidRDefault="00C2120E" w:rsidP="00377D6A">
            <w:pPr>
              <w:rPr>
                <w:rFonts w:cstheme="minorHAnsi"/>
                <w:sz w:val="20"/>
                <w:szCs w:val="20"/>
                <w:lang w:val="sr-Cyrl-RS"/>
              </w:rPr>
            </w:pPr>
          </w:p>
        </w:tc>
      </w:tr>
    </w:tbl>
    <w:p w14:paraId="5AE89D1C" w14:textId="77777777" w:rsidR="00C2120E" w:rsidRPr="002C328A" w:rsidRDefault="00C2120E" w:rsidP="00C2120E">
      <w:pPr>
        <w:spacing w:after="0"/>
        <w:rPr>
          <w:rFonts w:cstheme="minorHAnsi"/>
          <w:sz w:val="2"/>
          <w:szCs w:val="2"/>
          <w:lang w:val="sr-Latn-RS"/>
        </w:rPr>
      </w:pPr>
    </w:p>
    <w:tbl>
      <w:tblPr>
        <w:tblStyle w:val="TableGrid"/>
        <w:tblW w:w="5281" w:type="pct"/>
        <w:tblLook w:val="04A0" w:firstRow="1" w:lastRow="0" w:firstColumn="1" w:lastColumn="0" w:noHBand="0" w:noVBand="1"/>
      </w:tblPr>
      <w:tblGrid>
        <w:gridCol w:w="2016"/>
        <w:gridCol w:w="1609"/>
        <w:gridCol w:w="1609"/>
        <w:gridCol w:w="1370"/>
        <w:gridCol w:w="1105"/>
        <w:gridCol w:w="297"/>
        <w:gridCol w:w="2704"/>
        <w:gridCol w:w="230"/>
        <w:gridCol w:w="442"/>
        <w:gridCol w:w="672"/>
        <w:gridCol w:w="1003"/>
        <w:gridCol w:w="672"/>
      </w:tblGrid>
      <w:tr w:rsidR="00386CA8" w:rsidRPr="00422B1B" w14:paraId="27380912" w14:textId="77777777" w:rsidTr="004A38AC">
        <w:trPr>
          <w:trHeight w:val="135"/>
        </w:trPr>
        <w:tc>
          <w:tcPr>
            <w:tcW w:w="738" w:type="pct"/>
            <w:vMerge w:val="restart"/>
            <w:tcBorders>
              <w:top w:val="double" w:sz="4" w:space="0" w:color="auto"/>
              <w:left w:val="double" w:sz="4" w:space="0" w:color="auto"/>
            </w:tcBorders>
            <w:shd w:val="clear" w:color="auto" w:fill="DAE9F7" w:themeFill="text2" w:themeFillTint="1A"/>
          </w:tcPr>
          <w:p w14:paraId="28E01F8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589" w:type="pct"/>
            <w:vMerge w:val="restart"/>
            <w:tcBorders>
              <w:top w:val="double" w:sz="4" w:space="0" w:color="auto"/>
            </w:tcBorders>
            <w:shd w:val="clear" w:color="auto" w:fill="DAE9F7" w:themeFill="text2" w:themeFillTint="1A"/>
          </w:tcPr>
          <w:p w14:paraId="392553A8"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589" w:type="pct"/>
            <w:vMerge w:val="restart"/>
            <w:tcBorders>
              <w:top w:val="double" w:sz="4" w:space="0" w:color="auto"/>
            </w:tcBorders>
            <w:shd w:val="clear" w:color="auto" w:fill="DAE9F7" w:themeFill="text2" w:themeFillTint="1A"/>
          </w:tcPr>
          <w:p w14:paraId="68072BEC"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501" w:type="pct"/>
            <w:vMerge w:val="restart"/>
            <w:tcBorders>
              <w:top w:val="double" w:sz="4" w:space="0" w:color="auto"/>
            </w:tcBorders>
            <w:shd w:val="clear" w:color="auto" w:fill="DAE9F7" w:themeFill="text2" w:themeFillTint="1A"/>
          </w:tcPr>
          <w:p w14:paraId="762CD90B"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318F72CF"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13" w:type="pct"/>
            <w:gridSpan w:val="2"/>
            <w:vMerge w:val="restart"/>
            <w:tcBorders>
              <w:top w:val="double" w:sz="4" w:space="0" w:color="auto"/>
            </w:tcBorders>
            <w:shd w:val="clear" w:color="auto" w:fill="DAE9F7" w:themeFill="text2" w:themeFillTint="1A"/>
          </w:tcPr>
          <w:p w14:paraId="673433C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989" w:type="pct"/>
            <w:vMerge w:val="restart"/>
            <w:tcBorders>
              <w:top w:val="double" w:sz="4" w:space="0" w:color="auto"/>
            </w:tcBorders>
            <w:shd w:val="clear" w:color="auto" w:fill="DAE9F7" w:themeFill="text2" w:themeFillTint="1A"/>
          </w:tcPr>
          <w:p w14:paraId="58B27B08"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5226CEC7" w14:textId="3C46E366" w:rsidR="00C2120E" w:rsidRPr="00115D97" w:rsidRDefault="00A931C6" w:rsidP="009D0CD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081" w:type="pct"/>
            <w:gridSpan w:val="5"/>
            <w:tcBorders>
              <w:top w:val="double" w:sz="4" w:space="0" w:color="auto"/>
            </w:tcBorders>
            <w:shd w:val="clear" w:color="auto" w:fill="DAE9F7" w:themeFill="text2" w:themeFillTint="1A"/>
          </w:tcPr>
          <w:p w14:paraId="35D77F36"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386CA8" w:rsidRPr="00115D97" w14:paraId="0D3FB669" w14:textId="77777777" w:rsidTr="004A38AC">
        <w:trPr>
          <w:trHeight w:val="376"/>
        </w:trPr>
        <w:tc>
          <w:tcPr>
            <w:tcW w:w="738" w:type="pct"/>
            <w:vMerge/>
            <w:tcBorders>
              <w:left w:val="double" w:sz="4" w:space="0" w:color="auto"/>
            </w:tcBorders>
            <w:shd w:val="clear" w:color="auto" w:fill="DAE9F7" w:themeFill="text2" w:themeFillTint="1A"/>
          </w:tcPr>
          <w:p w14:paraId="2BC0B1D6" w14:textId="77777777" w:rsidR="00C2120E" w:rsidRPr="00115D97" w:rsidRDefault="00C2120E" w:rsidP="00377D6A">
            <w:pPr>
              <w:rPr>
                <w:rFonts w:cstheme="minorHAnsi"/>
                <w:sz w:val="20"/>
                <w:szCs w:val="20"/>
                <w:lang w:val="sr-Cyrl-RS"/>
              </w:rPr>
            </w:pPr>
          </w:p>
        </w:tc>
        <w:tc>
          <w:tcPr>
            <w:tcW w:w="589" w:type="pct"/>
            <w:vMerge/>
            <w:shd w:val="clear" w:color="auto" w:fill="DAE9F7" w:themeFill="text2" w:themeFillTint="1A"/>
          </w:tcPr>
          <w:p w14:paraId="1A731E5C" w14:textId="77777777" w:rsidR="00C2120E" w:rsidRPr="00115D97" w:rsidRDefault="00C2120E" w:rsidP="00377D6A">
            <w:pPr>
              <w:rPr>
                <w:rFonts w:cstheme="minorHAnsi"/>
                <w:sz w:val="20"/>
                <w:szCs w:val="20"/>
                <w:lang w:val="sr-Cyrl-RS"/>
              </w:rPr>
            </w:pPr>
          </w:p>
        </w:tc>
        <w:tc>
          <w:tcPr>
            <w:tcW w:w="589" w:type="pct"/>
            <w:vMerge/>
            <w:shd w:val="clear" w:color="auto" w:fill="DAE9F7" w:themeFill="text2" w:themeFillTint="1A"/>
          </w:tcPr>
          <w:p w14:paraId="4D606B10" w14:textId="77777777" w:rsidR="00C2120E" w:rsidRPr="00115D97" w:rsidRDefault="00C2120E" w:rsidP="00377D6A">
            <w:pPr>
              <w:rPr>
                <w:rFonts w:cstheme="minorHAnsi"/>
                <w:sz w:val="20"/>
                <w:szCs w:val="20"/>
                <w:lang w:val="sr-Cyrl-RS"/>
              </w:rPr>
            </w:pPr>
          </w:p>
        </w:tc>
        <w:tc>
          <w:tcPr>
            <w:tcW w:w="501" w:type="pct"/>
            <w:vMerge/>
            <w:shd w:val="clear" w:color="auto" w:fill="DAE9F7" w:themeFill="text2" w:themeFillTint="1A"/>
          </w:tcPr>
          <w:p w14:paraId="06F83522" w14:textId="77777777" w:rsidR="00C2120E" w:rsidRPr="00115D97" w:rsidRDefault="00C2120E" w:rsidP="00377D6A">
            <w:pPr>
              <w:jc w:val="center"/>
              <w:rPr>
                <w:rFonts w:cstheme="minorHAnsi"/>
                <w:sz w:val="20"/>
                <w:szCs w:val="20"/>
                <w:lang w:val="sr-Cyrl-RS"/>
              </w:rPr>
            </w:pPr>
          </w:p>
        </w:tc>
        <w:tc>
          <w:tcPr>
            <w:tcW w:w="513" w:type="pct"/>
            <w:gridSpan w:val="2"/>
            <w:vMerge/>
            <w:shd w:val="clear" w:color="auto" w:fill="DAE9F7" w:themeFill="text2" w:themeFillTint="1A"/>
          </w:tcPr>
          <w:p w14:paraId="7B1B178A" w14:textId="77777777" w:rsidR="00C2120E" w:rsidRPr="00115D97" w:rsidRDefault="00C2120E" w:rsidP="00377D6A">
            <w:pPr>
              <w:jc w:val="center"/>
              <w:rPr>
                <w:rFonts w:cstheme="minorHAnsi"/>
                <w:sz w:val="20"/>
                <w:szCs w:val="20"/>
                <w:lang w:val="sr-Cyrl-RS"/>
              </w:rPr>
            </w:pPr>
          </w:p>
        </w:tc>
        <w:tc>
          <w:tcPr>
            <w:tcW w:w="989" w:type="pct"/>
            <w:vMerge/>
            <w:shd w:val="clear" w:color="auto" w:fill="DAE9F7" w:themeFill="text2" w:themeFillTint="1A"/>
          </w:tcPr>
          <w:p w14:paraId="59630031" w14:textId="77777777" w:rsidR="00C2120E" w:rsidRPr="00115D97" w:rsidRDefault="00C2120E" w:rsidP="00377D6A">
            <w:pPr>
              <w:jc w:val="center"/>
              <w:rPr>
                <w:rFonts w:cstheme="minorHAnsi"/>
                <w:sz w:val="20"/>
                <w:szCs w:val="20"/>
                <w:lang w:val="sr-Cyrl-RS"/>
              </w:rPr>
            </w:pPr>
          </w:p>
        </w:tc>
        <w:tc>
          <w:tcPr>
            <w:tcW w:w="246" w:type="pct"/>
            <w:gridSpan w:val="2"/>
            <w:shd w:val="clear" w:color="auto" w:fill="DAE9F7" w:themeFill="text2" w:themeFillTint="1A"/>
          </w:tcPr>
          <w:p w14:paraId="460B49C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246" w:type="pct"/>
            <w:shd w:val="clear" w:color="auto" w:fill="DAE9F7" w:themeFill="text2" w:themeFillTint="1A"/>
          </w:tcPr>
          <w:p w14:paraId="3A19C89C"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304" w:type="pct"/>
            <w:shd w:val="clear" w:color="auto" w:fill="DAE9F7" w:themeFill="text2" w:themeFillTint="1A"/>
          </w:tcPr>
          <w:p w14:paraId="0A31CB7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85" w:type="pct"/>
            <w:shd w:val="clear" w:color="auto" w:fill="DAE9F7" w:themeFill="text2" w:themeFillTint="1A"/>
          </w:tcPr>
          <w:p w14:paraId="3356351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386CA8" w:rsidRPr="00C41045" w14:paraId="39A03453" w14:textId="77777777" w:rsidTr="004A38AC">
        <w:trPr>
          <w:trHeight w:val="532"/>
        </w:trPr>
        <w:tc>
          <w:tcPr>
            <w:tcW w:w="738" w:type="pct"/>
            <w:vMerge w:val="restart"/>
            <w:tcBorders>
              <w:left w:val="double" w:sz="4" w:space="0" w:color="auto"/>
            </w:tcBorders>
          </w:tcPr>
          <w:p w14:paraId="300E4404" w14:textId="77777777" w:rsidR="00C2120E" w:rsidRPr="00A20822" w:rsidRDefault="00C2120E" w:rsidP="00377D6A">
            <w:pPr>
              <w:spacing w:line="240" w:lineRule="auto"/>
              <w:jc w:val="both"/>
              <w:rPr>
                <w:rFonts w:cs="Calibri"/>
                <w:sz w:val="20"/>
                <w:szCs w:val="20"/>
                <w:lang w:val="sr-Cyrl-RS"/>
              </w:rPr>
            </w:pPr>
            <w:r w:rsidRPr="00A20822">
              <w:rPr>
                <w:rFonts w:cs="Calibri"/>
                <w:sz w:val="20"/>
                <w:szCs w:val="20"/>
                <w:lang w:val="sr-Cyrl-RS"/>
              </w:rPr>
              <w:t xml:space="preserve">2.3.1. Спровести свеобухватну студију о доминантним појавним облицима </w:t>
            </w:r>
            <w:r w:rsidRPr="00A20822">
              <w:rPr>
                <w:rFonts w:cs="Calibri"/>
                <w:sz w:val="20"/>
                <w:szCs w:val="20"/>
              </w:rPr>
              <w:t>говора мржње у Србији</w:t>
            </w:r>
            <w:r w:rsidRPr="00A20822">
              <w:rPr>
                <w:rFonts w:cs="Calibri"/>
                <w:sz w:val="20"/>
                <w:szCs w:val="20"/>
                <w:lang w:val="sr-Cyrl-RS"/>
              </w:rPr>
              <w:t>, као и изворима, контекстима и просторима у којима се најчешће јављају, са фокусом на говору мржње против припадника националних мањина</w:t>
            </w:r>
            <w:r w:rsidR="009A7BF0" w:rsidRPr="00A20822">
              <w:rPr>
                <w:rFonts w:cs="Calibri"/>
                <w:sz w:val="20"/>
                <w:szCs w:val="20"/>
                <w:lang w:val="sr-Cyrl-RS"/>
              </w:rPr>
              <w:t>.</w:t>
            </w:r>
          </w:p>
          <w:p w14:paraId="604581B4" w14:textId="424B334B" w:rsidR="009A7BF0" w:rsidRPr="00A20822" w:rsidRDefault="009A7BF0" w:rsidP="00377D6A">
            <w:pPr>
              <w:spacing w:line="240" w:lineRule="auto"/>
              <w:jc w:val="both"/>
              <w:rPr>
                <w:rFonts w:cs="Calibri"/>
                <w:sz w:val="20"/>
                <w:szCs w:val="20"/>
                <w:lang w:val="sr-Cyrl-RS"/>
              </w:rPr>
            </w:pPr>
            <w:r w:rsidRPr="00A20822">
              <w:rPr>
                <w:rFonts w:cs="Calibri"/>
                <w:sz w:val="20"/>
                <w:szCs w:val="20"/>
                <w:lang w:val="sr-Cyrl-RS"/>
              </w:rPr>
              <w:t>(повезана активност 4.4.4. у АП за антидискриминацију 2026-2027)</w:t>
            </w:r>
          </w:p>
        </w:tc>
        <w:tc>
          <w:tcPr>
            <w:tcW w:w="589" w:type="pct"/>
            <w:vMerge w:val="restart"/>
          </w:tcPr>
          <w:p w14:paraId="658DD2FF" w14:textId="0B32B5CD" w:rsidR="00C2120E" w:rsidRPr="00A20822" w:rsidRDefault="00C2120E" w:rsidP="00377D6A">
            <w:pPr>
              <w:rPr>
                <w:rFonts w:cs="Calibri"/>
                <w:sz w:val="20"/>
                <w:szCs w:val="20"/>
                <w:lang w:val="sr-Cyrl-RS"/>
              </w:rPr>
            </w:pPr>
            <w:r w:rsidRPr="00A20822">
              <w:rPr>
                <w:rFonts w:cs="Calibri"/>
                <w:sz w:val="20"/>
                <w:szCs w:val="20"/>
                <w:lang w:val="sr-Cyrl-RS"/>
              </w:rPr>
              <w:t>МЉМПД</w:t>
            </w:r>
            <w:r w:rsidR="00BC76AD">
              <w:rPr>
                <w:rFonts w:cs="Calibri"/>
                <w:sz w:val="20"/>
                <w:szCs w:val="20"/>
                <w:lang w:val="sr-Cyrl-RS"/>
              </w:rPr>
              <w:t>Д</w:t>
            </w:r>
          </w:p>
        </w:tc>
        <w:tc>
          <w:tcPr>
            <w:tcW w:w="589" w:type="pct"/>
            <w:vMerge w:val="restart"/>
          </w:tcPr>
          <w:p w14:paraId="0CE45D1A" w14:textId="77777777" w:rsidR="00C2120E" w:rsidRPr="00A20822" w:rsidRDefault="00C2120E" w:rsidP="00377D6A">
            <w:pPr>
              <w:rPr>
                <w:rFonts w:cs="Calibri"/>
                <w:sz w:val="20"/>
                <w:szCs w:val="20"/>
                <w:lang w:val="sr-Cyrl-RS"/>
              </w:rPr>
            </w:pPr>
            <w:r w:rsidRPr="00A20822">
              <w:rPr>
                <w:rFonts w:cs="Calibri"/>
                <w:sz w:val="20"/>
                <w:szCs w:val="20"/>
                <w:lang w:val="sr-Cyrl-RS"/>
              </w:rPr>
              <w:t>Повереник за заштиту равноправности</w:t>
            </w:r>
          </w:p>
        </w:tc>
        <w:tc>
          <w:tcPr>
            <w:tcW w:w="501" w:type="pct"/>
            <w:vMerge w:val="restart"/>
          </w:tcPr>
          <w:p w14:paraId="2FD46778" w14:textId="45DDB230" w:rsidR="00C2120E" w:rsidRPr="00A20822" w:rsidRDefault="00C2120E" w:rsidP="008F5C27">
            <w:pPr>
              <w:rPr>
                <w:rFonts w:cs="Calibri"/>
                <w:sz w:val="20"/>
                <w:szCs w:val="20"/>
                <w:lang w:val="sr-Cyrl-RS"/>
              </w:rPr>
            </w:pPr>
            <w:r w:rsidRPr="00A20822">
              <w:rPr>
                <w:rFonts w:cs="Calibri"/>
                <w:sz w:val="20"/>
                <w:szCs w:val="20"/>
                <w:lang w:val="en-GB"/>
              </w:rPr>
              <w:t>I</w:t>
            </w:r>
            <w:r w:rsidR="004B3E25" w:rsidRPr="00A20822">
              <w:rPr>
                <w:rFonts w:cs="Calibri"/>
                <w:sz w:val="20"/>
                <w:szCs w:val="20"/>
                <w:lang w:val="en-GB"/>
              </w:rPr>
              <w:t>I</w:t>
            </w:r>
            <w:r w:rsidRPr="00A20822">
              <w:rPr>
                <w:rFonts w:cs="Calibri"/>
                <w:sz w:val="20"/>
                <w:szCs w:val="20"/>
                <w:lang w:val="sr-Cyrl-RS"/>
              </w:rPr>
              <w:t xml:space="preserve"> квартал 202</w:t>
            </w:r>
            <w:r w:rsidR="00F34DBB" w:rsidRPr="00A20822">
              <w:rPr>
                <w:rFonts w:cs="Calibri"/>
                <w:sz w:val="20"/>
                <w:szCs w:val="20"/>
                <w:lang w:val="sr-Cyrl-RS"/>
              </w:rPr>
              <w:t>6</w:t>
            </w:r>
            <w:r w:rsidRPr="00A20822">
              <w:rPr>
                <w:rFonts w:cs="Calibri"/>
                <w:sz w:val="20"/>
                <w:szCs w:val="20"/>
                <w:lang w:val="sr-Cyrl-RS"/>
              </w:rPr>
              <w:t>.</w:t>
            </w:r>
          </w:p>
        </w:tc>
        <w:tc>
          <w:tcPr>
            <w:tcW w:w="513" w:type="pct"/>
            <w:gridSpan w:val="2"/>
          </w:tcPr>
          <w:p w14:paraId="029222D7" w14:textId="0752FB45" w:rsidR="00C2120E" w:rsidRPr="00825917" w:rsidRDefault="00972374" w:rsidP="00377D6A">
            <w:pPr>
              <w:rPr>
                <w:rFonts w:cs="Calibri"/>
                <w:sz w:val="20"/>
                <w:szCs w:val="20"/>
                <w:highlight w:val="yellow"/>
                <w:lang w:val="sr-Latn-RS"/>
              </w:rPr>
            </w:pPr>
            <w:r w:rsidRPr="00732614">
              <w:rPr>
                <w:rFonts w:cs="Calibri"/>
                <w:sz w:val="20"/>
                <w:szCs w:val="20"/>
                <w:lang w:val="sr-Latn-RS"/>
              </w:rPr>
              <w:t>IPA 2025 -2027</w:t>
            </w:r>
          </w:p>
        </w:tc>
        <w:tc>
          <w:tcPr>
            <w:tcW w:w="989" w:type="pct"/>
          </w:tcPr>
          <w:p w14:paraId="3B4F4715" w14:textId="77777777" w:rsidR="00C2120E" w:rsidRPr="00825917" w:rsidRDefault="00C2120E" w:rsidP="00377D6A">
            <w:pPr>
              <w:rPr>
                <w:rFonts w:cs="Calibri"/>
                <w:sz w:val="20"/>
                <w:szCs w:val="20"/>
                <w:highlight w:val="yellow"/>
              </w:rPr>
            </w:pPr>
          </w:p>
        </w:tc>
        <w:tc>
          <w:tcPr>
            <w:tcW w:w="246" w:type="pct"/>
            <w:gridSpan w:val="2"/>
          </w:tcPr>
          <w:p w14:paraId="6B66B437" w14:textId="517F0D21" w:rsidR="00C2120E" w:rsidRPr="00825917" w:rsidRDefault="00C2120E" w:rsidP="00377D6A">
            <w:pPr>
              <w:rPr>
                <w:rFonts w:cs="Calibri"/>
                <w:sz w:val="20"/>
                <w:szCs w:val="20"/>
                <w:highlight w:val="yellow"/>
                <w:lang w:val="sr-Cyrl-RS"/>
              </w:rPr>
            </w:pPr>
          </w:p>
        </w:tc>
        <w:tc>
          <w:tcPr>
            <w:tcW w:w="246" w:type="pct"/>
          </w:tcPr>
          <w:p w14:paraId="5E1C8CAD" w14:textId="77777777" w:rsidR="00C2120E" w:rsidRPr="00825917" w:rsidRDefault="00C2120E" w:rsidP="00377D6A">
            <w:pPr>
              <w:rPr>
                <w:rFonts w:cs="Calibri"/>
                <w:sz w:val="20"/>
                <w:szCs w:val="20"/>
                <w:highlight w:val="yellow"/>
                <w:lang w:val="sr-Cyrl-RS"/>
              </w:rPr>
            </w:pPr>
          </w:p>
        </w:tc>
        <w:tc>
          <w:tcPr>
            <w:tcW w:w="304" w:type="pct"/>
          </w:tcPr>
          <w:p w14:paraId="084DBBDE" w14:textId="77777777" w:rsidR="00C2120E" w:rsidRPr="00825917" w:rsidRDefault="00C2120E" w:rsidP="00377D6A">
            <w:pPr>
              <w:rPr>
                <w:rFonts w:cs="Calibri"/>
                <w:sz w:val="20"/>
                <w:szCs w:val="20"/>
                <w:highlight w:val="yellow"/>
              </w:rPr>
            </w:pPr>
          </w:p>
        </w:tc>
        <w:tc>
          <w:tcPr>
            <w:tcW w:w="285" w:type="pct"/>
          </w:tcPr>
          <w:p w14:paraId="292CE028" w14:textId="77777777" w:rsidR="00C2120E" w:rsidRPr="00825917" w:rsidRDefault="00C2120E" w:rsidP="00377D6A">
            <w:pPr>
              <w:rPr>
                <w:rFonts w:cs="Calibri"/>
                <w:sz w:val="20"/>
                <w:szCs w:val="20"/>
                <w:highlight w:val="yellow"/>
              </w:rPr>
            </w:pPr>
          </w:p>
        </w:tc>
      </w:tr>
      <w:tr w:rsidR="00386CA8" w:rsidRPr="00C41045" w14:paraId="48D47D3B" w14:textId="77777777" w:rsidTr="004A38AC">
        <w:trPr>
          <w:trHeight w:val="135"/>
        </w:trPr>
        <w:tc>
          <w:tcPr>
            <w:tcW w:w="738" w:type="pct"/>
            <w:vMerge/>
            <w:tcBorders>
              <w:left w:val="double" w:sz="4" w:space="0" w:color="auto"/>
            </w:tcBorders>
          </w:tcPr>
          <w:p w14:paraId="52042D2B" w14:textId="77777777" w:rsidR="00C2120E" w:rsidRPr="00A20822" w:rsidRDefault="00C2120E" w:rsidP="00377D6A">
            <w:pPr>
              <w:spacing w:line="240" w:lineRule="auto"/>
              <w:jc w:val="both"/>
              <w:rPr>
                <w:rFonts w:cs="Calibri"/>
                <w:sz w:val="20"/>
                <w:szCs w:val="20"/>
                <w:lang w:val="sr-Cyrl-RS"/>
              </w:rPr>
            </w:pPr>
          </w:p>
        </w:tc>
        <w:tc>
          <w:tcPr>
            <w:tcW w:w="589" w:type="pct"/>
            <w:vMerge/>
          </w:tcPr>
          <w:p w14:paraId="05459C5F" w14:textId="77777777" w:rsidR="00C2120E" w:rsidRPr="00A20822" w:rsidRDefault="00C2120E" w:rsidP="00377D6A">
            <w:pPr>
              <w:rPr>
                <w:rFonts w:cs="Calibri"/>
                <w:sz w:val="20"/>
                <w:szCs w:val="20"/>
              </w:rPr>
            </w:pPr>
          </w:p>
        </w:tc>
        <w:tc>
          <w:tcPr>
            <w:tcW w:w="589" w:type="pct"/>
            <w:vMerge/>
          </w:tcPr>
          <w:p w14:paraId="5A8CA281" w14:textId="77777777" w:rsidR="00C2120E" w:rsidRPr="00A20822" w:rsidRDefault="00C2120E" w:rsidP="00377D6A">
            <w:pPr>
              <w:rPr>
                <w:rFonts w:cs="Calibri"/>
                <w:sz w:val="20"/>
                <w:szCs w:val="20"/>
              </w:rPr>
            </w:pPr>
          </w:p>
        </w:tc>
        <w:tc>
          <w:tcPr>
            <w:tcW w:w="501" w:type="pct"/>
            <w:vMerge/>
          </w:tcPr>
          <w:p w14:paraId="60431F54" w14:textId="77777777" w:rsidR="00C2120E" w:rsidRPr="00A20822" w:rsidRDefault="00C2120E" w:rsidP="00377D6A">
            <w:pPr>
              <w:rPr>
                <w:rFonts w:cs="Calibri"/>
                <w:sz w:val="20"/>
                <w:szCs w:val="20"/>
              </w:rPr>
            </w:pPr>
          </w:p>
        </w:tc>
        <w:tc>
          <w:tcPr>
            <w:tcW w:w="513" w:type="pct"/>
            <w:gridSpan w:val="2"/>
          </w:tcPr>
          <w:p w14:paraId="0A15CC02" w14:textId="6509C708" w:rsidR="00C2120E" w:rsidRPr="00A20822" w:rsidRDefault="00C2120E" w:rsidP="00377D6A">
            <w:pPr>
              <w:rPr>
                <w:rFonts w:cs="Calibri"/>
                <w:sz w:val="20"/>
                <w:szCs w:val="20"/>
                <w:lang w:val="sr-Cyrl-RS"/>
              </w:rPr>
            </w:pPr>
          </w:p>
        </w:tc>
        <w:tc>
          <w:tcPr>
            <w:tcW w:w="989" w:type="pct"/>
          </w:tcPr>
          <w:p w14:paraId="01403130" w14:textId="77777777" w:rsidR="00C2120E" w:rsidRPr="00A20822" w:rsidRDefault="00C2120E" w:rsidP="00377D6A">
            <w:pPr>
              <w:rPr>
                <w:rFonts w:cs="Calibri"/>
                <w:sz w:val="20"/>
                <w:szCs w:val="20"/>
              </w:rPr>
            </w:pPr>
          </w:p>
        </w:tc>
        <w:tc>
          <w:tcPr>
            <w:tcW w:w="246" w:type="pct"/>
            <w:gridSpan w:val="2"/>
          </w:tcPr>
          <w:p w14:paraId="16ABA45B" w14:textId="77777777" w:rsidR="00C2120E" w:rsidRPr="00A20822" w:rsidRDefault="00C2120E" w:rsidP="00377D6A">
            <w:pPr>
              <w:rPr>
                <w:rFonts w:cs="Calibri"/>
                <w:sz w:val="20"/>
                <w:szCs w:val="20"/>
              </w:rPr>
            </w:pPr>
          </w:p>
        </w:tc>
        <w:tc>
          <w:tcPr>
            <w:tcW w:w="246" w:type="pct"/>
          </w:tcPr>
          <w:p w14:paraId="51CCE717" w14:textId="77777777" w:rsidR="00C2120E" w:rsidRPr="00A20822" w:rsidRDefault="00C2120E" w:rsidP="00377D6A">
            <w:pPr>
              <w:rPr>
                <w:rFonts w:cs="Calibri"/>
                <w:sz w:val="20"/>
                <w:szCs w:val="20"/>
                <w:lang w:val="sr-Cyrl-RS"/>
              </w:rPr>
            </w:pPr>
          </w:p>
        </w:tc>
        <w:tc>
          <w:tcPr>
            <w:tcW w:w="304" w:type="pct"/>
          </w:tcPr>
          <w:p w14:paraId="3CCA2CE4" w14:textId="77777777" w:rsidR="00C2120E" w:rsidRPr="00A20822" w:rsidRDefault="00C2120E" w:rsidP="00377D6A">
            <w:pPr>
              <w:rPr>
                <w:rFonts w:cs="Calibri"/>
                <w:sz w:val="20"/>
                <w:szCs w:val="20"/>
              </w:rPr>
            </w:pPr>
          </w:p>
        </w:tc>
        <w:tc>
          <w:tcPr>
            <w:tcW w:w="285" w:type="pct"/>
          </w:tcPr>
          <w:p w14:paraId="33290C95" w14:textId="77777777" w:rsidR="00C2120E" w:rsidRPr="00A20822" w:rsidRDefault="00C2120E" w:rsidP="00377D6A">
            <w:pPr>
              <w:rPr>
                <w:rFonts w:cs="Calibri"/>
                <w:sz w:val="20"/>
                <w:szCs w:val="20"/>
              </w:rPr>
            </w:pPr>
          </w:p>
        </w:tc>
      </w:tr>
      <w:tr w:rsidR="00386CA8" w:rsidRPr="00C41045" w14:paraId="787FD6BC" w14:textId="77777777" w:rsidTr="004A38AC">
        <w:trPr>
          <w:trHeight w:val="135"/>
        </w:trPr>
        <w:tc>
          <w:tcPr>
            <w:tcW w:w="738" w:type="pct"/>
            <w:tcBorders>
              <w:left w:val="double" w:sz="4" w:space="0" w:color="auto"/>
            </w:tcBorders>
          </w:tcPr>
          <w:p w14:paraId="1AD516C1" w14:textId="77777777" w:rsidR="00C2120E" w:rsidRPr="00A20822" w:rsidRDefault="00C2120E" w:rsidP="00377D6A">
            <w:pPr>
              <w:spacing w:line="240" w:lineRule="auto"/>
              <w:jc w:val="both"/>
              <w:rPr>
                <w:rFonts w:cs="Calibri"/>
                <w:sz w:val="20"/>
                <w:szCs w:val="20"/>
              </w:rPr>
            </w:pPr>
            <w:r w:rsidRPr="00A20822">
              <w:rPr>
                <w:rFonts w:cs="Calibri"/>
                <w:sz w:val="20"/>
                <w:szCs w:val="20"/>
                <w:lang w:val="sr-Cyrl-RS"/>
              </w:rPr>
              <w:t xml:space="preserve">2.3.2. Спровести анализу усклађености нормативног и институционалног оквира Републике Србије са релевантним међународним </w:t>
            </w:r>
            <w:r w:rsidRPr="00A20822">
              <w:rPr>
                <w:rFonts w:cs="Calibri"/>
                <w:sz w:val="20"/>
                <w:szCs w:val="20"/>
                <w:lang w:val="sr-Cyrl-RS"/>
              </w:rPr>
              <w:lastRenderedPageBreak/>
              <w:t>стандардима у области сузбијања говора мржње, укључујући говор мржње према припадницима националних мањина.</w:t>
            </w:r>
          </w:p>
        </w:tc>
        <w:tc>
          <w:tcPr>
            <w:tcW w:w="589" w:type="pct"/>
          </w:tcPr>
          <w:p w14:paraId="7BD6A72D" w14:textId="77777777" w:rsidR="00C2120E" w:rsidRPr="00A20822" w:rsidRDefault="00C2120E" w:rsidP="00377D6A">
            <w:pPr>
              <w:rPr>
                <w:rFonts w:cs="Calibri"/>
                <w:sz w:val="20"/>
                <w:szCs w:val="20"/>
                <w:lang w:val="sr-Cyrl-RS"/>
              </w:rPr>
            </w:pPr>
            <w:r w:rsidRPr="00A20822">
              <w:rPr>
                <w:rFonts w:cs="Calibri"/>
                <w:sz w:val="20"/>
                <w:szCs w:val="20"/>
                <w:lang w:val="sr-Cyrl-RS"/>
              </w:rPr>
              <w:lastRenderedPageBreak/>
              <w:t>МЉМПДД</w:t>
            </w:r>
          </w:p>
        </w:tc>
        <w:tc>
          <w:tcPr>
            <w:tcW w:w="589" w:type="pct"/>
          </w:tcPr>
          <w:p w14:paraId="74D86AF9" w14:textId="77777777" w:rsidR="00C2120E" w:rsidRPr="00A20822" w:rsidRDefault="00C2120E" w:rsidP="00377D6A">
            <w:pPr>
              <w:rPr>
                <w:rFonts w:cs="Calibri"/>
                <w:sz w:val="20"/>
                <w:szCs w:val="20"/>
                <w:lang w:val="sr-Cyrl-RS"/>
              </w:rPr>
            </w:pPr>
            <w:r w:rsidRPr="00A20822">
              <w:rPr>
                <w:rFonts w:cs="Calibri"/>
                <w:sz w:val="20"/>
                <w:szCs w:val="20"/>
                <w:lang w:val="sr-Cyrl-RS"/>
              </w:rPr>
              <w:t>Министарство правде</w:t>
            </w:r>
          </w:p>
          <w:p w14:paraId="0A1F2153" w14:textId="00922245" w:rsidR="00C2120E" w:rsidRPr="00A20822" w:rsidRDefault="00C2120E" w:rsidP="00F2083B">
            <w:pPr>
              <w:rPr>
                <w:rFonts w:cs="Calibri"/>
                <w:sz w:val="20"/>
                <w:szCs w:val="20"/>
                <w:lang w:val="sr-Cyrl-RS"/>
              </w:rPr>
            </w:pPr>
            <w:r w:rsidRPr="00A20822">
              <w:rPr>
                <w:rFonts w:cs="Calibri"/>
                <w:sz w:val="20"/>
                <w:szCs w:val="20"/>
                <w:lang w:val="sr-Cyrl-RS"/>
              </w:rPr>
              <w:t>Повереник за заштиту равноправности</w:t>
            </w:r>
          </w:p>
        </w:tc>
        <w:tc>
          <w:tcPr>
            <w:tcW w:w="501" w:type="pct"/>
          </w:tcPr>
          <w:p w14:paraId="674E1ADB" w14:textId="2F5226B7" w:rsidR="00C2120E" w:rsidRPr="00A20822" w:rsidRDefault="00C2120E" w:rsidP="00377D6A">
            <w:pPr>
              <w:rPr>
                <w:rFonts w:cs="Calibri"/>
                <w:sz w:val="20"/>
                <w:szCs w:val="20"/>
                <w:lang w:val="sr-Cyrl-RS"/>
              </w:rPr>
            </w:pPr>
            <w:r w:rsidRPr="00A20822">
              <w:rPr>
                <w:rFonts w:cs="Calibri"/>
                <w:sz w:val="20"/>
                <w:szCs w:val="20"/>
                <w:lang w:val="en-GB"/>
              </w:rPr>
              <w:t>II</w:t>
            </w:r>
            <w:r w:rsidR="004B3E25" w:rsidRPr="00A20822">
              <w:rPr>
                <w:rFonts w:cs="Calibri"/>
                <w:sz w:val="20"/>
                <w:szCs w:val="20"/>
                <w:lang w:val="en-GB"/>
              </w:rPr>
              <w:t>-IV</w:t>
            </w:r>
            <w:r w:rsidRPr="00A20822">
              <w:rPr>
                <w:rFonts w:cs="Calibri"/>
                <w:sz w:val="20"/>
                <w:szCs w:val="20"/>
                <w:lang w:val="sr-Cyrl-RS"/>
              </w:rPr>
              <w:t xml:space="preserve"> квартал 202</w:t>
            </w:r>
            <w:r w:rsidR="004B3E25" w:rsidRPr="00A20822">
              <w:rPr>
                <w:rFonts w:cs="Calibri"/>
                <w:sz w:val="20"/>
                <w:szCs w:val="20"/>
                <w:lang w:val="en-GB"/>
              </w:rPr>
              <w:t>6</w:t>
            </w:r>
            <w:r w:rsidRPr="00A20822">
              <w:rPr>
                <w:rFonts w:cs="Calibri"/>
                <w:sz w:val="20"/>
                <w:szCs w:val="20"/>
                <w:lang w:val="sr-Cyrl-RS"/>
              </w:rPr>
              <w:t>.</w:t>
            </w:r>
          </w:p>
        </w:tc>
        <w:tc>
          <w:tcPr>
            <w:tcW w:w="513" w:type="pct"/>
            <w:gridSpan w:val="2"/>
          </w:tcPr>
          <w:p w14:paraId="3A693C1E" w14:textId="1360D7AA" w:rsidR="00C2120E" w:rsidRPr="00777864" w:rsidRDefault="00A23735" w:rsidP="00D11CD0">
            <w:pPr>
              <w:rPr>
                <w:rFonts w:cs="Calibri"/>
                <w:color w:val="FF0000"/>
                <w:sz w:val="20"/>
                <w:szCs w:val="20"/>
                <w:lang w:val="sr-Cyrl-RS"/>
              </w:rPr>
            </w:pPr>
            <w:r w:rsidRPr="00732614">
              <w:rPr>
                <w:rFonts w:cs="Calibri"/>
                <w:sz w:val="20"/>
                <w:szCs w:val="20"/>
                <w:lang w:val="sr-Cyrl-RS"/>
              </w:rPr>
              <w:t>GIZ - Подршка социјалном укључивању у</w:t>
            </w:r>
            <w:r w:rsidR="00D11CD0" w:rsidRPr="00732614">
              <w:rPr>
                <w:rFonts w:cs="Calibri"/>
                <w:sz w:val="20"/>
                <w:szCs w:val="20"/>
                <w:lang w:val="sr-Latn-RS"/>
              </w:rPr>
              <w:t xml:space="preserve"> </w:t>
            </w:r>
            <w:r w:rsidRPr="00732614">
              <w:rPr>
                <w:rFonts w:cs="Calibri"/>
                <w:sz w:val="20"/>
                <w:szCs w:val="20"/>
                <w:lang w:val="sr-Cyrl-RS"/>
              </w:rPr>
              <w:t>Србији</w:t>
            </w:r>
          </w:p>
        </w:tc>
        <w:tc>
          <w:tcPr>
            <w:tcW w:w="989" w:type="pct"/>
          </w:tcPr>
          <w:p w14:paraId="72342EB3" w14:textId="77777777" w:rsidR="00C2120E" w:rsidRPr="00C43B93" w:rsidRDefault="00C2120E" w:rsidP="00377D6A">
            <w:pPr>
              <w:rPr>
                <w:rFonts w:cs="Calibri"/>
                <w:sz w:val="20"/>
                <w:szCs w:val="20"/>
                <w:lang w:val="sr-Cyrl-RS"/>
              </w:rPr>
            </w:pPr>
          </w:p>
        </w:tc>
        <w:tc>
          <w:tcPr>
            <w:tcW w:w="246" w:type="pct"/>
            <w:gridSpan w:val="2"/>
          </w:tcPr>
          <w:p w14:paraId="56F08721" w14:textId="06B9496D" w:rsidR="00C2120E" w:rsidRPr="00C43B93" w:rsidRDefault="00EF747C" w:rsidP="00377D6A">
            <w:pPr>
              <w:rPr>
                <w:rFonts w:cs="Calibri"/>
                <w:sz w:val="20"/>
                <w:szCs w:val="20"/>
                <w:lang w:val="sr-Latn-RS"/>
              </w:rPr>
            </w:pPr>
            <w:r w:rsidRPr="00C43B93">
              <w:rPr>
                <w:rFonts w:cs="Calibri"/>
                <w:sz w:val="20"/>
                <w:szCs w:val="20"/>
                <w:lang w:val="sr-Latn-RS"/>
              </w:rPr>
              <w:t>600</w:t>
            </w:r>
          </w:p>
        </w:tc>
        <w:tc>
          <w:tcPr>
            <w:tcW w:w="246" w:type="pct"/>
          </w:tcPr>
          <w:p w14:paraId="647CF1CD" w14:textId="046DE365" w:rsidR="00C2120E" w:rsidRPr="00777864" w:rsidRDefault="00C2120E" w:rsidP="00377D6A">
            <w:pPr>
              <w:rPr>
                <w:rFonts w:cs="Calibri"/>
                <w:color w:val="FF0000"/>
                <w:sz w:val="20"/>
                <w:szCs w:val="20"/>
                <w:lang w:val="sr-Latn-RS"/>
              </w:rPr>
            </w:pPr>
          </w:p>
        </w:tc>
        <w:tc>
          <w:tcPr>
            <w:tcW w:w="304" w:type="pct"/>
          </w:tcPr>
          <w:p w14:paraId="28552622" w14:textId="77777777" w:rsidR="00C2120E" w:rsidRPr="00777864" w:rsidRDefault="00C2120E" w:rsidP="00377D6A">
            <w:pPr>
              <w:rPr>
                <w:rFonts w:cs="Calibri"/>
                <w:color w:val="FF0000"/>
                <w:sz w:val="20"/>
                <w:szCs w:val="20"/>
                <w:lang w:val="sr-Cyrl-RS"/>
              </w:rPr>
            </w:pPr>
          </w:p>
        </w:tc>
        <w:tc>
          <w:tcPr>
            <w:tcW w:w="285" w:type="pct"/>
          </w:tcPr>
          <w:p w14:paraId="65A4A5F7" w14:textId="77777777" w:rsidR="00C2120E" w:rsidRPr="00A20822" w:rsidRDefault="00C2120E" w:rsidP="00377D6A">
            <w:pPr>
              <w:rPr>
                <w:rFonts w:cs="Calibri"/>
                <w:sz w:val="20"/>
                <w:szCs w:val="20"/>
                <w:lang w:val="sr-Cyrl-RS"/>
              </w:rPr>
            </w:pPr>
          </w:p>
        </w:tc>
      </w:tr>
      <w:tr w:rsidR="00386CA8" w:rsidRPr="00115D97" w14:paraId="5DA26B69" w14:textId="77777777" w:rsidTr="004A38AC">
        <w:trPr>
          <w:trHeight w:val="135"/>
        </w:trPr>
        <w:tc>
          <w:tcPr>
            <w:tcW w:w="738" w:type="pct"/>
            <w:tcBorders>
              <w:left w:val="double" w:sz="4" w:space="0" w:color="auto"/>
            </w:tcBorders>
          </w:tcPr>
          <w:p w14:paraId="5B5DDA9D" w14:textId="77777777" w:rsidR="005B6EB6" w:rsidRPr="00A20822" w:rsidRDefault="005B6EB6" w:rsidP="005B6EB6">
            <w:pPr>
              <w:spacing w:line="240" w:lineRule="auto"/>
              <w:jc w:val="both"/>
              <w:rPr>
                <w:rFonts w:cs="Calibri"/>
                <w:sz w:val="20"/>
                <w:szCs w:val="20"/>
                <w:lang w:val="sr-Latn-BA"/>
              </w:rPr>
            </w:pPr>
            <w:r w:rsidRPr="00A20822">
              <w:rPr>
                <w:rFonts w:cs="Calibri"/>
                <w:sz w:val="20"/>
                <w:szCs w:val="20"/>
                <w:lang w:val="sr-Latn-BA"/>
              </w:rPr>
              <w:t xml:space="preserve">2.3.3. </w:t>
            </w:r>
            <w:r w:rsidRPr="00A20822">
              <w:rPr>
                <w:rFonts w:cs="Calibri"/>
                <w:sz w:val="20"/>
                <w:szCs w:val="20"/>
                <w:lang w:val="sr-Cyrl-RS"/>
              </w:rPr>
              <w:t>Организовати јавно представљање налаза анализа/студија из активности 2.3.1-2.3.2. кроз серију округлих столова у више градова у формату друштвеног дијалога.</w:t>
            </w:r>
          </w:p>
        </w:tc>
        <w:tc>
          <w:tcPr>
            <w:tcW w:w="589" w:type="pct"/>
          </w:tcPr>
          <w:p w14:paraId="3A989DAA" w14:textId="77777777" w:rsidR="005B6EB6" w:rsidRPr="00A20822" w:rsidRDefault="005B6EB6" w:rsidP="005B6EB6">
            <w:pPr>
              <w:rPr>
                <w:rFonts w:cs="Calibri"/>
                <w:sz w:val="20"/>
                <w:szCs w:val="20"/>
                <w:lang w:val="sr-Cyrl-RS"/>
              </w:rPr>
            </w:pPr>
            <w:r w:rsidRPr="00A20822">
              <w:rPr>
                <w:rFonts w:cs="Calibri"/>
                <w:sz w:val="20"/>
                <w:szCs w:val="20"/>
                <w:lang w:val="sr-Cyrl-RS"/>
              </w:rPr>
              <w:t>МЉМПДД</w:t>
            </w:r>
          </w:p>
        </w:tc>
        <w:tc>
          <w:tcPr>
            <w:tcW w:w="589" w:type="pct"/>
          </w:tcPr>
          <w:p w14:paraId="0BE55A6D" w14:textId="77777777" w:rsidR="005B6EB6" w:rsidRPr="00A20822" w:rsidRDefault="005B6EB6" w:rsidP="005B6EB6">
            <w:pPr>
              <w:rPr>
                <w:rFonts w:cs="Calibri"/>
                <w:sz w:val="20"/>
                <w:szCs w:val="20"/>
                <w:lang w:val="sr-Cyrl-RS"/>
              </w:rPr>
            </w:pPr>
            <w:r w:rsidRPr="00A20822">
              <w:rPr>
                <w:rFonts w:cs="Calibri"/>
                <w:sz w:val="20"/>
                <w:szCs w:val="20"/>
                <w:lang w:val="sr-Cyrl-RS"/>
              </w:rPr>
              <w:t>НСНМ</w:t>
            </w:r>
          </w:p>
          <w:p w14:paraId="78CACF00" w14:textId="0BDE1BA3" w:rsidR="005B6EB6" w:rsidRPr="00A20822" w:rsidRDefault="00310D0C" w:rsidP="005B6EB6">
            <w:pPr>
              <w:rPr>
                <w:rFonts w:cs="Calibri"/>
                <w:sz w:val="20"/>
                <w:szCs w:val="20"/>
                <w:lang w:val="sr-Cyrl-RS"/>
              </w:rPr>
            </w:pPr>
            <w:r>
              <w:rPr>
                <w:rFonts w:cs="Calibri"/>
                <w:sz w:val="20"/>
                <w:szCs w:val="20"/>
                <w:lang w:val="sr-Cyrl-RS"/>
              </w:rPr>
              <w:t>ОЦД</w:t>
            </w:r>
          </w:p>
          <w:p w14:paraId="1774372D" w14:textId="77777777" w:rsidR="005B6EB6" w:rsidRPr="00A20822" w:rsidRDefault="005B6EB6" w:rsidP="005B6EB6">
            <w:pPr>
              <w:rPr>
                <w:rFonts w:cs="Calibri"/>
                <w:sz w:val="20"/>
                <w:szCs w:val="20"/>
                <w:lang w:val="sr-Cyrl-RS"/>
              </w:rPr>
            </w:pPr>
            <w:r w:rsidRPr="00A20822">
              <w:rPr>
                <w:rFonts w:cs="Calibri"/>
                <w:sz w:val="20"/>
                <w:szCs w:val="20"/>
                <w:lang w:val="sr-Cyrl-RS"/>
              </w:rPr>
              <w:t>Научна заједница</w:t>
            </w:r>
          </w:p>
        </w:tc>
        <w:tc>
          <w:tcPr>
            <w:tcW w:w="501" w:type="pct"/>
          </w:tcPr>
          <w:p w14:paraId="60757CB5" w14:textId="4D39C7F4" w:rsidR="005B6EB6" w:rsidRPr="00A20822" w:rsidRDefault="005B6EB6" w:rsidP="005B6EB6">
            <w:pPr>
              <w:rPr>
                <w:rFonts w:cs="Calibri"/>
                <w:sz w:val="20"/>
                <w:szCs w:val="20"/>
                <w:lang w:val="sr-Cyrl-RS"/>
              </w:rPr>
            </w:pPr>
            <w:r w:rsidRPr="00A20822">
              <w:rPr>
                <w:rFonts w:cs="Calibri"/>
                <w:sz w:val="20"/>
                <w:szCs w:val="20"/>
                <w:lang w:val="en-GB"/>
              </w:rPr>
              <w:t>II</w:t>
            </w:r>
            <w:r w:rsidRPr="00A20822">
              <w:rPr>
                <w:rFonts w:cs="Calibri"/>
                <w:sz w:val="20"/>
                <w:szCs w:val="20"/>
                <w:lang w:val="sr-Cyrl-RS"/>
              </w:rPr>
              <w:t>-</w:t>
            </w:r>
            <w:r w:rsidRPr="00A20822">
              <w:rPr>
                <w:rFonts w:cs="Calibri"/>
                <w:sz w:val="20"/>
                <w:szCs w:val="20"/>
                <w:lang w:val="en-GB"/>
              </w:rPr>
              <w:t>IV</w:t>
            </w:r>
            <w:r w:rsidRPr="00A20822">
              <w:rPr>
                <w:rFonts w:cs="Calibri"/>
                <w:sz w:val="20"/>
                <w:szCs w:val="20"/>
                <w:lang w:val="sr-Cyrl-RS"/>
              </w:rPr>
              <w:t xml:space="preserve"> квартал 2027.</w:t>
            </w:r>
          </w:p>
        </w:tc>
        <w:tc>
          <w:tcPr>
            <w:tcW w:w="513" w:type="pct"/>
            <w:gridSpan w:val="2"/>
          </w:tcPr>
          <w:p w14:paraId="163E10E9" w14:textId="600538E5" w:rsidR="005B6EB6" w:rsidRPr="00A931C6" w:rsidRDefault="005B6EB6" w:rsidP="005B6EB6">
            <w:pPr>
              <w:rPr>
                <w:rFonts w:cs="Calibri"/>
                <w:sz w:val="20"/>
                <w:szCs w:val="20"/>
                <w:lang w:val="sr-Cyrl-RS"/>
              </w:rPr>
            </w:pPr>
            <w:r w:rsidRPr="00A931C6">
              <w:rPr>
                <w:rFonts w:cs="Calibri"/>
                <w:sz w:val="20"/>
                <w:szCs w:val="20"/>
                <w:lang w:val="sr-Cyrl-RS"/>
              </w:rPr>
              <w:t>01 − Приходи из буџета</w:t>
            </w:r>
          </w:p>
        </w:tc>
        <w:tc>
          <w:tcPr>
            <w:tcW w:w="989" w:type="pct"/>
          </w:tcPr>
          <w:p w14:paraId="661B765C" w14:textId="3AD87C37" w:rsidR="005B6EB6" w:rsidRPr="00A931C6" w:rsidRDefault="00A931C6" w:rsidP="005B6EB6">
            <w:pPr>
              <w:rPr>
                <w:rFonts w:cs="Calibri"/>
                <w:sz w:val="20"/>
                <w:szCs w:val="20"/>
                <w:lang w:val="sr-Cyrl-RS"/>
              </w:rPr>
            </w:pPr>
            <w:r w:rsidRPr="00A931C6">
              <w:rPr>
                <w:rFonts w:cs="Calibri"/>
                <w:sz w:val="20"/>
                <w:szCs w:val="20"/>
                <w:lang w:val="sr-Cyrl-RS"/>
              </w:rPr>
              <w:t>33</w:t>
            </w:r>
            <w:r w:rsidR="00825917" w:rsidRPr="00A931C6">
              <w:rPr>
                <w:rFonts w:cs="Calibri"/>
                <w:sz w:val="20"/>
                <w:szCs w:val="20"/>
                <w:lang w:val="sr-Cyrl-RS"/>
              </w:rPr>
              <w:t>/1001/</w:t>
            </w:r>
            <w:r w:rsidR="005B6A23" w:rsidRPr="00A931C6">
              <w:rPr>
                <w:rFonts w:cs="Calibri"/>
                <w:sz w:val="20"/>
                <w:szCs w:val="20"/>
                <w:lang w:val="sr-Cyrl-RS"/>
              </w:rPr>
              <w:t>0</w:t>
            </w:r>
            <w:r w:rsidR="00C177A7">
              <w:rPr>
                <w:rFonts w:cs="Calibri"/>
                <w:sz w:val="20"/>
                <w:szCs w:val="20"/>
                <w:lang w:val="en-US"/>
              </w:rPr>
              <w:t>0</w:t>
            </w:r>
            <w:r w:rsidR="005B6A23" w:rsidRPr="00A931C6">
              <w:rPr>
                <w:rFonts w:cs="Calibri"/>
                <w:sz w:val="20"/>
                <w:szCs w:val="20"/>
                <w:lang w:val="sr-Cyrl-RS"/>
              </w:rPr>
              <w:t>07/423</w:t>
            </w:r>
          </w:p>
        </w:tc>
        <w:tc>
          <w:tcPr>
            <w:tcW w:w="246" w:type="pct"/>
            <w:gridSpan w:val="2"/>
          </w:tcPr>
          <w:p w14:paraId="46989EB5" w14:textId="77777777" w:rsidR="005B6EB6" w:rsidRPr="00A931C6" w:rsidRDefault="005B6EB6" w:rsidP="005B6EB6">
            <w:pPr>
              <w:rPr>
                <w:rFonts w:cs="Calibri"/>
                <w:sz w:val="20"/>
                <w:szCs w:val="20"/>
                <w:lang w:val="sr-Cyrl-RS"/>
              </w:rPr>
            </w:pPr>
          </w:p>
        </w:tc>
        <w:tc>
          <w:tcPr>
            <w:tcW w:w="246" w:type="pct"/>
          </w:tcPr>
          <w:p w14:paraId="680D662F" w14:textId="05C71834" w:rsidR="005B6EB6" w:rsidRPr="00A931C6" w:rsidRDefault="005B6EB6" w:rsidP="005B6EB6">
            <w:pPr>
              <w:rPr>
                <w:rFonts w:cs="Calibri"/>
                <w:sz w:val="20"/>
                <w:szCs w:val="20"/>
                <w:lang w:val="sr-Latn-RS"/>
              </w:rPr>
            </w:pPr>
            <w:r w:rsidRPr="00A931C6">
              <w:rPr>
                <w:rFonts w:cs="Calibri"/>
                <w:sz w:val="20"/>
                <w:szCs w:val="20"/>
                <w:lang w:val="sr-Latn-RS"/>
              </w:rPr>
              <w:t>120</w:t>
            </w:r>
          </w:p>
        </w:tc>
        <w:tc>
          <w:tcPr>
            <w:tcW w:w="304" w:type="pct"/>
          </w:tcPr>
          <w:p w14:paraId="65161082" w14:textId="77777777" w:rsidR="005B6EB6" w:rsidRPr="00A931C6" w:rsidRDefault="005B6EB6" w:rsidP="005B6EB6">
            <w:pPr>
              <w:rPr>
                <w:rFonts w:cs="Calibri"/>
                <w:sz w:val="20"/>
                <w:szCs w:val="20"/>
                <w:lang w:val="sr-Cyrl-RS"/>
              </w:rPr>
            </w:pPr>
          </w:p>
        </w:tc>
        <w:tc>
          <w:tcPr>
            <w:tcW w:w="285" w:type="pct"/>
          </w:tcPr>
          <w:p w14:paraId="1A843999" w14:textId="77777777" w:rsidR="005B6EB6" w:rsidRPr="00A20822" w:rsidRDefault="005B6EB6" w:rsidP="005B6EB6">
            <w:pPr>
              <w:rPr>
                <w:rFonts w:cs="Calibri"/>
                <w:sz w:val="20"/>
                <w:szCs w:val="20"/>
                <w:lang w:val="sr-Cyrl-RS"/>
              </w:rPr>
            </w:pPr>
          </w:p>
        </w:tc>
      </w:tr>
      <w:tr w:rsidR="00386CA8" w:rsidRPr="00115D97" w14:paraId="422CA037" w14:textId="77777777" w:rsidTr="004A38AC">
        <w:trPr>
          <w:trHeight w:val="135"/>
        </w:trPr>
        <w:tc>
          <w:tcPr>
            <w:tcW w:w="738" w:type="pct"/>
            <w:tcBorders>
              <w:left w:val="double" w:sz="4" w:space="0" w:color="auto"/>
            </w:tcBorders>
          </w:tcPr>
          <w:p w14:paraId="6227CBAC" w14:textId="7DA419C9" w:rsidR="00825917" w:rsidRPr="00A20822" w:rsidRDefault="00825917" w:rsidP="00825917">
            <w:pPr>
              <w:spacing w:line="240" w:lineRule="auto"/>
              <w:jc w:val="both"/>
              <w:rPr>
                <w:rFonts w:cs="Calibri"/>
                <w:sz w:val="20"/>
                <w:szCs w:val="20"/>
                <w:lang w:val="sr-Cyrl-RS"/>
              </w:rPr>
            </w:pPr>
            <w:r w:rsidRPr="00A20822">
              <w:rPr>
                <w:rFonts w:cs="Calibri"/>
                <w:sz w:val="20"/>
                <w:szCs w:val="20"/>
                <w:lang w:val="sr-Cyrl-RS"/>
              </w:rPr>
              <w:t>2.3.4. Спровођење обука за новинаре на тему превенције говора мржње у медијском извештавању.</w:t>
            </w:r>
          </w:p>
        </w:tc>
        <w:tc>
          <w:tcPr>
            <w:tcW w:w="589" w:type="pct"/>
          </w:tcPr>
          <w:p w14:paraId="2BBD7A26" w14:textId="77777777" w:rsidR="00825917" w:rsidRPr="00A20822" w:rsidRDefault="00825917" w:rsidP="00825917">
            <w:pPr>
              <w:rPr>
                <w:rFonts w:cs="Calibri"/>
                <w:sz w:val="20"/>
                <w:szCs w:val="20"/>
                <w:highlight w:val="yellow"/>
                <w:lang w:val="sr-Cyrl-RS"/>
              </w:rPr>
            </w:pPr>
            <w:r w:rsidRPr="00A20822">
              <w:rPr>
                <w:rFonts w:cs="Calibri"/>
                <w:sz w:val="20"/>
                <w:szCs w:val="20"/>
                <w:lang w:val="sr-Cyrl-RS"/>
              </w:rPr>
              <w:t>Повереник за заштиту равноправности</w:t>
            </w:r>
          </w:p>
        </w:tc>
        <w:tc>
          <w:tcPr>
            <w:tcW w:w="589" w:type="pct"/>
          </w:tcPr>
          <w:p w14:paraId="1F03D687" w14:textId="77777777" w:rsidR="00825917" w:rsidRPr="00A20822" w:rsidRDefault="00825917" w:rsidP="00825917">
            <w:pPr>
              <w:rPr>
                <w:rFonts w:cs="Calibri"/>
                <w:sz w:val="20"/>
                <w:szCs w:val="20"/>
                <w:lang w:val="sr-Cyrl-RS"/>
              </w:rPr>
            </w:pPr>
            <w:r w:rsidRPr="00A20822">
              <w:rPr>
                <w:rFonts w:cs="Calibri"/>
                <w:sz w:val="20"/>
                <w:szCs w:val="20"/>
                <w:lang w:val="sr-Cyrl-RS"/>
              </w:rPr>
              <w:t>Медијска удружења</w:t>
            </w:r>
          </w:p>
        </w:tc>
        <w:tc>
          <w:tcPr>
            <w:tcW w:w="501" w:type="pct"/>
          </w:tcPr>
          <w:p w14:paraId="7149C0E6" w14:textId="77777777" w:rsidR="00825917" w:rsidRPr="00A20822" w:rsidRDefault="00825917" w:rsidP="00825917">
            <w:pPr>
              <w:rPr>
                <w:rFonts w:cs="Calibri"/>
                <w:sz w:val="20"/>
                <w:szCs w:val="20"/>
                <w:lang w:val="sr-Cyrl-RS"/>
              </w:rPr>
            </w:pPr>
            <w:r w:rsidRPr="00A20822">
              <w:rPr>
                <w:rFonts w:cs="Calibri"/>
                <w:sz w:val="20"/>
                <w:szCs w:val="20"/>
                <w:lang w:val="en-GB"/>
              </w:rPr>
              <w:t>IV</w:t>
            </w:r>
            <w:r w:rsidRPr="00A20822">
              <w:rPr>
                <w:rFonts w:cs="Calibri"/>
                <w:sz w:val="20"/>
                <w:szCs w:val="20"/>
                <w:lang w:val="sr-Cyrl-RS"/>
              </w:rPr>
              <w:t xml:space="preserve"> квартал 2027- </w:t>
            </w:r>
            <w:r w:rsidRPr="00A20822">
              <w:rPr>
                <w:rFonts w:cs="Calibri"/>
                <w:sz w:val="20"/>
                <w:szCs w:val="20"/>
                <w:lang w:val="en-GB"/>
              </w:rPr>
              <w:t>IV</w:t>
            </w:r>
            <w:r w:rsidRPr="00A20822">
              <w:rPr>
                <w:rFonts w:cs="Calibri"/>
                <w:sz w:val="20"/>
                <w:szCs w:val="20"/>
                <w:lang w:val="sr-Cyrl-RS"/>
              </w:rPr>
              <w:t xml:space="preserve"> квартал 2028.</w:t>
            </w:r>
          </w:p>
        </w:tc>
        <w:tc>
          <w:tcPr>
            <w:tcW w:w="513" w:type="pct"/>
            <w:gridSpan w:val="2"/>
          </w:tcPr>
          <w:p w14:paraId="357A18D0" w14:textId="48F088E9" w:rsidR="00825917" w:rsidRPr="00A20822" w:rsidRDefault="00825917" w:rsidP="00825917">
            <w:pPr>
              <w:rPr>
                <w:rFonts w:cs="Calibri"/>
                <w:sz w:val="20"/>
                <w:szCs w:val="20"/>
                <w:lang w:val="sr-Cyrl-RS"/>
              </w:rPr>
            </w:pPr>
            <w:r w:rsidRPr="00BD123F">
              <w:t>01 − Приходи из буџета</w:t>
            </w:r>
          </w:p>
        </w:tc>
        <w:tc>
          <w:tcPr>
            <w:tcW w:w="989" w:type="pct"/>
          </w:tcPr>
          <w:p w14:paraId="2816B4B6" w14:textId="1E613524" w:rsidR="00825917" w:rsidRPr="00A20822" w:rsidRDefault="00825917" w:rsidP="00825917">
            <w:pPr>
              <w:rPr>
                <w:rFonts w:cs="Calibri"/>
                <w:sz w:val="20"/>
                <w:szCs w:val="20"/>
                <w:lang w:val="sr-Cyrl-RS"/>
              </w:rPr>
            </w:pPr>
            <w:r>
              <w:rPr>
                <w:rFonts w:cs="Calibri"/>
                <w:sz w:val="20"/>
                <w:szCs w:val="20"/>
                <w:lang w:val="sr-Cyrl-RS"/>
              </w:rPr>
              <w:t>Редовна средства</w:t>
            </w:r>
          </w:p>
        </w:tc>
        <w:tc>
          <w:tcPr>
            <w:tcW w:w="246" w:type="pct"/>
            <w:gridSpan w:val="2"/>
          </w:tcPr>
          <w:p w14:paraId="0A1F7918" w14:textId="77777777" w:rsidR="00825917" w:rsidRPr="00A20822" w:rsidRDefault="00825917" w:rsidP="00825917">
            <w:pPr>
              <w:rPr>
                <w:rFonts w:cs="Calibri"/>
                <w:sz w:val="20"/>
                <w:szCs w:val="20"/>
                <w:lang w:val="sr-Cyrl-RS"/>
              </w:rPr>
            </w:pPr>
          </w:p>
        </w:tc>
        <w:tc>
          <w:tcPr>
            <w:tcW w:w="246" w:type="pct"/>
          </w:tcPr>
          <w:p w14:paraId="7475526D" w14:textId="37BAEAB1" w:rsidR="00825917" w:rsidRPr="00A20822" w:rsidRDefault="00825917" w:rsidP="00825917">
            <w:pPr>
              <w:rPr>
                <w:rFonts w:cs="Calibri"/>
                <w:sz w:val="20"/>
                <w:szCs w:val="20"/>
                <w:lang w:val="sr-Latn-RS"/>
              </w:rPr>
            </w:pPr>
          </w:p>
        </w:tc>
        <w:tc>
          <w:tcPr>
            <w:tcW w:w="304" w:type="pct"/>
          </w:tcPr>
          <w:p w14:paraId="53E80F17" w14:textId="348D9C88" w:rsidR="00825917" w:rsidRPr="00A20822" w:rsidRDefault="00825917" w:rsidP="00825917">
            <w:pPr>
              <w:rPr>
                <w:rFonts w:cs="Calibri"/>
                <w:sz w:val="20"/>
                <w:szCs w:val="20"/>
                <w:lang w:val="sr-Cyrl-RS"/>
              </w:rPr>
            </w:pPr>
          </w:p>
        </w:tc>
        <w:tc>
          <w:tcPr>
            <w:tcW w:w="285" w:type="pct"/>
          </w:tcPr>
          <w:p w14:paraId="0897C9FD" w14:textId="5B430116" w:rsidR="00825917" w:rsidRPr="00A20822" w:rsidRDefault="00825917" w:rsidP="00825917">
            <w:pPr>
              <w:rPr>
                <w:rFonts w:cs="Calibri"/>
                <w:sz w:val="20"/>
                <w:szCs w:val="20"/>
                <w:lang w:val="sr-Cyrl-RS"/>
              </w:rPr>
            </w:pPr>
          </w:p>
        </w:tc>
      </w:tr>
      <w:tr w:rsidR="00386CA8" w:rsidRPr="00115D97" w14:paraId="5ADBB6A7" w14:textId="77777777" w:rsidTr="004A38AC">
        <w:trPr>
          <w:trHeight w:val="135"/>
        </w:trPr>
        <w:tc>
          <w:tcPr>
            <w:tcW w:w="738" w:type="pct"/>
            <w:tcBorders>
              <w:left w:val="double" w:sz="4" w:space="0" w:color="auto"/>
            </w:tcBorders>
          </w:tcPr>
          <w:p w14:paraId="450B2563" w14:textId="1B7E3606" w:rsidR="00825917" w:rsidRPr="00A20822" w:rsidRDefault="00825917" w:rsidP="00825917">
            <w:pPr>
              <w:spacing w:line="240" w:lineRule="auto"/>
              <w:jc w:val="both"/>
              <w:rPr>
                <w:rFonts w:cs="Calibri"/>
                <w:sz w:val="20"/>
                <w:szCs w:val="20"/>
                <w:lang w:val="sr-Cyrl-RS"/>
              </w:rPr>
            </w:pPr>
            <w:r w:rsidRPr="00A20822">
              <w:rPr>
                <w:rFonts w:cs="Calibri"/>
                <w:sz w:val="20"/>
                <w:szCs w:val="20"/>
                <w:lang w:val="sr-Cyrl-RS"/>
              </w:rPr>
              <w:t>2.3.5. Развијање и промоција онлајн обуке за новинаре у области превенције говора мржње.</w:t>
            </w:r>
          </w:p>
        </w:tc>
        <w:tc>
          <w:tcPr>
            <w:tcW w:w="589" w:type="pct"/>
          </w:tcPr>
          <w:p w14:paraId="57A624C6" w14:textId="77777777" w:rsidR="00825917" w:rsidRPr="00A20822" w:rsidRDefault="00825917" w:rsidP="00825917">
            <w:pPr>
              <w:rPr>
                <w:rFonts w:cs="Calibri"/>
                <w:sz w:val="20"/>
                <w:szCs w:val="20"/>
                <w:lang w:val="sr-Cyrl-RS"/>
              </w:rPr>
            </w:pPr>
            <w:r w:rsidRPr="00A20822">
              <w:rPr>
                <w:rFonts w:cs="Calibri"/>
                <w:sz w:val="20"/>
                <w:szCs w:val="20"/>
                <w:lang w:val="sr-Cyrl-RS"/>
              </w:rPr>
              <w:t>Повереник за заштиту равноправности</w:t>
            </w:r>
          </w:p>
        </w:tc>
        <w:tc>
          <w:tcPr>
            <w:tcW w:w="589" w:type="pct"/>
          </w:tcPr>
          <w:p w14:paraId="1BDDA9A8" w14:textId="77777777" w:rsidR="00825917" w:rsidRPr="00A20822" w:rsidRDefault="00825917" w:rsidP="00825917">
            <w:pPr>
              <w:rPr>
                <w:rFonts w:cs="Calibri"/>
                <w:sz w:val="20"/>
                <w:szCs w:val="20"/>
                <w:lang w:val="sr-Cyrl-RS"/>
              </w:rPr>
            </w:pPr>
            <w:r w:rsidRPr="00A20822">
              <w:rPr>
                <w:rFonts w:cs="Calibri"/>
                <w:sz w:val="20"/>
                <w:szCs w:val="20"/>
                <w:lang w:val="sr-Cyrl-RS"/>
              </w:rPr>
              <w:t>Медијска удружења</w:t>
            </w:r>
          </w:p>
          <w:p w14:paraId="21C250D3" w14:textId="77777777" w:rsidR="00825917" w:rsidRPr="00A20822" w:rsidRDefault="00825917" w:rsidP="00825917">
            <w:pPr>
              <w:rPr>
                <w:rFonts w:cs="Calibri"/>
                <w:sz w:val="20"/>
                <w:szCs w:val="20"/>
                <w:lang w:val="sr-Cyrl-RS"/>
              </w:rPr>
            </w:pPr>
            <w:r w:rsidRPr="00A20822">
              <w:rPr>
                <w:rFonts w:cs="Calibri"/>
                <w:sz w:val="20"/>
                <w:szCs w:val="20"/>
                <w:lang w:val="sr-Cyrl-RS"/>
              </w:rPr>
              <w:t>МЉМПДД</w:t>
            </w:r>
          </w:p>
        </w:tc>
        <w:tc>
          <w:tcPr>
            <w:tcW w:w="501" w:type="pct"/>
          </w:tcPr>
          <w:p w14:paraId="36A36A5F" w14:textId="77777777" w:rsidR="00825917" w:rsidRPr="00A20822" w:rsidRDefault="00825917" w:rsidP="00825917">
            <w:pPr>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2028- </w:t>
            </w:r>
            <w:r w:rsidRPr="00A20822">
              <w:rPr>
                <w:rFonts w:cs="Calibri"/>
                <w:sz w:val="20"/>
                <w:szCs w:val="20"/>
                <w:lang w:val="en-GB"/>
              </w:rPr>
              <w:t>IV</w:t>
            </w:r>
            <w:r w:rsidRPr="00A20822">
              <w:rPr>
                <w:rFonts w:cs="Calibri"/>
                <w:sz w:val="20"/>
                <w:szCs w:val="20"/>
                <w:lang w:val="sr-Cyrl-RS"/>
              </w:rPr>
              <w:t xml:space="preserve"> квартал 2029.</w:t>
            </w:r>
          </w:p>
        </w:tc>
        <w:tc>
          <w:tcPr>
            <w:tcW w:w="513" w:type="pct"/>
            <w:gridSpan w:val="2"/>
          </w:tcPr>
          <w:p w14:paraId="36348F6F" w14:textId="4EC140F0" w:rsidR="00825917" w:rsidRPr="00A20822" w:rsidRDefault="00825917" w:rsidP="00825917">
            <w:pPr>
              <w:rPr>
                <w:rFonts w:cs="Calibri"/>
                <w:sz w:val="20"/>
                <w:szCs w:val="20"/>
                <w:lang w:val="sr-Cyrl-RS"/>
              </w:rPr>
            </w:pPr>
            <w:r w:rsidRPr="00BD123F">
              <w:t>01 − Приходи из буџета</w:t>
            </w:r>
          </w:p>
        </w:tc>
        <w:tc>
          <w:tcPr>
            <w:tcW w:w="989" w:type="pct"/>
          </w:tcPr>
          <w:p w14:paraId="196F75C2" w14:textId="305028DF" w:rsidR="00825917" w:rsidRPr="00A20822" w:rsidRDefault="00825917" w:rsidP="00825917">
            <w:pPr>
              <w:rPr>
                <w:rFonts w:cs="Calibri"/>
                <w:sz w:val="20"/>
                <w:szCs w:val="20"/>
                <w:lang w:val="sr-Cyrl-RS"/>
              </w:rPr>
            </w:pPr>
            <w:r w:rsidRPr="001F7205">
              <w:t>Редовна средства</w:t>
            </w:r>
          </w:p>
        </w:tc>
        <w:tc>
          <w:tcPr>
            <w:tcW w:w="246" w:type="pct"/>
            <w:gridSpan w:val="2"/>
          </w:tcPr>
          <w:p w14:paraId="6405648C" w14:textId="77777777" w:rsidR="00825917" w:rsidRPr="00A20822" w:rsidRDefault="00825917" w:rsidP="00825917">
            <w:pPr>
              <w:rPr>
                <w:rFonts w:cs="Calibri"/>
                <w:sz w:val="20"/>
                <w:szCs w:val="20"/>
                <w:lang w:val="sr-Cyrl-RS"/>
              </w:rPr>
            </w:pPr>
          </w:p>
        </w:tc>
        <w:tc>
          <w:tcPr>
            <w:tcW w:w="246" w:type="pct"/>
          </w:tcPr>
          <w:p w14:paraId="3DEF3D3B" w14:textId="77777777" w:rsidR="00825917" w:rsidRPr="00A20822" w:rsidRDefault="00825917" w:rsidP="00825917">
            <w:pPr>
              <w:rPr>
                <w:rFonts w:cs="Calibri"/>
                <w:sz w:val="20"/>
                <w:szCs w:val="20"/>
                <w:lang w:val="sr-Cyrl-RS"/>
              </w:rPr>
            </w:pPr>
          </w:p>
        </w:tc>
        <w:tc>
          <w:tcPr>
            <w:tcW w:w="304" w:type="pct"/>
          </w:tcPr>
          <w:p w14:paraId="1E0CC944" w14:textId="16206129" w:rsidR="00825917" w:rsidRPr="00A20822" w:rsidRDefault="00825917" w:rsidP="00825917">
            <w:pPr>
              <w:rPr>
                <w:rFonts w:cs="Calibri"/>
                <w:sz w:val="20"/>
                <w:szCs w:val="20"/>
                <w:lang w:val="sr-Latn-RS"/>
              </w:rPr>
            </w:pPr>
          </w:p>
        </w:tc>
        <w:tc>
          <w:tcPr>
            <w:tcW w:w="285" w:type="pct"/>
          </w:tcPr>
          <w:p w14:paraId="6B91FE75" w14:textId="27F5A750" w:rsidR="00825917" w:rsidRPr="00A20822" w:rsidRDefault="00825917" w:rsidP="00825917">
            <w:pPr>
              <w:rPr>
                <w:rFonts w:cs="Calibri"/>
                <w:sz w:val="20"/>
                <w:szCs w:val="20"/>
                <w:lang w:val="sr-Latn-RS"/>
              </w:rPr>
            </w:pPr>
          </w:p>
        </w:tc>
      </w:tr>
      <w:tr w:rsidR="00386CA8" w:rsidRPr="00115D97" w14:paraId="74D352E9" w14:textId="77777777" w:rsidTr="004A38AC">
        <w:trPr>
          <w:trHeight w:val="135"/>
        </w:trPr>
        <w:tc>
          <w:tcPr>
            <w:tcW w:w="738" w:type="pct"/>
            <w:tcBorders>
              <w:left w:val="double" w:sz="4" w:space="0" w:color="auto"/>
            </w:tcBorders>
          </w:tcPr>
          <w:p w14:paraId="39FB1117" w14:textId="53EB3D59" w:rsidR="00825917" w:rsidRPr="00A20822" w:rsidRDefault="00825917" w:rsidP="00825917">
            <w:pPr>
              <w:spacing w:line="240" w:lineRule="auto"/>
              <w:jc w:val="both"/>
              <w:rPr>
                <w:rFonts w:cs="Calibri"/>
                <w:sz w:val="20"/>
                <w:szCs w:val="20"/>
                <w:lang w:val="sr-Cyrl-RS"/>
              </w:rPr>
            </w:pPr>
            <w:r w:rsidRPr="00A20822">
              <w:rPr>
                <w:rFonts w:cs="Calibri"/>
                <w:sz w:val="20"/>
                <w:szCs w:val="20"/>
                <w:lang w:val="sr-Cyrl-RS"/>
              </w:rPr>
              <w:t xml:space="preserve">2.3.6. Организовање радионица за чланове медијских саморегулаторних тела на тему санкционисања </w:t>
            </w:r>
            <w:r w:rsidRPr="00A20822">
              <w:rPr>
                <w:rFonts w:cs="Calibri"/>
                <w:sz w:val="20"/>
                <w:szCs w:val="20"/>
                <w:lang w:val="sr-Cyrl-RS"/>
              </w:rPr>
              <w:lastRenderedPageBreak/>
              <w:t>говора мржње у медијском простору.</w:t>
            </w:r>
          </w:p>
        </w:tc>
        <w:tc>
          <w:tcPr>
            <w:tcW w:w="589" w:type="pct"/>
          </w:tcPr>
          <w:p w14:paraId="6FCB72D3" w14:textId="77777777" w:rsidR="00825917" w:rsidRPr="00A20822" w:rsidRDefault="00825917" w:rsidP="00825917">
            <w:pPr>
              <w:rPr>
                <w:rFonts w:cs="Calibri"/>
                <w:sz w:val="20"/>
                <w:szCs w:val="20"/>
                <w:highlight w:val="yellow"/>
                <w:lang w:val="sr-Cyrl-RS"/>
              </w:rPr>
            </w:pPr>
            <w:r w:rsidRPr="00A20822">
              <w:rPr>
                <w:rFonts w:cs="Calibri"/>
                <w:sz w:val="20"/>
                <w:szCs w:val="20"/>
                <w:lang w:val="sr-Cyrl-RS"/>
              </w:rPr>
              <w:lastRenderedPageBreak/>
              <w:t>Повереник за заштиту равноправности</w:t>
            </w:r>
          </w:p>
        </w:tc>
        <w:tc>
          <w:tcPr>
            <w:tcW w:w="589" w:type="pct"/>
          </w:tcPr>
          <w:p w14:paraId="6B00EFD4" w14:textId="77777777" w:rsidR="00825917" w:rsidRPr="00A20822" w:rsidRDefault="00825917" w:rsidP="00825917">
            <w:pPr>
              <w:rPr>
                <w:rFonts w:cs="Calibri"/>
                <w:sz w:val="20"/>
                <w:szCs w:val="20"/>
                <w:lang w:val="sr-Cyrl-RS"/>
              </w:rPr>
            </w:pPr>
            <w:r w:rsidRPr="00A20822">
              <w:rPr>
                <w:rFonts w:cs="Calibri"/>
                <w:sz w:val="20"/>
                <w:szCs w:val="20"/>
                <w:lang w:val="sr-Cyrl-RS"/>
              </w:rPr>
              <w:t>Савет за штампу</w:t>
            </w:r>
          </w:p>
          <w:p w14:paraId="1DFD7681" w14:textId="77777777" w:rsidR="00825917" w:rsidRPr="00A20822" w:rsidRDefault="00825917" w:rsidP="00825917">
            <w:pPr>
              <w:rPr>
                <w:rFonts w:cs="Calibri"/>
                <w:sz w:val="20"/>
                <w:szCs w:val="20"/>
                <w:lang w:val="sr-Cyrl-RS"/>
              </w:rPr>
            </w:pPr>
            <w:r w:rsidRPr="00A20822">
              <w:rPr>
                <w:rFonts w:cs="Calibri"/>
                <w:sz w:val="20"/>
                <w:szCs w:val="20"/>
                <w:lang w:val="sr-Cyrl-RS"/>
              </w:rPr>
              <w:t xml:space="preserve">Регулаторно тело за </w:t>
            </w:r>
            <w:r w:rsidRPr="00A20822">
              <w:rPr>
                <w:rFonts w:cs="Calibri"/>
                <w:sz w:val="20"/>
                <w:szCs w:val="20"/>
                <w:lang w:val="sr-Cyrl-RS"/>
              </w:rPr>
              <w:lastRenderedPageBreak/>
              <w:t>електронске медије</w:t>
            </w:r>
          </w:p>
        </w:tc>
        <w:tc>
          <w:tcPr>
            <w:tcW w:w="501" w:type="pct"/>
          </w:tcPr>
          <w:p w14:paraId="1FB7E84A" w14:textId="77777777" w:rsidR="00825917" w:rsidRPr="00A20822" w:rsidRDefault="00825917" w:rsidP="00825917">
            <w:pPr>
              <w:rPr>
                <w:rFonts w:cs="Calibri"/>
                <w:sz w:val="20"/>
                <w:szCs w:val="20"/>
                <w:lang w:val="sr-Cyrl-RS"/>
              </w:rPr>
            </w:pPr>
            <w:r w:rsidRPr="00A20822">
              <w:rPr>
                <w:rFonts w:cs="Calibri"/>
                <w:sz w:val="20"/>
                <w:szCs w:val="20"/>
                <w:lang w:val="en-GB"/>
              </w:rPr>
              <w:lastRenderedPageBreak/>
              <w:t>IV</w:t>
            </w:r>
            <w:r w:rsidRPr="00A20822">
              <w:rPr>
                <w:rFonts w:cs="Calibri"/>
                <w:sz w:val="20"/>
                <w:szCs w:val="20"/>
                <w:lang w:val="sr-Cyrl-RS"/>
              </w:rPr>
              <w:t xml:space="preserve"> квартал 2027- </w:t>
            </w:r>
            <w:r w:rsidRPr="00A20822">
              <w:rPr>
                <w:rFonts w:cs="Calibri"/>
                <w:sz w:val="20"/>
                <w:szCs w:val="20"/>
                <w:lang w:val="en-GB"/>
              </w:rPr>
              <w:t>IV</w:t>
            </w:r>
            <w:r w:rsidRPr="00A20822">
              <w:rPr>
                <w:rFonts w:cs="Calibri"/>
                <w:sz w:val="20"/>
                <w:szCs w:val="20"/>
                <w:lang w:val="sr-Cyrl-RS"/>
              </w:rPr>
              <w:t xml:space="preserve"> квартал 2028.</w:t>
            </w:r>
          </w:p>
        </w:tc>
        <w:tc>
          <w:tcPr>
            <w:tcW w:w="513" w:type="pct"/>
            <w:gridSpan w:val="2"/>
          </w:tcPr>
          <w:p w14:paraId="6D5725EA" w14:textId="66E51F69" w:rsidR="00825917" w:rsidRPr="00A20822" w:rsidRDefault="00825917" w:rsidP="00825917">
            <w:pPr>
              <w:rPr>
                <w:rFonts w:cs="Calibri"/>
                <w:sz w:val="20"/>
                <w:szCs w:val="20"/>
                <w:lang w:val="sr-Cyrl-RS"/>
              </w:rPr>
            </w:pPr>
            <w:r w:rsidRPr="00BD123F">
              <w:t>01 − Приходи из буџета</w:t>
            </w:r>
          </w:p>
        </w:tc>
        <w:tc>
          <w:tcPr>
            <w:tcW w:w="989" w:type="pct"/>
          </w:tcPr>
          <w:p w14:paraId="43566357" w14:textId="0E3CC5A9" w:rsidR="00825917" w:rsidRPr="00A20822" w:rsidRDefault="00825917" w:rsidP="00825917">
            <w:pPr>
              <w:rPr>
                <w:rFonts w:cs="Calibri"/>
                <w:sz w:val="20"/>
                <w:szCs w:val="20"/>
                <w:lang w:val="sr-Cyrl-RS"/>
              </w:rPr>
            </w:pPr>
            <w:r w:rsidRPr="001F7205">
              <w:t>Редовна средства</w:t>
            </w:r>
          </w:p>
        </w:tc>
        <w:tc>
          <w:tcPr>
            <w:tcW w:w="246" w:type="pct"/>
            <w:gridSpan w:val="2"/>
          </w:tcPr>
          <w:p w14:paraId="642DD8A5" w14:textId="77777777" w:rsidR="00825917" w:rsidRPr="00A20822" w:rsidRDefault="00825917" w:rsidP="00825917">
            <w:pPr>
              <w:rPr>
                <w:rFonts w:cs="Calibri"/>
                <w:sz w:val="20"/>
                <w:szCs w:val="20"/>
                <w:lang w:val="sr-Cyrl-RS"/>
              </w:rPr>
            </w:pPr>
          </w:p>
        </w:tc>
        <w:tc>
          <w:tcPr>
            <w:tcW w:w="246" w:type="pct"/>
          </w:tcPr>
          <w:p w14:paraId="4DDD1C30" w14:textId="6E6C5480" w:rsidR="00825917" w:rsidRPr="00A20822" w:rsidRDefault="00825917" w:rsidP="00825917">
            <w:pPr>
              <w:rPr>
                <w:rFonts w:cs="Calibri"/>
                <w:sz w:val="20"/>
                <w:szCs w:val="20"/>
                <w:lang w:val="sr-Latn-RS"/>
              </w:rPr>
            </w:pPr>
          </w:p>
        </w:tc>
        <w:tc>
          <w:tcPr>
            <w:tcW w:w="304" w:type="pct"/>
          </w:tcPr>
          <w:p w14:paraId="368F4D02" w14:textId="65685406" w:rsidR="00825917" w:rsidRPr="00A20822" w:rsidRDefault="00825917" w:rsidP="00825917">
            <w:pPr>
              <w:rPr>
                <w:rFonts w:cs="Calibri"/>
                <w:sz w:val="20"/>
                <w:szCs w:val="20"/>
                <w:lang w:val="sr-Latn-RS"/>
              </w:rPr>
            </w:pPr>
          </w:p>
        </w:tc>
        <w:tc>
          <w:tcPr>
            <w:tcW w:w="285" w:type="pct"/>
          </w:tcPr>
          <w:p w14:paraId="328A0AF6" w14:textId="77777777" w:rsidR="00825917" w:rsidRPr="00A20822" w:rsidRDefault="00825917" w:rsidP="00825917">
            <w:pPr>
              <w:rPr>
                <w:rFonts w:cs="Calibri"/>
                <w:sz w:val="20"/>
                <w:szCs w:val="20"/>
                <w:lang w:val="sr-Cyrl-RS"/>
              </w:rPr>
            </w:pPr>
          </w:p>
        </w:tc>
      </w:tr>
      <w:tr w:rsidR="00386CA8" w:rsidRPr="00115D97" w14:paraId="4E76F630" w14:textId="77777777" w:rsidTr="004A38AC">
        <w:trPr>
          <w:trHeight w:val="135"/>
        </w:trPr>
        <w:tc>
          <w:tcPr>
            <w:tcW w:w="738" w:type="pct"/>
            <w:tcBorders>
              <w:left w:val="double" w:sz="4" w:space="0" w:color="auto"/>
            </w:tcBorders>
          </w:tcPr>
          <w:p w14:paraId="6A20A2C9" w14:textId="029D6FE1" w:rsidR="00825917" w:rsidRPr="00A20822" w:rsidRDefault="00825917" w:rsidP="00825917">
            <w:pPr>
              <w:spacing w:line="240" w:lineRule="auto"/>
              <w:jc w:val="both"/>
              <w:rPr>
                <w:rFonts w:cs="Calibri"/>
                <w:sz w:val="20"/>
                <w:szCs w:val="20"/>
                <w:lang w:val="sr-Cyrl-RS"/>
              </w:rPr>
            </w:pPr>
            <w:r w:rsidRPr="00A20822">
              <w:rPr>
                <w:rFonts w:cs="Calibri"/>
                <w:sz w:val="20"/>
                <w:szCs w:val="20"/>
                <w:lang w:val="sr-Cyrl-RS"/>
              </w:rPr>
              <w:t>2.3.7. Спровести националну кампању подизања свести против говора мржње, укључујући и говор мржње против националним мањина.</w:t>
            </w:r>
          </w:p>
        </w:tc>
        <w:tc>
          <w:tcPr>
            <w:tcW w:w="589" w:type="pct"/>
          </w:tcPr>
          <w:p w14:paraId="0111F9D3" w14:textId="77777777" w:rsidR="00825917" w:rsidRPr="00A20822" w:rsidRDefault="00825917" w:rsidP="00825917">
            <w:pPr>
              <w:rPr>
                <w:rFonts w:cs="Calibri"/>
                <w:sz w:val="20"/>
                <w:szCs w:val="20"/>
                <w:lang w:val="sr-Cyrl-RS"/>
              </w:rPr>
            </w:pPr>
            <w:r w:rsidRPr="00A20822">
              <w:rPr>
                <w:rFonts w:cs="Calibri"/>
                <w:sz w:val="20"/>
                <w:szCs w:val="20"/>
                <w:lang w:val="sr-Cyrl-RS"/>
              </w:rPr>
              <w:t>Повереник за заштиту равноправности</w:t>
            </w:r>
          </w:p>
        </w:tc>
        <w:tc>
          <w:tcPr>
            <w:tcW w:w="589" w:type="pct"/>
          </w:tcPr>
          <w:p w14:paraId="29A9D059" w14:textId="77777777" w:rsidR="00825917" w:rsidRPr="00A20822" w:rsidRDefault="00825917" w:rsidP="00825917">
            <w:pPr>
              <w:rPr>
                <w:rFonts w:cs="Calibri"/>
                <w:sz w:val="20"/>
                <w:szCs w:val="20"/>
                <w:lang w:val="sr-Cyrl-RS"/>
              </w:rPr>
            </w:pPr>
            <w:r w:rsidRPr="00A20822">
              <w:rPr>
                <w:rFonts w:cs="Calibri"/>
                <w:sz w:val="20"/>
                <w:szCs w:val="20"/>
                <w:lang w:val="sr-Cyrl-RS"/>
              </w:rPr>
              <w:t>МЉМПДД</w:t>
            </w:r>
          </w:p>
          <w:p w14:paraId="72AA9EC0" w14:textId="77777777" w:rsidR="00825917" w:rsidRPr="00A20822" w:rsidRDefault="00825917" w:rsidP="00825917">
            <w:pPr>
              <w:rPr>
                <w:rFonts w:cs="Calibri"/>
                <w:sz w:val="20"/>
                <w:szCs w:val="20"/>
                <w:lang w:val="sr-Cyrl-RS"/>
              </w:rPr>
            </w:pPr>
            <w:r w:rsidRPr="00A20822">
              <w:rPr>
                <w:rFonts w:cs="Calibri"/>
                <w:sz w:val="20"/>
                <w:szCs w:val="20"/>
                <w:lang w:val="sr-Cyrl-RS"/>
              </w:rPr>
              <w:t>НСНМ</w:t>
            </w:r>
          </w:p>
        </w:tc>
        <w:tc>
          <w:tcPr>
            <w:tcW w:w="501" w:type="pct"/>
          </w:tcPr>
          <w:p w14:paraId="16992ED7" w14:textId="5654950E" w:rsidR="00825917" w:rsidRPr="00A20822" w:rsidRDefault="00825917" w:rsidP="00F2083B">
            <w:pPr>
              <w:rPr>
                <w:rFonts w:cs="Calibri"/>
                <w:sz w:val="20"/>
                <w:szCs w:val="20"/>
                <w:lang w:val="sr-Cyrl-RS"/>
              </w:rPr>
            </w:pPr>
            <w:r w:rsidRPr="00A20822">
              <w:rPr>
                <w:rFonts w:cs="Calibri"/>
                <w:sz w:val="20"/>
                <w:szCs w:val="20"/>
                <w:lang w:val="en-GB"/>
              </w:rPr>
              <w:t>IV</w:t>
            </w:r>
            <w:r w:rsidRPr="00A20822">
              <w:rPr>
                <w:rFonts w:cs="Calibri"/>
                <w:sz w:val="20"/>
                <w:szCs w:val="20"/>
                <w:lang w:val="sr-Cyrl-RS"/>
              </w:rPr>
              <w:t xml:space="preserve"> квартал 2027- </w:t>
            </w:r>
            <w:r w:rsidRPr="00A20822">
              <w:rPr>
                <w:rFonts w:cs="Calibri"/>
                <w:sz w:val="20"/>
                <w:szCs w:val="20"/>
                <w:lang w:val="en-GB"/>
              </w:rPr>
              <w:t>IV</w:t>
            </w:r>
            <w:r w:rsidRPr="00A20822">
              <w:rPr>
                <w:rFonts w:cs="Calibri"/>
                <w:sz w:val="20"/>
                <w:szCs w:val="20"/>
                <w:lang w:val="sr-Cyrl-RS"/>
              </w:rPr>
              <w:t xml:space="preserve"> квартал 2028.</w:t>
            </w:r>
          </w:p>
        </w:tc>
        <w:tc>
          <w:tcPr>
            <w:tcW w:w="513" w:type="pct"/>
            <w:gridSpan w:val="2"/>
          </w:tcPr>
          <w:p w14:paraId="0DA6AC60" w14:textId="5FFBC2BD" w:rsidR="00825917" w:rsidRPr="00A20822" w:rsidRDefault="00825917" w:rsidP="00825917">
            <w:pPr>
              <w:rPr>
                <w:rFonts w:cs="Calibri"/>
                <w:sz w:val="20"/>
                <w:szCs w:val="20"/>
                <w:lang w:val="sr-Cyrl-RS"/>
              </w:rPr>
            </w:pPr>
          </w:p>
        </w:tc>
        <w:tc>
          <w:tcPr>
            <w:tcW w:w="989" w:type="pct"/>
          </w:tcPr>
          <w:p w14:paraId="4E2F902D" w14:textId="730481B4" w:rsidR="00825917" w:rsidRPr="00A20822" w:rsidRDefault="00825917" w:rsidP="00825917">
            <w:pPr>
              <w:rPr>
                <w:rFonts w:cs="Calibri"/>
                <w:sz w:val="20"/>
                <w:szCs w:val="20"/>
                <w:lang w:val="sr-Cyrl-RS"/>
              </w:rPr>
            </w:pPr>
            <w:r w:rsidRPr="00573314">
              <w:t>Редовна средства</w:t>
            </w:r>
          </w:p>
        </w:tc>
        <w:tc>
          <w:tcPr>
            <w:tcW w:w="246" w:type="pct"/>
            <w:gridSpan w:val="2"/>
          </w:tcPr>
          <w:p w14:paraId="11BAFC1F" w14:textId="77777777" w:rsidR="00825917" w:rsidRPr="00A20822" w:rsidRDefault="00825917" w:rsidP="00825917">
            <w:pPr>
              <w:rPr>
                <w:rFonts w:cs="Calibri"/>
                <w:sz w:val="20"/>
                <w:szCs w:val="20"/>
                <w:lang w:val="sr-Cyrl-RS"/>
              </w:rPr>
            </w:pPr>
          </w:p>
        </w:tc>
        <w:tc>
          <w:tcPr>
            <w:tcW w:w="246" w:type="pct"/>
          </w:tcPr>
          <w:p w14:paraId="4D66E8B5" w14:textId="3528240C" w:rsidR="00825917" w:rsidRPr="00A20822" w:rsidRDefault="00825917" w:rsidP="00825917">
            <w:pPr>
              <w:rPr>
                <w:rFonts w:cs="Calibri"/>
                <w:sz w:val="20"/>
                <w:szCs w:val="20"/>
                <w:lang w:val="sr-Latn-RS"/>
              </w:rPr>
            </w:pPr>
          </w:p>
        </w:tc>
        <w:tc>
          <w:tcPr>
            <w:tcW w:w="304" w:type="pct"/>
          </w:tcPr>
          <w:p w14:paraId="7FFA5179" w14:textId="144BA5E6" w:rsidR="00825917" w:rsidRPr="00A20822" w:rsidRDefault="00825917" w:rsidP="00825917">
            <w:pPr>
              <w:rPr>
                <w:rFonts w:cs="Calibri"/>
                <w:sz w:val="20"/>
                <w:szCs w:val="20"/>
                <w:lang w:val="sr-Latn-RS"/>
              </w:rPr>
            </w:pPr>
          </w:p>
        </w:tc>
        <w:tc>
          <w:tcPr>
            <w:tcW w:w="285" w:type="pct"/>
          </w:tcPr>
          <w:p w14:paraId="41149A79" w14:textId="77777777" w:rsidR="00825917" w:rsidRPr="00A20822" w:rsidRDefault="00825917" w:rsidP="00825917">
            <w:pPr>
              <w:rPr>
                <w:rFonts w:cs="Calibri"/>
                <w:sz w:val="20"/>
                <w:szCs w:val="20"/>
                <w:lang w:val="sr-Cyrl-RS"/>
              </w:rPr>
            </w:pPr>
          </w:p>
        </w:tc>
      </w:tr>
      <w:tr w:rsidR="00386CA8" w:rsidRPr="00115D97" w14:paraId="5CB19BEA" w14:textId="77777777" w:rsidTr="004A38AC">
        <w:trPr>
          <w:trHeight w:val="135"/>
        </w:trPr>
        <w:tc>
          <w:tcPr>
            <w:tcW w:w="738" w:type="pct"/>
            <w:tcBorders>
              <w:left w:val="double" w:sz="4" w:space="0" w:color="auto"/>
            </w:tcBorders>
          </w:tcPr>
          <w:p w14:paraId="6FBF118C" w14:textId="60BE343F" w:rsidR="00825917" w:rsidRPr="00A20822" w:rsidRDefault="00825917" w:rsidP="00825917">
            <w:pPr>
              <w:jc w:val="both"/>
              <w:rPr>
                <w:rFonts w:cs="Calibri"/>
                <w:sz w:val="20"/>
                <w:szCs w:val="20"/>
                <w:lang w:val="sr-Cyrl-RS"/>
              </w:rPr>
            </w:pPr>
            <w:r w:rsidRPr="00A20822">
              <w:rPr>
                <w:rFonts w:cs="Calibri"/>
                <w:sz w:val="20"/>
                <w:szCs w:val="20"/>
                <w:lang w:val="sr-Cyrl-RS"/>
              </w:rPr>
              <w:t xml:space="preserve">2.3.8. </w:t>
            </w:r>
            <w:r w:rsidRPr="00A20822">
              <w:rPr>
                <w:rFonts w:cs="Calibri"/>
                <w:sz w:val="20"/>
                <w:szCs w:val="20"/>
              </w:rPr>
              <w:t>Јачање капацитета јавних тужилаца у Посебном тужилаштву за високотехнолошки криминал за поступање у случајевима говора мржње у сајбер простору</w:t>
            </w:r>
            <w:r w:rsidRPr="00A20822">
              <w:rPr>
                <w:rFonts w:cs="Calibri"/>
                <w:sz w:val="20"/>
                <w:szCs w:val="20"/>
                <w:lang w:val="sr-Cyrl-RS"/>
              </w:rPr>
              <w:t>.</w:t>
            </w:r>
          </w:p>
        </w:tc>
        <w:tc>
          <w:tcPr>
            <w:tcW w:w="589" w:type="pct"/>
          </w:tcPr>
          <w:p w14:paraId="101107FF" w14:textId="0B12015C" w:rsidR="00825917" w:rsidRPr="00A20822" w:rsidRDefault="00825917" w:rsidP="00825917">
            <w:pPr>
              <w:rPr>
                <w:rFonts w:cs="Calibri"/>
                <w:sz w:val="20"/>
                <w:szCs w:val="20"/>
                <w:lang w:val="sr-Cyrl-RS"/>
              </w:rPr>
            </w:pPr>
            <w:r w:rsidRPr="00A20822">
              <w:rPr>
                <w:rFonts w:cs="Calibri"/>
                <w:sz w:val="20"/>
                <w:szCs w:val="20"/>
              </w:rPr>
              <w:t>Правосудна академија</w:t>
            </w:r>
          </w:p>
        </w:tc>
        <w:tc>
          <w:tcPr>
            <w:tcW w:w="589" w:type="pct"/>
          </w:tcPr>
          <w:p w14:paraId="786C76E8" w14:textId="63CC9C2A" w:rsidR="00825917" w:rsidRPr="00A20822" w:rsidRDefault="00825917" w:rsidP="00825917">
            <w:pPr>
              <w:rPr>
                <w:rFonts w:cs="Calibri"/>
                <w:sz w:val="20"/>
                <w:szCs w:val="20"/>
                <w:lang w:val="sr-Cyrl-RS"/>
              </w:rPr>
            </w:pPr>
            <w:r w:rsidRPr="00A20822">
              <w:rPr>
                <w:rFonts w:cs="Calibri"/>
                <w:sz w:val="20"/>
                <w:szCs w:val="20"/>
                <w:lang w:val="sr-Cyrl-RS"/>
              </w:rPr>
              <w:t>Повереник за заштиту равноправности</w:t>
            </w:r>
          </w:p>
        </w:tc>
        <w:tc>
          <w:tcPr>
            <w:tcW w:w="501" w:type="pct"/>
          </w:tcPr>
          <w:p w14:paraId="741AA81A" w14:textId="0F7254B6" w:rsidR="00825917" w:rsidRPr="00A20822" w:rsidRDefault="00825917" w:rsidP="00825917">
            <w:pPr>
              <w:rPr>
                <w:rFonts w:cs="Calibri"/>
                <w:sz w:val="20"/>
                <w:szCs w:val="20"/>
                <w:lang w:val="sr-Cyrl-RS"/>
              </w:rPr>
            </w:pPr>
            <w:r w:rsidRPr="00A20822">
              <w:rPr>
                <w:rFonts w:cs="Calibri"/>
                <w:sz w:val="20"/>
                <w:szCs w:val="20"/>
                <w:lang w:val="en-GB"/>
              </w:rPr>
              <w:t xml:space="preserve">III IV </w:t>
            </w:r>
            <w:r w:rsidRPr="00A20822">
              <w:rPr>
                <w:rFonts w:cs="Calibri"/>
                <w:sz w:val="20"/>
                <w:szCs w:val="20"/>
                <w:lang w:val="sr-Cyrl-RS"/>
              </w:rPr>
              <w:t>квартал 2026.</w:t>
            </w:r>
          </w:p>
        </w:tc>
        <w:tc>
          <w:tcPr>
            <w:tcW w:w="513" w:type="pct"/>
            <w:gridSpan w:val="2"/>
          </w:tcPr>
          <w:p w14:paraId="3DAFD72B" w14:textId="5F3E21B7" w:rsidR="00825917" w:rsidRPr="00A20822" w:rsidRDefault="00825917" w:rsidP="00825917">
            <w:pPr>
              <w:rPr>
                <w:rFonts w:cs="Calibri"/>
                <w:sz w:val="20"/>
                <w:szCs w:val="20"/>
                <w:lang w:val="sr-Cyrl-RS"/>
              </w:rPr>
            </w:pPr>
            <w:r w:rsidRPr="00060EB1">
              <w:t>01 − Приходи из буџета</w:t>
            </w:r>
          </w:p>
        </w:tc>
        <w:tc>
          <w:tcPr>
            <w:tcW w:w="989" w:type="pct"/>
          </w:tcPr>
          <w:p w14:paraId="1DDE71DA" w14:textId="0EF0CA88" w:rsidR="00825917" w:rsidRPr="00A20822" w:rsidRDefault="00825917" w:rsidP="00825917">
            <w:pPr>
              <w:rPr>
                <w:rFonts w:cs="Calibri"/>
                <w:sz w:val="20"/>
                <w:szCs w:val="20"/>
                <w:lang w:val="sr-Cyrl-RS"/>
              </w:rPr>
            </w:pPr>
            <w:r w:rsidRPr="00573314">
              <w:t>Редовна средства</w:t>
            </w:r>
          </w:p>
        </w:tc>
        <w:tc>
          <w:tcPr>
            <w:tcW w:w="246" w:type="pct"/>
            <w:gridSpan w:val="2"/>
          </w:tcPr>
          <w:p w14:paraId="79C27AE1" w14:textId="77777777" w:rsidR="00825917" w:rsidRPr="00A20822" w:rsidRDefault="00825917" w:rsidP="00825917">
            <w:pPr>
              <w:rPr>
                <w:rFonts w:cs="Calibri"/>
                <w:sz w:val="20"/>
                <w:szCs w:val="20"/>
                <w:lang w:val="sr-Cyrl-RS"/>
              </w:rPr>
            </w:pPr>
          </w:p>
        </w:tc>
        <w:tc>
          <w:tcPr>
            <w:tcW w:w="246" w:type="pct"/>
          </w:tcPr>
          <w:p w14:paraId="34F0FCE7" w14:textId="77777777" w:rsidR="00825917" w:rsidRPr="00A20822" w:rsidRDefault="00825917" w:rsidP="00825917">
            <w:pPr>
              <w:rPr>
                <w:rFonts w:cs="Calibri"/>
                <w:sz w:val="20"/>
                <w:szCs w:val="20"/>
                <w:lang w:val="sr-Cyrl-RS"/>
              </w:rPr>
            </w:pPr>
          </w:p>
        </w:tc>
        <w:tc>
          <w:tcPr>
            <w:tcW w:w="304" w:type="pct"/>
          </w:tcPr>
          <w:p w14:paraId="1C230ACE" w14:textId="77777777" w:rsidR="00825917" w:rsidRPr="00A20822" w:rsidRDefault="00825917" w:rsidP="00825917">
            <w:pPr>
              <w:rPr>
                <w:rFonts w:cs="Calibri"/>
                <w:sz w:val="20"/>
                <w:szCs w:val="20"/>
                <w:lang w:val="sr-Cyrl-RS"/>
              </w:rPr>
            </w:pPr>
          </w:p>
        </w:tc>
        <w:tc>
          <w:tcPr>
            <w:tcW w:w="285" w:type="pct"/>
          </w:tcPr>
          <w:p w14:paraId="07622EFF" w14:textId="77777777" w:rsidR="00825917" w:rsidRPr="00A20822" w:rsidRDefault="00825917" w:rsidP="00825917">
            <w:pPr>
              <w:rPr>
                <w:rFonts w:cs="Calibri"/>
                <w:sz w:val="20"/>
                <w:szCs w:val="20"/>
                <w:lang w:val="sr-Cyrl-RS"/>
              </w:rPr>
            </w:pPr>
          </w:p>
        </w:tc>
      </w:tr>
      <w:tr w:rsidR="00386CA8" w:rsidRPr="00115D97" w14:paraId="05620338" w14:textId="77777777" w:rsidTr="004A38AC">
        <w:trPr>
          <w:trHeight w:val="135"/>
        </w:trPr>
        <w:tc>
          <w:tcPr>
            <w:tcW w:w="738" w:type="pct"/>
            <w:tcBorders>
              <w:left w:val="double" w:sz="4" w:space="0" w:color="auto"/>
            </w:tcBorders>
          </w:tcPr>
          <w:p w14:paraId="126B1F27" w14:textId="269E9CD4" w:rsidR="00825917" w:rsidRPr="00A20822" w:rsidRDefault="00825917" w:rsidP="00825917">
            <w:pPr>
              <w:jc w:val="both"/>
              <w:rPr>
                <w:rFonts w:cs="Calibri"/>
                <w:sz w:val="20"/>
                <w:szCs w:val="20"/>
              </w:rPr>
            </w:pPr>
            <w:r w:rsidRPr="00A20822">
              <w:rPr>
                <w:rFonts w:cs="Calibri"/>
                <w:sz w:val="20"/>
                <w:szCs w:val="20"/>
              </w:rPr>
              <w:t xml:space="preserve">2.3.9. </w:t>
            </w:r>
            <w:r w:rsidRPr="00A20822">
              <w:rPr>
                <w:rFonts w:cs="Calibri"/>
                <w:sz w:val="20"/>
                <w:szCs w:val="20"/>
                <w:lang w:val="sr-Cyrl-RS"/>
              </w:rPr>
              <w:t>Упућивањем кратке информације о садржини курса и позива за укључивање, повећати обухват судија и јавних тужилаца који су завршили специјализовани онлине к</w:t>
            </w:r>
            <w:r w:rsidRPr="00A20822">
              <w:rPr>
                <w:rFonts w:cs="Calibri"/>
                <w:sz w:val="20"/>
                <w:szCs w:val="20"/>
              </w:rPr>
              <w:t xml:space="preserve">урс о говору </w:t>
            </w:r>
            <w:r w:rsidRPr="00A20822">
              <w:rPr>
                <w:rFonts w:cs="Calibri"/>
                <w:sz w:val="20"/>
                <w:szCs w:val="20"/>
              </w:rPr>
              <w:lastRenderedPageBreak/>
              <w:t>мржње (HELP – Борба против говора мржње)</w:t>
            </w:r>
          </w:p>
        </w:tc>
        <w:tc>
          <w:tcPr>
            <w:tcW w:w="589" w:type="pct"/>
          </w:tcPr>
          <w:p w14:paraId="3296CAE6" w14:textId="6E89BE68" w:rsidR="00825917" w:rsidRPr="00A20822" w:rsidRDefault="00825917" w:rsidP="00825917">
            <w:pPr>
              <w:rPr>
                <w:rFonts w:cs="Calibri"/>
                <w:sz w:val="20"/>
                <w:szCs w:val="20"/>
              </w:rPr>
            </w:pPr>
            <w:r w:rsidRPr="00A20822">
              <w:rPr>
                <w:rFonts w:cs="Calibri"/>
                <w:sz w:val="20"/>
                <w:szCs w:val="20"/>
              </w:rPr>
              <w:lastRenderedPageBreak/>
              <w:t>Правосудна академија</w:t>
            </w:r>
          </w:p>
        </w:tc>
        <w:tc>
          <w:tcPr>
            <w:tcW w:w="589" w:type="pct"/>
          </w:tcPr>
          <w:p w14:paraId="5DF2A814" w14:textId="0E7071E3" w:rsidR="00825917" w:rsidRPr="00A20822" w:rsidRDefault="00825917" w:rsidP="00825917">
            <w:pPr>
              <w:rPr>
                <w:rFonts w:cs="Calibri"/>
                <w:sz w:val="20"/>
                <w:szCs w:val="20"/>
                <w:lang w:val="sr-Cyrl-RS"/>
              </w:rPr>
            </w:pPr>
            <w:r w:rsidRPr="00A20822">
              <w:rPr>
                <w:rFonts w:cs="Calibri"/>
                <w:sz w:val="20"/>
                <w:szCs w:val="20"/>
                <w:lang w:val="sr-Cyrl-RS"/>
              </w:rPr>
              <w:t xml:space="preserve">Канцеларија Савета Европе </w:t>
            </w:r>
          </w:p>
        </w:tc>
        <w:tc>
          <w:tcPr>
            <w:tcW w:w="501" w:type="pct"/>
          </w:tcPr>
          <w:p w14:paraId="4126EEE4" w14:textId="557FAFC2" w:rsidR="00825917" w:rsidRPr="00A20822" w:rsidRDefault="00825917" w:rsidP="00825917">
            <w:pPr>
              <w:rPr>
                <w:rFonts w:cs="Calibri"/>
                <w:sz w:val="20"/>
                <w:szCs w:val="20"/>
              </w:rPr>
            </w:pPr>
            <w:r w:rsidRPr="00A20822">
              <w:rPr>
                <w:rFonts w:cs="Calibri"/>
                <w:sz w:val="20"/>
                <w:szCs w:val="20"/>
                <w:lang w:val="en-GB"/>
              </w:rPr>
              <w:t xml:space="preserve">III </w:t>
            </w:r>
            <w:r w:rsidRPr="00A20822">
              <w:rPr>
                <w:rFonts w:cs="Calibri"/>
                <w:sz w:val="20"/>
                <w:szCs w:val="20"/>
                <w:lang w:val="sr-Cyrl-RS"/>
              </w:rPr>
              <w:t xml:space="preserve">- </w:t>
            </w:r>
            <w:r w:rsidRPr="00A20822">
              <w:rPr>
                <w:rFonts w:cs="Calibri"/>
                <w:sz w:val="20"/>
                <w:szCs w:val="20"/>
                <w:lang w:val="en-GB"/>
              </w:rPr>
              <w:t xml:space="preserve">I IV </w:t>
            </w:r>
            <w:r w:rsidRPr="00A20822">
              <w:rPr>
                <w:rFonts w:cs="Calibri"/>
                <w:sz w:val="20"/>
                <w:szCs w:val="20"/>
                <w:lang w:val="sr-Cyrl-RS"/>
              </w:rPr>
              <w:t>квартал 2026.</w:t>
            </w:r>
          </w:p>
        </w:tc>
        <w:tc>
          <w:tcPr>
            <w:tcW w:w="513" w:type="pct"/>
            <w:gridSpan w:val="2"/>
          </w:tcPr>
          <w:p w14:paraId="0DA782B0" w14:textId="38015570" w:rsidR="00825917" w:rsidRPr="00A20822" w:rsidRDefault="00825917" w:rsidP="00825917">
            <w:pPr>
              <w:rPr>
                <w:rFonts w:cs="Calibri"/>
                <w:sz w:val="20"/>
                <w:szCs w:val="20"/>
                <w:lang w:val="sr-Cyrl-RS"/>
              </w:rPr>
            </w:pPr>
            <w:r w:rsidRPr="00060EB1">
              <w:t>01 − Приходи из буџета</w:t>
            </w:r>
          </w:p>
        </w:tc>
        <w:tc>
          <w:tcPr>
            <w:tcW w:w="989" w:type="pct"/>
          </w:tcPr>
          <w:p w14:paraId="6E4D55F4" w14:textId="46968BDD" w:rsidR="00825917" w:rsidRPr="00A20822" w:rsidRDefault="00825917" w:rsidP="00825917">
            <w:pPr>
              <w:rPr>
                <w:rFonts w:cs="Calibri"/>
                <w:sz w:val="20"/>
                <w:szCs w:val="20"/>
                <w:lang w:val="sr-Cyrl-RS"/>
              </w:rPr>
            </w:pPr>
            <w:r w:rsidRPr="00573314">
              <w:t>Редовна средства</w:t>
            </w:r>
          </w:p>
        </w:tc>
        <w:tc>
          <w:tcPr>
            <w:tcW w:w="246" w:type="pct"/>
            <w:gridSpan w:val="2"/>
          </w:tcPr>
          <w:p w14:paraId="27E75E70" w14:textId="77777777" w:rsidR="00825917" w:rsidRPr="00A20822" w:rsidRDefault="00825917" w:rsidP="00825917">
            <w:pPr>
              <w:rPr>
                <w:rFonts w:cs="Calibri"/>
                <w:sz w:val="20"/>
                <w:szCs w:val="20"/>
                <w:lang w:val="sr-Cyrl-RS"/>
              </w:rPr>
            </w:pPr>
          </w:p>
        </w:tc>
        <w:tc>
          <w:tcPr>
            <w:tcW w:w="246" w:type="pct"/>
          </w:tcPr>
          <w:p w14:paraId="721EBEA2" w14:textId="77777777" w:rsidR="00825917" w:rsidRPr="00A20822" w:rsidRDefault="00825917" w:rsidP="00825917">
            <w:pPr>
              <w:rPr>
                <w:rFonts w:cs="Calibri"/>
                <w:sz w:val="20"/>
                <w:szCs w:val="20"/>
                <w:lang w:val="sr-Cyrl-RS"/>
              </w:rPr>
            </w:pPr>
          </w:p>
        </w:tc>
        <w:tc>
          <w:tcPr>
            <w:tcW w:w="304" w:type="pct"/>
          </w:tcPr>
          <w:p w14:paraId="208445CA" w14:textId="77777777" w:rsidR="00825917" w:rsidRPr="00A20822" w:rsidRDefault="00825917" w:rsidP="00825917">
            <w:pPr>
              <w:rPr>
                <w:rFonts w:cs="Calibri"/>
                <w:sz w:val="20"/>
                <w:szCs w:val="20"/>
                <w:lang w:val="sr-Cyrl-RS"/>
              </w:rPr>
            </w:pPr>
          </w:p>
        </w:tc>
        <w:tc>
          <w:tcPr>
            <w:tcW w:w="285" w:type="pct"/>
          </w:tcPr>
          <w:p w14:paraId="0D761075" w14:textId="77777777" w:rsidR="00825917" w:rsidRPr="00A20822" w:rsidRDefault="00825917" w:rsidP="00825917">
            <w:pPr>
              <w:rPr>
                <w:rFonts w:cs="Calibri"/>
                <w:sz w:val="20"/>
                <w:szCs w:val="20"/>
                <w:lang w:val="sr-Cyrl-RS"/>
              </w:rPr>
            </w:pPr>
          </w:p>
        </w:tc>
      </w:tr>
      <w:tr w:rsidR="00C2120E" w:rsidRPr="00422B1B" w14:paraId="64C731CC" w14:textId="77777777" w:rsidTr="004A38AC">
        <w:trPr>
          <w:gridAfter w:val="1"/>
          <w:wAfter w:w="285" w:type="pct"/>
          <w:trHeight w:val="164"/>
        </w:trPr>
        <w:tc>
          <w:tcPr>
            <w:tcW w:w="4715" w:type="pct"/>
            <w:gridSpan w:val="11"/>
            <w:tcBorders>
              <w:top w:val="double" w:sz="4" w:space="0" w:color="auto"/>
              <w:left w:val="double" w:sz="4" w:space="0" w:color="auto"/>
              <w:right w:val="double" w:sz="4" w:space="0" w:color="auto"/>
            </w:tcBorders>
            <w:shd w:val="clear" w:color="auto" w:fill="F6C5AC" w:themeFill="accent2" w:themeFillTint="66"/>
          </w:tcPr>
          <w:p w14:paraId="44CF6E4C" w14:textId="4CC0AF3D" w:rsidR="00C2120E" w:rsidRPr="00AC77BB" w:rsidRDefault="00C2120E" w:rsidP="00377D6A">
            <w:pPr>
              <w:rPr>
                <w:rFonts w:cstheme="minorHAnsi"/>
                <w:b/>
                <w:bCs/>
                <w:sz w:val="20"/>
                <w:szCs w:val="20"/>
                <w:lang w:val="sr-Cyrl-RS"/>
              </w:rPr>
            </w:pPr>
            <w:bookmarkStart w:id="6" w:name="_Hlk214885717"/>
            <w:r w:rsidRPr="00AC77BB">
              <w:rPr>
                <w:rFonts w:cstheme="minorHAnsi"/>
                <w:b/>
                <w:bCs/>
                <w:sz w:val="20"/>
                <w:szCs w:val="20"/>
                <w:lang w:val="sr-Cyrl-RS"/>
              </w:rPr>
              <w:t>Мера 2.4: Борба против злочина из мржње</w:t>
            </w:r>
            <w:bookmarkEnd w:id="6"/>
          </w:p>
        </w:tc>
      </w:tr>
      <w:tr w:rsidR="00C2120E" w:rsidRPr="00422B1B" w14:paraId="2EF7BF93" w14:textId="77777777" w:rsidTr="004A38AC">
        <w:trPr>
          <w:gridAfter w:val="1"/>
          <w:wAfter w:w="285" w:type="pct"/>
          <w:trHeight w:val="294"/>
        </w:trPr>
        <w:tc>
          <w:tcPr>
            <w:tcW w:w="4715" w:type="pct"/>
            <w:gridSpan w:val="11"/>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48CE574B" w14:textId="77777777" w:rsidR="00C2120E" w:rsidRPr="00115D97"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Cyrl-RS"/>
              </w:rPr>
              <w:t>Министарство правде</w:t>
            </w:r>
          </w:p>
        </w:tc>
      </w:tr>
      <w:tr w:rsidR="00386CA8" w:rsidRPr="00115D97" w14:paraId="7DDFDF25" w14:textId="77777777" w:rsidTr="004A38AC">
        <w:trPr>
          <w:gridAfter w:val="1"/>
          <w:wAfter w:w="285" w:type="pct"/>
          <w:trHeight w:val="937"/>
        </w:trPr>
        <w:tc>
          <w:tcPr>
            <w:tcW w:w="738" w:type="pct"/>
            <w:tcBorders>
              <w:top w:val="double" w:sz="4" w:space="0" w:color="auto"/>
            </w:tcBorders>
            <w:shd w:val="clear" w:color="auto" w:fill="D9D9D9" w:themeFill="background1" w:themeFillShade="D9"/>
          </w:tcPr>
          <w:p w14:paraId="717D306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1177" w:type="pct"/>
            <w:gridSpan w:val="2"/>
            <w:tcBorders>
              <w:top w:val="double" w:sz="4" w:space="0" w:color="auto"/>
            </w:tcBorders>
            <w:shd w:val="clear" w:color="auto" w:fill="D9D9D9" w:themeFill="background1" w:themeFillShade="D9"/>
          </w:tcPr>
          <w:p w14:paraId="65EF4A9A" w14:textId="32F5E630" w:rsidR="00C2120E" w:rsidRPr="00115D97" w:rsidRDefault="00C2120E" w:rsidP="004662D8">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501" w:type="pct"/>
            <w:tcBorders>
              <w:top w:val="double" w:sz="4" w:space="0" w:color="auto"/>
            </w:tcBorders>
            <w:shd w:val="clear" w:color="auto" w:fill="D9D9D9" w:themeFill="background1" w:themeFillShade="D9"/>
          </w:tcPr>
          <w:p w14:paraId="280DDAF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404" w:type="pct"/>
            <w:tcBorders>
              <w:top w:val="double" w:sz="4" w:space="0" w:color="auto"/>
            </w:tcBorders>
            <w:shd w:val="clear" w:color="auto" w:fill="D9D9D9" w:themeFill="background1" w:themeFillShade="D9"/>
          </w:tcPr>
          <w:p w14:paraId="3695706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1182" w:type="pct"/>
            <w:gridSpan w:val="3"/>
            <w:tcBorders>
              <w:top w:val="double" w:sz="4" w:space="0" w:color="auto"/>
            </w:tcBorders>
            <w:shd w:val="clear" w:color="auto" w:fill="D9D9D9" w:themeFill="background1" w:themeFillShade="D9"/>
          </w:tcPr>
          <w:p w14:paraId="1E06B86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492" w:type="pct"/>
            <w:gridSpan w:val="2"/>
            <w:tcBorders>
              <w:top w:val="double" w:sz="4" w:space="0" w:color="auto"/>
            </w:tcBorders>
            <w:shd w:val="clear" w:color="auto" w:fill="D9D9D9" w:themeFill="background1" w:themeFillShade="D9"/>
          </w:tcPr>
          <w:p w14:paraId="02DD00B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221" w:type="pct"/>
            <w:tcBorders>
              <w:top w:val="double" w:sz="4" w:space="0" w:color="auto"/>
              <w:right w:val="double" w:sz="4" w:space="0" w:color="auto"/>
            </w:tcBorders>
            <w:shd w:val="clear" w:color="auto" w:fill="D9D9D9" w:themeFill="background1" w:themeFillShade="D9"/>
          </w:tcPr>
          <w:p w14:paraId="73722AC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386CA8" w:rsidRPr="00115D97" w14:paraId="66EBCFC9" w14:textId="77777777" w:rsidTr="004A38AC">
        <w:trPr>
          <w:gridAfter w:val="1"/>
          <w:wAfter w:w="285" w:type="pct"/>
          <w:trHeight w:val="298"/>
        </w:trPr>
        <w:tc>
          <w:tcPr>
            <w:tcW w:w="738" w:type="pct"/>
            <w:tcBorders>
              <w:top w:val="double" w:sz="4" w:space="0" w:color="auto"/>
              <w:bottom w:val="double" w:sz="4" w:space="0" w:color="auto"/>
            </w:tcBorders>
            <w:shd w:val="clear" w:color="auto" w:fill="FFFFFF" w:themeFill="background1"/>
          </w:tcPr>
          <w:p w14:paraId="108090E5" w14:textId="77777777" w:rsidR="00C2120E" w:rsidRPr="00115D97" w:rsidRDefault="00C2120E" w:rsidP="00377D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Поступање судова и јавних тужилаштава у предметима злочина из мржње су предмет периодичног мониторинга.</w:t>
            </w:r>
          </w:p>
        </w:tc>
        <w:tc>
          <w:tcPr>
            <w:tcW w:w="1177" w:type="pct"/>
            <w:gridSpan w:val="2"/>
            <w:tcBorders>
              <w:top w:val="double" w:sz="4" w:space="0" w:color="auto"/>
              <w:bottom w:val="double" w:sz="4" w:space="0" w:color="auto"/>
            </w:tcBorders>
            <w:shd w:val="clear" w:color="auto" w:fill="FFFFFF" w:themeFill="background1"/>
          </w:tcPr>
          <w:p w14:paraId="2F435DCF"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ДА/НЕ</w:t>
            </w:r>
          </w:p>
        </w:tc>
        <w:tc>
          <w:tcPr>
            <w:tcW w:w="501" w:type="pct"/>
            <w:tcBorders>
              <w:top w:val="double" w:sz="4" w:space="0" w:color="auto"/>
              <w:bottom w:val="double" w:sz="4" w:space="0" w:color="auto"/>
            </w:tcBorders>
            <w:shd w:val="clear" w:color="auto" w:fill="FFFFFF" w:themeFill="background1"/>
          </w:tcPr>
          <w:p w14:paraId="4672A604" w14:textId="77777777" w:rsidR="00C2120E" w:rsidRPr="00115D97" w:rsidRDefault="00C2120E" w:rsidP="00377D6A">
            <w:pPr>
              <w:shd w:val="clear" w:color="auto" w:fill="FFFFFF" w:themeFill="background1"/>
              <w:rPr>
                <w:rFonts w:cstheme="minorHAnsi"/>
                <w:sz w:val="20"/>
                <w:szCs w:val="20"/>
                <w:lang w:val="sr-Cyrl-RS"/>
              </w:rPr>
            </w:pPr>
            <w:r>
              <w:rPr>
                <w:rFonts w:cstheme="minorHAnsi"/>
                <w:sz w:val="20"/>
                <w:szCs w:val="20"/>
                <w:lang w:val="sr-Cyrl-RS"/>
              </w:rPr>
              <w:t>Извештај о спроведеном мониторингу</w:t>
            </w:r>
          </w:p>
        </w:tc>
        <w:tc>
          <w:tcPr>
            <w:tcW w:w="404" w:type="pct"/>
            <w:tcBorders>
              <w:top w:val="double" w:sz="4" w:space="0" w:color="auto"/>
              <w:bottom w:val="double" w:sz="4" w:space="0" w:color="auto"/>
            </w:tcBorders>
            <w:shd w:val="clear" w:color="auto" w:fill="FFFFFF" w:themeFill="background1"/>
          </w:tcPr>
          <w:p w14:paraId="3757BCCC"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c>
          <w:tcPr>
            <w:tcW w:w="1182" w:type="pct"/>
            <w:gridSpan w:val="3"/>
            <w:tcBorders>
              <w:top w:val="double" w:sz="4" w:space="0" w:color="auto"/>
              <w:bottom w:val="double" w:sz="4" w:space="0" w:color="auto"/>
            </w:tcBorders>
            <w:shd w:val="clear" w:color="auto" w:fill="FFFFFF" w:themeFill="background1"/>
          </w:tcPr>
          <w:p w14:paraId="3BF2B3AE"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492" w:type="pct"/>
            <w:gridSpan w:val="2"/>
            <w:tcBorders>
              <w:top w:val="double" w:sz="4" w:space="0" w:color="auto"/>
              <w:bottom w:val="double" w:sz="4" w:space="0" w:color="auto"/>
            </w:tcBorders>
            <w:shd w:val="clear" w:color="auto" w:fill="FFFFFF" w:themeFill="background1"/>
          </w:tcPr>
          <w:p w14:paraId="68E3DE52"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c>
          <w:tcPr>
            <w:tcW w:w="221" w:type="pct"/>
            <w:tcBorders>
              <w:top w:val="double" w:sz="4" w:space="0" w:color="auto"/>
              <w:bottom w:val="double" w:sz="4" w:space="0" w:color="auto"/>
              <w:right w:val="double" w:sz="4" w:space="0" w:color="auto"/>
            </w:tcBorders>
            <w:shd w:val="clear" w:color="auto" w:fill="FFFFFF" w:themeFill="background1"/>
          </w:tcPr>
          <w:p w14:paraId="08D4CDE7"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r>
      <w:tr w:rsidR="00386CA8" w:rsidRPr="00115D97" w14:paraId="55BE2A4B" w14:textId="77777777" w:rsidTr="004A38AC">
        <w:trPr>
          <w:gridAfter w:val="1"/>
          <w:wAfter w:w="285" w:type="pct"/>
          <w:trHeight w:val="298"/>
        </w:trPr>
        <w:tc>
          <w:tcPr>
            <w:tcW w:w="738" w:type="pct"/>
            <w:tcBorders>
              <w:top w:val="double" w:sz="4" w:space="0" w:color="auto"/>
              <w:bottom w:val="double" w:sz="4" w:space="0" w:color="auto"/>
            </w:tcBorders>
            <w:shd w:val="clear" w:color="auto" w:fill="FFFFFF" w:themeFill="background1"/>
          </w:tcPr>
          <w:p w14:paraId="7F8F4D0C" w14:textId="77777777" w:rsidR="00C2120E" w:rsidRDefault="00C2120E" w:rsidP="00377D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Спроведене препоруке из иницијалног циклуса мониторинга поступања судова и јавних тужилаштава у предметима злочина из мржње.</w:t>
            </w:r>
          </w:p>
        </w:tc>
        <w:tc>
          <w:tcPr>
            <w:tcW w:w="1177" w:type="pct"/>
            <w:gridSpan w:val="2"/>
            <w:tcBorders>
              <w:top w:val="double" w:sz="4" w:space="0" w:color="auto"/>
              <w:bottom w:val="double" w:sz="4" w:space="0" w:color="auto"/>
            </w:tcBorders>
            <w:shd w:val="clear" w:color="auto" w:fill="FFFFFF" w:themeFill="background1"/>
          </w:tcPr>
          <w:p w14:paraId="378BCF4E"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 спроведених препорука</w:t>
            </w:r>
          </w:p>
        </w:tc>
        <w:tc>
          <w:tcPr>
            <w:tcW w:w="501" w:type="pct"/>
            <w:tcBorders>
              <w:top w:val="double" w:sz="4" w:space="0" w:color="auto"/>
              <w:bottom w:val="double" w:sz="4" w:space="0" w:color="auto"/>
            </w:tcBorders>
            <w:shd w:val="clear" w:color="auto" w:fill="FFFFFF" w:themeFill="background1"/>
          </w:tcPr>
          <w:p w14:paraId="099CA640" w14:textId="77777777"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t>Извештај о спроведеном мониторингу</w:t>
            </w:r>
          </w:p>
        </w:tc>
        <w:tc>
          <w:tcPr>
            <w:tcW w:w="404" w:type="pct"/>
            <w:tcBorders>
              <w:top w:val="double" w:sz="4" w:space="0" w:color="auto"/>
              <w:bottom w:val="double" w:sz="4" w:space="0" w:color="auto"/>
            </w:tcBorders>
            <w:shd w:val="clear" w:color="auto" w:fill="FFFFFF" w:themeFill="background1"/>
          </w:tcPr>
          <w:p w14:paraId="59A2A098"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w:t>
            </w:r>
          </w:p>
        </w:tc>
        <w:tc>
          <w:tcPr>
            <w:tcW w:w="1182" w:type="pct"/>
            <w:gridSpan w:val="3"/>
            <w:tcBorders>
              <w:top w:val="double" w:sz="4" w:space="0" w:color="auto"/>
              <w:bottom w:val="double" w:sz="4" w:space="0" w:color="auto"/>
            </w:tcBorders>
            <w:shd w:val="clear" w:color="auto" w:fill="FFFFFF" w:themeFill="background1"/>
          </w:tcPr>
          <w:p w14:paraId="4EF7BBAA"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492" w:type="pct"/>
            <w:gridSpan w:val="2"/>
            <w:tcBorders>
              <w:top w:val="double" w:sz="4" w:space="0" w:color="auto"/>
              <w:bottom w:val="double" w:sz="4" w:space="0" w:color="auto"/>
            </w:tcBorders>
            <w:shd w:val="clear" w:color="auto" w:fill="FFFFFF" w:themeFill="background1"/>
          </w:tcPr>
          <w:p w14:paraId="10E73770"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70%</w:t>
            </w:r>
          </w:p>
        </w:tc>
        <w:tc>
          <w:tcPr>
            <w:tcW w:w="221" w:type="pct"/>
            <w:tcBorders>
              <w:top w:val="double" w:sz="4" w:space="0" w:color="auto"/>
              <w:bottom w:val="double" w:sz="4" w:space="0" w:color="auto"/>
              <w:right w:val="double" w:sz="4" w:space="0" w:color="auto"/>
            </w:tcBorders>
            <w:shd w:val="clear" w:color="auto" w:fill="FFFFFF" w:themeFill="background1"/>
          </w:tcPr>
          <w:p w14:paraId="11466C87"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100%</w:t>
            </w:r>
          </w:p>
        </w:tc>
      </w:tr>
      <w:tr w:rsidR="00386CA8" w:rsidRPr="00115D97" w14:paraId="79768E7C" w14:textId="77777777" w:rsidTr="004A38AC">
        <w:trPr>
          <w:gridAfter w:val="1"/>
          <w:wAfter w:w="285" w:type="pct"/>
          <w:trHeight w:val="298"/>
        </w:trPr>
        <w:tc>
          <w:tcPr>
            <w:tcW w:w="738" w:type="pct"/>
            <w:tcBorders>
              <w:top w:val="double" w:sz="4" w:space="0" w:color="auto"/>
              <w:bottom w:val="double" w:sz="4" w:space="0" w:color="auto"/>
            </w:tcBorders>
            <w:shd w:val="clear" w:color="auto" w:fill="FFFFFF" w:themeFill="background1"/>
          </w:tcPr>
          <w:p w14:paraId="7B69625F" w14:textId="77777777" w:rsidR="00C2120E" w:rsidRPr="00115D97" w:rsidRDefault="00C2120E" w:rsidP="00377D6A">
            <w:pPr>
              <w:shd w:val="clear" w:color="auto" w:fill="FFFFFF" w:themeFill="background1"/>
              <w:jc w:val="both"/>
              <w:rPr>
                <w:rFonts w:cstheme="minorHAnsi"/>
                <w:sz w:val="20"/>
                <w:szCs w:val="20"/>
                <w:lang w:val="sr-Cyrl-RS"/>
              </w:rPr>
            </w:pPr>
            <w:r>
              <w:rPr>
                <w:rFonts w:cstheme="minorHAnsi"/>
                <w:sz w:val="20"/>
                <w:szCs w:val="20"/>
                <w:lang w:val="sr-Cyrl-RS"/>
              </w:rPr>
              <w:t>Број одржаних обука за судије, јавне тужиоце и полицију на тему злочина из мржње.</w:t>
            </w:r>
          </w:p>
        </w:tc>
        <w:tc>
          <w:tcPr>
            <w:tcW w:w="1177" w:type="pct"/>
            <w:gridSpan w:val="2"/>
            <w:tcBorders>
              <w:top w:val="double" w:sz="4" w:space="0" w:color="auto"/>
              <w:bottom w:val="double" w:sz="4" w:space="0" w:color="auto"/>
            </w:tcBorders>
            <w:shd w:val="clear" w:color="auto" w:fill="FFFFFF" w:themeFill="background1"/>
          </w:tcPr>
          <w:p w14:paraId="3513C4D8" w14:textId="77777777" w:rsidR="00BC76AD"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 xml:space="preserve">БРОЈ ОБУКА </w:t>
            </w:r>
          </w:p>
          <w:p w14:paraId="14EFE2A1" w14:textId="52A23D3A" w:rsidR="00C2120E" w:rsidRPr="00115D97" w:rsidRDefault="00BC76AD" w:rsidP="00377D6A">
            <w:pPr>
              <w:shd w:val="clear" w:color="auto" w:fill="FFFFFF" w:themeFill="background1"/>
              <w:jc w:val="center"/>
              <w:rPr>
                <w:rFonts w:cstheme="minorHAnsi"/>
                <w:sz w:val="20"/>
                <w:szCs w:val="20"/>
                <w:lang w:val="sr-Cyrl-RS"/>
              </w:rPr>
            </w:pPr>
            <w:r>
              <w:rPr>
                <w:rFonts w:cstheme="minorHAnsi"/>
                <w:sz w:val="20"/>
                <w:szCs w:val="20"/>
                <w:lang w:val="sr-Cyrl-RS"/>
              </w:rPr>
              <w:t>(на годишњем нивоу)</w:t>
            </w:r>
          </w:p>
        </w:tc>
        <w:tc>
          <w:tcPr>
            <w:tcW w:w="501" w:type="pct"/>
            <w:tcBorders>
              <w:top w:val="double" w:sz="4" w:space="0" w:color="auto"/>
              <w:bottom w:val="double" w:sz="4" w:space="0" w:color="auto"/>
            </w:tcBorders>
            <w:shd w:val="clear" w:color="auto" w:fill="FFFFFF" w:themeFill="background1"/>
          </w:tcPr>
          <w:p w14:paraId="51D607BD" w14:textId="77777777" w:rsidR="00C2120E" w:rsidRPr="00115D97" w:rsidRDefault="00C2120E" w:rsidP="00377D6A">
            <w:pPr>
              <w:shd w:val="clear" w:color="auto" w:fill="FFFFFF" w:themeFill="background1"/>
              <w:jc w:val="both"/>
              <w:rPr>
                <w:rFonts w:cstheme="minorHAnsi"/>
                <w:sz w:val="20"/>
                <w:szCs w:val="20"/>
                <w:lang w:val="sr-Cyrl-RS"/>
              </w:rPr>
            </w:pPr>
            <w:r>
              <w:rPr>
                <w:rFonts w:cstheme="minorHAnsi"/>
                <w:sz w:val="20"/>
                <w:szCs w:val="20"/>
                <w:lang w:val="sr-Cyrl-RS"/>
              </w:rPr>
              <w:t>Годишњи извештај о раду Правосудне академије</w:t>
            </w:r>
          </w:p>
        </w:tc>
        <w:tc>
          <w:tcPr>
            <w:tcW w:w="404" w:type="pct"/>
            <w:tcBorders>
              <w:top w:val="double" w:sz="4" w:space="0" w:color="auto"/>
              <w:bottom w:val="double" w:sz="4" w:space="0" w:color="auto"/>
            </w:tcBorders>
            <w:shd w:val="clear" w:color="auto" w:fill="FFFFFF" w:themeFill="background1"/>
          </w:tcPr>
          <w:p w14:paraId="1AF3C1EB" w14:textId="2EEE1149" w:rsidR="00C2120E" w:rsidRPr="00115D97" w:rsidRDefault="00545307" w:rsidP="005E77E6">
            <w:pPr>
              <w:shd w:val="clear" w:color="auto" w:fill="FFFFFF" w:themeFill="background1"/>
              <w:jc w:val="center"/>
              <w:rPr>
                <w:rFonts w:cstheme="minorHAnsi"/>
                <w:sz w:val="20"/>
                <w:szCs w:val="20"/>
                <w:lang w:val="sr-Cyrl-RS"/>
              </w:rPr>
            </w:pPr>
            <w:r>
              <w:rPr>
                <w:rFonts w:cstheme="minorHAnsi"/>
                <w:sz w:val="20"/>
                <w:szCs w:val="20"/>
                <w:lang w:val="sr-Cyrl-RS"/>
              </w:rPr>
              <w:t>1</w:t>
            </w:r>
          </w:p>
        </w:tc>
        <w:tc>
          <w:tcPr>
            <w:tcW w:w="1182" w:type="pct"/>
            <w:gridSpan w:val="3"/>
            <w:tcBorders>
              <w:top w:val="double" w:sz="4" w:space="0" w:color="auto"/>
              <w:bottom w:val="double" w:sz="4" w:space="0" w:color="auto"/>
            </w:tcBorders>
            <w:shd w:val="clear" w:color="auto" w:fill="FFFFFF" w:themeFill="background1"/>
          </w:tcPr>
          <w:p w14:paraId="14630933"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492" w:type="pct"/>
            <w:gridSpan w:val="2"/>
            <w:tcBorders>
              <w:top w:val="double" w:sz="4" w:space="0" w:color="auto"/>
              <w:bottom w:val="double" w:sz="4" w:space="0" w:color="auto"/>
            </w:tcBorders>
            <w:shd w:val="clear" w:color="auto" w:fill="FFFFFF" w:themeFill="background1"/>
          </w:tcPr>
          <w:p w14:paraId="36649F2D" w14:textId="09EE504A"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w:t>
            </w:r>
          </w:p>
        </w:tc>
        <w:tc>
          <w:tcPr>
            <w:tcW w:w="221" w:type="pct"/>
            <w:tcBorders>
              <w:top w:val="double" w:sz="4" w:space="0" w:color="auto"/>
              <w:bottom w:val="double" w:sz="4" w:space="0" w:color="auto"/>
              <w:right w:val="double" w:sz="4" w:space="0" w:color="auto"/>
            </w:tcBorders>
            <w:shd w:val="clear" w:color="auto" w:fill="FFFFFF" w:themeFill="background1"/>
          </w:tcPr>
          <w:p w14:paraId="4D3B5D49" w14:textId="65F6895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w:t>
            </w:r>
          </w:p>
        </w:tc>
      </w:tr>
      <w:tr w:rsidR="00386CA8" w:rsidRPr="00115D97" w14:paraId="2FB6A064" w14:textId="77777777" w:rsidTr="004A38AC">
        <w:trPr>
          <w:gridAfter w:val="1"/>
          <w:wAfter w:w="285" w:type="pct"/>
          <w:trHeight w:val="298"/>
        </w:trPr>
        <w:tc>
          <w:tcPr>
            <w:tcW w:w="738" w:type="pct"/>
            <w:tcBorders>
              <w:top w:val="double" w:sz="4" w:space="0" w:color="auto"/>
            </w:tcBorders>
            <w:shd w:val="clear" w:color="auto" w:fill="FFFFFF" w:themeFill="background1"/>
          </w:tcPr>
          <w:p w14:paraId="54452A80" w14:textId="77777777" w:rsidR="00C2120E" w:rsidRDefault="00C2120E" w:rsidP="00377D6A">
            <w:pPr>
              <w:shd w:val="clear" w:color="auto" w:fill="FFFFFF" w:themeFill="background1"/>
              <w:jc w:val="both"/>
              <w:rPr>
                <w:rFonts w:cstheme="minorHAnsi"/>
                <w:sz w:val="20"/>
                <w:szCs w:val="20"/>
                <w:lang w:val="sr-Cyrl-RS"/>
              </w:rPr>
            </w:pPr>
            <w:r>
              <w:rPr>
                <w:rFonts w:cstheme="minorHAnsi"/>
                <w:sz w:val="20"/>
                <w:szCs w:val="20"/>
                <w:lang w:val="sr-Cyrl-RS"/>
              </w:rPr>
              <w:lastRenderedPageBreak/>
              <w:t>Саопштења о току и исходу кривичних поступака за кривична дела извршена из мржње.</w:t>
            </w:r>
          </w:p>
        </w:tc>
        <w:tc>
          <w:tcPr>
            <w:tcW w:w="1177" w:type="pct"/>
            <w:gridSpan w:val="2"/>
            <w:tcBorders>
              <w:top w:val="double" w:sz="4" w:space="0" w:color="auto"/>
            </w:tcBorders>
            <w:shd w:val="clear" w:color="auto" w:fill="FFFFFF" w:themeFill="background1"/>
          </w:tcPr>
          <w:p w14:paraId="7C7C4949"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БРОЈ</w:t>
            </w:r>
          </w:p>
          <w:p w14:paraId="47147F16"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(на годишњем нивоу)</w:t>
            </w:r>
          </w:p>
        </w:tc>
        <w:tc>
          <w:tcPr>
            <w:tcW w:w="501" w:type="pct"/>
            <w:tcBorders>
              <w:top w:val="double" w:sz="4" w:space="0" w:color="auto"/>
            </w:tcBorders>
            <w:shd w:val="clear" w:color="auto" w:fill="FFFFFF" w:themeFill="background1"/>
          </w:tcPr>
          <w:p w14:paraId="785C5BB6" w14:textId="77777777" w:rsidR="00C2120E" w:rsidRDefault="00C2120E" w:rsidP="00377D6A">
            <w:pPr>
              <w:shd w:val="clear" w:color="auto" w:fill="FFFFFF" w:themeFill="background1"/>
              <w:jc w:val="both"/>
              <w:rPr>
                <w:rFonts w:cstheme="minorHAnsi"/>
                <w:sz w:val="20"/>
                <w:szCs w:val="20"/>
                <w:lang w:val="sr-Cyrl-RS"/>
              </w:rPr>
            </w:pPr>
            <w:r>
              <w:rPr>
                <w:rFonts w:cstheme="minorHAnsi"/>
                <w:sz w:val="20"/>
                <w:szCs w:val="20"/>
                <w:lang w:val="sr-Cyrl-RS"/>
              </w:rPr>
              <w:t>Интернет страница ВЈТ</w:t>
            </w:r>
          </w:p>
          <w:p w14:paraId="054A39B7" w14:textId="6104F0F6" w:rsidR="00C2120E" w:rsidRDefault="00C2120E" w:rsidP="00936B10">
            <w:pPr>
              <w:shd w:val="clear" w:color="auto" w:fill="FFFFFF" w:themeFill="background1"/>
              <w:jc w:val="both"/>
              <w:rPr>
                <w:rFonts w:cstheme="minorHAnsi"/>
                <w:sz w:val="20"/>
                <w:szCs w:val="20"/>
                <w:lang w:val="sr-Cyrl-RS"/>
              </w:rPr>
            </w:pPr>
            <w:r>
              <w:rPr>
                <w:rFonts w:cstheme="minorHAnsi"/>
                <w:sz w:val="20"/>
                <w:szCs w:val="20"/>
                <w:lang w:val="sr-Cyrl-RS"/>
              </w:rPr>
              <w:t>Годишњи извештај ВЈТ</w:t>
            </w:r>
          </w:p>
        </w:tc>
        <w:tc>
          <w:tcPr>
            <w:tcW w:w="404" w:type="pct"/>
            <w:tcBorders>
              <w:top w:val="double" w:sz="4" w:space="0" w:color="auto"/>
            </w:tcBorders>
            <w:shd w:val="clear" w:color="auto" w:fill="FFFFFF" w:themeFill="background1"/>
          </w:tcPr>
          <w:p w14:paraId="0B94C29A" w14:textId="77777777" w:rsidR="00C2120E" w:rsidRPr="00115D97" w:rsidRDefault="00C2120E" w:rsidP="00377D6A">
            <w:pPr>
              <w:shd w:val="clear" w:color="auto" w:fill="FFFFFF" w:themeFill="background1"/>
              <w:rPr>
                <w:rFonts w:cstheme="minorHAnsi"/>
                <w:sz w:val="20"/>
                <w:szCs w:val="20"/>
                <w:lang w:val="sr-Cyrl-RS"/>
              </w:rPr>
            </w:pPr>
            <w:r>
              <w:rPr>
                <w:rFonts w:cstheme="minorHAnsi"/>
                <w:sz w:val="20"/>
                <w:szCs w:val="20"/>
                <w:lang w:val="sr-Cyrl-RS"/>
              </w:rPr>
              <w:t>непознато</w:t>
            </w:r>
          </w:p>
        </w:tc>
        <w:tc>
          <w:tcPr>
            <w:tcW w:w="1182" w:type="pct"/>
            <w:gridSpan w:val="3"/>
            <w:tcBorders>
              <w:top w:val="double" w:sz="4" w:space="0" w:color="auto"/>
            </w:tcBorders>
            <w:shd w:val="clear" w:color="auto" w:fill="FFFFFF" w:themeFill="background1"/>
          </w:tcPr>
          <w:p w14:paraId="64FA4C5C"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492" w:type="pct"/>
            <w:gridSpan w:val="2"/>
            <w:tcBorders>
              <w:top w:val="double" w:sz="4" w:space="0" w:color="auto"/>
            </w:tcBorders>
            <w:shd w:val="clear" w:color="auto" w:fill="FFFFFF" w:themeFill="background1"/>
          </w:tcPr>
          <w:p w14:paraId="71504B06"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4</w:t>
            </w:r>
          </w:p>
        </w:tc>
        <w:tc>
          <w:tcPr>
            <w:tcW w:w="221" w:type="pct"/>
            <w:tcBorders>
              <w:top w:val="double" w:sz="4" w:space="0" w:color="auto"/>
              <w:right w:val="double" w:sz="4" w:space="0" w:color="auto"/>
            </w:tcBorders>
            <w:shd w:val="clear" w:color="auto" w:fill="FFFFFF" w:themeFill="background1"/>
          </w:tcPr>
          <w:p w14:paraId="305B0AB5"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4</w:t>
            </w:r>
          </w:p>
        </w:tc>
      </w:tr>
    </w:tbl>
    <w:p w14:paraId="0C33DF9E" w14:textId="77777777" w:rsidR="00C2120E" w:rsidRPr="00530BEF" w:rsidRDefault="00C2120E" w:rsidP="00C2120E">
      <w:pPr>
        <w:spacing w:after="0"/>
        <w:rPr>
          <w:rFonts w:cstheme="minorHAnsi"/>
          <w:sz w:val="2"/>
          <w:szCs w:val="2"/>
          <w:lang w:val="sr-Cyrl-RS"/>
        </w:rPr>
      </w:pPr>
    </w:p>
    <w:tbl>
      <w:tblPr>
        <w:tblStyle w:val="TableGrid"/>
        <w:tblW w:w="5054" w:type="pct"/>
        <w:tblLook w:val="04A0" w:firstRow="1" w:lastRow="0" w:firstColumn="1" w:lastColumn="0" w:noHBand="0" w:noVBand="1"/>
      </w:tblPr>
      <w:tblGrid>
        <w:gridCol w:w="3003"/>
        <w:gridCol w:w="2277"/>
        <w:gridCol w:w="2517"/>
        <w:gridCol w:w="1919"/>
        <w:gridCol w:w="1678"/>
        <w:gridCol w:w="1676"/>
      </w:tblGrid>
      <w:tr w:rsidR="00C2120E" w:rsidRPr="00422B1B" w14:paraId="05DA13F5" w14:textId="77777777" w:rsidTr="001C3905">
        <w:trPr>
          <w:trHeight w:val="258"/>
        </w:trPr>
        <w:tc>
          <w:tcPr>
            <w:tcW w:w="1149" w:type="pct"/>
            <w:vMerge w:val="restart"/>
            <w:tcBorders>
              <w:left w:val="double" w:sz="4" w:space="0" w:color="auto"/>
              <w:right w:val="double" w:sz="4" w:space="0" w:color="auto"/>
            </w:tcBorders>
            <w:shd w:val="clear" w:color="auto" w:fill="B3E5A1" w:themeFill="accent6" w:themeFillTint="66"/>
          </w:tcPr>
          <w:p w14:paraId="1FA9128C" w14:textId="36FC9793" w:rsidR="00C2120E" w:rsidRPr="00115D97" w:rsidRDefault="00C2120E" w:rsidP="004662D8">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B3E5A1" w:themeFill="accent6" w:themeFillTint="66"/>
          </w:tcPr>
          <w:p w14:paraId="168E5ABD" w14:textId="2BF04352" w:rsidR="00C2120E" w:rsidRPr="00115D97" w:rsidRDefault="00C2120E" w:rsidP="004662D8">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6E3BC3F9"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6F7ACE70" w14:textId="77777777" w:rsidTr="001C3905">
        <w:trPr>
          <w:trHeight w:val="258"/>
        </w:trPr>
        <w:tc>
          <w:tcPr>
            <w:tcW w:w="1149" w:type="pct"/>
            <w:vMerge/>
            <w:tcBorders>
              <w:left w:val="double" w:sz="4" w:space="0" w:color="auto"/>
              <w:right w:val="double" w:sz="4" w:space="0" w:color="auto"/>
            </w:tcBorders>
            <w:shd w:val="clear" w:color="auto" w:fill="B3E5A1" w:themeFill="accent6" w:themeFillTint="66"/>
          </w:tcPr>
          <w:p w14:paraId="1A3C5215"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B3E5A1" w:themeFill="accent6" w:themeFillTint="66"/>
          </w:tcPr>
          <w:p w14:paraId="1725AC53"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1B50A49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7FC66C9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7A420C1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52D5CF3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5B91C1FC" w14:textId="77777777" w:rsidTr="001C3905">
        <w:trPr>
          <w:trHeight w:val="58"/>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554E82A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3FF6B368" w14:textId="4D66826D" w:rsidR="00F909B3" w:rsidRPr="00994AFF" w:rsidRDefault="005B6A23" w:rsidP="004662D8">
            <w:pPr>
              <w:rPr>
                <w:rFonts w:cstheme="minorHAnsi"/>
                <w:sz w:val="20"/>
                <w:szCs w:val="20"/>
                <w:lang w:val="en-US"/>
              </w:rPr>
            </w:pPr>
            <w:r>
              <w:rPr>
                <w:rFonts w:ascii="Times New Roman" w:hAnsi="Times New Roman"/>
                <w:sz w:val="20"/>
                <w:szCs w:val="20"/>
                <w:lang w:val="sr-Cyrl-RS"/>
              </w:rPr>
              <w:t>/</w:t>
            </w:r>
          </w:p>
        </w:tc>
        <w:tc>
          <w:tcPr>
            <w:tcW w:w="963" w:type="pct"/>
            <w:tcBorders>
              <w:left w:val="double" w:sz="4" w:space="0" w:color="auto"/>
              <w:bottom w:val="double" w:sz="4" w:space="0" w:color="auto"/>
              <w:right w:val="double" w:sz="4" w:space="0" w:color="auto"/>
            </w:tcBorders>
            <w:shd w:val="clear" w:color="auto" w:fill="FFFFFF" w:themeFill="background1"/>
          </w:tcPr>
          <w:p w14:paraId="764D70D9"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13EF2D65" w14:textId="79CF87F7" w:rsidR="00C2120E" w:rsidRPr="00994AFF" w:rsidRDefault="00C2120E" w:rsidP="00377D6A">
            <w:pPr>
              <w:rPr>
                <w:rFonts w:cstheme="minorHAnsi"/>
                <w:sz w:val="20"/>
                <w:szCs w:val="20"/>
                <w:lang w:val="sr-Latn-RS"/>
              </w:rPr>
            </w:pPr>
          </w:p>
        </w:tc>
        <w:tc>
          <w:tcPr>
            <w:tcW w:w="642" w:type="pct"/>
            <w:tcBorders>
              <w:left w:val="double" w:sz="4" w:space="0" w:color="auto"/>
              <w:bottom w:val="double" w:sz="4" w:space="0" w:color="auto"/>
              <w:right w:val="double" w:sz="4" w:space="0" w:color="auto"/>
            </w:tcBorders>
            <w:shd w:val="clear" w:color="auto" w:fill="FFFFFF" w:themeFill="background1"/>
          </w:tcPr>
          <w:p w14:paraId="59AD3935" w14:textId="1C9801EC" w:rsidR="00C2120E" w:rsidRPr="00994AFF" w:rsidRDefault="00C2120E" w:rsidP="00377D6A">
            <w:pPr>
              <w:rPr>
                <w:rFonts w:cstheme="minorHAnsi"/>
                <w:sz w:val="20"/>
                <w:szCs w:val="20"/>
                <w:lang w:val="sr-Latn-RS"/>
              </w:rPr>
            </w:pPr>
          </w:p>
        </w:tc>
        <w:tc>
          <w:tcPr>
            <w:tcW w:w="641" w:type="pct"/>
            <w:tcBorders>
              <w:left w:val="double" w:sz="4" w:space="0" w:color="auto"/>
              <w:bottom w:val="double" w:sz="4" w:space="0" w:color="auto"/>
              <w:right w:val="double" w:sz="4" w:space="0" w:color="auto"/>
            </w:tcBorders>
            <w:shd w:val="clear" w:color="auto" w:fill="FFFFFF" w:themeFill="background1"/>
          </w:tcPr>
          <w:p w14:paraId="657884F6" w14:textId="77777777" w:rsidR="00C2120E" w:rsidRPr="00115D97" w:rsidRDefault="00C2120E" w:rsidP="00377D6A">
            <w:pPr>
              <w:rPr>
                <w:rFonts w:cstheme="minorHAnsi"/>
                <w:sz w:val="20"/>
                <w:szCs w:val="20"/>
                <w:lang w:val="sr-Cyrl-RS"/>
              </w:rPr>
            </w:pPr>
          </w:p>
        </w:tc>
      </w:tr>
      <w:tr w:rsidR="00C2120E" w:rsidRPr="00115D97" w14:paraId="70ECD4DE" w14:textId="77777777" w:rsidTr="001C3905">
        <w:trPr>
          <w:trHeight w:val="91"/>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01CBBA9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7FC2D93F"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71153947" w14:textId="77777777" w:rsidR="00C2120E" w:rsidRPr="00115D97" w:rsidRDefault="00C2120E" w:rsidP="00377D6A">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56433F38" w14:textId="77777777" w:rsidR="00C2120E" w:rsidRPr="00115D97"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6CDD2CDF" w14:textId="77777777"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7C0F4591" w14:textId="77777777" w:rsidR="00C2120E" w:rsidRPr="00115D97" w:rsidRDefault="00C2120E" w:rsidP="00377D6A">
            <w:pPr>
              <w:rPr>
                <w:rFonts w:cstheme="minorHAnsi"/>
                <w:sz w:val="20"/>
                <w:szCs w:val="20"/>
                <w:lang w:val="sr-Cyrl-RS"/>
              </w:rPr>
            </w:pPr>
          </w:p>
        </w:tc>
      </w:tr>
      <w:tr w:rsidR="00C2120E" w:rsidRPr="00115D97" w14:paraId="1C9B67C6" w14:textId="77777777" w:rsidTr="001C3905">
        <w:trPr>
          <w:trHeight w:val="91"/>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48AF38F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0529405D"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1A96E117"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2945F6C4"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7C1874A6"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513FEE07" w14:textId="77777777" w:rsidR="00C2120E" w:rsidRPr="00115D97" w:rsidRDefault="00C2120E" w:rsidP="00377D6A">
            <w:pPr>
              <w:rPr>
                <w:rFonts w:cstheme="minorHAnsi"/>
                <w:sz w:val="20"/>
                <w:szCs w:val="20"/>
                <w:lang w:val="sr-Cyrl-RS"/>
              </w:rPr>
            </w:pPr>
          </w:p>
        </w:tc>
      </w:tr>
    </w:tbl>
    <w:p w14:paraId="10E8D99E" w14:textId="77777777" w:rsidR="00C2120E" w:rsidRPr="002C328A" w:rsidRDefault="00C2120E" w:rsidP="00C2120E">
      <w:pPr>
        <w:spacing w:after="0"/>
        <w:rPr>
          <w:rFonts w:cstheme="minorHAnsi"/>
          <w:sz w:val="2"/>
          <w:szCs w:val="2"/>
          <w:lang w:val="sr-Latn-RS"/>
        </w:rPr>
      </w:pPr>
    </w:p>
    <w:tbl>
      <w:tblPr>
        <w:tblStyle w:val="TableGrid"/>
        <w:tblW w:w="5064" w:type="pct"/>
        <w:tblLook w:val="04A0" w:firstRow="1" w:lastRow="0" w:firstColumn="1" w:lastColumn="0" w:noHBand="0" w:noVBand="1"/>
      </w:tblPr>
      <w:tblGrid>
        <w:gridCol w:w="2023"/>
        <w:gridCol w:w="1454"/>
        <w:gridCol w:w="1455"/>
        <w:gridCol w:w="1290"/>
        <w:gridCol w:w="1421"/>
        <w:gridCol w:w="2739"/>
        <w:gridCol w:w="679"/>
        <w:gridCol w:w="679"/>
        <w:gridCol w:w="679"/>
        <w:gridCol w:w="687"/>
      </w:tblGrid>
      <w:tr w:rsidR="00C2120E" w:rsidRPr="00422B1B" w14:paraId="5ACE3BC3" w14:textId="77777777" w:rsidTr="00C43B93">
        <w:trPr>
          <w:trHeight w:val="140"/>
        </w:trPr>
        <w:tc>
          <w:tcPr>
            <w:tcW w:w="772" w:type="pct"/>
            <w:vMerge w:val="restart"/>
            <w:tcBorders>
              <w:top w:val="double" w:sz="4" w:space="0" w:color="auto"/>
              <w:left w:val="double" w:sz="4" w:space="0" w:color="auto"/>
            </w:tcBorders>
            <w:shd w:val="clear" w:color="auto" w:fill="DAE9F7" w:themeFill="text2" w:themeFillTint="1A"/>
          </w:tcPr>
          <w:p w14:paraId="4FF14F3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555" w:type="pct"/>
            <w:vMerge w:val="restart"/>
            <w:tcBorders>
              <w:top w:val="double" w:sz="4" w:space="0" w:color="auto"/>
            </w:tcBorders>
            <w:shd w:val="clear" w:color="auto" w:fill="DAE9F7" w:themeFill="text2" w:themeFillTint="1A"/>
          </w:tcPr>
          <w:p w14:paraId="77783855"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555" w:type="pct"/>
            <w:vMerge w:val="restart"/>
            <w:tcBorders>
              <w:top w:val="double" w:sz="4" w:space="0" w:color="auto"/>
            </w:tcBorders>
            <w:shd w:val="clear" w:color="auto" w:fill="DAE9F7" w:themeFill="text2" w:themeFillTint="1A"/>
          </w:tcPr>
          <w:p w14:paraId="5A1608CB"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492" w:type="pct"/>
            <w:vMerge w:val="restart"/>
            <w:tcBorders>
              <w:top w:val="double" w:sz="4" w:space="0" w:color="auto"/>
            </w:tcBorders>
            <w:shd w:val="clear" w:color="auto" w:fill="DAE9F7" w:themeFill="text2" w:themeFillTint="1A"/>
          </w:tcPr>
          <w:p w14:paraId="1A5C2D96"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5D4DA52A"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42" w:type="pct"/>
            <w:vMerge w:val="restart"/>
            <w:tcBorders>
              <w:top w:val="double" w:sz="4" w:space="0" w:color="auto"/>
            </w:tcBorders>
            <w:shd w:val="clear" w:color="auto" w:fill="DAE9F7" w:themeFill="text2" w:themeFillTint="1A"/>
          </w:tcPr>
          <w:p w14:paraId="06C615A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1045" w:type="pct"/>
            <w:vMerge w:val="restart"/>
            <w:tcBorders>
              <w:top w:val="double" w:sz="4" w:space="0" w:color="auto"/>
            </w:tcBorders>
            <w:shd w:val="clear" w:color="auto" w:fill="DAE9F7" w:themeFill="text2" w:themeFillTint="1A"/>
          </w:tcPr>
          <w:p w14:paraId="78394F87"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49ACE029" w14:textId="24A5E7F5" w:rsidR="00C2120E" w:rsidRPr="00115D97" w:rsidRDefault="0089123C" w:rsidP="009D0CD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039" w:type="pct"/>
            <w:gridSpan w:val="4"/>
            <w:tcBorders>
              <w:top w:val="double" w:sz="4" w:space="0" w:color="auto"/>
            </w:tcBorders>
            <w:shd w:val="clear" w:color="auto" w:fill="DAE9F7" w:themeFill="text2" w:themeFillTint="1A"/>
          </w:tcPr>
          <w:p w14:paraId="082050F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15DBD994" w14:textId="77777777" w:rsidTr="00C43B93">
        <w:trPr>
          <w:trHeight w:val="386"/>
        </w:trPr>
        <w:tc>
          <w:tcPr>
            <w:tcW w:w="772" w:type="pct"/>
            <w:vMerge/>
            <w:tcBorders>
              <w:left w:val="double" w:sz="4" w:space="0" w:color="auto"/>
            </w:tcBorders>
            <w:shd w:val="clear" w:color="auto" w:fill="DAE9F7" w:themeFill="text2" w:themeFillTint="1A"/>
          </w:tcPr>
          <w:p w14:paraId="34D79E9A" w14:textId="77777777" w:rsidR="00C2120E" w:rsidRPr="00115D97" w:rsidRDefault="00C2120E" w:rsidP="00377D6A">
            <w:pPr>
              <w:rPr>
                <w:rFonts w:cstheme="minorHAnsi"/>
                <w:sz w:val="20"/>
                <w:szCs w:val="20"/>
                <w:lang w:val="sr-Cyrl-RS"/>
              </w:rPr>
            </w:pPr>
          </w:p>
        </w:tc>
        <w:tc>
          <w:tcPr>
            <w:tcW w:w="555" w:type="pct"/>
            <w:vMerge/>
            <w:shd w:val="clear" w:color="auto" w:fill="DAE9F7" w:themeFill="text2" w:themeFillTint="1A"/>
          </w:tcPr>
          <w:p w14:paraId="4EEC4FF6" w14:textId="77777777" w:rsidR="00C2120E" w:rsidRPr="00115D97" w:rsidRDefault="00C2120E" w:rsidP="00377D6A">
            <w:pPr>
              <w:rPr>
                <w:rFonts w:cstheme="minorHAnsi"/>
                <w:sz w:val="20"/>
                <w:szCs w:val="20"/>
                <w:lang w:val="sr-Cyrl-RS"/>
              </w:rPr>
            </w:pPr>
          </w:p>
        </w:tc>
        <w:tc>
          <w:tcPr>
            <w:tcW w:w="555" w:type="pct"/>
            <w:vMerge/>
            <w:shd w:val="clear" w:color="auto" w:fill="DAE9F7" w:themeFill="text2" w:themeFillTint="1A"/>
          </w:tcPr>
          <w:p w14:paraId="5AC47E49" w14:textId="77777777" w:rsidR="00C2120E" w:rsidRPr="00115D97" w:rsidRDefault="00C2120E" w:rsidP="00377D6A">
            <w:pPr>
              <w:rPr>
                <w:rFonts w:cstheme="minorHAnsi"/>
                <w:sz w:val="20"/>
                <w:szCs w:val="20"/>
                <w:lang w:val="sr-Cyrl-RS"/>
              </w:rPr>
            </w:pPr>
          </w:p>
        </w:tc>
        <w:tc>
          <w:tcPr>
            <w:tcW w:w="492" w:type="pct"/>
            <w:vMerge/>
            <w:shd w:val="clear" w:color="auto" w:fill="DAE9F7" w:themeFill="text2" w:themeFillTint="1A"/>
          </w:tcPr>
          <w:p w14:paraId="3F2DA244" w14:textId="77777777" w:rsidR="00C2120E" w:rsidRPr="00115D97" w:rsidRDefault="00C2120E" w:rsidP="00377D6A">
            <w:pPr>
              <w:jc w:val="center"/>
              <w:rPr>
                <w:rFonts w:cstheme="minorHAnsi"/>
                <w:sz w:val="20"/>
                <w:szCs w:val="20"/>
                <w:lang w:val="sr-Cyrl-RS"/>
              </w:rPr>
            </w:pPr>
          </w:p>
        </w:tc>
        <w:tc>
          <w:tcPr>
            <w:tcW w:w="542" w:type="pct"/>
            <w:vMerge/>
            <w:shd w:val="clear" w:color="auto" w:fill="DAE9F7" w:themeFill="text2" w:themeFillTint="1A"/>
          </w:tcPr>
          <w:p w14:paraId="54B6EC2F" w14:textId="77777777" w:rsidR="00C2120E" w:rsidRPr="00115D97" w:rsidRDefault="00C2120E" w:rsidP="00377D6A">
            <w:pPr>
              <w:jc w:val="center"/>
              <w:rPr>
                <w:rFonts w:cstheme="minorHAnsi"/>
                <w:sz w:val="20"/>
                <w:szCs w:val="20"/>
                <w:lang w:val="sr-Cyrl-RS"/>
              </w:rPr>
            </w:pPr>
          </w:p>
        </w:tc>
        <w:tc>
          <w:tcPr>
            <w:tcW w:w="1045" w:type="pct"/>
            <w:vMerge/>
            <w:shd w:val="clear" w:color="auto" w:fill="DAE9F7" w:themeFill="text2" w:themeFillTint="1A"/>
          </w:tcPr>
          <w:p w14:paraId="088FACFB" w14:textId="77777777" w:rsidR="00C2120E" w:rsidRPr="00115D97" w:rsidRDefault="00C2120E" w:rsidP="00377D6A">
            <w:pPr>
              <w:jc w:val="center"/>
              <w:rPr>
                <w:rFonts w:cstheme="minorHAnsi"/>
                <w:sz w:val="20"/>
                <w:szCs w:val="20"/>
                <w:lang w:val="sr-Cyrl-RS"/>
              </w:rPr>
            </w:pPr>
          </w:p>
        </w:tc>
        <w:tc>
          <w:tcPr>
            <w:tcW w:w="259" w:type="pct"/>
            <w:shd w:val="clear" w:color="auto" w:fill="DAE9F7" w:themeFill="text2" w:themeFillTint="1A"/>
          </w:tcPr>
          <w:p w14:paraId="0AEBCDD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259" w:type="pct"/>
            <w:shd w:val="clear" w:color="auto" w:fill="DAE9F7" w:themeFill="text2" w:themeFillTint="1A"/>
          </w:tcPr>
          <w:p w14:paraId="13453F0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59" w:type="pct"/>
            <w:shd w:val="clear" w:color="auto" w:fill="DAE9F7" w:themeFill="text2" w:themeFillTint="1A"/>
          </w:tcPr>
          <w:p w14:paraId="628EA0D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59" w:type="pct"/>
            <w:shd w:val="clear" w:color="auto" w:fill="DAE9F7" w:themeFill="text2" w:themeFillTint="1A"/>
          </w:tcPr>
          <w:p w14:paraId="14BC4626"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5601C8" w:rsidRPr="00115D97" w14:paraId="0B2D1EBF" w14:textId="77777777" w:rsidTr="00C43B93">
        <w:trPr>
          <w:trHeight w:val="140"/>
        </w:trPr>
        <w:tc>
          <w:tcPr>
            <w:tcW w:w="772" w:type="pct"/>
            <w:tcBorders>
              <w:left w:val="double" w:sz="4" w:space="0" w:color="auto"/>
            </w:tcBorders>
          </w:tcPr>
          <w:p w14:paraId="2E36B7F7" w14:textId="77777777" w:rsidR="005601C8" w:rsidRPr="00A20822" w:rsidRDefault="005601C8" w:rsidP="005601C8">
            <w:pPr>
              <w:spacing w:line="240" w:lineRule="auto"/>
              <w:jc w:val="both"/>
              <w:rPr>
                <w:rFonts w:cs="Calibri"/>
                <w:sz w:val="20"/>
                <w:szCs w:val="20"/>
                <w:lang w:val="sr-Cyrl-RS"/>
              </w:rPr>
            </w:pPr>
            <w:r w:rsidRPr="00A20822">
              <w:rPr>
                <w:rFonts w:cs="Calibri"/>
                <w:sz w:val="20"/>
                <w:szCs w:val="20"/>
                <w:lang w:val="sr-Cyrl-RS"/>
              </w:rPr>
              <w:t xml:space="preserve">2.4.1. Спровести </w:t>
            </w:r>
            <w:r w:rsidRPr="00A20822">
              <w:rPr>
                <w:rFonts w:cs="Calibri"/>
                <w:i/>
                <w:iCs/>
                <w:sz w:val="20"/>
                <w:szCs w:val="20"/>
                <w:lang w:val="en-GB"/>
              </w:rPr>
              <w:t>follow</w:t>
            </w:r>
            <w:r w:rsidRPr="00A20822">
              <w:rPr>
                <w:rFonts w:cs="Calibri"/>
                <w:i/>
                <w:iCs/>
                <w:sz w:val="20"/>
                <w:szCs w:val="20"/>
              </w:rPr>
              <w:t xml:space="preserve"> </w:t>
            </w:r>
            <w:r w:rsidRPr="00A20822">
              <w:rPr>
                <w:rFonts w:cs="Calibri"/>
                <w:i/>
                <w:iCs/>
                <w:sz w:val="20"/>
                <w:szCs w:val="20"/>
                <w:lang w:val="en-GB"/>
              </w:rPr>
              <w:t>up</w:t>
            </w:r>
            <w:r w:rsidRPr="00A20822">
              <w:rPr>
                <w:rFonts w:cs="Calibri"/>
                <w:sz w:val="20"/>
                <w:szCs w:val="20"/>
              </w:rPr>
              <w:t xml:space="preserve"> </w:t>
            </w:r>
            <w:r w:rsidRPr="00A20822">
              <w:rPr>
                <w:rFonts w:cs="Calibri"/>
                <w:sz w:val="20"/>
                <w:szCs w:val="20"/>
                <w:lang w:val="sr-Cyrl-RS"/>
              </w:rPr>
              <w:t>мониторинг праксе тужилаштава и судова у процесуирању злочина из мржње, са фокусом на степену имплементације препорука из иницијалног циклуса мониторинга спроведеног 2022. године.</w:t>
            </w:r>
          </w:p>
        </w:tc>
        <w:tc>
          <w:tcPr>
            <w:tcW w:w="555" w:type="pct"/>
          </w:tcPr>
          <w:p w14:paraId="043C573A" w14:textId="77777777" w:rsidR="005601C8" w:rsidRPr="00A20822" w:rsidRDefault="005601C8" w:rsidP="005601C8">
            <w:pPr>
              <w:rPr>
                <w:rFonts w:cs="Calibri"/>
                <w:sz w:val="20"/>
                <w:szCs w:val="20"/>
                <w:lang w:val="sr-Cyrl-RS"/>
              </w:rPr>
            </w:pPr>
            <w:r w:rsidRPr="00A20822">
              <w:rPr>
                <w:rFonts w:cs="Calibri"/>
                <w:sz w:val="20"/>
                <w:szCs w:val="20"/>
                <w:lang w:val="sr-Cyrl-RS"/>
              </w:rPr>
              <w:t>Министарство правде</w:t>
            </w:r>
          </w:p>
        </w:tc>
        <w:tc>
          <w:tcPr>
            <w:tcW w:w="555" w:type="pct"/>
          </w:tcPr>
          <w:p w14:paraId="19EAED0B" w14:textId="77777777" w:rsidR="005601C8" w:rsidRPr="00A20822" w:rsidRDefault="005601C8" w:rsidP="005601C8">
            <w:pPr>
              <w:rPr>
                <w:rFonts w:cs="Calibri"/>
                <w:sz w:val="20"/>
                <w:szCs w:val="20"/>
                <w:lang w:val="sr-Cyrl-RS"/>
              </w:rPr>
            </w:pPr>
            <w:r w:rsidRPr="00A20822">
              <w:rPr>
                <w:rFonts w:cs="Calibri"/>
                <w:sz w:val="20"/>
                <w:szCs w:val="20"/>
                <w:lang w:val="sr-Cyrl-RS"/>
              </w:rPr>
              <w:t>Врховно јавно тужилаштво</w:t>
            </w:r>
          </w:p>
          <w:p w14:paraId="64946F79" w14:textId="77777777" w:rsidR="005601C8" w:rsidRPr="00A20822" w:rsidRDefault="005601C8" w:rsidP="005601C8">
            <w:pPr>
              <w:rPr>
                <w:rFonts w:cs="Calibri"/>
                <w:sz w:val="20"/>
                <w:szCs w:val="20"/>
                <w:lang w:val="sr-Cyrl-RS"/>
              </w:rPr>
            </w:pPr>
            <w:r w:rsidRPr="00A20822">
              <w:rPr>
                <w:rFonts w:cs="Calibri"/>
                <w:sz w:val="20"/>
                <w:szCs w:val="20"/>
                <w:lang w:val="sr-Cyrl-RS"/>
              </w:rPr>
              <w:t>Врховни суд</w:t>
            </w:r>
          </w:p>
          <w:p w14:paraId="2D8562CE" w14:textId="77777777" w:rsidR="005601C8" w:rsidRPr="00A20822" w:rsidRDefault="005601C8" w:rsidP="005601C8">
            <w:pPr>
              <w:rPr>
                <w:rFonts w:cs="Calibri"/>
                <w:sz w:val="20"/>
                <w:szCs w:val="20"/>
                <w:lang w:val="sr-Cyrl-RS"/>
              </w:rPr>
            </w:pPr>
            <w:r w:rsidRPr="00A20822">
              <w:rPr>
                <w:rFonts w:cs="Calibri"/>
                <w:sz w:val="20"/>
                <w:szCs w:val="20"/>
                <w:lang w:val="sr-Cyrl-RS"/>
              </w:rPr>
              <w:t>Акредитоване НИО</w:t>
            </w:r>
          </w:p>
        </w:tc>
        <w:tc>
          <w:tcPr>
            <w:tcW w:w="492" w:type="pct"/>
          </w:tcPr>
          <w:p w14:paraId="712C3740" w14:textId="33AB3A6E" w:rsidR="005601C8" w:rsidRPr="00A20822" w:rsidRDefault="005601C8" w:rsidP="005601C8">
            <w:pPr>
              <w:rPr>
                <w:rFonts w:cs="Calibri"/>
                <w:sz w:val="20"/>
                <w:szCs w:val="20"/>
                <w:lang w:val="sr-Cyrl-RS"/>
              </w:rPr>
            </w:pPr>
            <w:r w:rsidRPr="00A20822">
              <w:rPr>
                <w:rFonts w:cs="Calibri"/>
                <w:sz w:val="20"/>
                <w:szCs w:val="20"/>
                <w:lang w:val="en-GB"/>
              </w:rPr>
              <w:t>I</w:t>
            </w:r>
            <w:r w:rsidR="008F5C27">
              <w:rPr>
                <w:rFonts w:cs="Calibri"/>
                <w:sz w:val="20"/>
                <w:szCs w:val="20"/>
                <w:lang w:val="sr-Cyrl-RS"/>
              </w:rPr>
              <w:t xml:space="preserve"> </w:t>
            </w:r>
            <w:r w:rsidRPr="00A20822">
              <w:rPr>
                <w:rFonts w:cs="Calibri"/>
                <w:sz w:val="20"/>
                <w:szCs w:val="20"/>
                <w:lang w:val="sr-Cyrl-RS"/>
              </w:rPr>
              <w:t xml:space="preserve">- </w:t>
            </w:r>
            <w:r w:rsidRPr="00A20822">
              <w:rPr>
                <w:rFonts w:cs="Calibri"/>
                <w:sz w:val="20"/>
                <w:szCs w:val="20"/>
                <w:lang w:val="en-GB"/>
              </w:rPr>
              <w:t>IV</w:t>
            </w:r>
            <w:r w:rsidRPr="00A20822">
              <w:rPr>
                <w:rFonts w:cs="Calibri"/>
                <w:sz w:val="20"/>
                <w:szCs w:val="20"/>
                <w:lang w:val="sr-Cyrl-RS"/>
              </w:rPr>
              <w:t xml:space="preserve"> квартал 2027. </w:t>
            </w:r>
          </w:p>
        </w:tc>
        <w:tc>
          <w:tcPr>
            <w:tcW w:w="542" w:type="pct"/>
          </w:tcPr>
          <w:p w14:paraId="485077DA" w14:textId="7049B6AA" w:rsidR="005601C8" w:rsidRPr="00A20822" w:rsidRDefault="00777864" w:rsidP="005601C8">
            <w:pPr>
              <w:rPr>
                <w:rFonts w:cs="Calibri"/>
                <w:sz w:val="20"/>
                <w:szCs w:val="20"/>
                <w:lang w:val="sr-Cyrl-RS"/>
              </w:rPr>
            </w:pPr>
            <w:r>
              <w:rPr>
                <w:rFonts w:cs="Calibri"/>
                <w:sz w:val="20"/>
                <w:szCs w:val="20"/>
                <w:lang w:val="sr-Cyrl-RS"/>
              </w:rPr>
              <w:t>01 – Приходи из буџета</w:t>
            </w:r>
          </w:p>
        </w:tc>
        <w:tc>
          <w:tcPr>
            <w:tcW w:w="1045" w:type="pct"/>
          </w:tcPr>
          <w:p w14:paraId="5212CBB9" w14:textId="193DA76A" w:rsidR="005601C8" w:rsidRPr="00A20822" w:rsidRDefault="00777864" w:rsidP="005601C8">
            <w:pPr>
              <w:rPr>
                <w:rFonts w:cs="Calibri"/>
                <w:sz w:val="20"/>
                <w:szCs w:val="20"/>
                <w:lang w:val="sr-Cyrl-RS"/>
              </w:rPr>
            </w:pPr>
            <w:r>
              <w:rPr>
                <w:rFonts w:cs="Calibri"/>
                <w:sz w:val="20"/>
                <w:szCs w:val="20"/>
                <w:lang w:val="sr-Cyrl-RS"/>
              </w:rPr>
              <w:t>Редовна средства</w:t>
            </w:r>
          </w:p>
        </w:tc>
        <w:tc>
          <w:tcPr>
            <w:tcW w:w="259" w:type="pct"/>
          </w:tcPr>
          <w:p w14:paraId="361E56C4" w14:textId="77777777" w:rsidR="005601C8" w:rsidRPr="00A20822" w:rsidRDefault="005601C8" w:rsidP="005601C8">
            <w:pPr>
              <w:rPr>
                <w:rFonts w:cs="Calibri"/>
                <w:sz w:val="20"/>
                <w:szCs w:val="20"/>
                <w:lang w:val="sr-Cyrl-RS"/>
              </w:rPr>
            </w:pPr>
          </w:p>
        </w:tc>
        <w:tc>
          <w:tcPr>
            <w:tcW w:w="259" w:type="pct"/>
          </w:tcPr>
          <w:p w14:paraId="44F37FE2" w14:textId="0DBF9ED1" w:rsidR="005601C8" w:rsidRPr="00A20822" w:rsidRDefault="005601C8" w:rsidP="005601C8">
            <w:pPr>
              <w:rPr>
                <w:rFonts w:cs="Calibri"/>
                <w:sz w:val="20"/>
                <w:szCs w:val="20"/>
                <w:lang w:val="sr-Latn-RS"/>
              </w:rPr>
            </w:pPr>
          </w:p>
        </w:tc>
        <w:tc>
          <w:tcPr>
            <w:tcW w:w="259" w:type="pct"/>
          </w:tcPr>
          <w:p w14:paraId="4C7DE368" w14:textId="77777777" w:rsidR="005601C8" w:rsidRPr="00A20822" w:rsidRDefault="005601C8" w:rsidP="005601C8">
            <w:pPr>
              <w:rPr>
                <w:rFonts w:cs="Calibri"/>
                <w:sz w:val="20"/>
                <w:szCs w:val="20"/>
                <w:lang w:val="sr-Cyrl-RS"/>
              </w:rPr>
            </w:pPr>
          </w:p>
        </w:tc>
        <w:tc>
          <w:tcPr>
            <w:tcW w:w="259" w:type="pct"/>
          </w:tcPr>
          <w:p w14:paraId="1489F29D" w14:textId="77777777" w:rsidR="005601C8" w:rsidRPr="00115D97" w:rsidRDefault="005601C8" w:rsidP="005601C8">
            <w:pPr>
              <w:rPr>
                <w:rFonts w:cstheme="minorHAnsi"/>
                <w:sz w:val="20"/>
                <w:szCs w:val="20"/>
                <w:lang w:val="sr-Cyrl-RS"/>
              </w:rPr>
            </w:pPr>
          </w:p>
        </w:tc>
      </w:tr>
      <w:tr w:rsidR="00C41045" w:rsidRPr="00C41045" w14:paraId="4CAE9F46" w14:textId="77777777" w:rsidTr="00C43B93">
        <w:trPr>
          <w:trHeight w:val="140"/>
        </w:trPr>
        <w:tc>
          <w:tcPr>
            <w:tcW w:w="772" w:type="pct"/>
            <w:tcBorders>
              <w:left w:val="double" w:sz="4" w:space="0" w:color="auto"/>
            </w:tcBorders>
          </w:tcPr>
          <w:p w14:paraId="5D013138" w14:textId="1685745E" w:rsidR="00C2120E" w:rsidRPr="00A20822" w:rsidRDefault="00C2120E" w:rsidP="00377D6A">
            <w:pPr>
              <w:spacing w:line="240" w:lineRule="auto"/>
              <w:jc w:val="both"/>
              <w:rPr>
                <w:rFonts w:cs="Calibri"/>
                <w:sz w:val="20"/>
                <w:szCs w:val="20"/>
                <w:lang w:val="sr-Cyrl-RS"/>
              </w:rPr>
            </w:pPr>
            <w:r w:rsidRPr="00A20822">
              <w:rPr>
                <w:rFonts w:cs="Calibri"/>
                <w:sz w:val="20"/>
                <w:szCs w:val="20"/>
                <w:lang w:val="sr-Cyrl-RS"/>
              </w:rPr>
              <w:lastRenderedPageBreak/>
              <w:t xml:space="preserve">2.4.2. Спровођење препорука из иницијалног и </w:t>
            </w:r>
            <w:r w:rsidRPr="00A20822">
              <w:rPr>
                <w:rFonts w:cs="Calibri"/>
                <w:i/>
                <w:iCs/>
                <w:sz w:val="20"/>
                <w:szCs w:val="20"/>
                <w:lang w:val="en-GB"/>
              </w:rPr>
              <w:t>follow</w:t>
            </w:r>
            <w:r w:rsidRPr="00A20822">
              <w:rPr>
                <w:rFonts w:cs="Calibri"/>
                <w:i/>
                <w:iCs/>
                <w:sz w:val="20"/>
                <w:szCs w:val="20"/>
              </w:rPr>
              <w:t xml:space="preserve"> </w:t>
            </w:r>
            <w:r w:rsidRPr="00A20822">
              <w:rPr>
                <w:rFonts w:cs="Calibri"/>
                <w:i/>
                <w:iCs/>
                <w:sz w:val="20"/>
                <w:szCs w:val="20"/>
                <w:lang w:val="en-GB"/>
              </w:rPr>
              <w:t>up</w:t>
            </w:r>
            <w:r w:rsidRPr="00A20822">
              <w:rPr>
                <w:rFonts w:cs="Calibri"/>
                <w:sz w:val="20"/>
                <w:szCs w:val="20"/>
              </w:rPr>
              <w:t xml:space="preserve"> </w:t>
            </w:r>
            <w:r w:rsidRPr="00A20822">
              <w:rPr>
                <w:rFonts w:cs="Calibri"/>
                <w:sz w:val="20"/>
                <w:szCs w:val="20"/>
                <w:lang w:val="sr-Cyrl-RS"/>
              </w:rPr>
              <w:t>мониторинг</w:t>
            </w:r>
            <w:r w:rsidR="00E5383D">
              <w:rPr>
                <w:rFonts w:cs="Calibri"/>
                <w:sz w:val="20"/>
                <w:szCs w:val="20"/>
                <w:lang w:val="sr-Cyrl-RS"/>
              </w:rPr>
              <w:t>а</w:t>
            </w:r>
            <w:r w:rsidRPr="00A20822">
              <w:rPr>
                <w:rFonts w:cs="Calibri"/>
                <w:sz w:val="20"/>
                <w:szCs w:val="20"/>
                <w:lang w:val="sr-Cyrl-RS"/>
              </w:rPr>
              <w:t xml:space="preserve"> праксе тужилаштава и судова у процесуирању злочина из мржње</w:t>
            </w:r>
            <w:r w:rsidR="001441A5" w:rsidRPr="00A20822">
              <w:rPr>
                <w:rFonts w:cs="Calibri"/>
                <w:sz w:val="20"/>
                <w:szCs w:val="20"/>
                <w:lang w:val="sr-Cyrl-RS"/>
              </w:rPr>
              <w:t xml:space="preserve"> кроз ефикасан рад Интерсекторске групе за злочине из мржње</w:t>
            </w:r>
            <w:r w:rsidRPr="00A20822">
              <w:rPr>
                <w:rFonts w:cs="Calibri"/>
                <w:sz w:val="20"/>
                <w:szCs w:val="20"/>
                <w:lang w:val="sr-Cyrl-RS"/>
              </w:rPr>
              <w:t>.</w:t>
            </w:r>
          </w:p>
        </w:tc>
        <w:tc>
          <w:tcPr>
            <w:tcW w:w="555" w:type="pct"/>
          </w:tcPr>
          <w:p w14:paraId="11CA1527" w14:textId="77777777" w:rsidR="00C2120E" w:rsidRPr="00A20822" w:rsidRDefault="00C2120E" w:rsidP="00377D6A">
            <w:pPr>
              <w:rPr>
                <w:rFonts w:cs="Calibri"/>
                <w:sz w:val="20"/>
                <w:szCs w:val="20"/>
                <w:lang w:val="sr-Cyrl-RS"/>
              </w:rPr>
            </w:pPr>
            <w:r w:rsidRPr="00A20822">
              <w:rPr>
                <w:rFonts w:cs="Calibri"/>
                <w:sz w:val="20"/>
                <w:szCs w:val="20"/>
                <w:lang w:val="sr-Cyrl-RS"/>
              </w:rPr>
              <w:t>МЉМПДД</w:t>
            </w:r>
          </w:p>
        </w:tc>
        <w:tc>
          <w:tcPr>
            <w:tcW w:w="555" w:type="pct"/>
          </w:tcPr>
          <w:p w14:paraId="109A2A8D" w14:textId="77777777" w:rsidR="00C2120E" w:rsidRPr="00A20822" w:rsidRDefault="00C2120E" w:rsidP="00377D6A">
            <w:pPr>
              <w:rPr>
                <w:rFonts w:cs="Calibri"/>
                <w:sz w:val="20"/>
                <w:szCs w:val="20"/>
                <w:lang w:val="sr-Cyrl-RS"/>
              </w:rPr>
            </w:pPr>
            <w:r w:rsidRPr="00A20822">
              <w:rPr>
                <w:rFonts w:cs="Calibri"/>
                <w:sz w:val="20"/>
                <w:szCs w:val="20"/>
                <w:lang w:val="sr-Cyrl-RS"/>
              </w:rPr>
              <w:t>Врховно јавно тужилаштво</w:t>
            </w:r>
          </w:p>
          <w:p w14:paraId="055F0B3D" w14:textId="77777777" w:rsidR="00C2120E" w:rsidRPr="00A20822" w:rsidRDefault="00C2120E" w:rsidP="00377D6A">
            <w:pPr>
              <w:rPr>
                <w:rFonts w:cs="Calibri"/>
                <w:sz w:val="20"/>
                <w:szCs w:val="20"/>
                <w:lang w:val="sr-Cyrl-RS"/>
              </w:rPr>
            </w:pPr>
            <w:r w:rsidRPr="00A20822">
              <w:rPr>
                <w:rFonts w:cs="Calibri"/>
                <w:sz w:val="20"/>
                <w:szCs w:val="20"/>
                <w:lang w:val="sr-Cyrl-RS"/>
              </w:rPr>
              <w:t>Врховни суд</w:t>
            </w:r>
          </w:p>
          <w:p w14:paraId="2A3ED67D" w14:textId="77777777" w:rsidR="00C2120E" w:rsidRPr="00A20822" w:rsidRDefault="00C2120E" w:rsidP="00377D6A">
            <w:pPr>
              <w:jc w:val="both"/>
              <w:rPr>
                <w:rFonts w:cs="Calibri"/>
                <w:sz w:val="20"/>
                <w:szCs w:val="20"/>
                <w:lang w:val="sr-Cyrl-RS"/>
              </w:rPr>
            </w:pPr>
            <w:r w:rsidRPr="00A20822">
              <w:rPr>
                <w:rFonts w:cs="Calibri"/>
                <w:sz w:val="20"/>
                <w:szCs w:val="20"/>
                <w:lang w:val="sr-Cyrl-RS"/>
              </w:rPr>
              <w:t>Високи савет судства</w:t>
            </w:r>
          </w:p>
          <w:p w14:paraId="47B73D25" w14:textId="77777777" w:rsidR="00C2120E" w:rsidRPr="00A20822" w:rsidRDefault="00C2120E" w:rsidP="00377D6A">
            <w:pPr>
              <w:rPr>
                <w:rFonts w:cs="Calibri"/>
                <w:sz w:val="20"/>
                <w:szCs w:val="20"/>
                <w:lang w:val="sr-Cyrl-RS"/>
              </w:rPr>
            </w:pPr>
            <w:r w:rsidRPr="00A20822">
              <w:rPr>
                <w:rFonts w:cs="Calibri"/>
                <w:sz w:val="20"/>
                <w:szCs w:val="20"/>
                <w:lang w:val="sr-Cyrl-RS"/>
              </w:rPr>
              <w:t>Високи савет тужилаштва</w:t>
            </w:r>
          </w:p>
          <w:p w14:paraId="5BB19612" w14:textId="77777777" w:rsidR="00C2120E" w:rsidRPr="00A20822" w:rsidRDefault="00C2120E" w:rsidP="00377D6A">
            <w:pPr>
              <w:rPr>
                <w:rFonts w:cs="Calibri"/>
                <w:sz w:val="20"/>
                <w:szCs w:val="20"/>
                <w:lang w:val="sr-Cyrl-RS"/>
              </w:rPr>
            </w:pPr>
            <w:r w:rsidRPr="00A20822">
              <w:rPr>
                <w:rFonts w:cs="Calibri"/>
                <w:sz w:val="20"/>
                <w:szCs w:val="20"/>
                <w:lang w:val="sr-Cyrl-RS"/>
              </w:rPr>
              <w:t>Правосудна академија</w:t>
            </w:r>
          </w:p>
          <w:p w14:paraId="46D72461" w14:textId="77777777" w:rsidR="00C2120E" w:rsidRPr="00A20822" w:rsidRDefault="00C2120E" w:rsidP="00377D6A">
            <w:pPr>
              <w:rPr>
                <w:rFonts w:cs="Calibri"/>
                <w:sz w:val="20"/>
                <w:szCs w:val="20"/>
                <w:lang w:val="sr-Cyrl-RS"/>
              </w:rPr>
            </w:pPr>
            <w:r w:rsidRPr="00A20822">
              <w:rPr>
                <w:rFonts w:cs="Calibri"/>
                <w:sz w:val="20"/>
                <w:szCs w:val="20"/>
                <w:lang w:val="sr-Cyrl-RS"/>
              </w:rPr>
              <w:t>Министарство правде</w:t>
            </w:r>
          </w:p>
        </w:tc>
        <w:tc>
          <w:tcPr>
            <w:tcW w:w="492" w:type="pct"/>
          </w:tcPr>
          <w:p w14:paraId="469B7009" w14:textId="1FEA8D2B" w:rsidR="00C2120E" w:rsidRPr="00A20822" w:rsidRDefault="00C2120E" w:rsidP="00377D6A">
            <w:pPr>
              <w:rPr>
                <w:rFonts w:cs="Calibri"/>
                <w:sz w:val="20"/>
                <w:szCs w:val="20"/>
              </w:rPr>
            </w:pPr>
            <w:r w:rsidRPr="00A20822">
              <w:rPr>
                <w:rFonts w:cs="Calibri"/>
                <w:sz w:val="20"/>
                <w:szCs w:val="20"/>
                <w:lang w:val="en-GB"/>
              </w:rPr>
              <w:t>I</w:t>
            </w:r>
            <w:r w:rsidR="00E5383D" w:rsidRPr="00A20822">
              <w:rPr>
                <w:rFonts w:cs="Calibri"/>
                <w:sz w:val="20"/>
                <w:szCs w:val="20"/>
                <w:lang w:val="en-GB"/>
              </w:rPr>
              <w:t>V</w:t>
            </w:r>
            <w:r w:rsidRPr="00A20822">
              <w:rPr>
                <w:rFonts w:cs="Calibri"/>
                <w:sz w:val="20"/>
                <w:szCs w:val="20"/>
                <w:lang w:val="sr-Cyrl-RS"/>
              </w:rPr>
              <w:t xml:space="preserve"> квартал 2026- </w:t>
            </w:r>
            <w:r w:rsidRPr="00A20822">
              <w:rPr>
                <w:rFonts w:cs="Calibri"/>
                <w:sz w:val="20"/>
                <w:szCs w:val="20"/>
                <w:lang w:val="en-GB"/>
              </w:rPr>
              <w:t>IV</w:t>
            </w:r>
            <w:r w:rsidRPr="00A20822">
              <w:rPr>
                <w:rFonts w:cs="Calibri"/>
                <w:sz w:val="20"/>
                <w:szCs w:val="20"/>
                <w:lang w:val="sr-Cyrl-RS"/>
              </w:rPr>
              <w:t xml:space="preserve"> квартал 2029.</w:t>
            </w:r>
          </w:p>
        </w:tc>
        <w:tc>
          <w:tcPr>
            <w:tcW w:w="542" w:type="pct"/>
          </w:tcPr>
          <w:p w14:paraId="5425D818" w14:textId="0B89E6C9" w:rsidR="00C2120E" w:rsidRPr="00A20822" w:rsidRDefault="00777864" w:rsidP="00377D6A">
            <w:pPr>
              <w:rPr>
                <w:rFonts w:cs="Calibri"/>
                <w:sz w:val="20"/>
                <w:szCs w:val="20"/>
                <w:lang w:val="sr-Cyrl-RS"/>
              </w:rPr>
            </w:pPr>
            <w:r w:rsidRPr="00777864">
              <w:rPr>
                <w:rFonts w:cs="Calibri"/>
                <w:sz w:val="20"/>
                <w:szCs w:val="20"/>
                <w:lang w:val="sr-Cyrl-RS"/>
              </w:rPr>
              <w:t>01 − Приходи из буџета</w:t>
            </w:r>
          </w:p>
        </w:tc>
        <w:tc>
          <w:tcPr>
            <w:tcW w:w="1045" w:type="pct"/>
          </w:tcPr>
          <w:p w14:paraId="4ADFEDDB" w14:textId="5C4FBF81" w:rsidR="00C2120E" w:rsidRPr="00A20822" w:rsidRDefault="00777864" w:rsidP="00377D6A">
            <w:pPr>
              <w:rPr>
                <w:rFonts w:cs="Calibri"/>
                <w:sz w:val="20"/>
                <w:szCs w:val="20"/>
                <w:lang w:val="sr-Cyrl-RS"/>
              </w:rPr>
            </w:pPr>
            <w:r>
              <w:rPr>
                <w:rFonts w:cs="Calibri"/>
                <w:sz w:val="20"/>
                <w:szCs w:val="20"/>
                <w:lang w:val="sr-Cyrl-RS"/>
              </w:rPr>
              <w:t>Редовна средства</w:t>
            </w:r>
          </w:p>
        </w:tc>
        <w:tc>
          <w:tcPr>
            <w:tcW w:w="259" w:type="pct"/>
          </w:tcPr>
          <w:p w14:paraId="0BB4BBEF" w14:textId="77777777" w:rsidR="00C2120E" w:rsidRPr="00A20822" w:rsidRDefault="00C2120E" w:rsidP="00377D6A">
            <w:pPr>
              <w:rPr>
                <w:rFonts w:cs="Calibri"/>
                <w:sz w:val="20"/>
                <w:szCs w:val="20"/>
                <w:lang w:val="sr-Cyrl-RS"/>
              </w:rPr>
            </w:pPr>
          </w:p>
        </w:tc>
        <w:tc>
          <w:tcPr>
            <w:tcW w:w="259" w:type="pct"/>
          </w:tcPr>
          <w:p w14:paraId="2F9A7D57" w14:textId="77777777" w:rsidR="00C2120E" w:rsidRPr="00A20822" w:rsidRDefault="00C2120E" w:rsidP="00377D6A">
            <w:pPr>
              <w:rPr>
                <w:rFonts w:cs="Calibri"/>
                <w:sz w:val="20"/>
                <w:szCs w:val="20"/>
                <w:lang w:val="sr-Cyrl-RS"/>
              </w:rPr>
            </w:pPr>
          </w:p>
        </w:tc>
        <w:tc>
          <w:tcPr>
            <w:tcW w:w="259" w:type="pct"/>
          </w:tcPr>
          <w:p w14:paraId="54C75150" w14:textId="77777777" w:rsidR="00C2120E" w:rsidRPr="00A20822" w:rsidRDefault="00C2120E" w:rsidP="00377D6A">
            <w:pPr>
              <w:rPr>
                <w:rFonts w:cs="Calibri"/>
                <w:sz w:val="20"/>
                <w:szCs w:val="20"/>
                <w:lang w:val="sr-Cyrl-RS"/>
              </w:rPr>
            </w:pPr>
          </w:p>
        </w:tc>
        <w:tc>
          <w:tcPr>
            <w:tcW w:w="259" w:type="pct"/>
          </w:tcPr>
          <w:p w14:paraId="7D875AAD" w14:textId="77777777" w:rsidR="00C2120E" w:rsidRPr="00C41045" w:rsidRDefault="00C2120E" w:rsidP="00377D6A">
            <w:pPr>
              <w:rPr>
                <w:rFonts w:cstheme="minorHAnsi"/>
                <w:color w:val="FF0000"/>
                <w:sz w:val="20"/>
                <w:szCs w:val="20"/>
                <w:lang w:val="sr-Cyrl-RS"/>
              </w:rPr>
            </w:pPr>
          </w:p>
        </w:tc>
      </w:tr>
      <w:tr w:rsidR="00777864" w:rsidRPr="00115D97" w14:paraId="386FD0A3" w14:textId="77777777" w:rsidTr="00C43B93">
        <w:trPr>
          <w:trHeight w:val="140"/>
        </w:trPr>
        <w:tc>
          <w:tcPr>
            <w:tcW w:w="772" w:type="pct"/>
            <w:tcBorders>
              <w:left w:val="double" w:sz="4" w:space="0" w:color="auto"/>
            </w:tcBorders>
          </w:tcPr>
          <w:p w14:paraId="62212728" w14:textId="77777777" w:rsidR="00777864" w:rsidRPr="00A20822" w:rsidRDefault="00777864" w:rsidP="00777864">
            <w:pPr>
              <w:rPr>
                <w:rFonts w:cs="Calibri"/>
                <w:sz w:val="20"/>
                <w:szCs w:val="20"/>
              </w:rPr>
            </w:pPr>
            <w:r w:rsidRPr="00A20822">
              <w:rPr>
                <w:rFonts w:cs="Calibri"/>
                <w:sz w:val="20"/>
                <w:szCs w:val="20"/>
                <w:lang w:val="sr-Cyrl-RS"/>
              </w:rPr>
              <w:t>2.4.3. Спроводити обуке судија, јавних тужилаца и полиције на тему процесурања злочина из мржње.</w:t>
            </w:r>
          </w:p>
        </w:tc>
        <w:tc>
          <w:tcPr>
            <w:tcW w:w="555" w:type="pct"/>
          </w:tcPr>
          <w:p w14:paraId="2CE8047F" w14:textId="77777777" w:rsidR="00777864" w:rsidRPr="00A20822" w:rsidRDefault="00777864" w:rsidP="00777864">
            <w:pPr>
              <w:rPr>
                <w:rFonts w:cs="Calibri"/>
                <w:sz w:val="20"/>
                <w:szCs w:val="20"/>
                <w:lang w:val="sr-Cyrl-RS"/>
              </w:rPr>
            </w:pPr>
            <w:r w:rsidRPr="00A20822">
              <w:rPr>
                <w:rFonts w:cs="Calibri"/>
                <w:sz w:val="20"/>
                <w:szCs w:val="20"/>
                <w:lang w:val="sr-Cyrl-RS"/>
              </w:rPr>
              <w:t>Правосудна академија</w:t>
            </w:r>
          </w:p>
        </w:tc>
        <w:tc>
          <w:tcPr>
            <w:tcW w:w="555" w:type="pct"/>
          </w:tcPr>
          <w:p w14:paraId="5C01433E" w14:textId="77777777" w:rsidR="00777864" w:rsidRPr="00A20822" w:rsidRDefault="00777864" w:rsidP="00777864">
            <w:pPr>
              <w:jc w:val="both"/>
              <w:rPr>
                <w:rFonts w:cs="Calibri"/>
                <w:sz w:val="20"/>
                <w:szCs w:val="20"/>
                <w:lang w:val="sr-Cyrl-RS"/>
              </w:rPr>
            </w:pPr>
            <w:r w:rsidRPr="00A20822">
              <w:rPr>
                <w:rFonts w:cs="Calibri"/>
                <w:sz w:val="20"/>
                <w:szCs w:val="20"/>
                <w:lang w:val="sr-Cyrl-RS"/>
              </w:rPr>
              <w:t>Високи савет судства</w:t>
            </w:r>
          </w:p>
          <w:p w14:paraId="377D89D3" w14:textId="77777777" w:rsidR="00777864" w:rsidRPr="00A20822" w:rsidRDefault="00777864" w:rsidP="00777864">
            <w:pPr>
              <w:jc w:val="both"/>
              <w:rPr>
                <w:rFonts w:cs="Calibri"/>
                <w:sz w:val="20"/>
                <w:szCs w:val="20"/>
                <w:lang w:val="sr-Cyrl-RS"/>
              </w:rPr>
            </w:pPr>
            <w:r w:rsidRPr="00A20822">
              <w:rPr>
                <w:rFonts w:cs="Calibri"/>
                <w:sz w:val="20"/>
                <w:szCs w:val="20"/>
                <w:lang w:val="sr-Cyrl-RS"/>
              </w:rPr>
              <w:t>Високи савет тужилаштва</w:t>
            </w:r>
          </w:p>
        </w:tc>
        <w:tc>
          <w:tcPr>
            <w:tcW w:w="492" w:type="pct"/>
          </w:tcPr>
          <w:p w14:paraId="661D377F" w14:textId="337B2382" w:rsidR="00777864" w:rsidRPr="00A20822" w:rsidRDefault="00777864" w:rsidP="00777864">
            <w:pPr>
              <w:rPr>
                <w:rFonts w:cs="Calibri"/>
                <w:sz w:val="20"/>
                <w:szCs w:val="20"/>
                <w:lang w:val="sr-Cyrl-RS"/>
              </w:rPr>
            </w:pPr>
            <w:r w:rsidRPr="00A20822">
              <w:rPr>
                <w:rFonts w:cs="Calibri"/>
                <w:sz w:val="20"/>
                <w:szCs w:val="20"/>
                <w:lang w:val="en-GB"/>
              </w:rPr>
              <w:t>I</w:t>
            </w:r>
            <w:r>
              <w:rPr>
                <w:rFonts w:cs="Calibri"/>
                <w:sz w:val="20"/>
                <w:szCs w:val="20"/>
                <w:lang w:val="sr-Latn-RS"/>
              </w:rPr>
              <w:t>V</w:t>
            </w:r>
            <w:r w:rsidRPr="00A20822">
              <w:rPr>
                <w:rFonts w:cs="Calibri"/>
                <w:sz w:val="20"/>
                <w:szCs w:val="20"/>
                <w:lang w:val="sr-Cyrl-RS"/>
              </w:rPr>
              <w:t xml:space="preserve"> квартал 2026- </w:t>
            </w:r>
            <w:r w:rsidRPr="00A20822">
              <w:rPr>
                <w:rFonts w:cs="Calibri"/>
                <w:sz w:val="20"/>
                <w:szCs w:val="20"/>
                <w:lang w:val="en-GB"/>
              </w:rPr>
              <w:t>IV</w:t>
            </w:r>
            <w:r w:rsidRPr="00A20822">
              <w:rPr>
                <w:rFonts w:cs="Calibri"/>
                <w:sz w:val="20"/>
                <w:szCs w:val="20"/>
                <w:lang w:val="sr-Cyrl-RS"/>
              </w:rPr>
              <w:t xml:space="preserve"> квартал 2029. </w:t>
            </w:r>
          </w:p>
        </w:tc>
        <w:tc>
          <w:tcPr>
            <w:tcW w:w="542" w:type="pct"/>
          </w:tcPr>
          <w:p w14:paraId="09E6E6CC" w14:textId="21DE4626" w:rsidR="00777864" w:rsidRPr="00A20822" w:rsidRDefault="00777864" w:rsidP="00777864">
            <w:pPr>
              <w:rPr>
                <w:rFonts w:cs="Calibri"/>
                <w:sz w:val="20"/>
                <w:szCs w:val="20"/>
                <w:lang w:val="sr-Cyrl-RS"/>
              </w:rPr>
            </w:pPr>
            <w:r w:rsidRPr="00777864">
              <w:rPr>
                <w:rFonts w:cs="Calibri"/>
                <w:sz w:val="20"/>
                <w:szCs w:val="20"/>
                <w:lang w:val="sr-Cyrl-RS"/>
              </w:rPr>
              <w:t>01 − Приходи из буџета</w:t>
            </w:r>
          </w:p>
        </w:tc>
        <w:tc>
          <w:tcPr>
            <w:tcW w:w="1045" w:type="pct"/>
          </w:tcPr>
          <w:p w14:paraId="7A30C38C" w14:textId="72461FE8" w:rsidR="00777864" w:rsidRPr="00A20822" w:rsidRDefault="00777864" w:rsidP="00777864">
            <w:pPr>
              <w:rPr>
                <w:rFonts w:cs="Calibri"/>
                <w:sz w:val="20"/>
                <w:szCs w:val="20"/>
                <w:lang w:val="sr-Cyrl-RS"/>
              </w:rPr>
            </w:pPr>
            <w:r w:rsidRPr="000B3E24">
              <w:rPr>
                <w:rFonts w:cs="Calibri"/>
                <w:sz w:val="20"/>
                <w:szCs w:val="20"/>
                <w:lang w:val="sr-Cyrl-RS"/>
              </w:rPr>
              <w:t>Редовна средства</w:t>
            </w:r>
          </w:p>
        </w:tc>
        <w:tc>
          <w:tcPr>
            <w:tcW w:w="259" w:type="pct"/>
          </w:tcPr>
          <w:p w14:paraId="3BCACED7" w14:textId="77777777" w:rsidR="00777864" w:rsidRPr="00A20822" w:rsidRDefault="00777864" w:rsidP="00777864">
            <w:pPr>
              <w:rPr>
                <w:rFonts w:cs="Calibri"/>
                <w:sz w:val="20"/>
                <w:szCs w:val="20"/>
                <w:lang w:val="sr-Cyrl-RS"/>
              </w:rPr>
            </w:pPr>
          </w:p>
        </w:tc>
        <w:tc>
          <w:tcPr>
            <w:tcW w:w="259" w:type="pct"/>
          </w:tcPr>
          <w:p w14:paraId="6E6DE70B" w14:textId="5ED4B0DF" w:rsidR="00777864" w:rsidRPr="00A20822" w:rsidRDefault="00777864" w:rsidP="00777864">
            <w:pPr>
              <w:rPr>
                <w:rFonts w:cs="Calibri"/>
                <w:sz w:val="20"/>
                <w:szCs w:val="20"/>
                <w:lang w:val="sr-Latn-RS"/>
              </w:rPr>
            </w:pPr>
          </w:p>
        </w:tc>
        <w:tc>
          <w:tcPr>
            <w:tcW w:w="259" w:type="pct"/>
          </w:tcPr>
          <w:p w14:paraId="09458224" w14:textId="34D808C1" w:rsidR="00777864" w:rsidRPr="00A20822" w:rsidRDefault="00777864" w:rsidP="00777864">
            <w:pPr>
              <w:rPr>
                <w:rFonts w:cs="Calibri"/>
                <w:sz w:val="20"/>
                <w:szCs w:val="20"/>
                <w:lang w:val="sr-Latn-RS"/>
              </w:rPr>
            </w:pPr>
          </w:p>
        </w:tc>
        <w:tc>
          <w:tcPr>
            <w:tcW w:w="259" w:type="pct"/>
          </w:tcPr>
          <w:p w14:paraId="4A9E5D58" w14:textId="77777777" w:rsidR="00777864" w:rsidRPr="00115D97" w:rsidRDefault="00777864" w:rsidP="00777864">
            <w:pPr>
              <w:rPr>
                <w:rFonts w:cstheme="minorHAnsi"/>
                <w:sz w:val="20"/>
                <w:szCs w:val="20"/>
                <w:lang w:val="sr-Cyrl-RS"/>
              </w:rPr>
            </w:pPr>
          </w:p>
        </w:tc>
      </w:tr>
      <w:tr w:rsidR="00777864" w:rsidRPr="00115D97" w14:paraId="65806E53" w14:textId="77777777" w:rsidTr="00C43B93">
        <w:trPr>
          <w:trHeight w:val="140"/>
        </w:trPr>
        <w:tc>
          <w:tcPr>
            <w:tcW w:w="772" w:type="pct"/>
            <w:tcBorders>
              <w:left w:val="double" w:sz="4" w:space="0" w:color="auto"/>
            </w:tcBorders>
          </w:tcPr>
          <w:p w14:paraId="34A3C49F" w14:textId="77777777" w:rsidR="00777864" w:rsidRPr="00A20822" w:rsidRDefault="00777864" w:rsidP="00777864">
            <w:pPr>
              <w:spacing w:line="240" w:lineRule="auto"/>
              <w:jc w:val="both"/>
              <w:rPr>
                <w:rFonts w:cs="Calibri"/>
                <w:sz w:val="20"/>
                <w:szCs w:val="20"/>
                <w:lang w:val="sr-Cyrl-RS"/>
              </w:rPr>
            </w:pPr>
            <w:r w:rsidRPr="00A20822">
              <w:rPr>
                <w:rFonts w:cs="Calibri"/>
                <w:sz w:val="20"/>
                <w:szCs w:val="20"/>
                <w:lang w:val="sr-Cyrl-RS"/>
              </w:rPr>
              <w:t>2.4.4. Уз пуно поштовање законских одредаба којима се уређује јавност кривичног поступка, обавештавати јавност о току и исходу кривичних поступака за кривична дела извршена из мржње.</w:t>
            </w:r>
          </w:p>
        </w:tc>
        <w:tc>
          <w:tcPr>
            <w:tcW w:w="555" w:type="pct"/>
          </w:tcPr>
          <w:p w14:paraId="09BAE593" w14:textId="5BEDD264" w:rsidR="00777864" w:rsidRPr="00A20822" w:rsidRDefault="00777864" w:rsidP="00777864">
            <w:pPr>
              <w:rPr>
                <w:rFonts w:cs="Calibri"/>
                <w:sz w:val="20"/>
                <w:szCs w:val="20"/>
                <w:lang w:val="sr-Cyrl-RS"/>
              </w:rPr>
            </w:pPr>
            <w:r w:rsidRPr="00A20822">
              <w:rPr>
                <w:rFonts w:cs="Calibri"/>
                <w:sz w:val="20"/>
                <w:szCs w:val="20"/>
                <w:lang w:val="sr-Cyrl-RS"/>
              </w:rPr>
              <w:t>Врховно јавно</w:t>
            </w:r>
            <w:r>
              <w:rPr>
                <w:rFonts w:cs="Calibri"/>
                <w:sz w:val="20"/>
                <w:szCs w:val="20"/>
                <w:lang w:val="sr-Latn-RS"/>
              </w:rPr>
              <w:t xml:space="preserve"> </w:t>
            </w:r>
            <w:r w:rsidRPr="00A20822">
              <w:rPr>
                <w:rFonts w:cs="Calibri"/>
                <w:sz w:val="20"/>
                <w:szCs w:val="20"/>
                <w:lang w:val="sr-Cyrl-RS"/>
              </w:rPr>
              <w:t>тужилаштво</w:t>
            </w:r>
          </w:p>
        </w:tc>
        <w:tc>
          <w:tcPr>
            <w:tcW w:w="555" w:type="pct"/>
          </w:tcPr>
          <w:p w14:paraId="6205FBC3" w14:textId="77777777" w:rsidR="00777864" w:rsidRPr="00A20822" w:rsidRDefault="00777864" w:rsidP="00777864">
            <w:pPr>
              <w:rPr>
                <w:rFonts w:cs="Calibri"/>
                <w:sz w:val="20"/>
                <w:szCs w:val="20"/>
                <w:lang w:val="sr-Cyrl-RS"/>
              </w:rPr>
            </w:pPr>
          </w:p>
          <w:p w14:paraId="1A984CFF" w14:textId="77777777" w:rsidR="00777864" w:rsidRPr="00A20822" w:rsidRDefault="00777864" w:rsidP="00777864">
            <w:pPr>
              <w:jc w:val="both"/>
              <w:rPr>
                <w:rFonts w:cs="Calibri"/>
                <w:sz w:val="20"/>
                <w:szCs w:val="20"/>
                <w:lang w:val="sr-Cyrl-RS"/>
              </w:rPr>
            </w:pPr>
          </w:p>
        </w:tc>
        <w:tc>
          <w:tcPr>
            <w:tcW w:w="492" w:type="pct"/>
          </w:tcPr>
          <w:p w14:paraId="5FCE8E5A" w14:textId="77777777" w:rsidR="00777864" w:rsidRPr="00A20822" w:rsidRDefault="00777864" w:rsidP="00777864">
            <w:pPr>
              <w:rPr>
                <w:rFonts w:cs="Calibri"/>
                <w:sz w:val="20"/>
                <w:szCs w:val="20"/>
                <w:lang w:val="sr-Cyrl-RS"/>
              </w:rPr>
            </w:pPr>
            <w:r w:rsidRPr="00A20822">
              <w:rPr>
                <w:rFonts w:cs="Calibri"/>
                <w:sz w:val="20"/>
                <w:szCs w:val="20"/>
                <w:lang w:val="en-GB"/>
              </w:rPr>
              <w:t>I</w:t>
            </w:r>
            <w:r w:rsidRPr="00A20822">
              <w:rPr>
                <w:rFonts w:cs="Calibri"/>
                <w:sz w:val="20"/>
                <w:szCs w:val="20"/>
                <w:lang w:val="sr-Cyrl-RS"/>
              </w:rPr>
              <w:t xml:space="preserve"> квартал 2026- </w:t>
            </w:r>
            <w:r w:rsidRPr="00A20822">
              <w:rPr>
                <w:rFonts w:cs="Calibri"/>
                <w:sz w:val="20"/>
                <w:szCs w:val="20"/>
                <w:lang w:val="en-GB"/>
              </w:rPr>
              <w:t>IV</w:t>
            </w:r>
            <w:r w:rsidRPr="00A20822">
              <w:rPr>
                <w:rFonts w:cs="Calibri"/>
                <w:sz w:val="20"/>
                <w:szCs w:val="20"/>
                <w:lang w:val="sr-Cyrl-RS"/>
              </w:rPr>
              <w:t xml:space="preserve"> квартал 2029. </w:t>
            </w:r>
          </w:p>
        </w:tc>
        <w:tc>
          <w:tcPr>
            <w:tcW w:w="542" w:type="pct"/>
          </w:tcPr>
          <w:p w14:paraId="123809FC" w14:textId="63D70370" w:rsidR="00777864" w:rsidRPr="00A20822" w:rsidRDefault="00777864" w:rsidP="00777864">
            <w:pPr>
              <w:rPr>
                <w:rFonts w:cs="Calibri"/>
                <w:sz w:val="20"/>
                <w:szCs w:val="20"/>
                <w:lang w:val="sr-Cyrl-RS"/>
              </w:rPr>
            </w:pPr>
            <w:r w:rsidRPr="00777864">
              <w:rPr>
                <w:rFonts w:cs="Calibri"/>
                <w:sz w:val="20"/>
                <w:szCs w:val="20"/>
                <w:lang w:val="sr-Cyrl-RS"/>
              </w:rPr>
              <w:t>01 − Приходи из буџета</w:t>
            </w:r>
          </w:p>
        </w:tc>
        <w:tc>
          <w:tcPr>
            <w:tcW w:w="1045" w:type="pct"/>
          </w:tcPr>
          <w:p w14:paraId="0AE3C29F" w14:textId="0742F20F" w:rsidR="00777864" w:rsidRPr="00A20822" w:rsidRDefault="00777864" w:rsidP="00777864">
            <w:pPr>
              <w:rPr>
                <w:rFonts w:cs="Calibri"/>
                <w:sz w:val="20"/>
                <w:szCs w:val="20"/>
                <w:lang w:val="sr-Cyrl-RS"/>
              </w:rPr>
            </w:pPr>
            <w:r>
              <w:rPr>
                <w:rFonts w:cs="Calibri"/>
                <w:sz w:val="20"/>
                <w:szCs w:val="20"/>
                <w:lang w:val="sr-Cyrl-RS"/>
              </w:rPr>
              <w:t>Редовна средства</w:t>
            </w:r>
          </w:p>
        </w:tc>
        <w:tc>
          <w:tcPr>
            <w:tcW w:w="259" w:type="pct"/>
          </w:tcPr>
          <w:p w14:paraId="5EADF878" w14:textId="77777777" w:rsidR="00777864" w:rsidRPr="00A20822" w:rsidRDefault="00777864" w:rsidP="00777864">
            <w:pPr>
              <w:rPr>
                <w:rFonts w:cs="Calibri"/>
                <w:sz w:val="20"/>
                <w:szCs w:val="20"/>
                <w:lang w:val="sr-Cyrl-RS"/>
              </w:rPr>
            </w:pPr>
          </w:p>
        </w:tc>
        <w:tc>
          <w:tcPr>
            <w:tcW w:w="259" w:type="pct"/>
          </w:tcPr>
          <w:p w14:paraId="532201F6" w14:textId="77777777" w:rsidR="00777864" w:rsidRPr="00A20822" w:rsidRDefault="00777864" w:rsidP="00777864">
            <w:pPr>
              <w:rPr>
                <w:rFonts w:cs="Calibri"/>
                <w:sz w:val="20"/>
                <w:szCs w:val="20"/>
                <w:lang w:val="sr-Cyrl-RS"/>
              </w:rPr>
            </w:pPr>
          </w:p>
        </w:tc>
        <w:tc>
          <w:tcPr>
            <w:tcW w:w="259" w:type="pct"/>
          </w:tcPr>
          <w:p w14:paraId="5AB2298F" w14:textId="77777777" w:rsidR="00777864" w:rsidRPr="00A20822" w:rsidRDefault="00777864" w:rsidP="00777864">
            <w:pPr>
              <w:rPr>
                <w:rFonts w:cs="Calibri"/>
                <w:sz w:val="20"/>
                <w:szCs w:val="20"/>
                <w:lang w:val="sr-Cyrl-RS"/>
              </w:rPr>
            </w:pPr>
          </w:p>
        </w:tc>
        <w:tc>
          <w:tcPr>
            <w:tcW w:w="259" w:type="pct"/>
          </w:tcPr>
          <w:p w14:paraId="7FF14210" w14:textId="77777777" w:rsidR="00777864" w:rsidRPr="00115D97" w:rsidRDefault="00777864" w:rsidP="00777864">
            <w:pPr>
              <w:rPr>
                <w:rFonts w:cstheme="minorHAnsi"/>
                <w:sz w:val="20"/>
                <w:szCs w:val="20"/>
                <w:lang w:val="sr-Cyrl-RS"/>
              </w:rPr>
            </w:pPr>
          </w:p>
        </w:tc>
      </w:tr>
    </w:tbl>
    <w:p w14:paraId="0B155294" w14:textId="77777777" w:rsidR="00C2120E" w:rsidRPr="007310FB" w:rsidRDefault="00C2120E" w:rsidP="00C2120E">
      <w:pPr>
        <w:spacing w:after="160" w:line="259" w:lineRule="auto"/>
        <w:rPr>
          <w:lang w:val="sr-Cyrl-RS"/>
        </w:rPr>
      </w:pPr>
    </w:p>
    <w:p w14:paraId="4C0DA4DF" w14:textId="77777777" w:rsidR="00C2120E" w:rsidRDefault="00C2120E" w:rsidP="00C2120E"/>
    <w:p w14:paraId="078089A4" w14:textId="77777777" w:rsidR="00C2120E" w:rsidRPr="00FB4BF1" w:rsidRDefault="00C2120E" w:rsidP="00C2120E">
      <w:pPr>
        <w:pStyle w:val="Heading1"/>
        <w:rPr>
          <w:lang w:val="sr-Cyrl-RS"/>
        </w:rPr>
      </w:pPr>
      <w:r>
        <w:rPr>
          <w:lang w:val="sr-Latn-BA"/>
        </w:rPr>
        <w:t xml:space="preserve">3. </w:t>
      </w:r>
      <w:r w:rsidRPr="0030341B">
        <w:rPr>
          <w:lang w:val="sr-Cyrl-RS"/>
        </w:rPr>
        <w:t>К</w:t>
      </w:r>
      <w:r w:rsidRPr="0030341B">
        <w:t>ултур</w:t>
      </w:r>
      <w:r w:rsidRPr="0030341B">
        <w:rPr>
          <w:lang w:val="sr-Cyrl-RS"/>
        </w:rPr>
        <w:t>а</w:t>
      </w:r>
      <w:r w:rsidRPr="0030341B">
        <w:t>, медиј</w:t>
      </w:r>
      <w:r>
        <w:rPr>
          <w:lang w:val="sr-Cyrl-RS"/>
        </w:rPr>
        <w:t>и и интеркултурални дијалог</w:t>
      </w:r>
    </w:p>
    <w:tbl>
      <w:tblPr>
        <w:tblStyle w:val="TableGrid"/>
        <w:tblpPr w:leftFromText="180" w:rightFromText="180" w:horzAnchor="margin" w:tblpY="1407"/>
        <w:tblW w:w="5000" w:type="pct"/>
        <w:tblLook w:val="04A0" w:firstRow="1" w:lastRow="0" w:firstColumn="1" w:lastColumn="0" w:noHBand="0" w:noVBand="1"/>
      </w:tblPr>
      <w:tblGrid>
        <w:gridCol w:w="2694"/>
        <w:gridCol w:w="1333"/>
        <w:gridCol w:w="2034"/>
        <w:gridCol w:w="1827"/>
        <w:gridCol w:w="1398"/>
        <w:gridCol w:w="1827"/>
        <w:gridCol w:w="1827"/>
      </w:tblGrid>
      <w:tr w:rsidR="00C2120E" w:rsidRPr="00115D97" w14:paraId="01BE150B" w14:textId="77777777" w:rsidTr="00377D6A">
        <w:trPr>
          <w:trHeight w:val="320"/>
        </w:trPr>
        <w:tc>
          <w:tcPr>
            <w:tcW w:w="5000" w:type="pct"/>
            <w:gridSpan w:val="7"/>
            <w:tcBorders>
              <w:top w:val="double" w:sz="4" w:space="0" w:color="auto"/>
              <w:right w:val="double" w:sz="4" w:space="0" w:color="auto"/>
            </w:tcBorders>
            <w:shd w:val="clear" w:color="auto" w:fill="B3E5A1" w:themeFill="accent6" w:themeFillTint="66"/>
          </w:tcPr>
          <w:p w14:paraId="692D1651" w14:textId="77777777" w:rsidR="00C2120E" w:rsidRPr="00391832" w:rsidRDefault="00C2120E" w:rsidP="00377D6A">
            <w:pPr>
              <w:rPr>
                <w:rFonts w:cstheme="minorHAnsi"/>
                <w:b/>
                <w:bCs/>
                <w:lang w:val="sr-Latn-BA"/>
              </w:rPr>
            </w:pPr>
            <w:r w:rsidRPr="00391832">
              <w:rPr>
                <w:rFonts w:cstheme="minorHAnsi"/>
                <w:b/>
                <w:bCs/>
                <w:lang w:val="sr-Cyrl-RS"/>
              </w:rPr>
              <w:t xml:space="preserve">Посебни циљ </w:t>
            </w:r>
            <w:r>
              <w:rPr>
                <w:rFonts w:cstheme="minorHAnsi"/>
                <w:b/>
                <w:bCs/>
                <w:lang w:val="sr-Cyrl-RS"/>
              </w:rPr>
              <w:t>3</w:t>
            </w:r>
            <w:r w:rsidRPr="00391832">
              <w:rPr>
                <w:rFonts w:cstheme="minorHAnsi"/>
                <w:b/>
                <w:bCs/>
                <w:lang w:val="sr-Cyrl-RS"/>
              </w:rPr>
              <w:t>: Унапређење остваривања права националних мањина у области културе и медија и даљи развој интеркултуралног дијалога</w:t>
            </w:r>
          </w:p>
        </w:tc>
      </w:tr>
      <w:tr w:rsidR="00C2120E" w:rsidRPr="00115D97" w14:paraId="70DA53A7" w14:textId="77777777" w:rsidTr="00377D6A">
        <w:trPr>
          <w:trHeight w:val="320"/>
        </w:trPr>
        <w:tc>
          <w:tcPr>
            <w:tcW w:w="5000" w:type="pct"/>
            <w:gridSpan w:val="7"/>
            <w:tcBorders>
              <w:top w:val="double" w:sz="4" w:space="0" w:color="auto"/>
              <w:right w:val="double" w:sz="4" w:space="0" w:color="auto"/>
            </w:tcBorders>
            <w:shd w:val="clear" w:color="auto" w:fill="B3E5A1" w:themeFill="accent6" w:themeFillTint="66"/>
            <w:vAlign w:val="center"/>
          </w:tcPr>
          <w:p w14:paraId="743A04E2" w14:textId="77777777" w:rsidR="00C2120E" w:rsidRPr="00391832"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rPr>
              <w:t xml:space="preserve">Институција одговорна за </w:t>
            </w:r>
            <w:r w:rsidRPr="00115D97">
              <w:rPr>
                <w:rFonts w:eastAsia="Times New Roman" w:cstheme="minorHAnsi"/>
                <w:color w:val="222222"/>
                <w:sz w:val="20"/>
                <w:szCs w:val="20"/>
                <w:lang w:val="sr-Cyrl-RS"/>
              </w:rPr>
              <w:t>координацију и извештавање</w:t>
            </w:r>
            <w:r w:rsidRPr="00115D97">
              <w:t xml:space="preserve">: </w:t>
            </w:r>
            <w:r w:rsidRPr="00FB4BF1">
              <w:rPr>
                <w:sz w:val="20"/>
                <w:szCs w:val="20"/>
                <w:lang w:val="sr-Cyrl-RS"/>
              </w:rPr>
              <w:t>Министарство културе</w:t>
            </w:r>
          </w:p>
        </w:tc>
      </w:tr>
      <w:tr w:rsidR="00C2120E" w:rsidRPr="00115D97" w14:paraId="428B863C" w14:textId="77777777" w:rsidTr="00EE27AE">
        <w:trPr>
          <w:trHeight w:val="575"/>
        </w:trPr>
        <w:tc>
          <w:tcPr>
            <w:tcW w:w="1041" w:type="pct"/>
            <w:tcBorders>
              <w:top w:val="double" w:sz="4" w:space="0" w:color="auto"/>
            </w:tcBorders>
            <w:shd w:val="clear" w:color="auto" w:fill="D9D9D9" w:themeFill="background1" w:themeFillShade="D9"/>
          </w:tcPr>
          <w:p w14:paraId="02C820B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Показатељ</w:t>
            </w:r>
            <w:r w:rsidRPr="00115D97">
              <w:rPr>
                <w:rFonts w:cstheme="minorHAnsi"/>
                <w:sz w:val="20"/>
                <w:szCs w:val="20"/>
              </w:rPr>
              <w:t>(</w:t>
            </w:r>
            <w:r w:rsidRPr="00115D97">
              <w:rPr>
                <w:rFonts w:cstheme="minorHAnsi"/>
                <w:sz w:val="20"/>
                <w:szCs w:val="20"/>
                <w:lang w:val="sr-Cyrl-RS"/>
              </w:rPr>
              <w:t>и</w:t>
            </w:r>
            <w:r w:rsidRPr="00115D97">
              <w:rPr>
                <w:rFonts w:cstheme="minorHAnsi"/>
                <w:sz w:val="20"/>
                <w:szCs w:val="20"/>
              </w:rPr>
              <w:t>)</w:t>
            </w:r>
            <w:r w:rsidRPr="00115D97">
              <w:rPr>
                <w:rFonts w:cstheme="minorHAnsi"/>
                <w:sz w:val="20"/>
                <w:szCs w:val="20"/>
                <w:lang w:val="sr-Cyrl-RS"/>
              </w:rPr>
              <w:t xml:space="preserve"> на нивоу посебног циља </w:t>
            </w:r>
            <w:r w:rsidRPr="00115D97">
              <w:rPr>
                <w:rFonts w:cstheme="minorHAnsi"/>
                <w:i/>
                <w:sz w:val="20"/>
                <w:szCs w:val="20"/>
                <w:lang w:val="sr-Cyrl-RS"/>
              </w:rPr>
              <w:t>(показатељ исхода)</w:t>
            </w:r>
          </w:p>
        </w:tc>
        <w:tc>
          <w:tcPr>
            <w:tcW w:w="515" w:type="pct"/>
            <w:tcBorders>
              <w:top w:val="double" w:sz="4" w:space="0" w:color="auto"/>
            </w:tcBorders>
            <w:shd w:val="clear" w:color="auto" w:fill="D9D9D9" w:themeFill="background1" w:themeFillShade="D9"/>
          </w:tcPr>
          <w:p w14:paraId="12D94715" w14:textId="7C659C23" w:rsidR="00C2120E" w:rsidRPr="00115D97" w:rsidRDefault="00C2120E" w:rsidP="004662D8">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786" w:type="pct"/>
            <w:tcBorders>
              <w:top w:val="double" w:sz="4" w:space="0" w:color="auto"/>
            </w:tcBorders>
            <w:shd w:val="clear" w:color="auto" w:fill="D9D9D9" w:themeFill="background1" w:themeFillShade="D9"/>
          </w:tcPr>
          <w:p w14:paraId="3488B62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706" w:type="pct"/>
            <w:tcBorders>
              <w:top w:val="double" w:sz="4" w:space="0" w:color="auto"/>
            </w:tcBorders>
            <w:shd w:val="clear" w:color="auto" w:fill="D9D9D9" w:themeFill="background1" w:themeFillShade="D9"/>
          </w:tcPr>
          <w:p w14:paraId="7BC1324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540" w:type="pct"/>
            <w:tcBorders>
              <w:top w:val="double" w:sz="4" w:space="0" w:color="auto"/>
            </w:tcBorders>
            <w:shd w:val="clear" w:color="auto" w:fill="D9D9D9" w:themeFill="background1" w:themeFillShade="D9"/>
          </w:tcPr>
          <w:p w14:paraId="3DB404B9"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706" w:type="pct"/>
            <w:tcBorders>
              <w:top w:val="double" w:sz="4" w:space="0" w:color="auto"/>
            </w:tcBorders>
            <w:shd w:val="clear" w:color="auto" w:fill="D9D9D9" w:themeFill="background1" w:themeFillShade="D9"/>
          </w:tcPr>
          <w:p w14:paraId="3E26092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706" w:type="pct"/>
            <w:tcBorders>
              <w:top w:val="double" w:sz="4" w:space="0" w:color="auto"/>
              <w:right w:val="double" w:sz="4" w:space="0" w:color="auto"/>
            </w:tcBorders>
            <w:shd w:val="clear" w:color="auto" w:fill="D9D9D9" w:themeFill="background1" w:themeFillShade="D9"/>
          </w:tcPr>
          <w:p w14:paraId="5439A569"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A3443D" w14:paraId="20C1CF37" w14:textId="77777777" w:rsidTr="00EE27AE">
        <w:trPr>
          <w:trHeight w:val="254"/>
        </w:trPr>
        <w:tc>
          <w:tcPr>
            <w:tcW w:w="1041" w:type="pct"/>
            <w:tcBorders>
              <w:top w:val="double" w:sz="4" w:space="0" w:color="auto"/>
              <w:bottom w:val="double" w:sz="4" w:space="0" w:color="auto"/>
            </w:tcBorders>
            <w:shd w:val="clear" w:color="auto" w:fill="FFFFFF" w:themeFill="background1"/>
          </w:tcPr>
          <w:p w14:paraId="7DA98482" w14:textId="56C96C29" w:rsidR="00C2120E" w:rsidRPr="00115D97" w:rsidRDefault="00C2120E" w:rsidP="00330495">
            <w:pPr>
              <w:shd w:val="clear" w:color="auto" w:fill="FFFFFF" w:themeFill="background1"/>
              <w:spacing w:after="240" w:line="240" w:lineRule="auto"/>
              <w:rPr>
                <w:rFonts w:cstheme="minorHAnsi"/>
                <w:sz w:val="20"/>
                <w:szCs w:val="20"/>
                <w:lang w:val="sr-Cyrl-RS"/>
              </w:rPr>
            </w:pPr>
            <w:r>
              <w:rPr>
                <w:rFonts w:cstheme="minorHAnsi"/>
                <w:sz w:val="20"/>
                <w:szCs w:val="20"/>
                <w:lang w:val="sr-Cyrl-RS"/>
              </w:rPr>
              <w:t>Повећана заступљеност медијских садржаја на мањинским језицима на каналима РТС.</w:t>
            </w:r>
          </w:p>
        </w:tc>
        <w:tc>
          <w:tcPr>
            <w:tcW w:w="515" w:type="pct"/>
            <w:tcBorders>
              <w:top w:val="double" w:sz="4" w:space="0" w:color="auto"/>
              <w:bottom w:val="double" w:sz="4" w:space="0" w:color="auto"/>
            </w:tcBorders>
            <w:shd w:val="clear" w:color="auto" w:fill="FFFFFF" w:themeFill="background1"/>
          </w:tcPr>
          <w:p w14:paraId="6B4D71D3"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 минута програма</w:t>
            </w:r>
          </w:p>
          <w:p w14:paraId="15149C92"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(на годишњем нивоу)</w:t>
            </w:r>
          </w:p>
        </w:tc>
        <w:tc>
          <w:tcPr>
            <w:tcW w:w="786" w:type="pct"/>
            <w:tcBorders>
              <w:top w:val="double" w:sz="4" w:space="0" w:color="auto"/>
              <w:bottom w:val="double" w:sz="4" w:space="0" w:color="auto"/>
            </w:tcBorders>
            <w:shd w:val="clear" w:color="auto" w:fill="FFFFFF" w:themeFill="background1"/>
          </w:tcPr>
          <w:p w14:paraId="453BA900" w14:textId="00A76B35" w:rsidR="00C2120E" w:rsidRPr="00115D97" w:rsidRDefault="00C2120E" w:rsidP="004662D8">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Радио телевизије Србије</w:t>
            </w:r>
          </w:p>
        </w:tc>
        <w:tc>
          <w:tcPr>
            <w:tcW w:w="706" w:type="pct"/>
            <w:tcBorders>
              <w:top w:val="double" w:sz="4" w:space="0" w:color="auto"/>
              <w:bottom w:val="double" w:sz="4" w:space="0" w:color="auto"/>
            </w:tcBorders>
            <w:shd w:val="clear" w:color="auto" w:fill="FFFFFF" w:themeFill="background1"/>
          </w:tcPr>
          <w:p w14:paraId="1CCF2F68" w14:textId="77777777" w:rsidR="00C2120E" w:rsidRPr="00115D97"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27.530</w:t>
            </w:r>
          </w:p>
        </w:tc>
        <w:tc>
          <w:tcPr>
            <w:tcW w:w="540" w:type="pct"/>
            <w:tcBorders>
              <w:top w:val="double" w:sz="4" w:space="0" w:color="auto"/>
              <w:bottom w:val="double" w:sz="4" w:space="0" w:color="auto"/>
            </w:tcBorders>
            <w:shd w:val="clear" w:color="auto" w:fill="FFFFFF" w:themeFill="background1"/>
          </w:tcPr>
          <w:p w14:paraId="535A6A6B"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w:t>
            </w:r>
            <w:r>
              <w:rPr>
                <w:rFonts w:cstheme="minorHAnsi"/>
                <w:sz w:val="20"/>
                <w:szCs w:val="20"/>
                <w:lang w:val="sr-Latn-RS"/>
              </w:rPr>
              <w:t>4</w:t>
            </w:r>
            <w:r>
              <w:rPr>
                <w:rFonts w:cstheme="minorHAnsi"/>
                <w:sz w:val="20"/>
                <w:szCs w:val="20"/>
                <w:lang w:val="sr-Cyrl-RS"/>
              </w:rPr>
              <w:t>.</w:t>
            </w:r>
          </w:p>
        </w:tc>
        <w:tc>
          <w:tcPr>
            <w:tcW w:w="706" w:type="pct"/>
            <w:tcBorders>
              <w:top w:val="double" w:sz="4" w:space="0" w:color="auto"/>
              <w:bottom w:val="double" w:sz="4" w:space="0" w:color="auto"/>
            </w:tcBorders>
            <w:shd w:val="clear" w:color="auto" w:fill="FFFFFF" w:themeFill="background1"/>
          </w:tcPr>
          <w:p w14:paraId="4EB16935" w14:textId="77777777" w:rsidR="00C2120E" w:rsidRPr="00DD5D2B" w:rsidRDefault="00C2120E" w:rsidP="00994AFF">
            <w:pPr>
              <w:shd w:val="clear" w:color="auto" w:fill="FFFFFF" w:themeFill="background1"/>
              <w:spacing w:line="240" w:lineRule="auto"/>
              <w:rPr>
                <w:rFonts w:cstheme="minorHAnsi"/>
                <w:sz w:val="20"/>
                <w:szCs w:val="20"/>
                <w:lang w:val="sr-Latn-BA"/>
              </w:rPr>
            </w:pPr>
            <w:r w:rsidRPr="00DD5D2B">
              <w:rPr>
                <w:rFonts w:cstheme="minorHAnsi"/>
                <w:sz w:val="20"/>
                <w:szCs w:val="20"/>
                <w:lang w:val="sr-Cyrl-RS"/>
              </w:rPr>
              <w:t>35.000</w:t>
            </w:r>
          </w:p>
        </w:tc>
        <w:tc>
          <w:tcPr>
            <w:tcW w:w="706" w:type="pct"/>
            <w:tcBorders>
              <w:top w:val="double" w:sz="4" w:space="0" w:color="auto"/>
              <w:bottom w:val="double" w:sz="4" w:space="0" w:color="auto"/>
              <w:right w:val="double" w:sz="4" w:space="0" w:color="auto"/>
            </w:tcBorders>
            <w:shd w:val="clear" w:color="auto" w:fill="FFFFFF" w:themeFill="background1"/>
          </w:tcPr>
          <w:p w14:paraId="071DE409" w14:textId="77777777" w:rsidR="00C2120E" w:rsidRPr="00DD5D2B" w:rsidRDefault="00C2120E" w:rsidP="00994AFF">
            <w:pPr>
              <w:shd w:val="clear" w:color="auto" w:fill="FFFFFF" w:themeFill="background1"/>
              <w:spacing w:line="240" w:lineRule="auto"/>
              <w:rPr>
                <w:rFonts w:cstheme="minorHAnsi"/>
                <w:sz w:val="20"/>
                <w:szCs w:val="20"/>
                <w:lang w:val="sr-Latn-BA"/>
              </w:rPr>
            </w:pPr>
            <w:r w:rsidRPr="00DD5D2B">
              <w:rPr>
                <w:rFonts w:cstheme="minorHAnsi"/>
                <w:sz w:val="20"/>
                <w:szCs w:val="20"/>
                <w:lang w:val="sr-Cyrl-RS"/>
              </w:rPr>
              <w:t>40.000</w:t>
            </w:r>
          </w:p>
        </w:tc>
      </w:tr>
      <w:tr w:rsidR="00C2120E" w:rsidRPr="00A3443D" w14:paraId="41C692B1" w14:textId="77777777" w:rsidTr="00EE27AE">
        <w:trPr>
          <w:trHeight w:val="254"/>
        </w:trPr>
        <w:tc>
          <w:tcPr>
            <w:tcW w:w="1041" w:type="pct"/>
            <w:tcBorders>
              <w:top w:val="double" w:sz="4" w:space="0" w:color="auto"/>
              <w:bottom w:val="double" w:sz="4" w:space="0" w:color="auto"/>
            </w:tcBorders>
            <w:shd w:val="clear" w:color="auto" w:fill="FFFFFF" w:themeFill="background1"/>
          </w:tcPr>
          <w:p w14:paraId="46372F52" w14:textId="08474D05" w:rsidR="00C2120E" w:rsidRDefault="00C2120E" w:rsidP="00330495">
            <w:pPr>
              <w:shd w:val="clear" w:color="auto" w:fill="FFFFFF" w:themeFill="background1"/>
              <w:spacing w:after="240" w:line="240" w:lineRule="auto"/>
              <w:rPr>
                <w:rFonts w:cstheme="minorHAnsi"/>
                <w:sz w:val="20"/>
                <w:szCs w:val="20"/>
                <w:lang w:val="sr-Cyrl-RS"/>
              </w:rPr>
            </w:pPr>
            <w:r>
              <w:rPr>
                <w:rFonts w:cstheme="minorHAnsi"/>
                <w:sz w:val="20"/>
                <w:szCs w:val="20"/>
                <w:lang w:val="sr-Cyrl-RS"/>
              </w:rPr>
              <w:t>Повећана заступљеност медијских садржаја на мањинским језицима на каналима РТВ.</w:t>
            </w:r>
          </w:p>
        </w:tc>
        <w:tc>
          <w:tcPr>
            <w:tcW w:w="515" w:type="pct"/>
            <w:tcBorders>
              <w:top w:val="double" w:sz="4" w:space="0" w:color="auto"/>
              <w:bottom w:val="double" w:sz="4" w:space="0" w:color="auto"/>
            </w:tcBorders>
            <w:shd w:val="clear" w:color="auto" w:fill="FFFFFF" w:themeFill="background1"/>
          </w:tcPr>
          <w:p w14:paraId="4E1F3B6C"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 минута програма</w:t>
            </w:r>
          </w:p>
          <w:p w14:paraId="1F3787E3"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(на годишњем нивоу)</w:t>
            </w:r>
          </w:p>
        </w:tc>
        <w:tc>
          <w:tcPr>
            <w:tcW w:w="786" w:type="pct"/>
            <w:tcBorders>
              <w:top w:val="double" w:sz="4" w:space="0" w:color="auto"/>
              <w:bottom w:val="double" w:sz="4" w:space="0" w:color="auto"/>
            </w:tcBorders>
            <w:shd w:val="clear" w:color="auto" w:fill="FFFFFF" w:themeFill="background1"/>
          </w:tcPr>
          <w:p w14:paraId="3064C74A"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Радио телевизије Војводине</w:t>
            </w:r>
          </w:p>
        </w:tc>
        <w:tc>
          <w:tcPr>
            <w:tcW w:w="706" w:type="pct"/>
            <w:tcBorders>
              <w:top w:val="double" w:sz="4" w:space="0" w:color="auto"/>
              <w:bottom w:val="double" w:sz="4" w:space="0" w:color="auto"/>
            </w:tcBorders>
            <w:shd w:val="clear" w:color="auto" w:fill="FFFFFF" w:themeFill="background1"/>
          </w:tcPr>
          <w:p w14:paraId="253E21B9" w14:textId="77777777" w:rsidR="00C2120E" w:rsidDel="00692BEC"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1.502.966</w:t>
            </w:r>
          </w:p>
        </w:tc>
        <w:tc>
          <w:tcPr>
            <w:tcW w:w="540" w:type="pct"/>
            <w:tcBorders>
              <w:top w:val="double" w:sz="4" w:space="0" w:color="auto"/>
              <w:bottom w:val="double" w:sz="4" w:space="0" w:color="auto"/>
            </w:tcBorders>
            <w:shd w:val="clear" w:color="auto" w:fill="FFFFFF" w:themeFill="background1"/>
          </w:tcPr>
          <w:p w14:paraId="5BA086C1"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706" w:type="pct"/>
            <w:tcBorders>
              <w:top w:val="double" w:sz="4" w:space="0" w:color="auto"/>
              <w:bottom w:val="double" w:sz="4" w:space="0" w:color="auto"/>
            </w:tcBorders>
            <w:shd w:val="clear" w:color="auto" w:fill="FFFFFF" w:themeFill="background1"/>
          </w:tcPr>
          <w:p w14:paraId="385E7E12" w14:textId="057F63CF" w:rsidR="00C2120E" w:rsidRPr="00F63F77" w:rsidRDefault="00C2120E" w:rsidP="00A31CD2">
            <w:pPr>
              <w:shd w:val="clear" w:color="auto" w:fill="FFFFFF" w:themeFill="background1"/>
              <w:spacing w:line="240" w:lineRule="auto"/>
              <w:rPr>
                <w:rFonts w:cstheme="minorHAnsi"/>
                <w:sz w:val="20"/>
                <w:szCs w:val="20"/>
                <w:lang w:val="sr-Cyrl-RS"/>
              </w:rPr>
            </w:pPr>
            <w:r>
              <w:rPr>
                <w:rFonts w:cstheme="minorHAnsi"/>
                <w:sz w:val="20"/>
                <w:szCs w:val="20"/>
                <w:lang w:val="sr-Cyrl-RS"/>
              </w:rPr>
              <w:t>1.</w:t>
            </w:r>
            <w:r w:rsidR="00A31CD2">
              <w:rPr>
                <w:rFonts w:cstheme="minorHAnsi"/>
                <w:sz w:val="20"/>
                <w:szCs w:val="20"/>
                <w:lang w:val="sr-Cyrl-RS"/>
              </w:rPr>
              <w:t>503</w:t>
            </w:r>
            <w:r>
              <w:rPr>
                <w:rFonts w:cstheme="minorHAnsi"/>
                <w:sz w:val="20"/>
                <w:szCs w:val="20"/>
                <w:lang w:val="sr-Cyrl-RS"/>
              </w:rPr>
              <w:t>.</w:t>
            </w:r>
            <w:r w:rsidR="00A31CD2">
              <w:rPr>
                <w:rFonts w:cstheme="minorHAnsi"/>
                <w:sz w:val="20"/>
                <w:szCs w:val="20"/>
                <w:lang w:val="sr-Cyrl-RS"/>
              </w:rPr>
              <w:t>5</w:t>
            </w:r>
            <w:r>
              <w:rPr>
                <w:rFonts w:cstheme="minorHAnsi"/>
                <w:sz w:val="20"/>
                <w:szCs w:val="20"/>
                <w:lang w:val="sr-Cyrl-RS"/>
              </w:rPr>
              <w:t>00</w:t>
            </w:r>
          </w:p>
        </w:tc>
        <w:tc>
          <w:tcPr>
            <w:tcW w:w="706" w:type="pct"/>
            <w:tcBorders>
              <w:top w:val="double" w:sz="4" w:space="0" w:color="auto"/>
              <w:bottom w:val="double" w:sz="4" w:space="0" w:color="auto"/>
              <w:right w:val="double" w:sz="4" w:space="0" w:color="auto"/>
            </w:tcBorders>
            <w:shd w:val="clear" w:color="auto" w:fill="FFFFFF" w:themeFill="background1"/>
          </w:tcPr>
          <w:p w14:paraId="1C1737DB" w14:textId="0324B2C0" w:rsidR="00C2120E" w:rsidRPr="00F63F77" w:rsidRDefault="00C2120E" w:rsidP="00A31CD2">
            <w:pPr>
              <w:shd w:val="clear" w:color="auto" w:fill="FFFFFF" w:themeFill="background1"/>
              <w:spacing w:line="240" w:lineRule="auto"/>
              <w:rPr>
                <w:rFonts w:cstheme="minorHAnsi"/>
                <w:sz w:val="20"/>
                <w:szCs w:val="20"/>
                <w:lang w:val="sr-Cyrl-RS"/>
              </w:rPr>
            </w:pPr>
            <w:r>
              <w:rPr>
                <w:rFonts w:cstheme="minorHAnsi"/>
                <w:sz w:val="20"/>
                <w:szCs w:val="20"/>
                <w:lang w:val="sr-Cyrl-RS"/>
              </w:rPr>
              <w:t>1.</w:t>
            </w:r>
            <w:r w:rsidR="00A31CD2">
              <w:rPr>
                <w:rFonts w:cstheme="minorHAnsi"/>
                <w:sz w:val="20"/>
                <w:szCs w:val="20"/>
                <w:lang w:val="sr-Cyrl-RS"/>
              </w:rPr>
              <w:t>504</w:t>
            </w:r>
            <w:r>
              <w:rPr>
                <w:rFonts w:cstheme="minorHAnsi"/>
                <w:sz w:val="20"/>
                <w:szCs w:val="20"/>
                <w:lang w:val="sr-Cyrl-RS"/>
              </w:rPr>
              <w:t>.000</w:t>
            </w:r>
          </w:p>
        </w:tc>
      </w:tr>
      <w:tr w:rsidR="00191B6D" w:rsidRPr="00A3443D" w14:paraId="6B2C69AB" w14:textId="77777777" w:rsidTr="00EE27AE">
        <w:trPr>
          <w:trHeight w:val="254"/>
        </w:trPr>
        <w:tc>
          <w:tcPr>
            <w:tcW w:w="1041" w:type="pct"/>
            <w:tcBorders>
              <w:top w:val="double" w:sz="4" w:space="0" w:color="auto"/>
              <w:bottom w:val="double" w:sz="4" w:space="0" w:color="auto"/>
            </w:tcBorders>
            <w:shd w:val="clear" w:color="auto" w:fill="FFFFFF" w:themeFill="background1"/>
          </w:tcPr>
          <w:p w14:paraId="32527148" w14:textId="31952438" w:rsidR="00191B6D" w:rsidRDefault="00191B6D" w:rsidP="00386CA8">
            <w:pPr>
              <w:shd w:val="clear" w:color="auto" w:fill="FFFFFF" w:themeFill="background1"/>
              <w:spacing w:after="240" w:line="240" w:lineRule="auto"/>
              <w:rPr>
                <w:rFonts w:cstheme="minorHAnsi"/>
                <w:sz w:val="20"/>
                <w:szCs w:val="20"/>
                <w:lang w:val="sr-Cyrl-RS"/>
              </w:rPr>
            </w:pPr>
            <w:r>
              <w:rPr>
                <w:rFonts w:cstheme="minorHAnsi"/>
                <w:sz w:val="20"/>
                <w:szCs w:val="20"/>
                <w:lang w:val="sr-Cyrl-RS"/>
              </w:rPr>
              <w:t xml:space="preserve">Повећан износ средстава </w:t>
            </w:r>
            <w:r>
              <w:rPr>
                <w:sz w:val="20"/>
                <w:szCs w:val="20"/>
                <w:lang w:val="sr-Cyrl-RS"/>
              </w:rPr>
              <w:t>из буџета РС опредељених за финансирање пројеката усмерених на производњу медијских садржаја на језицима националних мањина.</w:t>
            </w:r>
          </w:p>
        </w:tc>
        <w:tc>
          <w:tcPr>
            <w:tcW w:w="515" w:type="pct"/>
            <w:tcBorders>
              <w:top w:val="double" w:sz="4" w:space="0" w:color="auto"/>
              <w:bottom w:val="double" w:sz="4" w:space="0" w:color="auto"/>
            </w:tcBorders>
            <w:shd w:val="clear" w:color="auto" w:fill="FFFFFF" w:themeFill="background1"/>
          </w:tcPr>
          <w:p w14:paraId="1FD0A59C" w14:textId="6D2F3996" w:rsidR="00191B6D" w:rsidRDefault="00191B6D"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w:t>
            </w:r>
          </w:p>
        </w:tc>
        <w:tc>
          <w:tcPr>
            <w:tcW w:w="786" w:type="pct"/>
            <w:tcBorders>
              <w:top w:val="double" w:sz="4" w:space="0" w:color="auto"/>
              <w:bottom w:val="double" w:sz="4" w:space="0" w:color="auto"/>
            </w:tcBorders>
            <w:shd w:val="clear" w:color="auto" w:fill="FFFFFF" w:themeFill="background1"/>
          </w:tcPr>
          <w:p w14:paraId="226E0BF8" w14:textId="189688A5" w:rsidR="00191B6D" w:rsidRDefault="00191B6D"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ивештај о раду МИТ</w:t>
            </w:r>
          </w:p>
        </w:tc>
        <w:tc>
          <w:tcPr>
            <w:tcW w:w="706" w:type="pct"/>
            <w:tcBorders>
              <w:top w:val="double" w:sz="4" w:space="0" w:color="auto"/>
              <w:bottom w:val="double" w:sz="4" w:space="0" w:color="auto"/>
            </w:tcBorders>
            <w:shd w:val="clear" w:color="auto" w:fill="FFFFFF" w:themeFill="background1"/>
          </w:tcPr>
          <w:p w14:paraId="72CDE8B5" w14:textId="5E7B111B" w:rsidR="00191B6D" w:rsidRDefault="00191B6D"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100%</w:t>
            </w:r>
          </w:p>
        </w:tc>
        <w:tc>
          <w:tcPr>
            <w:tcW w:w="540" w:type="pct"/>
            <w:tcBorders>
              <w:top w:val="double" w:sz="4" w:space="0" w:color="auto"/>
              <w:bottom w:val="double" w:sz="4" w:space="0" w:color="auto"/>
            </w:tcBorders>
            <w:shd w:val="clear" w:color="auto" w:fill="FFFFFF" w:themeFill="background1"/>
          </w:tcPr>
          <w:p w14:paraId="606549C2" w14:textId="264F66CD" w:rsidR="00191B6D" w:rsidRDefault="00191B6D"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706" w:type="pct"/>
            <w:tcBorders>
              <w:top w:val="double" w:sz="4" w:space="0" w:color="auto"/>
              <w:bottom w:val="double" w:sz="4" w:space="0" w:color="auto"/>
            </w:tcBorders>
            <w:shd w:val="clear" w:color="auto" w:fill="FFFFFF" w:themeFill="background1"/>
          </w:tcPr>
          <w:p w14:paraId="28CB87CC" w14:textId="75FE2A8F" w:rsidR="00191B6D" w:rsidRDefault="00191B6D"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120%</w:t>
            </w:r>
          </w:p>
        </w:tc>
        <w:tc>
          <w:tcPr>
            <w:tcW w:w="706" w:type="pct"/>
            <w:tcBorders>
              <w:top w:val="double" w:sz="4" w:space="0" w:color="auto"/>
              <w:bottom w:val="double" w:sz="4" w:space="0" w:color="auto"/>
              <w:right w:val="double" w:sz="4" w:space="0" w:color="auto"/>
            </w:tcBorders>
            <w:shd w:val="clear" w:color="auto" w:fill="FFFFFF" w:themeFill="background1"/>
          </w:tcPr>
          <w:p w14:paraId="23255B4D" w14:textId="358AB4BF" w:rsidR="00191B6D" w:rsidRDefault="00191B6D"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130%</w:t>
            </w:r>
          </w:p>
        </w:tc>
      </w:tr>
      <w:tr w:rsidR="00EE27AE" w:rsidRPr="00DF2253" w14:paraId="6EC3E4F1" w14:textId="77777777" w:rsidTr="00EE27AE">
        <w:trPr>
          <w:trHeight w:val="254"/>
        </w:trPr>
        <w:tc>
          <w:tcPr>
            <w:tcW w:w="1041" w:type="pct"/>
            <w:tcBorders>
              <w:top w:val="double" w:sz="4" w:space="0" w:color="auto"/>
              <w:bottom w:val="double" w:sz="4" w:space="0" w:color="auto"/>
            </w:tcBorders>
            <w:shd w:val="clear" w:color="auto" w:fill="FFFFFF" w:themeFill="background1"/>
          </w:tcPr>
          <w:p w14:paraId="79F66ABC" w14:textId="77777777" w:rsidR="00EE27AE" w:rsidRPr="008D0785" w:rsidRDefault="00EE27AE" w:rsidP="00994AFF">
            <w:pPr>
              <w:shd w:val="clear" w:color="auto" w:fill="FFFFFF" w:themeFill="background1"/>
              <w:spacing w:after="240" w:line="240" w:lineRule="auto"/>
              <w:jc w:val="both"/>
              <w:rPr>
                <w:rFonts w:cstheme="minorHAnsi"/>
                <w:sz w:val="20"/>
                <w:szCs w:val="20"/>
                <w:lang w:val="sr-Cyrl-RS"/>
              </w:rPr>
            </w:pPr>
            <w:r>
              <w:rPr>
                <w:sz w:val="20"/>
                <w:szCs w:val="20"/>
                <w:lang w:val="sr-Cyrl-RS"/>
              </w:rPr>
              <w:lastRenderedPageBreak/>
              <w:t>Повећан износ средстава из буџета РС опредељених за финансирање пројеката усмерених на промоцију културе припадника националних мањина.</w:t>
            </w:r>
          </w:p>
        </w:tc>
        <w:tc>
          <w:tcPr>
            <w:tcW w:w="515" w:type="pct"/>
            <w:tcBorders>
              <w:top w:val="double" w:sz="4" w:space="0" w:color="auto"/>
              <w:bottom w:val="double" w:sz="4" w:space="0" w:color="auto"/>
            </w:tcBorders>
            <w:shd w:val="clear" w:color="auto" w:fill="FFFFFF" w:themeFill="background1"/>
          </w:tcPr>
          <w:p w14:paraId="7D69B7B6" w14:textId="7E19DDCE" w:rsidR="00EE27AE" w:rsidRDefault="00EE27A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РСД (на годишњем нивоу)</w:t>
            </w:r>
          </w:p>
        </w:tc>
        <w:tc>
          <w:tcPr>
            <w:tcW w:w="786" w:type="pct"/>
            <w:tcBorders>
              <w:top w:val="double" w:sz="4" w:space="0" w:color="auto"/>
              <w:bottom w:val="double" w:sz="4" w:space="0" w:color="auto"/>
            </w:tcBorders>
            <w:shd w:val="clear" w:color="auto" w:fill="FFFFFF" w:themeFill="background1"/>
          </w:tcPr>
          <w:p w14:paraId="5BB9C66A" w14:textId="77777777" w:rsidR="00EE27AE" w:rsidRDefault="00EE27AE" w:rsidP="00994AFF">
            <w:pPr>
              <w:shd w:val="clear" w:color="auto" w:fill="FFFFFF" w:themeFill="background1"/>
              <w:spacing w:line="240" w:lineRule="auto"/>
              <w:rPr>
                <w:rFonts w:cstheme="minorHAnsi"/>
                <w:sz w:val="20"/>
                <w:szCs w:val="20"/>
                <w:lang w:val="sr-Latn-BA"/>
              </w:rPr>
            </w:pPr>
            <w:r>
              <w:rPr>
                <w:rFonts w:cstheme="minorHAnsi"/>
                <w:sz w:val="20"/>
                <w:szCs w:val="20"/>
                <w:lang w:val="sr-Cyrl-RS"/>
              </w:rPr>
              <w:t>Годишњи извештај о раду Министарства културе</w:t>
            </w:r>
          </w:p>
          <w:p w14:paraId="00FDAFBF" w14:textId="31EA2C38" w:rsidR="00EE27AE" w:rsidRPr="00331D93" w:rsidRDefault="00EE27AE" w:rsidP="008F5C27">
            <w:pPr>
              <w:shd w:val="clear" w:color="auto" w:fill="FFFFFF" w:themeFill="background1"/>
              <w:spacing w:line="240" w:lineRule="auto"/>
              <w:rPr>
                <w:rFonts w:cs="Calibri"/>
                <w:sz w:val="20"/>
                <w:szCs w:val="20"/>
                <w:lang w:val="sr-Latn-BA"/>
              </w:rPr>
            </w:pPr>
            <w:r w:rsidRPr="005E77E6">
              <w:rPr>
                <w:rStyle w:val="cf01"/>
                <w:rFonts w:ascii="Calibri" w:hAnsi="Calibri" w:cs="Calibri"/>
                <w:sz w:val="20"/>
                <w:szCs w:val="20"/>
                <w:lang w:val="sr-Cyrl-RS"/>
              </w:rPr>
              <w:t>Г</w:t>
            </w:r>
            <w:r w:rsidRPr="005E77E6">
              <w:rPr>
                <w:rStyle w:val="cf01"/>
                <w:rFonts w:ascii="Calibri" w:hAnsi="Calibri" w:cs="Calibri"/>
                <w:sz w:val="20"/>
                <w:szCs w:val="20"/>
              </w:rPr>
              <w:t xml:space="preserve">одишњи извештаји и </w:t>
            </w:r>
            <w:r w:rsidR="00B04C5F" w:rsidRPr="005E77E6">
              <w:rPr>
                <w:rStyle w:val="cf01"/>
                <w:rFonts w:ascii="Calibri" w:hAnsi="Calibri" w:cs="Calibri"/>
                <w:sz w:val="20"/>
                <w:szCs w:val="20"/>
              </w:rPr>
              <w:t>ПСКЈИОВЗ</w:t>
            </w:r>
            <w:r w:rsidR="00B04C5F" w:rsidRPr="005E77E6" w:rsidDel="00B04C5F">
              <w:rPr>
                <w:rStyle w:val="cf01"/>
                <w:rFonts w:ascii="Calibri" w:hAnsi="Calibri" w:cs="Calibri"/>
                <w:sz w:val="20"/>
                <w:szCs w:val="20"/>
              </w:rPr>
              <w:t xml:space="preserve"> </w:t>
            </w:r>
            <w:r w:rsidRPr="005E77E6">
              <w:rPr>
                <w:rStyle w:val="cf01"/>
                <w:rFonts w:ascii="Calibri" w:hAnsi="Calibri" w:cs="Calibri"/>
                <w:sz w:val="20"/>
                <w:szCs w:val="20"/>
              </w:rPr>
              <w:t>и ПС</w:t>
            </w:r>
            <w:r w:rsidR="00B04C5F" w:rsidRPr="005E77E6">
              <w:rPr>
                <w:rStyle w:val="cf01"/>
                <w:rFonts w:ascii="Calibri" w:hAnsi="Calibri" w:cs="Calibri"/>
                <w:sz w:val="20"/>
                <w:szCs w:val="20"/>
                <w:lang w:val="sr-Cyrl-RS"/>
              </w:rPr>
              <w:t>ОПУНМ</w:t>
            </w:r>
            <w:r w:rsidRPr="005E77E6">
              <w:rPr>
                <w:rStyle w:val="cf01"/>
                <w:rFonts w:ascii="Calibri" w:hAnsi="Calibri" w:cs="Calibri"/>
                <w:sz w:val="20"/>
                <w:szCs w:val="20"/>
              </w:rPr>
              <w:t xml:space="preserve"> </w:t>
            </w:r>
          </w:p>
        </w:tc>
        <w:tc>
          <w:tcPr>
            <w:tcW w:w="706" w:type="pct"/>
            <w:tcBorders>
              <w:top w:val="double" w:sz="4" w:space="0" w:color="auto"/>
              <w:bottom w:val="double" w:sz="4" w:space="0" w:color="auto"/>
            </w:tcBorders>
            <w:shd w:val="clear" w:color="auto" w:fill="FFFFFF" w:themeFill="background1"/>
          </w:tcPr>
          <w:p w14:paraId="1F4BE0B2" w14:textId="5994CDDE" w:rsidR="00EE27AE" w:rsidRDefault="00EE27A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18.000.000,00</w:t>
            </w:r>
          </w:p>
        </w:tc>
        <w:tc>
          <w:tcPr>
            <w:tcW w:w="540" w:type="pct"/>
            <w:tcBorders>
              <w:top w:val="double" w:sz="4" w:space="0" w:color="auto"/>
              <w:bottom w:val="double" w:sz="4" w:space="0" w:color="auto"/>
            </w:tcBorders>
            <w:shd w:val="clear" w:color="auto" w:fill="FFFFFF" w:themeFill="background1"/>
          </w:tcPr>
          <w:p w14:paraId="3CF7C9E2" w14:textId="7C1FD2ED" w:rsidR="00EE27AE" w:rsidRPr="00A3551D" w:rsidRDefault="00EE27AE" w:rsidP="00994AFF">
            <w:pPr>
              <w:shd w:val="clear" w:color="auto" w:fill="FFFFFF" w:themeFill="background1"/>
              <w:spacing w:line="240" w:lineRule="auto"/>
              <w:jc w:val="center"/>
              <w:rPr>
                <w:rFonts w:cstheme="minorHAnsi"/>
                <w:sz w:val="20"/>
                <w:szCs w:val="20"/>
                <w:lang w:val="sr-Latn-RS"/>
              </w:rPr>
            </w:pPr>
            <w:r>
              <w:rPr>
                <w:rFonts w:cstheme="minorHAnsi"/>
                <w:sz w:val="20"/>
                <w:szCs w:val="20"/>
                <w:lang w:val="sr-Cyrl-RS"/>
              </w:rPr>
              <w:t>202</w:t>
            </w:r>
            <w:r>
              <w:rPr>
                <w:rFonts w:cstheme="minorHAnsi"/>
                <w:sz w:val="20"/>
                <w:szCs w:val="20"/>
                <w:lang w:val="sr-Latn-RS"/>
              </w:rPr>
              <w:t>4</w:t>
            </w:r>
          </w:p>
        </w:tc>
        <w:tc>
          <w:tcPr>
            <w:tcW w:w="706" w:type="pct"/>
            <w:tcBorders>
              <w:top w:val="double" w:sz="4" w:space="0" w:color="auto"/>
              <w:bottom w:val="double" w:sz="4" w:space="0" w:color="auto"/>
            </w:tcBorders>
            <w:shd w:val="clear" w:color="auto" w:fill="FFFFFF" w:themeFill="background1"/>
          </w:tcPr>
          <w:p w14:paraId="0908B171" w14:textId="6BEBC814" w:rsidR="00EE27AE" w:rsidRPr="00DD5D2B" w:rsidRDefault="00EE27A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19.000.000,00</w:t>
            </w:r>
          </w:p>
        </w:tc>
        <w:tc>
          <w:tcPr>
            <w:tcW w:w="706" w:type="pct"/>
            <w:tcBorders>
              <w:top w:val="double" w:sz="4" w:space="0" w:color="auto"/>
              <w:bottom w:val="double" w:sz="4" w:space="0" w:color="auto"/>
              <w:right w:val="double" w:sz="4" w:space="0" w:color="auto"/>
            </w:tcBorders>
            <w:shd w:val="clear" w:color="auto" w:fill="FFFFFF" w:themeFill="background1"/>
          </w:tcPr>
          <w:p w14:paraId="2D8BFF0A" w14:textId="4F679C61" w:rsidR="00EE27AE" w:rsidRPr="00DD5D2B" w:rsidRDefault="00EE27A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20.000.000,00</w:t>
            </w:r>
          </w:p>
        </w:tc>
      </w:tr>
      <w:tr w:rsidR="00EE27AE" w:rsidRPr="00DF2253" w14:paraId="152649F3" w14:textId="77777777" w:rsidTr="00EE27AE">
        <w:trPr>
          <w:trHeight w:val="254"/>
        </w:trPr>
        <w:tc>
          <w:tcPr>
            <w:tcW w:w="1041" w:type="pct"/>
            <w:tcBorders>
              <w:top w:val="double" w:sz="4" w:space="0" w:color="auto"/>
              <w:bottom w:val="double" w:sz="4" w:space="0" w:color="auto"/>
            </w:tcBorders>
            <w:shd w:val="clear" w:color="auto" w:fill="FFFFFF" w:themeFill="background1"/>
          </w:tcPr>
          <w:p w14:paraId="6C32E83C" w14:textId="77777777" w:rsidR="00EE27AE" w:rsidRDefault="00EE27AE" w:rsidP="00994AFF">
            <w:pPr>
              <w:shd w:val="clear" w:color="auto" w:fill="FFFFFF" w:themeFill="background1"/>
              <w:spacing w:after="240" w:line="240" w:lineRule="auto"/>
              <w:jc w:val="both"/>
              <w:rPr>
                <w:sz w:val="20"/>
                <w:szCs w:val="20"/>
                <w:lang w:val="sr-Cyrl-RS"/>
              </w:rPr>
            </w:pPr>
            <w:r>
              <w:rPr>
                <w:sz w:val="20"/>
                <w:szCs w:val="20"/>
                <w:lang w:val="sr-Cyrl-RS"/>
              </w:rPr>
              <w:t>Повећан износ средстава из буџета РС опредељених за финансирање пројеката усмерених на промоцију културе интеркултуралности.</w:t>
            </w:r>
          </w:p>
        </w:tc>
        <w:tc>
          <w:tcPr>
            <w:tcW w:w="515" w:type="pct"/>
            <w:tcBorders>
              <w:top w:val="double" w:sz="4" w:space="0" w:color="auto"/>
              <w:bottom w:val="double" w:sz="4" w:space="0" w:color="auto"/>
            </w:tcBorders>
            <w:shd w:val="clear" w:color="auto" w:fill="FFFFFF" w:themeFill="background1"/>
          </w:tcPr>
          <w:p w14:paraId="78043B35" w14:textId="1974DF93" w:rsidR="00EE27AE" w:rsidRPr="00994AFF" w:rsidRDefault="00EE27AE" w:rsidP="007C0ECE">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РСД (на годишњем нив</w:t>
            </w:r>
            <w:r w:rsidR="007C0ECE">
              <w:rPr>
                <w:rFonts w:cstheme="minorHAnsi"/>
                <w:sz w:val="20"/>
                <w:szCs w:val="20"/>
                <w:lang w:val="sr-Cyrl-RS"/>
              </w:rPr>
              <w:t>о</w:t>
            </w:r>
            <w:r>
              <w:rPr>
                <w:rFonts w:cstheme="minorHAnsi"/>
                <w:sz w:val="20"/>
                <w:szCs w:val="20"/>
                <w:lang w:val="sr-Cyrl-RS"/>
              </w:rPr>
              <w:t>у)</w:t>
            </w:r>
          </w:p>
        </w:tc>
        <w:tc>
          <w:tcPr>
            <w:tcW w:w="786" w:type="pct"/>
            <w:tcBorders>
              <w:top w:val="double" w:sz="4" w:space="0" w:color="auto"/>
              <w:bottom w:val="double" w:sz="4" w:space="0" w:color="auto"/>
            </w:tcBorders>
            <w:shd w:val="clear" w:color="auto" w:fill="FFFFFF" w:themeFill="background1"/>
          </w:tcPr>
          <w:p w14:paraId="5560525E" w14:textId="77777777" w:rsidR="00EE27AE" w:rsidRDefault="00EE27A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Министарства културе</w:t>
            </w:r>
          </w:p>
          <w:p w14:paraId="6B44D290" w14:textId="0C194CD4" w:rsidR="00EE27AE" w:rsidRPr="00331D93" w:rsidRDefault="00EE27AE" w:rsidP="00994AFF">
            <w:pPr>
              <w:shd w:val="clear" w:color="auto" w:fill="FFFFFF" w:themeFill="background1"/>
              <w:spacing w:line="240" w:lineRule="auto"/>
              <w:rPr>
                <w:rFonts w:cs="Calibri"/>
                <w:sz w:val="20"/>
                <w:szCs w:val="20"/>
                <w:lang w:val="sr-Cyrl-RS"/>
              </w:rPr>
            </w:pPr>
            <w:r w:rsidRPr="005E77E6">
              <w:rPr>
                <w:rStyle w:val="cf01"/>
                <w:rFonts w:ascii="Calibri" w:hAnsi="Calibri" w:cs="Calibri"/>
                <w:sz w:val="20"/>
                <w:szCs w:val="20"/>
                <w:lang w:val="sr-Cyrl-RS"/>
              </w:rPr>
              <w:t>Г</w:t>
            </w:r>
            <w:r w:rsidRPr="005E77E6">
              <w:rPr>
                <w:rStyle w:val="cf01"/>
                <w:rFonts w:ascii="Calibri" w:hAnsi="Calibri" w:cs="Calibri"/>
                <w:sz w:val="20"/>
                <w:szCs w:val="20"/>
              </w:rPr>
              <w:t xml:space="preserve">одишњи извештаји </w:t>
            </w:r>
            <w:r w:rsidR="00B04C5F" w:rsidRPr="005E77E6">
              <w:rPr>
                <w:rStyle w:val="cf01"/>
                <w:rFonts w:ascii="Calibri" w:hAnsi="Calibri" w:cs="Calibri"/>
                <w:sz w:val="20"/>
                <w:szCs w:val="20"/>
              </w:rPr>
              <w:t xml:space="preserve"> ПСКЈИОВЗ </w:t>
            </w:r>
            <w:r w:rsidRPr="005E77E6">
              <w:rPr>
                <w:rStyle w:val="cf01"/>
                <w:rFonts w:ascii="Calibri" w:hAnsi="Calibri" w:cs="Calibri"/>
                <w:sz w:val="20"/>
                <w:szCs w:val="20"/>
              </w:rPr>
              <w:t>и ПС</w:t>
            </w:r>
            <w:r w:rsidR="00B04C5F" w:rsidRPr="005E77E6">
              <w:rPr>
                <w:rStyle w:val="cf01"/>
                <w:rFonts w:ascii="Calibri" w:hAnsi="Calibri" w:cs="Calibri"/>
                <w:sz w:val="20"/>
                <w:szCs w:val="20"/>
                <w:lang w:val="sr-Cyrl-RS"/>
              </w:rPr>
              <w:t>ОПУНМ</w:t>
            </w:r>
            <w:r w:rsidRPr="005E77E6">
              <w:rPr>
                <w:rStyle w:val="cf01"/>
                <w:rFonts w:ascii="Calibri" w:hAnsi="Calibri" w:cs="Calibri"/>
                <w:sz w:val="20"/>
                <w:szCs w:val="20"/>
              </w:rPr>
              <w:t xml:space="preserve"> </w:t>
            </w:r>
          </w:p>
        </w:tc>
        <w:tc>
          <w:tcPr>
            <w:tcW w:w="706" w:type="pct"/>
            <w:tcBorders>
              <w:top w:val="double" w:sz="4" w:space="0" w:color="auto"/>
              <w:bottom w:val="double" w:sz="4" w:space="0" w:color="auto"/>
            </w:tcBorders>
            <w:shd w:val="clear" w:color="auto" w:fill="FFFFFF" w:themeFill="background1"/>
          </w:tcPr>
          <w:p w14:paraId="4A4EC62A" w14:textId="41A51D42" w:rsidR="00EE27AE" w:rsidRPr="001B16A7" w:rsidRDefault="00EE27A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1.000.000,00</w:t>
            </w:r>
          </w:p>
        </w:tc>
        <w:tc>
          <w:tcPr>
            <w:tcW w:w="540" w:type="pct"/>
            <w:tcBorders>
              <w:top w:val="double" w:sz="4" w:space="0" w:color="auto"/>
              <w:bottom w:val="double" w:sz="4" w:space="0" w:color="auto"/>
            </w:tcBorders>
            <w:shd w:val="clear" w:color="auto" w:fill="FFFFFF" w:themeFill="background1"/>
          </w:tcPr>
          <w:p w14:paraId="4B1509CE" w14:textId="66C30F02" w:rsidR="00EE27AE" w:rsidRPr="001B16A7" w:rsidRDefault="00EE27AE" w:rsidP="00994AFF">
            <w:pPr>
              <w:shd w:val="clear" w:color="auto" w:fill="FFFFFF" w:themeFill="background1"/>
              <w:spacing w:line="240" w:lineRule="auto"/>
              <w:jc w:val="center"/>
              <w:rPr>
                <w:rFonts w:cstheme="minorHAnsi"/>
                <w:sz w:val="20"/>
                <w:szCs w:val="20"/>
                <w:lang w:val="sr-Cyrl-RS"/>
              </w:rPr>
            </w:pPr>
            <w:r w:rsidRPr="001B16A7">
              <w:rPr>
                <w:rFonts w:cstheme="minorHAnsi"/>
                <w:sz w:val="20"/>
                <w:szCs w:val="20"/>
                <w:lang w:val="sr-Cyrl-RS"/>
              </w:rPr>
              <w:t>202</w:t>
            </w:r>
            <w:r w:rsidRPr="001B16A7">
              <w:rPr>
                <w:rFonts w:cstheme="minorHAnsi"/>
                <w:sz w:val="20"/>
                <w:szCs w:val="20"/>
                <w:lang w:val="sr-Latn-RS"/>
              </w:rPr>
              <w:t>4</w:t>
            </w:r>
          </w:p>
        </w:tc>
        <w:tc>
          <w:tcPr>
            <w:tcW w:w="706" w:type="pct"/>
            <w:tcBorders>
              <w:top w:val="double" w:sz="4" w:space="0" w:color="auto"/>
              <w:bottom w:val="double" w:sz="4" w:space="0" w:color="auto"/>
            </w:tcBorders>
            <w:shd w:val="clear" w:color="auto" w:fill="FFFFFF" w:themeFill="background1"/>
          </w:tcPr>
          <w:p w14:paraId="012607CB" w14:textId="6423B9EF" w:rsidR="00EE27AE" w:rsidRPr="00DD5D2B" w:rsidRDefault="00EE27A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1.200.000,00</w:t>
            </w:r>
          </w:p>
        </w:tc>
        <w:tc>
          <w:tcPr>
            <w:tcW w:w="706" w:type="pct"/>
            <w:tcBorders>
              <w:top w:val="double" w:sz="4" w:space="0" w:color="auto"/>
              <w:bottom w:val="double" w:sz="4" w:space="0" w:color="auto"/>
              <w:right w:val="double" w:sz="4" w:space="0" w:color="auto"/>
            </w:tcBorders>
            <w:shd w:val="clear" w:color="auto" w:fill="FFFFFF" w:themeFill="background1"/>
          </w:tcPr>
          <w:p w14:paraId="2B05B610" w14:textId="49A0E97B" w:rsidR="00EE27AE" w:rsidRPr="00DD5D2B" w:rsidRDefault="00EE27A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1.500.000,00</w:t>
            </w:r>
          </w:p>
        </w:tc>
      </w:tr>
      <w:tr w:rsidR="00C2120E" w:rsidRPr="00DF2253" w14:paraId="35CAB8F1" w14:textId="77777777" w:rsidTr="00EE27AE">
        <w:trPr>
          <w:trHeight w:val="254"/>
        </w:trPr>
        <w:tc>
          <w:tcPr>
            <w:tcW w:w="1041" w:type="pct"/>
            <w:tcBorders>
              <w:top w:val="double" w:sz="4" w:space="0" w:color="auto"/>
              <w:bottom w:val="double" w:sz="4" w:space="0" w:color="auto"/>
            </w:tcBorders>
            <w:shd w:val="clear" w:color="auto" w:fill="FFFFFF" w:themeFill="background1"/>
          </w:tcPr>
          <w:p w14:paraId="78EFAEDA" w14:textId="2A4CCB9A" w:rsidR="00C2120E" w:rsidRDefault="00C2120E" w:rsidP="00585889">
            <w:pPr>
              <w:shd w:val="clear" w:color="auto" w:fill="FFFFFF" w:themeFill="background1"/>
              <w:spacing w:after="240" w:line="240" w:lineRule="auto"/>
              <w:jc w:val="both"/>
              <w:rPr>
                <w:sz w:val="20"/>
                <w:szCs w:val="20"/>
                <w:lang w:val="sr-Cyrl-RS"/>
              </w:rPr>
            </w:pPr>
            <w:r>
              <w:rPr>
                <w:sz w:val="20"/>
                <w:szCs w:val="20"/>
                <w:lang w:val="sr-Cyrl-RS"/>
              </w:rPr>
              <w:t>Повећан број добара</w:t>
            </w:r>
            <w:r w:rsidRPr="00682C54">
              <w:rPr>
                <w:sz w:val="20"/>
                <w:szCs w:val="20"/>
              </w:rPr>
              <w:t xml:space="preserve"> материјалне</w:t>
            </w:r>
            <w:r>
              <w:rPr>
                <w:sz w:val="20"/>
                <w:szCs w:val="20"/>
                <w:lang w:val="sr-Cyrl-RS"/>
              </w:rPr>
              <w:t xml:space="preserve"> и нематеријалне</w:t>
            </w:r>
            <w:r w:rsidRPr="00682C54">
              <w:rPr>
                <w:sz w:val="20"/>
                <w:szCs w:val="20"/>
              </w:rPr>
              <w:t xml:space="preserve"> културне баштине припадника националних мањина</w:t>
            </w:r>
            <w:r>
              <w:rPr>
                <w:sz w:val="20"/>
                <w:szCs w:val="20"/>
                <w:lang w:val="sr-Cyrl-RS"/>
              </w:rPr>
              <w:t xml:space="preserve"> уписаних у релевантне регистре</w:t>
            </w:r>
            <w:r w:rsidRPr="00682C54">
              <w:rPr>
                <w:sz w:val="20"/>
                <w:szCs w:val="20"/>
              </w:rPr>
              <w:t>.</w:t>
            </w:r>
          </w:p>
        </w:tc>
        <w:tc>
          <w:tcPr>
            <w:tcW w:w="515" w:type="pct"/>
            <w:tcBorders>
              <w:top w:val="double" w:sz="4" w:space="0" w:color="auto"/>
              <w:bottom w:val="double" w:sz="4" w:space="0" w:color="auto"/>
            </w:tcBorders>
            <w:shd w:val="clear" w:color="auto" w:fill="FFFFFF" w:themeFill="background1"/>
          </w:tcPr>
          <w:p w14:paraId="1E13D2E7" w14:textId="77777777" w:rsidR="00C2120E" w:rsidRDefault="00C2120E" w:rsidP="00994AFF">
            <w:pPr>
              <w:shd w:val="clear" w:color="auto" w:fill="FFFFFF" w:themeFill="background1"/>
              <w:spacing w:line="240" w:lineRule="auto"/>
              <w:jc w:val="center"/>
              <w:rPr>
                <w:rFonts w:cstheme="minorHAnsi"/>
                <w:sz w:val="20"/>
                <w:szCs w:val="20"/>
                <w:lang w:val="sr-Latn-BA"/>
              </w:rPr>
            </w:pPr>
            <w:r>
              <w:rPr>
                <w:rFonts w:cstheme="minorHAnsi"/>
                <w:sz w:val="20"/>
                <w:szCs w:val="20"/>
                <w:lang w:val="sr-Cyrl-RS"/>
              </w:rPr>
              <w:t>%</w:t>
            </w:r>
          </w:p>
        </w:tc>
        <w:tc>
          <w:tcPr>
            <w:tcW w:w="786" w:type="pct"/>
            <w:tcBorders>
              <w:top w:val="double" w:sz="4" w:space="0" w:color="auto"/>
              <w:bottom w:val="double" w:sz="4" w:space="0" w:color="auto"/>
            </w:tcBorders>
            <w:shd w:val="clear" w:color="auto" w:fill="FFFFFF" w:themeFill="background1"/>
          </w:tcPr>
          <w:p w14:paraId="798EA0C9"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Министарства културе</w:t>
            </w:r>
          </w:p>
        </w:tc>
        <w:tc>
          <w:tcPr>
            <w:tcW w:w="706" w:type="pct"/>
            <w:tcBorders>
              <w:top w:val="double" w:sz="4" w:space="0" w:color="auto"/>
              <w:bottom w:val="double" w:sz="4" w:space="0" w:color="auto"/>
            </w:tcBorders>
            <w:shd w:val="clear" w:color="auto" w:fill="FFFFFF" w:themeFill="background1"/>
          </w:tcPr>
          <w:p w14:paraId="6FBB3A0D" w14:textId="77777777" w:rsidR="00C2120E" w:rsidRPr="001B16A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100%</w:t>
            </w:r>
          </w:p>
        </w:tc>
        <w:tc>
          <w:tcPr>
            <w:tcW w:w="540" w:type="pct"/>
            <w:tcBorders>
              <w:top w:val="double" w:sz="4" w:space="0" w:color="auto"/>
              <w:bottom w:val="double" w:sz="4" w:space="0" w:color="auto"/>
            </w:tcBorders>
            <w:shd w:val="clear" w:color="auto" w:fill="FFFFFF" w:themeFill="background1"/>
          </w:tcPr>
          <w:p w14:paraId="7CAEE873" w14:textId="77777777" w:rsidR="00C2120E" w:rsidRPr="001B16A7" w:rsidRDefault="00C2120E" w:rsidP="00994AFF">
            <w:pPr>
              <w:shd w:val="clear" w:color="auto" w:fill="FFFFFF" w:themeFill="background1"/>
              <w:spacing w:line="240" w:lineRule="auto"/>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706" w:type="pct"/>
            <w:tcBorders>
              <w:top w:val="double" w:sz="4" w:space="0" w:color="auto"/>
              <w:bottom w:val="double" w:sz="4" w:space="0" w:color="auto"/>
            </w:tcBorders>
            <w:shd w:val="clear" w:color="auto" w:fill="FFFFFF" w:themeFill="background1"/>
          </w:tcPr>
          <w:p w14:paraId="5D187AFD" w14:textId="77777777" w:rsidR="00C2120E" w:rsidRPr="00E02443" w:rsidRDefault="00C2120E" w:rsidP="00994AFF">
            <w:pPr>
              <w:shd w:val="clear" w:color="auto" w:fill="FFFFFF" w:themeFill="background1"/>
              <w:spacing w:line="240" w:lineRule="auto"/>
              <w:jc w:val="center"/>
              <w:rPr>
                <w:rFonts w:cstheme="minorHAnsi"/>
                <w:sz w:val="20"/>
                <w:szCs w:val="20"/>
                <w:lang w:val="sr-Cyrl-RS"/>
              </w:rPr>
            </w:pPr>
            <w:r w:rsidRPr="00733C7D">
              <w:rPr>
                <w:rFonts w:cstheme="minorHAnsi"/>
                <w:sz w:val="20"/>
                <w:szCs w:val="20"/>
                <w:lang w:val="sr-Cyrl-RS"/>
              </w:rPr>
              <w:t>105%</w:t>
            </w:r>
          </w:p>
        </w:tc>
        <w:tc>
          <w:tcPr>
            <w:tcW w:w="706" w:type="pct"/>
            <w:tcBorders>
              <w:top w:val="double" w:sz="4" w:space="0" w:color="auto"/>
              <w:bottom w:val="double" w:sz="4" w:space="0" w:color="auto"/>
              <w:right w:val="double" w:sz="4" w:space="0" w:color="auto"/>
            </w:tcBorders>
            <w:shd w:val="clear" w:color="auto" w:fill="FFFFFF" w:themeFill="background1"/>
          </w:tcPr>
          <w:p w14:paraId="0F331574" w14:textId="77777777" w:rsidR="00C2120E" w:rsidRPr="00E02443" w:rsidRDefault="00C2120E" w:rsidP="00994AFF">
            <w:pPr>
              <w:shd w:val="clear" w:color="auto" w:fill="FFFFFF" w:themeFill="background1"/>
              <w:spacing w:line="240" w:lineRule="auto"/>
              <w:jc w:val="center"/>
              <w:rPr>
                <w:rFonts w:cstheme="minorHAnsi"/>
                <w:sz w:val="20"/>
                <w:szCs w:val="20"/>
                <w:lang w:val="sr-Cyrl-RS"/>
              </w:rPr>
            </w:pPr>
            <w:r w:rsidRPr="00E02443">
              <w:rPr>
                <w:rFonts w:cstheme="minorHAnsi"/>
                <w:sz w:val="20"/>
                <w:szCs w:val="20"/>
                <w:lang w:val="sr-Cyrl-RS"/>
              </w:rPr>
              <w:t>110%</w:t>
            </w:r>
          </w:p>
        </w:tc>
      </w:tr>
    </w:tbl>
    <w:tbl>
      <w:tblPr>
        <w:tblStyle w:val="TableGrid"/>
        <w:tblW w:w="5003" w:type="pct"/>
        <w:tblLook w:val="04A0" w:firstRow="1" w:lastRow="0" w:firstColumn="1" w:lastColumn="0" w:noHBand="0" w:noVBand="1"/>
      </w:tblPr>
      <w:tblGrid>
        <w:gridCol w:w="2614"/>
        <w:gridCol w:w="1799"/>
        <w:gridCol w:w="2124"/>
        <w:gridCol w:w="1550"/>
        <w:gridCol w:w="1653"/>
        <w:gridCol w:w="1550"/>
        <w:gridCol w:w="1648"/>
      </w:tblGrid>
      <w:tr w:rsidR="00C2120E" w:rsidRPr="00422B1B" w14:paraId="1445F2FA" w14:textId="77777777" w:rsidTr="00377D6A">
        <w:trPr>
          <w:trHeight w:val="169"/>
        </w:trPr>
        <w:tc>
          <w:tcPr>
            <w:tcW w:w="5000" w:type="pct"/>
            <w:gridSpan w:val="7"/>
            <w:tcBorders>
              <w:top w:val="double" w:sz="4" w:space="0" w:color="auto"/>
              <w:left w:val="double" w:sz="4" w:space="0" w:color="auto"/>
              <w:right w:val="double" w:sz="4" w:space="0" w:color="auto"/>
            </w:tcBorders>
            <w:shd w:val="clear" w:color="auto" w:fill="F6C5AC" w:themeFill="accent2" w:themeFillTint="66"/>
          </w:tcPr>
          <w:p w14:paraId="6B396789" w14:textId="77777777" w:rsidR="00C2120E" w:rsidRPr="0092333D" w:rsidRDefault="00C2120E" w:rsidP="00377D6A">
            <w:pPr>
              <w:rPr>
                <w:rFonts w:cstheme="minorHAnsi"/>
                <w:b/>
                <w:bCs/>
                <w:sz w:val="20"/>
                <w:szCs w:val="20"/>
                <w:lang w:val="sr-Cyrl-RS"/>
              </w:rPr>
            </w:pPr>
            <w:bookmarkStart w:id="7" w:name="_Hlk214885771"/>
            <w:r w:rsidRPr="0092333D">
              <w:rPr>
                <w:rFonts w:cstheme="minorHAnsi"/>
                <w:b/>
                <w:bCs/>
                <w:sz w:val="20"/>
                <w:szCs w:val="20"/>
                <w:lang w:val="sr-Cyrl-RS"/>
              </w:rPr>
              <w:t>Мера 3.1: Унапређење заштите</w:t>
            </w:r>
            <w:r>
              <w:rPr>
                <w:rFonts w:cstheme="minorHAnsi"/>
                <w:b/>
                <w:bCs/>
                <w:sz w:val="20"/>
                <w:szCs w:val="20"/>
                <w:lang w:val="sr-Latn-BA"/>
              </w:rPr>
              <w:t xml:space="preserve"> </w:t>
            </w:r>
            <w:r>
              <w:rPr>
                <w:rFonts w:cstheme="minorHAnsi"/>
                <w:b/>
                <w:bCs/>
                <w:sz w:val="20"/>
                <w:szCs w:val="20"/>
                <w:lang w:val="sr-Cyrl-RS"/>
              </w:rPr>
              <w:t>и промоције</w:t>
            </w:r>
            <w:r w:rsidRPr="0092333D">
              <w:rPr>
                <w:rFonts w:cstheme="minorHAnsi"/>
                <w:b/>
                <w:bCs/>
                <w:sz w:val="20"/>
                <w:szCs w:val="20"/>
                <w:lang w:val="sr-Cyrl-RS"/>
              </w:rPr>
              <w:t xml:space="preserve"> културног наслеђа националних мањина</w:t>
            </w:r>
            <w:bookmarkEnd w:id="7"/>
          </w:p>
        </w:tc>
      </w:tr>
      <w:tr w:rsidR="00C2120E" w:rsidRPr="00422B1B" w14:paraId="09EC0741" w14:textId="77777777" w:rsidTr="00377D6A">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5A870C34" w14:textId="77777777" w:rsidR="00C2120E" w:rsidRPr="00115D97"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Cyrl-RS"/>
              </w:rPr>
              <w:t>Министарство културе</w:t>
            </w:r>
          </w:p>
        </w:tc>
      </w:tr>
      <w:tr w:rsidR="00C2120E" w:rsidRPr="00115D97" w14:paraId="7F57EF6F" w14:textId="77777777" w:rsidTr="00EE34E4">
        <w:trPr>
          <w:trHeight w:val="955"/>
        </w:trPr>
        <w:tc>
          <w:tcPr>
            <w:tcW w:w="1010" w:type="pct"/>
            <w:tcBorders>
              <w:top w:val="double" w:sz="4" w:space="0" w:color="auto"/>
            </w:tcBorders>
            <w:shd w:val="clear" w:color="auto" w:fill="D9D9D9" w:themeFill="background1" w:themeFillShade="D9"/>
          </w:tcPr>
          <w:p w14:paraId="3EDEEC5B" w14:textId="5D3A3AE3" w:rsidR="00C2120E" w:rsidRPr="00115D97" w:rsidRDefault="00386CA8" w:rsidP="00377D6A">
            <w:pPr>
              <w:rPr>
                <w:rFonts w:cstheme="minorHAnsi"/>
                <w:sz w:val="20"/>
                <w:szCs w:val="20"/>
                <w:lang w:val="sr-Cyrl-RS"/>
              </w:rPr>
            </w:pPr>
            <w:r>
              <w:rPr>
                <w:rFonts w:cstheme="minorHAnsi"/>
                <w:sz w:val="20"/>
                <w:szCs w:val="20"/>
                <w:lang w:val="sr-Cyrl-RS"/>
              </w:rPr>
              <w:t xml:space="preserve">Показатељ(и) </w:t>
            </w:r>
            <w:r w:rsidR="00C2120E" w:rsidRPr="00115D97">
              <w:rPr>
                <w:rFonts w:cstheme="minorHAnsi"/>
                <w:sz w:val="20"/>
                <w:szCs w:val="20"/>
                <w:lang w:val="sr-Cyrl-RS"/>
              </w:rPr>
              <w:t xml:space="preserve">на нивоу мере </w:t>
            </w:r>
            <w:r w:rsidR="00C2120E" w:rsidRPr="00115D97">
              <w:rPr>
                <w:rFonts w:cstheme="minorHAnsi"/>
                <w:i/>
                <w:sz w:val="20"/>
                <w:szCs w:val="20"/>
                <w:lang w:val="sr-Cyrl-RS"/>
              </w:rPr>
              <w:t>(показатељ резултата)</w:t>
            </w:r>
          </w:p>
        </w:tc>
        <w:tc>
          <w:tcPr>
            <w:tcW w:w="695" w:type="pct"/>
            <w:tcBorders>
              <w:top w:val="double" w:sz="4" w:space="0" w:color="auto"/>
            </w:tcBorders>
            <w:shd w:val="clear" w:color="auto" w:fill="D9D9D9" w:themeFill="background1" w:themeFillShade="D9"/>
          </w:tcPr>
          <w:p w14:paraId="656B98E4" w14:textId="64A50670" w:rsidR="00C2120E" w:rsidRPr="00115D97" w:rsidRDefault="00C2120E" w:rsidP="004662D8">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21" w:type="pct"/>
            <w:tcBorders>
              <w:top w:val="double" w:sz="4" w:space="0" w:color="auto"/>
            </w:tcBorders>
            <w:shd w:val="clear" w:color="auto" w:fill="D9D9D9" w:themeFill="background1" w:themeFillShade="D9"/>
          </w:tcPr>
          <w:p w14:paraId="6BD5557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99" w:type="pct"/>
            <w:tcBorders>
              <w:top w:val="double" w:sz="4" w:space="0" w:color="auto"/>
            </w:tcBorders>
            <w:shd w:val="clear" w:color="auto" w:fill="D9D9D9" w:themeFill="background1" w:themeFillShade="D9"/>
          </w:tcPr>
          <w:p w14:paraId="723CB2F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39" w:type="pct"/>
            <w:tcBorders>
              <w:top w:val="double" w:sz="4" w:space="0" w:color="auto"/>
            </w:tcBorders>
            <w:shd w:val="clear" w:color="auto" w:fill="D9D9D9" w:themeFill="background1" w:themeFillShade="D9"/>
          </w:tcPr>
          <w:p w14:paraId="1DAB580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99" w:type="pct"/>
            <w:tcBorders>
              <w:top w:val="double" w:sz="4" w:space="0" w:color="auto"/>
            </w:tcBorders>
            <w:shd w:val="clear" w:color="auto" w:fill="D9D9D9" w:themeFill="background1" w:themeFillShade="D9"/>
          </w:tcPr>
          <w:p w14:paraId="515C960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37" w:type="pct"/>
            <w:tcBorders>
              <w:top w:val="double" w:sz="4" w:space="0" w:color="auto"/>
              <w:right w:val="double" w:sz="4" w:space="0" w:color="auto"/>
            </w:tcBorders>
            <w:shd w:val="clear" w:color="auto" w:fill="D9D9D9" w:themeFill="background1" w:themeFillShade="D9"/>
          </w:tcPr>
          <w:p w14:paraId="67F3643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4DCF6E50" w14:textId="77777777" w:rsidTr="00EE34E4">
        <w:trPr>
          <w:trHeight w:val="304"/>
        </w:trPr>
        <w:tc>
          <w:tcPr>
            <w:tcW w:w="1010" w:type="pct"/>
            <w:tcBorders>
              <w:top w:val="double" w:sz="4" w:space="0" w:color="auto"/>
              <w:bottom w:val="double" w:sz="4" w:space="0" w:color="auto"/>
            </w:tcBorders>
            <w:shd w:val="clear" w:color="auto" w:fill="FFFFFF" w:themeFill="background1"/>
          </w:tcPr>
          <w:p w14:paraId="6B897FA4" w14:textId="77777777" w:rsidR="00C2120E" w:rsidRPr="00115D97" w:rsidRDefault="00C2120E" w:rsidP="00994AFF">
            <w:pPr>
              <w:shd w:val="clear" w:color="auto" w:fill="FFFFFF" w:themeFill="background1"/>
              <w:spacing w:line="240" w:lineRule="auto"/>
              <w:jc w:val="both"/>
              <w:rPr>
                <w:rFonts w:cstheme="minorHAnsi"/>
                <w:sz w:val="20"/>
                <w:szCs w:val="20"/>
                <w:lang w:val="sr-Cyrl-RS"/>
              </w:rPr>
            </w:pPr>
            <w:r>
              <w:rPr>
                <w:sz w:val="20"/>
                <w:szCs w:val="20"/>
                <w:lang w:val="sr-Cyrl-RS"/>
              </w:rPr>
              <w:t>НСНМ доступне информације о садржини релевантних регистара добара</w:t>
            </w:r>
            <w:r w:rsidRPr="00682C54">
              <w:rPr>
                <w:sz w:val="20"/>
                <w:szCs w:val="20"/>
              </w:rPr>
              <w:t xml:space="preserve"> материјалне</w:t>
            </w:r>
            <w:r>
              <w:rPr>
                <w:sz w:val="20"/>
                <w:szCs w:val="20"/>
                <w:lang w:val="sr-Cyrl-RS"/>
              </w:rPr>
              <w:t xml:space="preserve"> и нематеријалне</w:t>
            </w:r>
            <w:r w:rsidRPr="00682C54">
              <w:rPr>
                <w:sz w:val="20"/>
                <w:szCs w:val="20"/>
              </w:rPr>
              <w:t xml:space="preserve"> културне баштине</w:t>
            </w:r>
            <w:r>
              <w:rPr>
                <w:sz w:val="20"/>
                <w:szCs w:val="20"/>
                <w:lang w:val="sr-Cyrl-RS"/>
              </w:rPr>
              <w:t xml:space="preserve">, као и о процедурама нових уписа и </w:t>
            </w:r>
            <w:r>
              <w:rPr>
                <w:sz w:val="20"/>
                <w:szCs w:val="20"/>
                <w:lang w:val="sr-Cyrl-RS"/>
              </w:rPr>
              <w:lastRenderedPageBreak/>
              <w:t xml:space="preserve">тренутном статусу иницираних уписа културних добара од значаја за </w:t>
            </w:r>
            <w:r w:rsidRPr="00682C54">
              <w:rPr>
                <w:sz w:val="20"/>
                <w:szCs w:val="20"/>
              </w:rPr>
              <w:t>припадник</w:t>
            </w:r>
            <w:r>
              <w:rPr>
                <w:sz w:val="20"/>
                <w:szCs w:val="20"/>
                <w:lang w:val="sr-Cyrl-RS"/>
              </w:rPr>
              <w:t>е</w:t>
            </w:r>
            <w:r w:rsidRPr="00682C54">
              <w:rPr>
                <w:sz w:val="20"/>
                <w:szCs w:val="20"/>
              </w:rPr>
              <w:t>националних мањина</w:t>
            </w:r>
            <w:r>
              <w:rPr>
                <w:sz w:val="20"/>
                <w:szCs w:val="20"/>
                <w:lang w:val="sr-Cyrl-RS"/>
              </w:rPr>
              <w:t xml:space="preserve"> у релевантне регистре</w:t>
            </w:r>
            <w:r w:rsidRPr="00682C54">
              <w:rPr>
                <w:sz w:val="20"/>
                <w:szCs w:val="20"/>
              </w:rPr>
              <w:t>.</w:t>
            </w:r>
          </w:p>
        </w:tc>
        <w:tc>
          <w:tcPr>
            <w:tcW w:w="695" w:type="pct"/>
            <w:tcBorders>
              <w:top w:val="double" w:sz="4" w:space="0" w:color="auto"/>
              <w:bottom w:val="double" w:sz="4" w:space="0" w:color="auto"/>
            </w:tcBorders>
            <w:shd w:val="clear" w:color="auto" w:fill="FFFFFF" w:themeFill="background1"/>
          </w:tcPr>
          <w:p w14:paraId="14F29C69" w14:textId="2CE63613" w:rsidR="00C2120E" w:rsidRPr="00115D97" w:rsidRDefault="005F6203"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lastRenderedPageBreak/>
              <w:t xml:space="preserve">недоступне информације/ делимично доступне информације/ </w:t>
            </w:r>
            <w:r>
              <w:rPr>
                <w:rFonts w:cstheme="minorHAnsi"/>
                <w:sz w:val="20"/>
                <w:szCs w:val="20"/>
                <w:lang w:val="sr-Cyrl-RS"/>
              </w:rPr>
              <w:lastRenderedPageBreak/>
              <w:t xml:space="preserve">доступне информације </w:t>
            </w:r>
          </w:p>
        </w:tc>
        <w:tc>
          <w:tcPr>
            <w:tcW w:w="821" w:type="pct"/>
            <w:tcBorders>
              <w:top w:val="double" w:sz="4" w:space="0" w:color="auto"/>
              <w:bottom w:val="double" w:sz="4" w:space="0" w:color="auto"/>
            </w:tcBorders>
            <w:shd w:val="clear" w:color="auto" w:fill="FFFFFF" w:themeFill="background1"/>
          </w:tcPr>
          <w:p w14:paraId="3A6715ED" w14:textId="77777777" w:rsidR="00C2120E" w:rsidRPr="00115D97"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lastRenderedPageBreak/>
              <w:t>Годишњи извештај о раду Министарства културе</w:t>
            </w:r>
          </w:p>
        </w:tc>
        <w:tc>
          <w:tcPr>
            <w:tcW w:w="599" w:type="pct"/>
            <w:tcBorders>
              <w:top w:val="double" w:sz="4" w:space="0" w:color="auto"/>
              <w:bottom w:val="double" w:sz="4" w:space="0" w:color="auto"/>
            </w:tcBorders>
            <w:shd w:val="clear" w:color="auto" w:fill="FFFFFF" w:themeFill="background1"/>
          </w:tcPr>
          <w:p w14:paraId="1FC0FE44" w14:textId="4F331AFD" w:rsidR="00C2120E" w:rsidRPr="00115D97" w:rsidRDefault="005F6203"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делимично доступне информације</w:t>
            </w:r>
            <w:r w:rsidDel="00E02443">
              <w:rPr>
                <w:rFonts w:cstheme="minorHAnsi"/>
                <w:sz w:val="20"/>
                <w:szCs w:val="20"/>
                <w:lang w:val="sr-Cyrl-RS"/>
              </w:rPr>
              <w:t xml:space="preserve"> </w:t>
            </w:r>
          </w:p>
        </w:tc>
        <w:tc>
          <w:tcPr>
            <w:tcW w:w="639" w:type="pct"/>
            <w:tcBorders>
              <w:top w:val="double" w:sz="4" w:space="0" w:color="auto"/>
              <w:bottom w:val="double" w:sz="4" w:space="0" w:color="auto"/>
            </w:tcBorders>
            <w:shd w:val="clear" w:color="auto" w:fill="FFFFFF" w:themeFill="background1"/>
          </w:tcPr>
          <w:p w14:paraId="49E73006"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99" w:type="pct"/>
            <w:tcBorders>
              <w:top w:val="double" w:sz="4" w:space="0" w:color="auto"/>
              <w:bottom w:val="double" w:sz="4" w:space="0" w:color="auto"/>
            </w:tcBorders>
            <w:shd w:val="clear" w:color="auto" w:fill="FFFFFF" w:themeFill="background1"/>
          </w:tcPr>
          <w:p w14:paraId="452A2E4C" w14:textId="21FF43CC" w:rsidR="00C2120E" w:rsidRPr="00E02443" w:rsidRDefault="005F6203"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 xml:space="preserve">доступне информације </w:t>
            </w:r>
          </w:p>
        </w:tc>
        <w:tc>
          <w:tcPr>
            <w:tcW w:w="637" w:type="pct"/>
            <w:tcBorders>
              <w:top w:val="double" w:sz="4" w:space="0" w:color="auto"/>
              <w:bottom w:val="double" w:sz="4" w:space="0" w:color="auto"/>
              <w:right w:val="double" w:sz="4" w:space="0" w:color="auto"/>
            </w:tcBorders>
            <w:shd w:val="clear" w:color="auto" w:fill="FFFFFF" w:themeFill="background1"/>
          </w:tcPr>
          <w:p w14:paraId="7E3EE476" w14:textId="0B157FFC" w:rsidR="00C2120E" w:rsidRPr="00E02443" w:rsidRDefault="005F6203"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 xml:space="preserve">доступне информације </w:t>
            </w:r>
          </w:p>
        </w:tc>
      </w:tr>
      <w:tr w:rsidR="00C2120E" w:rsidRPr="00115D97" w14:paraId="7FD5D35A" w14:textId="77777777" w:rsidTr="00EE34E4">
        <w:trPr>
          <w:trHeight w:val="304"/>
        </w:trPr>
        <w:tc>
          <w:tcPr>
            <w:tcW w:w="1010" w:type="pct"/>
            <w:tcBorders>
              <w:top w:val="double" w:sz="4" w:space="0" w:color="auto"/>
              <w:bottom w:val="double" w:sz="4" w:space="0" w:color="auto"/>
            </w:tcBorders>
            <w:shd w:val="clear" w:color="auto" w:fill="FFFFFF" w:themeFill="background1"/>
          </w:tcPr>
          <w:p w14:paraId="29C7DF30" w14:textId="77777777" w:rsidR="00C2120E" w:rsidRPr="00682C54" w:rsidRDefault="00C2120E" w:rsidP="00994AFF">
            <w:pPr>
              <w:shd w:val="clear" w:color="auto" w:fill="FFFFFF" w:themeFill="background1"/>
              <w:spacing w:line="240" w:lineRule="auto"/>
              <w:jc w:val="both"/>
              <w:rPr>
                <w:sz w:val="20"/>
                <w:szCs w:val="20"/>
                <w:lang w:val="sr-Cyrl-RS"/>
              </w:rPr>
            </w:pPr>
            <w:r>
              <w:rPr>
                <w:sz w:val="20"/>
                <w:szCs w:val="20"/>
                <w:lang w:val="sr-Cyrl-RS"/>
              </w:rPr>
              <w:t>Број подржаних пројеката којима се промовише савремено културно стваралаштво припадника националних мањина.</w:t>
            </w:r>
          </w:p>
        </w:tc>
        <w:tc>
          <w:tcPr>
            <w:tcW w:w="695" w:type="pct"/>
            <w:tcBorders>
              <w:top w:val="double" w:sz="4" w:space="0" w:color="auto"/>
              <w:bottom w:val="double" w:sz="4" w:space="0" w:color="auto"/>
            </w:tcBorders>
            <w:shd w:val="clear" w:color="auto" w:fill="FFFFFF" w:themeFill="background1"/>
          </w:tcPr>
          <w:p w14:paraId="73C9EC08"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821" w:type="pct"/>
            <w:tcBorders>
              <w:top w:val="double" w:sz="4" w:space="0" w:color="auto"/>
              <w:bottom w:val="double" w:sz="4" w:space="0" w:color="auto"/>
            </w:tcBorders>
            <w:shd w:val="clear" w:color="auto" w:fill="FFFFFF" w:themeFill="background1"/>
          </w:tcPr>
          <w:p w14:paraId="2470E692"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Министарства културе</w:t>
            </w:r>
          </w:p>
          <w:p w14:paraId="1A4A25AA" w14:textId="0A22DB08" w:rsidR="00C2120E" w:rsidRPr="00331D93" w:rsidRDefault="00C2120E" w:rsidP="00994AFF">
            <w:pPr>
              <w:shd w:val="clear" w:color="auto" w:fill="FFFFFF" w:themeFill="background1"/>
              <w:spacing w:line="240" w:lineRule="auto"/>
              <w:rPr>
                <w:rFonts w:cs="Calibri"/>
                <w:sz w:val="20"/>
                <w:szCs w:val="20"/>
                <w:lang w:val="sr-Cyrl-RS"/>
              </w:rPr>
            </w:pPr>
            <w:r w:rsidRPr="005E77E6">
              <w:rPr>
                <w:rStyle w:val="cf01"/>
                <w:rFonts w:ascii="Calibri" w:hAnsi="Calibri" w:cs="Calibri"/>
                <w:sz w:val="20"/>
                <w:szCs w:val="20"/>
                <w:lang w:val="sr-Cyrl-RS"/>
              </w:rPr>
              <w:t>Г</w:t>
            </w:r>
            <w:r w:rsidRPr="005E77E6">
              <w:rPr>
                <w:rStyle w:val="cf01"/>
                <w:rFonts w:ascii="Calibri" w:hAnsi="Calibri" w:cs="Calibri"/>
                <w:sz w:val="20"/>
                <w:szCs w:val="20"/>
              </w:rPr>
              <w:t xml:space="preserve">одишњи извештаји </w:t>
            </w:r>
            <w:r w:rsidR="004D60E7" w:rsidRPr="005E77E6">
              <w:rPr>
                <w:rStyle w:val="cf01"/>
                <w:rFonts w:ascii="Calibri" w:hAnsi="Calibri" w:cs="Calibri"/>
                <w:sz w:val="20"/>
                <w:szCs w:val="20"/>
              </w:rPr>
              <w:t>ПСКЈИОВЗ и ПС</w:t>
            </w:r>
            <w:r w:rsidR="004D60E7" w:rsidRPr="005E77E6">
              <w:rPr>
                <w:rStyle w:val="cf01"/>
                <w:rFonts w:ascii="Calibri" w:hAnsi="Calibri" w:cs="Calibri"/>
                <w:sz w:val="20"/>
                <w:szCs w:val="20"/>
                <w:lang w:val="sr-Cyrl-RS"/>
              </w:rPr>
              <w:t>ОПУНМ</w:t>
            </w:r>
            <w:r w:rsidR="004D60E7" w:rsidRPr="005E77E6">
              <w:rPr>
                <w:rStyle w:val="cf01"/>
                <w:rFonts w:ascii="Calibri" w:hAnsi="Calibri" w:cs="Calibri"/>
                <w:sz w:val="20"/>
                <w:szCs w:val="20"/>
              </w:rPr>
              <w:t xml:space="preserve"> </w:t>
            </w:r>
          </w:p>
        </w:tc>
        <w:tc>
          <w:tcPr>
            <w:tcW w:w="599" w:type="pct"/>
            <w:tcBorders>
              <w:top w:val="double" w:sz="4" w:space="0" w:color="auto"/>
              <w:bottom w:val="double" w:sz="4" w:space="0" w:color="auto"/>
            </w:tcBorders>
            <w:shd w:val="clear" w:color="auto" w:fill="FFFFFF" w:themeFill="background1"/>
          </w:tcPr>
          <w:p w14:paraId="2993AE32" w14:textId="7639747B" w:rsidR="00C2120E" w:rsidRDefault="00E05E9C"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100</w:t>
            </w:r>
          </w:p>
        </w:tc>
        <w:tc>
          <w:tcPr>
            <w:tcW w:w="639" w:type="pct"/>
            <w:tcBorders>
              <w:top w:val="double" w:sz="4" w:space="0" w:color="auto"/>
              <w:bottom w:val="double" w:sz="4" w:space="0" w:color="auto"/>
            </w:tcBorders>
            <w:shd w:val="clear" w:color="auto" w:fill="FFFFFF" w:themeFill="background1"/>
          </w:tcPr>
          <w:p w14:paraId="218E79ED"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99" w:type="pct"/>
            <w:tcBorders>
              <w:top w:val="double" w:sz="4" w:space="0" w:color="auto"/>
              <w:bottom w:val="double" w:sz="4" w:space="0" w:color="auto"/>
            </w:tcBorders>
            <w:shd w:val="clear" w:color="auto" w:fill="FFFFFF" w:themeFill="background1"/>
          </w:tcPr>
          <w:p w14:paraId="71E830B1" w14:textId="153683D4" w:rsidR="00C2120E" w:rsidRPr="001F67B3" w:rsidRDefault="00E05E9C"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105</w:t>
            </w:r>
          </w:p>
        </w:tc>
        <w:tc>
          <w:tcPr>
            <w:tcW w:w="637" w:type="pct"/>
            <w:tcBorders>
              <w:top w:val="double" w:sz="4" w:space="0" w:color="auto"/>
              <w:bottom w:val="double" w:sz="4" w:space="0" w:color="auto"/>
              <w:right w:val="double" w:sz="4" w:space="0" w:color="auto"/>
            </w:tcBorders>
            <w:shd w:val="clear" w:color="auto" w:fill="FFFFFF" w:themeFill="background1"/>
          </w:tcPr>
          <w:p w14:paraId="73A0EDF5" w14:textId="676C1A47" w:rsidR="00C2120E" w:rsidRPr="001F67B3" w:rsidRDefault="00E05E9C"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110</w:t>
            </w:r>
          </w:p>
        </w:tc>
      </w:tr>
      <w:tr w:rsidR="00C2120E" w:rsidRPr="00115D97" w14:paraId="40486C9D" w14:textId="77777777" w:rsidTr="00EE34E4">
        <w:trPr>
          <w:trHeight w:val="304"/>
        </w:trPr>
        <w:tc>
          <w:tcPr>
            <w:tcW w:w="1010" w:type="pct"/>
            <w:tcBorders>
              <w:top w:val="double" w:sz="4" w:space="0" w:color="auto"/>
              <w:bottom w:val="double" w:sz="4" w:space="0" w:color="auto"/>
            </w:tcBorders>
            <w:shd w:val="clear" w:color="auto" w:fill="FFFFFF" w:themeFill="background1"/>
          </w:tcPr>
          <w:p w14:paraId="491A0D92" w14:textId="118F7B8E" w:rsidR="00C2120E" w:rsidRDefault="00C2120E" w:rsidP="00994AFF">
            <w:pPr>
              <w:shd w:val="clear" w:color="auto" w:fill="FFFFFF" w:themeFill="background1"/>
              <w:spacing w:line="240" w:lineRule="auto"/>
              <w:jc w:val="both"/>
              <w:rPr>
                <w:sz w:val="20"/>
                <w:szCs w:val="20"/>
                <w:lang w:val="sr-Cyrl-RS"/>
              </w:rPr>
            </w:pPr>
            <w:r>
              <w:rPr>
                <w:sz w:val="20"/>
                <w:szCs w:val="20"/>
                <w:lang w:val="sr-Cyrl-RS"/>
              </w:rPr>
              <w:t xml:space="preserve">Број подржаних пројеката </w:t>
            </w:r>
            <w:r w:rsidR="00694AF5">
              <w:rPr>
                <w:sz w:val="20"/>
                <w:szCs w:val="20"/>
                <w:lang w:val="sr-Cyrl-RS"/>
              </w:rPr>
              <w:t xml:space="preserve">од стране Министарства културе </w:t>
            </w:r>
            <w:r>
              <w:rPr>
                <w:sz w:val="20"/>
                <w:szCs w:val="20"/>
                <w:lang w:val="sr-Cyrl-RS"/>
              </w:rPr>
              <w:t>којима се промовише интеркултуралност.</w:t>
            </w:r>
          </w:p>
        </w:tc>
        <w:tc>
          <w:tcPr>
            <w:tcW w:w="695" w:type="pct"/>
            <w:tcBorders>
              <w:top w:val="double" w:sz="4" w:space="0" w:color="auto"/>
              <w:bottom w:val="double" w:sz="4" w:space="0" w:color="auto"/>
            </w:tcBorders>
            <w:shd w:val="clear" w:color="auto" w:fill="FFFFFF" w:themeFill="background1"/>
          </w:tcPr>
          <w:p w14:paraId="078766D8" w14:textId="4F0EDD1B" w:rsidR="00694AF5" w:rsidRDefault="00C2120E" w:rsidP="00925F77">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821" w:type="pct"/>
            <w:tcBorders>
              <w:top w:val="double" w:sz="4" w:space="0" w:color="auto"/>
              <w:bottom w:val="double" w:sz="4" w:space="0" w:color="auto"/>
            </w:tcBorders>
            <w:shd w:val="clear" w:color="auto" w:fill="FFFFFF" w:themeFill="background1"/>
          </w:tcPr>
          <w:p w14:paraId="25BEAC8F" w14:textId="2B7197FB" w:rsidR="00C2120E" w:rsidRPr="0019192B" w:rsidRDefault="00C2120E" w:rsidP="00925F77">
            <w:pPr>
              <w:shd w:val="clear" w:color="auto" w:fill="FFFFFF" w:themeFill="background1"/>
              <w:spacing w:line="240" w:lineRule="auto"/>
              <w:rPr>
                <w:rFonts w:cs="Calibri"/>
                <w:sz w:val="20"/>
                <w:szCs w:val="20"/>
                <w:lang w:val="sr-Cyrl-RS"/>
              </w:rPr>
            </w:pPr>
            <w:r w:rsidRPr="0019192B">
              <w:rPr>
                <w:rFonts w:cs="Calibri"/>
                <w:sz w:val="20"/>
                <w:szCs w:val="20"/>
                <w:lang w:val="sr-Cyrl-RS"/>
              </w:rPr>
              <w:t>Годишњи извештај о раду Министарства културе</w:t>
            </w:r>
          </w:p>
        </w:tc>
        <w:tc>
          <w:tcPr>
            <w:tcW w:w="599" w:type="pct"/>
            <w:tcBorders>
              <w:top w:val="double" w:sz="4" w:space="0" w:color="auto"/>
              <w:bottom w:val="double" w:sz="4" w:space="0" w:color="auto"/>
            </w:tcBorders>
            <w:shd w:val="clear" w:color="auto" w:fill="FFFFFF" w:themeFill="background1"/>
          </w:tcPr>
          <w:p w14:paraId="1EEEC3CA" w14:textId="4301CBB3" w:rsidR="00C2120E" w:rsidRDefault="00E05E9C"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7</w:t>
            </w:r>
          </w:p>
        </w:tc>
        <w:tc>
          <w:tcPr>
            <w:tcW w:w="639" w:type="pct"/>
            <w:tcBorders>
              <w:top w:val="double" w:sz="4" w:space="0" w:color="auto"/>
              <w:bottom w:val="double" w:sz="4" w:space="0" w:color="auto"/>
            </w:tcBorders>
            <w:shd w:val="clear" w:color="auto" w:fill="FFFFFF" w:themeFill="background1"/>
          </w:tcPr>
          <w:p w14:paraId="48D9EE0E"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99" w:type="pct"/>
            <w:tcBorders>
              <w:top w:val="double" w:sz="4" w:space="0" w:color="auto"/>
              <w:bottom w:val="double" w:sz="4" w:space="0" w:color="auto"/>
            </w:tcBorders>
            <w:shd w:val="clear" w:color="auto" w:fill="FFFFFF" w:themeFill="background1"/>
          </w:tcPr>
          <w:p w14:paraId="6B8E6879" w14:textId="36F0772E" w:rsidR="00C2120E" w:rsidRPr="001F67B3" w:rsidRDefault="00E05E9C"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8</w:t>
            </w:r>
          </w:p>
        </w:tc>
        <w:tc>
          <w:tcPr>
            <w:tcW w:w="637" w:type="pct"/>
            <w:tcBorders>
              <w:top w:val="double" w:sz="4" w:space="0" w:color="auto"/>
              <w:bottom w:val="double" w:sz="4" w:space="0" w:color="auto"/>
              <w:right w:val="double" w:sz="4" w:space="0" w:color="auto"/>
            </w:tcBorders>
            <w:shd w:val="clear" w:color="auto" w:fill="FFFFFF" w:themeFill="background1"/>
          </w:tcPr>
          <w:p w14:paraId="514ADE8B" w14:textId="421901CB" w:rsidR="00C2120E" w:rsidRPr="001F67B3" w:rsidRDefault="00E05E9C"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10</w:t>
            </w:r>
          </w:p>
        </w:tc>
      </w:tr>
      <w:tr w:rsidR="00694AF5" w:rsidRPr="00115D97" w14:paraId="3B7F8A5C" w14:textId="77777777" w:rsidTr="00EE34E4">
        <w:trPr>
          <w:trHeight w:val="304"/>
        </w:trPr>
        <w:tc>
          <w:tcPr>
            <w:tcW w:w="1010" w:type="pct"/>
            <w:tcBorders>
              <w:top w:val="double" w:sz="4" w:space="0" w:color="auto"/>
              <w:bottom w:val="double" w:sz="4" w:space="0" w:color="auto"/>
            </w:tcBorders>
            <w:shd w:val="clear" w:color="auto" w:fill="FFFFFF" w:themeFill="background1"/>
          </w:tcPr>
          <w:p w14:paraId="3D2A8696" w14:textId="126F5C6B" w:rsidR="00694AF5" w:rsidRDefault="00694AF5" w:rsidP="00386CA8">
            <w:pPr>
              <w:shd w:val="clear" w:color="auto" w:fill="FFFFFF" w:themeFill="background1"/>
              <w:spacing w:line="240" w:lineRule="auto"/>
              <w:jc w:val="both"/>
              <w:rPr>
                <w:sz w:val="20"/>
                <w:szCs w:val="20"/>
                <w:lang w:val="sr-Cyrl-RS"/>
              </w:rPr>
            </w:pPr>
            <w:r>
              <w:rPr>
                <w:sz w:val="20"/>
                <w:szCs w:val="20"/>
                <w:lang w:val="sr-Cyrl-RS"/>
              </w:rPr>
              <w:t>Број подржаних пројеката од стране ПСО</w:t>
            </w:r>
            <w:r w:rsidR="00CF7632">
              <w:rPr>
                <w:sz w:val="20"/>
                <w:szCs w:val="20"/>
                <w:lang w:val="sr-Cyrl-RS"/>
              </w:rPr>
              <w:t>П</w:t>
            </w:r>
            <w:r>
              <w:rPr>
                <w:sz w:val="20"/>
                <w:szCs w:val="20"/>
                <w:lang w:val="sr-Cyrl-RS"/>
              </w:rPr>
              <w:t>УН</w:t>
            </w:r>
            <w:r w:rsidR="00386CA8">
              <w:rPr>
                <w:sz w:val="20"/>
                <w:szCs w:val="20"/>
                <w:lang w:val="sr-Cyrl-RS"/>
              </w:rPr>
              <w:t>М</w:t>
            </w:r>
            <w:r>
              <w:rPr>
                <w:sz w:val="20"/>
                <w:szCs w:val="20"/>
                <w:lang w:val="sr-Cyrl-RS"/>
              </w:rPr>
              <w:t xml:space="preserve"> којима се промовише интеркултуралност.</w:t>
            </w:r>
          </w:p>
        </w:tc>
        <w:tc>
          <w:tcPr>
            <w:tcW w:w="695" w:type="pct"/>
            <w:tcBorders>
              <w:top w:val="double" w:sz="4" w:space="0" w:color="auto"/>
              <w:bottom w:val="double" w:sz="4" w:space="0" w:color="auto"/>
            </w:tcBorders>
            <w:shd w:val="clear" w:color="auto" w:fill="FFFFFF" w:themeFill="background1"/>
          </w:tcPr>
          <w:p w14:paraId="730DAFDB" w14:textId="77777777" w:rsidR="00694AF5" w:rsidRDefault="00694AF5"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p w14:paraId="2379FE5D" w14:textId="34621D80" w:rsidR="00694AF5" w:rsidRDefault="00694AF5" w:rsidP="007C0ECE">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(на годишњем нив</w:t>
            </w:r>
            <w:r w:rsidR="007C0ECE">
              <w:rPr>
                <w:rFonts w:cstheme="minorHAnsi"/>
                <w:sz w:val="20"/>
                <w:szCs w:val="20"/>
                <w:lang w:val="sr-Cyrl-RS"/>
              </w:rPr>
              <w:t>о</w:t>
            </w:r>
            <w:r>
              <w:rPr>
                <w:rFonts w:cstheme="minorHAnsi"/>
                <w:sz w:val="20"/>
                <w:szCs w:val="20"/>
                <w:lang w:val="sr-Cyrl-RS"/>
              </w:rPr>
              <w:t>у)</w:t>
            </w:r>
          </w:p>
        </w:tc>
        <w:tc>
          <w:tcPr>
            <w:tcW w:w="821" w:type="pct"/>
            <w:tcBorders>
              <w:top w:val="double" w:sz="4" w:space="0" w:color="auto"/>
              <w:bottom w:val="double" w:sz="4" w:space="0" w:color="auto"/>
            </w:tcBorders>
            <w:shd w:val="clear" w:color="auto" w:fill="FFFFFF" w:themeFill="background1"/>
          </w:tcPr>
          <w:p w14:paraId="1A1FEF68" w14:textId="59A1B9A8" w:rsidR="00694AF5" w:rsidRPr="004F09D8" w:rsidRDefault="00694AF5" w:rsidP="00994AFF">
            <w:pPr>
              <w:shd w:val="clear" w:color="auto" w:fill="FFFFFF" w:themeFill="background1"/>
              <w:spacing w:line="240" w:lineRule="auto"/>
              <w:jc w:val="both"/>
              <w:rPr>
                <w:rFonts w:cs="Calibri"/>
                <w:sz w:val="20"/>
                <w:szCs w:val="20"/>
                <w:lang w:val="sr-Cyrl-RS"/>
              </w:rPr>
            </w:pPr>
            <w:r w:rsidRPr="00994AFF">
              <w:rPr>
                <w:rStyle w:val="cf01"/>
                <w:rFonts w:ascii="Calibri" w:hAnsi="Calibri" w:cs="Calibri"/>
                <w:sz w:val="20"/>
                <w:szCs w:val="20"/>
                <w:lang w:val="sr-Cyrl-RS"/>
              </w:rPr>
              <w:t>Г</w:t>
            </w:r>
            <w:r w:rsidRPr="00994AFF">
              <w:rPr>
                <w:rStyle w:val="cf01"/>
                <w:rFonts w:ascii="Calibri" w:hAnsi="Calibri" w:cs="Calibri"/>
                <w:sz w:val="20"/>
                <w:szCs w:val="20"/>
              </w:rPr>
              <w:t xml:space="preserve">одишњи извештај </w:t>
            </w:r>
            <w:r w:rsidR="004D60E7">
              <w:rPr>
                <w:rStyle w:val="cf01"/>
              </w:rPr>
              <w:t>ПС</w:t>
            </w:r>
            <w:r w:rsidR="004D60E7">
              <w:rPr>
                <w:rStyle w:val="cf01"/>
                <w:lang w:val="sr-Cyrl-RS"/>
              </w:rPr>
              <w:t>ОПУНМ</w:t>
            </w:r>
            <w:r w:rsidR="004D60E7">
              <w:rPr>
                <w:rStyle w:val="cf01"/>
              </w:rPr>
              <w:t xml:space="preserve"> </w:t>
            </w:r>
          </w:p>
        </w:tc>
        <w:tc>
          <w:tcPr>
            <w:tcW w:w="599" w:type="pct"/>
            <w:tcBorders>
              <w:top w:val="double" w:sz="4" w:space="0" w:color="auto"/>
              <w:bottom w:val="double" w:sz="4" w:space="0" w:color="auto"/>
            </w:tcBorders>
            <w:shd w:val="clear" w:color="auto" w:fill="FFFFFF" w:themeFill="background1"/>
          </w:tcPr>
          <w:p w14:paraId="56303668" w14:textId="1909DE6B" w:rsidR="00694AF5" w:rsidRDefault="00694AF5"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207</w:t>
            </w:r>
          </w:p>
        </w:tc>
        <w:tc>
          <w:tcPr>
            <w:tcW w:w="639" w:type="pct"/>
            <w:tcBorders>
              <w:top w:val="double" w:sz="4" w:space="0" w:color="auto"/>
              <w:bottom w:val="double" w:sz="4" w:space="0" w:color="auto"/>
            </w:tcBorders>
            <w:shd w:val="clear" w:color="auto" w:fill="FFFFFF" w:themeFill="background1"/>
          </w:tcPr>
          <w:p w14:paraId="12A41484" w14:textId="27C17C99" w:rsidR="00694AF5" w:rsidRDefault="00694AF5"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99" w:type="pct"/>
            <w:tcBorders>
              <w:top w:val="double" w:sz="4" w:space="0" w:color="auto"/>
              <w:bottom w:val="double" w:sz="4" w:space="0" w:color="auto"/>
            </w:tcBorders>
            <w:shd w:val="clear" w:color="auto" w:fill="FFFFFF" w:themeFill="background1"/>
          </w:tcPr>
          <w:p w14:paraId="3BB3D289" w14:textId="694A3B1C" w:rsidR="00694AF5" w:rsidRDefault="00694AF5"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320</w:t>
            </w:r>
          </w:p>
        </w:tc>
        <w:tc>
          <w:tcPr>
            <w:tcW w:w="637" w:type="pct"/>
            <w:tcBorders>
              <w:top w:val="double" w:sz="4" w:space="0" w:color="auto"/>
              <w:bottom w:val="double" w:sz="4" w:space="0" w:color="auto"/>
              <w:right w:val="double" w:sz="4" w:space="0" w:color="auto"/>
            </w:tcBorders>
            <w:shd w:val="clear" w:color="auto" w:fill="FFFFFF" w:themeFill="background1"/>
          </w:tcPr>
          <w:p w14:paraId="7CA0AFA7" w14:textId="5E0CCA74" w:rsidR="00694AF5" w:rsidRDefault="00694AF5"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350</w:t>
            </w:r>
          </w:p>
        </w:tc>
      </w:tr>
      <w:tr w:rsidR="00C2120E" w:rsidRPr="00115D97" w14:paraId="4160CFAF" w14:textId="77777777" w:rsidTr="00EE34E4">
        <w:trPr>
          <w:trHeight w:val="304"/>
        </w:trPr>
        <w:tc>
          <w:tcPr>
            <w:tcW w:w="1010" w:type="pct"/>
            <w:tcBorders>
              <w:top w:val="double" w:sz="4" w:space="0" w:color="auto"/>
            </w:tcBorders>
            <w:shd w:val="clear" w:color="auto" w:fill="FFFFFF" w:themeFill="background1"/>
          </w:tcPr>
          <w:p w14:paraId="357B8F03" w14:textId="7EC50DCE" w:rsidR="00C2120E" w:rsidRDefault="00C2120E" w:rsidP="00386CA8">
            <w:pPr>
              <w:shd w:val="clear" w:color="auto" w:fill="FFFFFF" w:themeFill="background1"/>
              <w:spacing w:line="240" w:lineRule="auto"/>
              <w:jc w:val="both"/>
              <w:rPr>
                <w:sz w:val="20"/>
                <w:szCs w:val="20"/>
                <w:lang w:val="sr-Cyrl-RS"/>
              </w:rPr>
            </w:pPr>
            <w:r>
              <w:rPr>
                <w:rFonts w:cstheme="minorHAnsi"/>
                <w:sz w:val="20"/>
                <w:szCs w:val="20"/>
                <w:lang w:val="sr-Cyrl-RS"/>
              </w:rPr>
              <w:t>Повећање заступљености</w:t>
            </w:r>
            <w:r w:rsidRPr="005703BC">
              <w:rPr>
                <w:rFonts w:cstheme="minorHAnsi"/>
                <w:sz w:val="20"/>
                <w:szCs w:val="20"/>
                <w:lang w:val="sr-Cyrl-RS"/>
              </w:rPr>
              <w:t xml:space="preserve"> садржаја нематеријалне и материјалне културне баштине националних</w:t>
            </w:r>
            <w:r>
              <w:rPr>
                <w:rFonts w:cstheme="minorHAnsi"/>
                <w:sz w:val="20"/>
                <w:szCs w:val="20"/>
                <w:lang w:val="sr-Cyrl-RS"/>
              </w:rPr>
              <w:t xml:space="preserve"> </w:t>
            </w:r>
            <w:r w:rsidRPr="005703BC">
              <w:rPr>
                <w:rFonts w:cstheme="minorHAnsi"/>
                <w:sz w:val="20"/>
                <w:szCs w:val="20"/>
                <w:lang w:val="sr-Cyrl-RS"/>
              </w:rPr>
              <w:t>мањина у постојећ</w:t>
            </w:r>
            <w:r>
              <w:rPr>
                <w:rFonts w:cstheme="minorHAnsi"/>
                <w:sz w:val="20"/>
                <w:szCs w:val="20"/>
                <w:lang w:val="sr-Cyrl-RS"/>
              </w:rPr>
              <w:t>им</w:t>
            </w:r>
            <w:r w:rsidRPr="005703BC">
              <w:rPr>
                <w:rFonts w:cstheme="minorHAnsi"/>
                <w:sz w:val="20"/>
                <w:szCs w:val="20"/>
                <w:lang w:val="sr-Cyrl-RS"/>
              </w:rPr>
              <w:t xml:space="preserve"> програм</w:t>
            </w:r>
            <w:r>
              <w:rPr>
                <w:rFonts w:cstheme="minorHAnsi"/>
                <w:sz w:val="20"/>
                <w:szCs w:val="20"/>
                <w:lang w:val="sr-Cyrl-RS"/>
              </w:rPr>
              <w:t>има</w:t>
            </w:r>
            <w:r w:rsidRPr="005703BC">
              <w:rPr>
                <w:rFonts w:cstheme="minorHAnsi"/>
                <w:sz w:val="20"/>
                <w:szCs w:val="20"/>
                <w:lang w:val="sr-Cyrl-RS"/>
              </w:rPr>
              <w:t xml:space="preserve"> </w:t>
            </w:r>
            <w:r>
              <w:rPr>
                <w:rFonts w:cstheme="minorHAnsi"/>
                <w:sz w:val="20"/>
                <w:szCs w:val="20"/>
                <w:lang w:val="sr-Cyrl-RS"/>
              </w:rPr>
              <w:t>установа културе</w:t>
            </w:r>
            <w:r w:rsidRPr="005703BC">
              <w:rPr>
                <w:rFonts w:cstheme="minorHAnsi"/>
                <w:sz w:val="20"/>
                <w:szCs w:val="20"/>
                <w:lang w:val="sr-Cyrl-RS"/>
              </w:rPr>
              <w:t xml:space="preserve"> чи</w:t>
            </w:r>
            <w:r>
              <w:rPr>
                <w:rFonts w:cstheme="minorHAnsi"/>
                <w:sz w:val="20"/>
                <w:szCs w:val="20"/>
                <w:lang w:val="sr-Cyrl-RS"/>
              </w:rPr>
              <w:t>ји</w:t>
            </w:r>
            <w:r w:rsidRPr="005703BC">
              <w:rPr>
                <w:rFonts w:cstheme="minorHAnsi"/>
                <w:sz w:val="20"/>
                <w:szCs w:val="20"/>
                <w:lang w:val="sr-Cyrl-RS"/>
              </w:rPr>
              <w:t xml:space="preserve"> </w:t>
            </w:r>
            <w:r>
              <w:rPr>
                <w:rFonts w:cstheme="minorHAnsi"/>
                <w:sz w:val="20"/>
                <w:szCs w:val="20"/>
                <w:lang w:val="sr-Cyrl-RS"/>
              </w:rPr>
              <w:t>је</w:t>
            </w:r>
            <w:r w:rsidRPr="005703BC">
              <w:rPr>
                <w:rFonts w:cstheme="minorHAnsi"/>
                <w:sz w:val="20"/>
                <w:szCs w:val="20"/>
                <w:lang w:val="sr-Cyrl-RS"/>
              </w:rPr>
              <w:t xml:space="preserve"> оснивач</w:t>
            </w:r>
            <w:r>
              <w:rPr>
                <w:rFonts w:cstheme="minorHAnsi"/>
                <w:sz w:val="20"/>
                <w:szCs w:val="20"/>
                <w:lang w:val="sr-Cyrl-RS"/>
              </w:rPr>
              <w:t xml:space="preserve"> Република Србија, ПА или ЈЛС.</w:t>
            </w:r>
          </w:p>
        </w:tc>
        <w:tc>
          <w:tcPr>
            <w:tcW w:w="695" w:type="pct"/>
            <w:tcBorders>
              <w:top w:val="double" w:sz="4" w:space="0" w:color="auto"/>
            </w:tcBorders>
            <w:shd w:val="clear" w:color="auto" w:fill="FFFFFF" w:themeFill="background1"/>
          </w:tcPr>
          <w:p w14:paraId="602A46F8"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 повећања</w:t>
            </w:r>
          </w:p>
        </w:tc>
        <w:tc>
          <w:tcPr>
            <w:tcW w:w="821" w:type="pct"/>
            <w:tcBorders>
              <w:top w:val="double" w:sz="4" w:space="0" w:color="auto"/>
            </w:tcBorders>
            <w:shd w:val="clear" w:color="auto" w:fill="FFFFFF" w:themeFill="background1"/>
          </w:tcPr>
          <w:p w14:paraId="50F192FA"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Министарства културе</w:t>
            </w:r>
          </w:p>
          <w:p w14:paraId="5EA05676" w14:textId="2C5C508D" w:rsidR="00C2120E" w:rsidRPr="00994AFF" w:rsidRDefault="00C2120E" w:rsidP="00994AFF">
            <w:pPr>
              <w:shd w:val="clear" w:color="auto" w:fill="FFFFFF" w:themeFill="background1"/>
              <w:spacing w:line="240" w:lineRule="auto"/>
              <w:rPr>
                <w:rStyle w:val="cf01"/>
                <w:rFonts w:ascii="Calibri" w:hAnsi="Calibri" w:cs="Calibri"/>
                <w:sz w:val="20"/>
                <w:szCs w:val="20"/>
                <w:lang w:val="sr-Cyrl-RS" w:eastAsia="zh-CN"/>
              </w:rPr>
            </w:pPr>
            <w:r w:rsidRPr="00994AFF">
              <w:rPr>
                <w:rStyle w:val="cf01"/>
                <w:rFonts w:ascii="Calibri" w:hAnsi="Calibri" w:cs="Calibri"/>
                <w:sz w:val="20"/>
                <w:szCs w:val="20"/>
                <w:lang w:val="sr-Cyrl-RS"/>
              </w:rPr>
              <w:t>Г</w:t>
            </w:r>
            <w:r w:rsidRPr="00994AFF">
              <w:rPr>
                <w:rStyle w:val="cf01"/>
                <w:rFonts w:ascii="Calibri" w:hAnsi="Calibri" w:cs="Calibri"/>
                <w:sz w:val="20"/>
                <w:szCs w:val="20"/>
              </w:rPr>
              <w:t xml:space="preserve">одишњи извештаји </w:t>
            </w:r>
            <w:r w:rsidR="004D60E7" w:rsidRPr="00B04C5F">
              <w:rPr>
                <w:rStyle w:val="cf01"/>
              </w:rPr>
              <w:t>ПСКЈИОВЗ</w:t>
            </w:r>
            <w:r w:rsidR="004D60E7">
              <w:rPr>
                <w:rStyle w:val="cf01"/>
              </w:rPr>
              <w:t xml:space="preserve"> и ПС</w:t>
            </w:r>
            <w:r w:rsidR="004D60E7">
              <w:rPr>
                <w:rStyle w:val="cf01"/>
                <w:lang w:val="sr-Cyrl-RS"/>
              </w:rPr>
              <w:t>ОПУНМ</w:t>
            </w:r>
            <w:r w:rsidR="004D60E7">
              <w:rPr>
                <w:rStyle w:val="cf01"/>
              </w:rPr>
              <w:t xml:space="preserve"> </w:t>
            </w:r>
          </w:p>
          <w:p w14:paraId="4821DE4F" w14:textId="77777777" w:rsidR="00C2120E" w:rsidRPr="004F09D8" w:rsidRDefault="00C2120E" w:rsidP="00994AFF">
            <w:pPr>
              <w:shd w:val="clear" w:color="auto" w:fill="FFFFFF" w:themeFill="background1"/>
              <w:spacing w:line="240" w:lineRule="auto"/>
              <w:rPr>
                <w:rFonts w:cs="Calibri"/>
                <w:sz w:val="20"/>
                <w:szCs w:val="20"/>
                <w:lang w:val="sr-Cyrl-RS"/>
              </w:rPr>
            </w:pPr>
            <w:r w:rsidRPr="00994AFF">
              <w:rPr>
                <w:rStyle w:val="cf01"/>
                <w:rFonts w:ascii="Calibri" w:hAnsi="Calibri" w:cs="Calibri"/>
                <w:sz w:val="20"/>
                <w:szCs w:val="20"/>
              </w:rPr>
              <w:t>Г</w:t>
            </w:r>
            <w:r w:rsidRPr="00994AFF">
              <w:rPr>
                <w:rStyle w:val="cf01"/>
                <w:rFonts w:ascii="Calibri" w:hAnsi="Calibri" w:cs="Calibri"/>
                <w:sz w:val="20"/>
                <w:szCs w:val="20"/>
                <w:lang w:val="sr-Cyrl-RS"/>
              </w:rPr>
              <w:t xml:space="preserve">одишњи извештаји о раду 44 установе културе које се финансирају из </w:t>
            </w:r>
            <w:r w:rsidRPr="00994AFF">
              <w:rPr>
                <w:rStyle w:val="cf01"/>
                <w:rFonts w:ascii="Calibri" w:hAnsi="Calibri" w:cs="Calibri"/>
                <w:sz w:val="20"/>
                <w:szCs w:val="20"/>
                <w:lang w:val="sr-Cyrl-RS"/>
              </w:rPr>
              <w:lastRenderedPageBreak/>
              <w:t>буџета</w:t>
            </w:r>
            <w:r w:rsidRPr="004F09D8">
              <w:rPr>
                <w:rFonts w:cs="Calibri"/>
                <w:sz w:val="20"/>
                <w:szCs w:val="20"/>
                <w:lang w:val="sr-Cyrl-RS"/>
              </w:rPr>
              <w:t xml:space="preserve"> Републике Србије.</w:t>
            </w:r>
          </w:p>
          <w:p w14:paraId="565A56B0" w14:textId="77777777" w:rsidR="00C2120E" w:rsidRPr="004F09D8" w:rsidRDefault="00C2120E" w:rsidP="00994AFF">
            <w:pPr>
              <w:shd w:val="clear" w:color="auto" w:fill="FFFFFF" w:themeFill="background1"/>
              <w:spacing w:line="240" w:lineRule="auto"/>
              <w:rPr>
                <w:rFonts w:cs="Calibri"/>
                <w:sz w:val="20"/>
                <w:szCs w:val="20"/>
                <w:lang w:val="sr-Cyrl-RS"/>
              </w:rPr>
            </w:pPr>
            <w:r w:rsidRPr="00994AFF">
              <w:rPr>
                <w:rStyle w:val="cf01"/>
                <w:rFonts w:ascii="Calibri" w:hAnsi="Calibri" w:cs="Calibri"/>
                <w:sz w:val="20"/>
                <w:szCs w:val="20"/>
              </w:rPr>
              <w:t>Г</w:t>
            </w:r>
            <w:r w:rsidRPr="00994AFF">
              <w:rPr>
                <w:rStyle w:val="cf01"/>
                <w:rFonts w:ascii="Calibri" w:hAnsi="Calibri" w:cs="Calibri"/>
                <w:sz w:val="20"/>
                <w:szCs w:val="20"/>
                <w:lang w:val="sr-Cyrl-RS"/>
              </w:rPr>
              <w:t>одишњи извештаји о раду установа културе које се финансирају из буџета</w:t>
            </w:r>
            <w:r w:rsidRPr="004F09D8">
              <w:rPr>
                <w:rFonts w:cs="Calibri"/>
                <w:sz w:val="20"/>
                <w:szCs w:val="20"/>
                <w:lang w:val="sr-Cyrl-RS"/>
              </w:rPr>
              <w:t xml:space="preserve"> АП Војводине.</w:t>
            </w:r>
          </w:p>
          <w:p w14:paraId="62BC7D8B" w14:textId="77777777" w:rsidR="00C2120E" w:rsidRPr="004F09D8" w:rsidRDefault="00C2120E" w:rsidP="00994AFF">
            <w:pPr>
              <w:shd w:val="clear" w:color="auto" w:fill="FFFFFF" w:themeFill="background1"/>
              <w:spacing w:line="240" w:lineRule="auto"/>
              <w:rPr>
                <w:rFonts w:cs="Calibri"/>
                <w:sz w:val="20"/>
                <w:szCs w:val="20"/>
                <w:lang w:val="sr-Cyrl-RS"/>
              </w:rPr>
            </w:pPr>
            <w:r w:rsidRPr="00994AFF">
              <w:rPr>
                <w:rStyle w:val="cf01"/>
                <w:rFonts w:ascii="Calibri" w:hAnsi="Calibri" w:cs="Calibri"/>
                <w:sz w:val="20"/>
                <w:szCs w:val="20"/>
              </w:rPr>
              <w:t>Г</w:t>
            </w:r>
            <w:r w:rsidRPr="00994AFF">
              <w:rPr>
                <w:rStyle w:val="cf01"/>
                <w:rFonts w:ascii="Calibri" w:hAnsi="Calibri" w:cs="Calibri"/>
                <w:sz w:val="20"/>
                <w:szCs w:val="20"/>
                <w:lang w:val="sr-Cyrl-RS"/>
              </w:rPr>
              <w:t>одишњи извештаји о раду установа културе које се финансирају из буџета</w:t>
            </w:r>
            <w:r w:rsidRPr="004F09D8">
              <w:rPr>
                <w:rFonts w:cs="Calibri"/>
                <w:sz w:val="20"/>
                <w:szCs w:val="20"/>
                <w:lang w:val="sr-Cyrl-RS"/>
              </w:rPr>
              <w:t xml:space="preserve"> ЈЛС.</w:t>
            </w:r>
          </w:p>
        </w:tc>
        <w:tc>
          <w:tcPr>
            <w:tcW w:w="599" w:type="pct"/>
            <w:tcBorders>
              <w:top w:val="double" w:sz="4" w:space="0" w:color="auto"/>
            </w:tcBorders>
            <w:shd w:val="clear" w:color="auto" w:fill="FFFFFF" w:themeFill="background1"/>
          </w:tcPr>
          <w:p w14:paraId="74293501"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lastRenderedPageBreak/>
              <w:t>непознато</w:t>
            </w:r>
          </w:p>
        </w:tc>
        <w:tc>
          <w:tcPr>
            <w:tcW w:w="639" w:type="pct"/>
            <w:tcBorders>
              <w:top w:val="double" w:sz="4" w:space="0" w:color="auto"/>
            </w:tcBorders>
            <w:shd w:val="clear" w:color="auto" w:fill="FFFFFF" w:themeFill="background1"/>
          </w:tcPr>
          <w:p w14:paraId="6BE35CB3" w14:textId="77777777" w:rsidR="00C2120E" w:rsidRPr="00DD5D2B" w:rsidRDefault="00C2120E" w:rsidP="00377D6A">
            <w:pPr>
              <w:shd w:val="clear" w:color="auto" w:fill="FFFFFF" w:themeFill="background1"/>
              <w:jc w:val="center"/>
              <w:rPr>
                <w:rFonts w:cstheme="minorHAnsi"/>
                <w:sz w:val="20"/>
                <w:szCs w:val="20"/>
                <w:lang w:val="sr-Latn-BA"/>
              </w:rPr>
            </w:pPr>
            <w:r>
              <w:rPr>
                <w:rFonts w:cstheme="minorHAnsi"/>
                <w:sz w:val="20"/>
                <w:szCs w:val="20"/>
                <w:lang w:val="sr-Cyrl-RS"/>
              </w:rPr>
              <w:t>2024.</w:t>
            </w:r>
          </w:p>
        </w:tc>
        <w:tc>
          <w:tcPr>
            <w:tcW w:w="599" w:type="pct"/>
            <w:tcBorders>
              <w:top w:val="double" w:sz="4" w:space="0" w:color="auto"/>
            </w:tcBorders>
            <w:shd w:val="clear" w:color="auto" w:fill="FFFFFF" w:themeFill="background1"/>
          </w:tcPr>
          <w:p w14:paraId="0C682A41" w14:textId="77777777" w:rsidR="00C2120E" w:rsidRPr="00DD5D2B" w:rsidRDefault="00C2120E" w:rsidP="00377D6A">
            <w:pPr>
              <w:shd w:val="clear" w:color="auto" w:fill="FFFFFF" w:themeFill="background1"/>
              <w:jc w:val="center"/>
              <w:rPr>
                <w:rFonts w:cstheme="minorHAnsi"/>
                <w:sz w:val="20"/>
                <w:szCs w:val="20"/>
                <w:lang w:val="sr-Cyrl-RS"/>
              </w:rPr>
            </w:pPr>
            <w:r w:rsidRPr="00DD5D2B">
              <w:rPr>
                <w:rFonts w:cstheme="minorHAnsi"/>
                <w:sz w:val="20"/>
                <w:szCs w:val="20"/>
                <w:lang w:val="sr-Cyrl-RS"/>
              </w:rPr>
              <w:t>10%</w:t>
            </w:r>
          </w:p>
        </w:tc>
        <w:tc>
          <w:tcPr>
            <w:tcW w:w="637" w:type="pct"/>
            <w:tcBorders>
              <w:top w:val="double" w:sz="4" w:space="0" w:color="auto"/>
              <w:right w:val="double" w:sz="4" w:space="0" w:color="auto"/>
            </w:tcBorders>
            <w:shd w:val="clear" w:color="auto" w:fill="FFFFFF" w:themeFill="background1"/>
          </w:tcPr>
          <w:p w14:paraId="1329B065" w14:textId="77777777" w:rsidR="00C2120E" w:rsidRPr="00DD5D2B" w:rsidRDefault="00C2120E" w:rsidP="00377D6A">
            <w:pPr>
              <w:shd w:val="clear" w:color="auto" w:fill="FFFFFF" w:themeFill="background1"/>
              <w:jc w:val="center"/>
              <w:rPr>
                <w:rFonts w:cstheme="minorHAnsi"/>
                <w:sz w:val="20"/>
                <w:szCs w:val="20"/>
                <w:lang w:val="sr-Cyrl-RS"/>
              </w:rPr>
            </w:pPr>
            <w:r w:rsidRPr="00DD5D2B">
              <w:rPr>
                <w:rFonts w:cstheme="minorHAnsi"/>
                <w:sz w:val="20"/>
                <w:szCs w:val="20"/>
                <w:lang w:val="sr-Cyrl-RS"/>
              </w:rPr>
              <w:t>20%</w:t>
            </w:r>
          </w:p>
        </w:tc>
      </w:tr>
    </w:tbl>
    <w:p w14:paraId="3A0C40DF"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07BF79AE" w14:textId="77777777" w:rsidTr="00377D6A">
        <w:trPr>
          <w:trHeight w:val="270"/>
        </w:trPr>
        <w:tc>
          <w:tcPr>
            <w:tcW w:w="1149" w:type="pct"/>
            <w:vMerge w:val="restart"/>
            <w:tcBorders>
              <w:left w:val="double" w:sz="4" w:space="0" w:color="auto"/>
              <w:right w:val="double" w:sz="4" w:space="0" w:color="auto"/>
            </w:tcBorders>
            <w:shd w:val="clear" w:color="auto" w:fill="8DD873" w:themeFill="accent6" w:themeFillTint="99"/>
          </w:tcPr>
          <w:p w14:paraId="342F7C31" w14:textId="4883461E" w:rsidR="00C2120E" w:rsidRPr="00115D97" w:rsidRDefault="00C2120E" w:rsidP="004662D8">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8DD873" w:themeFill="accent6" w:themeFillTint="99"/>
          </w:tcPr>
          <w:p w14:paraId="7C7046EE" w14:textId="2317170F" w:rsidR="00C2120E" w:rsidRPr="00115D97" w:rsidRDefault="00C2120E" w:rsidP="004662D8">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7A5E1E5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7626AD40" w14:textId="77777777" w:rsidTr="00377D6A">
        <w:trPr>
          <w:trHeight w:val="270"/>
        </w:trPr>
        <w:tc>
          <w:tcPr>
            <w:tcW w:w="1149" w:type="pct"/>
            <w:vMerge/>
            <w:tcBorders>
              <w:left w:val="double" w:sz="4" w:space="0" w:color="auto"/>
              <w:right w:val="double" w:sz="4" w:space="0" w:color="auto"/>
            </w:tcBorders>
            <w:shd w:val="clear" w:color="auto" w:fill="8DD873" w:themeFill="accent6" w:themeFillTint="99"/>
          </w:tcPr>
          <w:p w14:paraId="57ABBBFC"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8DD873" w:themeFill="accent6" w:themeFillTint="99"/>
          </w:tcPr>
          <w:p w14:paraId="7257A017"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26A581A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366AA6E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349296B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76AD6C7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BC5921" w:rsidRPr="00115D97" w14:paraId="51B7819D"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44D16E0E" w14:textId="77777777" w:rsidR="00BC5921" w:rsidRPr="00115D97" w:rsidRDefault="00BC5921" w:rsidP="00BC5921">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3177E807" w14:textId="0DBE1C20" w:rsidR="00BC5921" w:rsidRPr="00115D97" w:rsidRDefault="00E82706" w:rsidP="00BC5921">
            <w:pPr>
              <w:rPr>
                <w:rFonts w:cstheme="minorHAnsi"/>
                <w:sz w:val="20"/>
                <w:szCs w:val="20"/>
                <w:lang w:val="sr-Cyrl-RS"/>
              </w:rPr>
            </w:pPr>
            <w:r>
              <w:rPr>
                <w:rFonts w:cstheme="minorHAnsi"/>
                <w:sz w:val="20"/>
                <w:szCs w:val="20"/>
                <w:lang w:val="sr-Cyrl-RS"/>
              </w:rPr>
              <w:t xml:space="preserve">Раздео 29/ Програм </w:t>
            </w:r>
            <w:r w:rsidR="005B6A23" w:rsidRPr="005B6A23">
              <w:rPr>
                <w:rFonts w:cstheme="minorHAnsi"/>
                <w:sz w:val="20"/>
                <w:szCs w:val="20"/>
                <w:lang w:val="sr-Cyrl-RS"/>
              </w:rPr>
              <w:t>1203/</w:t>
            </w:r>
            <w:r>
              <w:rPr>
                <w:rFonts w:cstheme="minorHAnsi"/>
                <w:sz w:val="20"/>
                <w:szCs w:val="20"/>
                <w:lang w:val="sr-Cyrl-RS"/>
              </w:rPr>
              <w:t xml:space="preserve"> ПА </w:t>
            </w:r>
            <w:r w:rsidR="005B6A23" w:rsidRPr="005B6A23">
              <w:rPr>
                <w:rFonts w:cstheme="minorHAnsi"/>
                <w:sz w:val="20"/>
                <w:szCs w:val="20"/>
                <w:lang w:val="sr-Cyrl-RS"/>
              </w:rPr>
              <w:t>0006</w:t>
            </w:r>
          </w:p>
        </w:tc>
        <w:tc>
          <w:tcPr>
            <w:tcW w:w="963" w:type="pct"/>
            <w:tcBorders>
              <w:left w:val="double" w:sz="4" w:space="0" w:color="auto"/>
              <w:bottom w:val="double" w:sz="4" w:space="0" w:color="auto"/>
              <w:right w:val="double" w:sz="4" w:space="0" w:color="auto"/>
            </w:tcBorders>
            <w:shd w:val="clear" w:color="auto" w:fill="FFFFFF" w:themeFill="background1"/>
          </w:tcPr>
          <w:p w14:paraId="600D1F52" w14:textId="06F23BC6" w:rsidR="00BC5921" w:rsidRPr="00270961" w:rsidRDefault="00270961" w:rsidP="00BC5921">
            <w:pPr>
              <w:rPr>
                <w:rFonts w:cstheme="minorHAnsi"/>
                <w:sz w:val="20"/>
                <w:szCs w:val="20"/>
                <w:lang w:val="en-US"/>
              </w:rPr>
            </w:pPr>
            <w:r>
              <w:rPr>
                <w:rFonts w:cstheme="minorHAnsi"/>
                <w:sz w:val="20"/>
                <w:szCs w:val="20"/>
                <w:lang w:val="en-US"/>
              </w:rPr>
              <w:t>20.000</w:t>
            </w:r>
          </w:p>
        </w:tc>
        <w:tc>
          <w:tcPr>
            <w:tcW w:w="734" w:type="pct"/>
            <w:tcBorders>
              <w:left w:val="double" w:sz="4" w:space="0" w:color="auto"/>
              <w:bottom w:val="double" w:sz="4" w:space="0" w:color="auto"/>
              <w:right w:val="double" w:sz="4" w:space="0" w:color="auto"/>
            </w:tcBorders>
            <w:shd w:val="clear" w:color="auto" w:fill="FFFFFF" w:themeFill="background1"/>
          </w:tcPr>
          <w:p w14:paraId="72777144" w14:textId="44978CBB" w:rsidR="000B5E26" w:rsidRPr="00994AFF" w:rsidRDefault="00270961" w:rsidP="00925F77">
            <w:pPr>
              <w:rPr>
                <w:rFonts w:cstheme="minorHAnsi"/>
                <w:sz w:val="20"/>
                <w:szCs w:val="20"/>
                <w:lang w:val="en-US"/>
              </w:rPr>
            </w:pPr>
            <w:r>
              <w:rPr>
                <w:rFonts w:cstheme="minorHAnsi"/>
                <w:sz w:val="20"/>
                <w:szCs w:val="20"/>
                <w:lang w:val="en-US"/>
              </w:rPr>
              <w:t>20.000</w:t>
            </w:r>
          </w:p>
        </w:tc>
        <w:tc>
          <w:tcPr>
            <w:tcW w:w="642" w:type="pct"/>
            <w:tcBorders>
              <w:left w:val="double" w:sz="4" w:space="0" w:color="auto"/>
              <w:bottom w:val="double" w:sz="4" w:space="0" w:color="auto"/>
              <w:right w:val="double" w:sz="4" w:space="0" w:color="auto"/>
            </w:tcBorders>
            <w:shd w:val="clear" w:color="auto" w:fill="FFFFFF" w:themeFill="background1"/>
          </w:tcPr>
          <w:p w14:paraId="6B412DCB" w14:textId="1843EAD7" w:rsidR="00BC5921" w:rsidRPr="00994AFF" w:rsidRDefault="00270961" w:rsidP="00BC5921">
            <w:pPr>
              <w:rPr>
                <w:rFonts w:cstheme="minorHAnsi"/>
                <w:sz w:val="20"/>
                <w:szCs w:val="20"/>
                <w:lang w:val="en-US"/>
              </w:rPr>
            </w:pPr>
            <w:r>
              <w:rPr>
                <w:rFonts w:cstheme="minorHAnsi"/>
                <w:sz w:val="20"/>
                <w:szCs w:val="20"/>
                <w:lang w:val="en-US"/>
              </w:rPr>
              <w:t>20.000</w:t>
            </w:r>
          </w:p>
        </w:tc>
        <w:tc>
          <w:tcPr>
            <w:tcW w:w="641" w:type="pct"/>
            <w:tcBorders>
              <w:left w:val="double" w:sz="4" w:space="0" w:color="auto"/>
              <w:bottom w:val="double" w:sz="4" w:space="0" w:color="auto"/>
              <w:right w:val="double" w:sz="4" w:space="0" w:color="auto"/>
            </w:tcBorders>
            <w:shd w:val="clear" w:color="auto" w:fill="FFFFFF" w:themeFill="background1"/>
          </w:tcPr>
          <w:p w14:paraId="3E86BAC2" w14:textId="174DD31A" w:rsidR="00BC5921" w:rsidRPr="00994AFF" w:rsidRDefault="00BC5921" w:rsidP="00BC5921">
            <w:pPr>
              <w:rPr>
                <w:rFonts w:cstheme="minorHAnsi"/>
                <w:sz w:val="20"/>
                <w:szCs w:val="20"/>
                <w:lang w:val="en-US"/>
              </w:rPr>
            </w:pPr>
          </w:p>
        </w:tc>
      </w:tr>
      <w:tr w:rsidR="00BC5921" w:rsidRPr="00115D97" w14:paraId="362A41AB"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07F43569" w14:textId="77777777" w:rsidR="00BC5921" w:rsidRPr="00115D97" w:rsidRDefault="00BC5921" w:rsidP="00BC5921">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3EB1BAA9" w14:textId="77777777" w:rsidR="00BC5921" w:rsidRPr="00115D97" w:rsidRDefault="00BC5921" w:rsidP="00BC5921">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4352C41B" w14:textId="77777777" w:rsidR="00BC5921" w:rsidRPr="00115D97" w:rsidRDefault="00BC5921" w:rsidP="00BC5921">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593A0A10" w14:textId="77777777" w:rsidR="00BC5921" w:rsidRPr="00115D97" w:rsidRDefault="00BC5921" w:rsidP="00BC5921">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22A0E1E1" w14:textId="77777777" w:rsidR="00BC5921" w:rsidRPr="00115D97" w:rsidRDefault="00BC5921" w:rsidP="00BC5921">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110634F4" w14:textId="77777777" w:rsidR="00BC5921" w:rsidRPr="00115D97" w:rsidRDefault="00BC5921" w:rsidP="00BC5921">
            <w:pPr>
              <w:rPr>
                <w:rFonts w:cstheme="minorHAnsi"/>
                <w:sz w:val="20"/>
                <w:szCs w:val="20"/>
                <w:lang w:val="sr-Cyrl-RS"/>
              </w:rPr>
            </w:pPr>
          </w:p>
        </w:tc>
      </w:tr>
      <w:tr w:rsidR="00BC5921" w:rsidRPr="00115D97" w14:paraId="26A810A6"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0E260C79" w14:textId="77777777" w:rsidR="00BC5921" w:rsidRPr="00115D97" w:rsidRDefault="00BC5921" w:rsidP="00BC5921">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64B93F25" w14:textId="77777777" w:rsidR="00BC5921" w:rsidRPr="00115D97" w:rsidRDefault="00BC5921" w:rsidP="00BC5921">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31B84955" w14:textId="77777777" w:rsidR="00BC5921" w:rsidRPr="00115D97" w:rsidRDefault="00BC5921" w:rsidP="00BC5921">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05E20205" w14:textId="77777777" w:rsidR="00BC5921" w:rsidRPr="00115D97" w:rsidRDefault="00BC5921" w:rsidP="00BC5921">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4A743FE0" w14:textId="77777777" w:rsidR="00BC5921" w:rsidRPr="00115D97" w:rsidRDefault="00BC5921" w:rsidP="00BC5921">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68C347D8" w14:textId="77777777" w:rsidR="00BC5921" w:rsidRPr="00115D97" w:rsidRDefault="00BC5921" w:rsidP="00BC5921">
            <w:pPr>
              <w:rPr>
                <w:rFonts w:cstheme="minorHAnsi"/>
                <w:sz w:val="20"/>
                <w:szCs w:val="20"/>
                <w:lang w:val="sr-Cyrl-RS"/>
              </w:rPr>
            </w:pPr>
          </w:p>
        </w:tc>
      </w:tr>
    </w:tbl>
    <w:p w14:paraId="1893685B" w14:textId="77777777" w:rsidR="00C2120E" w:rsidRPr="00FB4BF1" w:rsidRDefault="00C2120E" w:rsidP="00C2120E">
      <w:pPr>
        <w:spacing w:after="0"/>
        <w:rPr>
          <w:rFonts w:cstheme="minorHAnsi"/>
          <w:sz w:val="2"/>
          <w:szCs w:val="2"/>
          <w:lang w:val="sr-Latn-RS"/>
        </w:rPr>
      </w:pPr>
    </w:p>
    <w:tbl>
      <w:tblPr>
        <w:tblStyle w:val="TableGrid"/>
        <w:tblW w:w="4999" w:type="pct"/>
        <w:tblLayout w:type="fixed"/>
        <w:tblLook w:val="04A0" w:firstRow="1" w:lastRow="0" w:firstColumn="1" w:lastColumn="0" w:noHBand="0" w:noVBand="1"/>
      </w:tblPr>
      <w:tblGrid>
        <w:gridCol w:w="2398"/>
        <w:gridCol w:w="121"/>
        <w:gridCol w:w="1084"/>
        <w:gridCol w:w="1206"/>
        <w:gridCol w:w="1744"/>
        <w:gridCol w:w="269"/>
        <w:gridCol w:w="1071"/>
        <w:gridCol w:w="406"/>
        <w:gridCol w:w="800"/>
        <w:gridCol w:w="665"/>
        <w:gridCol w:w="805"/>
        <w:gridCol w:w="805"/>
        <w:gridCol w:w="805"/>
        <w:gridCol w:w="758"/>
      </w:tblGrid>
      <w:tr w:rsidR="00C2120E" w:rsidRPr="00422B1B" w14:paraId="66CA4551" w14:textId="77777777" w:rsidTr="001C3905">
        <w:trPr>
          <w:trHeight w:val="2232"/>
        </w:trPr>
        <w:tc>
          <w:tcPr>
            <w:tcW w:w="927" w:type="pct"/>
            <w:vMerge w:val="restart"/>
            <w:tcBorders>
              <w:top w:val="double" w:sz="4" w:space="0" w:color="auto"/>
              <w:left w:val="double" w:sz="4" w:space="0" w:color="auto"/>
            </w:tcBorders>
            <w:shd w:val="clear" w:color="auto" w:fill="DAE9F7" w:themeFill="text2" w:themeFillTint="1A"/>
          </w:tcPr>
          <w:p w14:paraId="6A17197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466" w:type="pct"/>
            <w:gridSpan w:val="2"/>
            <w:vMerge w:val="restart"/>
            <w:tcBorders>
              <w:top w:val="double" w:sz="4" w:space="0" w:color="auto"/>
            </w:tcBorders>
            <w:shd w:val="clear" w:color="auto" w:fill="DAE9F7" w:themeFill="text2" w:themeFillTint="1A"/>
          </w:tcPr>
          <w:p w14:paraId="1337C83D"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466" w:type="pct"/>
            <w:vMerge w:val="restart"/>
            <w:tcBorders>
              <w:top w:val="double" w:sz="4" w:space="0" w:color="auto"/>
            </w:tcBorders>
            <w:shd w:val="clear" w:color="auto" w:fill="DAE9F7" w:themeFill="text2" w:themeFillTint="1A"/>
          </w:tcPr>
          <w:p w14:paraId="5E098AE0"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778" w:type="pct"/>
            <w:gridSpan w:val="2"/>
            <w:vMerge w:val="restart"/>
            <w:tcBorders>
              <w:top w:val="double" w:sz="4" w:space="0" w:color="auto"/>
            </w:tcBorders>
            <w:shd w:val="clear" w:color="auto" w:fill="DAE9F7" w:themeFill="text2" w:themeFillTint="1A"/>
          </w:tcPr>
          <w:p w14:paraId="2F218E7D"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35642674"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71" w:type="pct"/>
            <w:gridSpan w:val="2"/>
            <w:vMerge w:val="restart"/>
            <w:tcBorders>
              <w:top w:val="double" w:sz="4" w:space="0" w:color="auto"/>
            </w:tcBorders>
            <w:shd w:val="clear" w:color="auto" w:fill="DAE9F7" w:themeFill="text2" w:themeFillTint="1A"/>
          </w:tcPr>
          <w:p w14:paraId="5E24103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66" w:type="pct"/>
            <w:gridSpan w:val="2"/>
            <w:vMerge w:val="restart"/>
            <w:tcBorders>
              <w:top w:val="double" w:sz="4" w:space="0" w:color="auto"/>
            </w:tcBorders>
            <w:shd w:val="clear" w:color="auto" w:fill="DAE9F7" w:themeFill="text2" w:themeFillTint="1A"/>
          </w:tcPr>
          <w:p w14:paraId="288E4920"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759806DF" w14:textId="563AFD0B" w:rsidR="00C2120E" w:rsidRPr="00115D97" w:rsidRDefault="0089123C" w:rsidP="009D0CD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226" w:type="pct"/>
            <w:gridSpan w:val="4"/>
            <w:tcBorders>
              <w:top w:val="double" w:sz="4" w:space="0" w:color="auto"/>
            </w:tcBorders>
            <w:shd w:val="clear" w:color="auto" w:fill="DAE9F7" w:themeFill="text2" w:themeFillTint="1A"/>
          </w:tcPr>
          <w:p w14:paraId="644C8655" w14:textId="24E6A885" w:rsidR="00C2120E" w:rsidRPr="00115D97" w:rsidRDefault="00C2120E" w:rsidP="005B6A23">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p>
        </w:tc>
      </w:tr>
      <w:tr w:rsidR="00C2120E" w:rsidRPr="00115D97" w14:paraId="50C13A26" w14:textId="77777777" w:rsidTr="001C3905">
        <w:trPr>
          <w:trHeight w:val="384"/>
        </w:trPr>
        <w:tc>
          <w:tcPr>
            <w:tcW w:w="927" w:type="pct"/>
            <w:vMerge/>
            <w:tcBorders>
              <w:left w:val="double" w:sz="4" w:space="0" w:color="auto"/>
            </w:tcBorders>
            <w:shd w:val="clear" w:color="auto" w:fill="DAE9F7" w:themeFill="text2" w:themeFillTint="1A"/>
          </w:tcPr>
          <w:p w14:paraId="78D2177A" w14:textId="77777777" w:rsidR="00C2120E" w:rsidRPr="00115D97" w:rsidRDefault="00C2120E" w:rsidP="00377D6A">
            <w:pPr>
              <w:rPr>
                <w:rFonts w:cstheme="minorHAnsi"/>
                <w:sz w:val="20"/>
                <w:szCs w:val="20"/>
                <w:lang w:val="sr-Cyrl-RS"/>
              </w:rPr>
            </w:pPr>
          </w:p>
        </w:tc>
        <w:tc>
          <w:tcPr>
            <w:tcW w:w="466" w:type="pct"/>
            <w:gridSpan w:val="2"/>
            <w:vMerge/>
            <w:shd w:val="clear" w:color="auto" w:fill="DAE9F7" w:themeFill="text2" w:themeFillTint="1A"/>
          </w:tcPr>
          <w:p w14:paraId="2EDBA878" w14:textId="77777777" w:rsidR="00C2120E" w:rsidRPr="00115D97" w:rsidRDefault="00C2120E" w:rsidP="00377D6A">
            <w:pPr>
              <w:rPr>
                <w:rFonts w:cstheme="minorHAnsi"/>
                <w:sz w:val="20"/>
                <w:szCs w:val="20"/>
                <w:lang w:val="sr-Cyrl-RS"/>
              </w:rPr>
            </w:pPr>
          </w:p>
        </w:tc>
        <w:tc>
          <w:tcPr>
            <w:tcW w:w="466" w:type="pct"/>
            <w:vMerge/>
            <w:shd w:val="clear" w:color="auto" w:fill="DAE9F7" w:themeFill="text2" w:themeFillTint="1A"/>
          </w:tcPr>
          <w:p w14:paraId="3BDAD4E4" w14:textId="77777777" w:rsidR="00C2120E" w:rsidRPr="00115D97" w:rsidRDefault="00C2120E" w:rsidP="00377D6A">
            <w:pPr>
              <w:rPr>
                <w:rFonts w:cstheme="minorHAnsi"/>
                <w:sz w:val="20"/>
                <w:szCs w:val="20"/>
                <w:lang w:val="sr-Cyrl-RS"/>
              </w:rPr>
            </w:pPr>
          </w:p>
        </w:tc>
        <w:tc>
          <w:tcPr>
            <w:tcW w:w="778" w:type="pct"/>
            <w:gridSpan w:val="2"/>
            <w:vMerge/>
            <w:shd w:val="clear" w:color="auto" w:fill="DAE9F7" w:themeFill="text2" w:themeFillTint="1A"/>
          </w:tcPr>
          <w:p w14:paraId="55260BBD" w14:textId="77777777" w:rsidR="00C2120E" w:rsidRPr="00115D97" w:rsidRDefault="00C2120E" w:rsidP="00377D6A">
            <w:pPr>
              <w:jc w:val="center"/>
              <w:rPr>
                <w:rFonts w:cstheme="minorHAnsi"/>
                <w:sz w:val="20"/>
                <w:szCs w:val="20"/>
                <w:lang w:val="sr-Cyrl-RS"/>
              </w:rPr>
            </w:pPr>
          </w:p>
        </w:tc>
        <w:tc>
          <w:tcPr>
            <w:tcW w:w="571" w:type="pct"/>
            <w:gridSpan w:val="2"/>
            <w:vMerge/>
            <w:shd w:val="clear" w:color="auto" w:fill="DAE9F7" w:themeFill="text2" w:themeFillTint="1A"/>
          </w:tcPr>
          <w:p w14:paraId="2F9D347E" w14:textId="77777777" w:rsidR="00C2120E" w:rsidRPr="00115D97" w:rsidRDefault="00C2120E" w:rsidP="00377D6A">
            <w:pPr>
              <w:jc w:val="center"/>
              <w:rPr>
                <w:rFonts w:cstheme="minorHAnsi"/>
                <w:sz w:val="20"/>
                <w:szCs w:val="20"/>
                <w:lang w:val="sr-Cyrl-RS"/>
              </w:rPr>
            </w:pPr>
          </w:p>
        </w:tc>
        <w:tc>
          <w:tcPr>
            <w:tcW w:w="566" w:type="pct"/>
            <w:gridSpan w:val="2"/>
            <w:vMerge/>
            <w:shd w:val="clear" w:color="auto" w:fill="DAE9F7" w:themeFill="text2" w:themeFillTint="1A"/>
          </w:tcPr>
          <w:p w14:paraId="3CF38FA7" w14:textId="77777777" w:rsidR="00C2120E" w:rsidRPr="00115D97" w:rsidRDefault="00C2120E" w:rsidP="00377D6A">
            <w:pPr>
              <w:jc w:val="center"/>
              <w:rPr>
                <w:rFonts w:cstheme="minorHAnsi"/>
                <w:sz w:val="20"/>
                <w:szCs w:val="20"/>
                <w:lang w:val="sr-Cyrl-RS"/>
              </w:rPr>
            </w:pPr>
          </w:p>
        </w:tc>
        <w:tc>
          <w:tcPr>
            <w:tcW w:w="311" w:type="pct"/>
            <w:shd w:val="clear" w:color="auto" w:fill="DAE9F7" w:themeFill="text2" w:themeFillTint="1A"/>
          </w:tcPr>
          <w:p w14:paraId="66DAD74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311" w:type="pct"/>
            <w:shd w:val="clear" w:color="auto" w:fill="DAE9F7" w:themeFill="text2" w:themeFillTint="1A"/>
          </w:tcPr>
          <w:p w14:paraId="7480AD6E"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311" w:type="pct"/>
            <w:shd w:val="clear" w:color="auto" w:fill="DAE9F7" w:themeFill="text2" w:themeFillTint="1A"/>
          </w:tcPr>
          <w:p w14:paraId="078A467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93" w:type="pct"/>
            <w:shd w:val="clear" w:color="auto" w:fill="DAE9F7" w:themeFill="text2" w:themeFillTint="1A"/>
          </w:tcPr>
          <w:p w14:paraId="5EBE975A"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5B6A23" w:rsidRPr="00115D97" w14:paraId="6DE2057F" w14:textId="77777777" w:rsidTr="001C3905">
        <w:trPr>
          <w:trHeight w:val="9474"/>
        </w:trPr>
        <w:tc>
          <w:tcPr>
            <w:tcW w:w="927" w:type="pct"/>
            <w:tcBorders>
              <w:left w:val="double" w:sz="4" w:space="0" w:color="auto"/>
            </w:tcBorders>
          </w:tcPr>
          <w:p w14:paraId="3C9C6EC2" w14:textId="74FD9E4C" w:rsidR="00114365" w:rsidRDefault="00114365" w:rsidP="00114365">
            <w:pPr>
              <w:spacing w:after="0" w:line="240" w:lineRule="auto"/>
              <w:jc w:val="both"/>
              <w:rPr>
                <w:rFonts w:cs="Calibri"/>
                <w:sz w:val="20"/>
                <w:szCs w:val="20"/>
                <w:lang w:val="sr-Cyrl-RS"/>
              </w:rPr>
            </w:pPr>
            <w:r>
              <w:rPr>
                <w:rFonts w:cs="Calibri"/>
                <w:sz w:val="20"/>
                <w:szCs w:val="20"/>
                <w:lang w:val="sr-Cyrl-RS"/>
              </w:rPr>
              <w:lastRenderedPageBreak/>
              <w:t>3</w:t>
            </w:r>
            <w:r w:rsidR="005B6A23" w:rsidRPr="00A20822">
              <w:rPr>
                <w:rFonts w:cs="Calibri"/>
                <w:sz w:val="20"/>
                <w:szCs w:val="20"/>
                <w:lang w:val="sr-Cyrl-RS"/>
              </w:rPr>
              <w:t>.1.</w:t>
            </w:r>
            <w:r>
              <w:rPr>
                <w:rFonts w:cs="Calibri"/>
                <w:sz w:val="20"/>
                <w:szCs w:val="20"/>
                <w:lang w:val="sr-Cyrl-RS"/>
              </w:rPr>
              <w:t>1.</w:t>
            </w:r>
            <w:r w:rsidR="005B6A23" w:rsidRPr="00A20822">
              <w:rPr>
                <w:rFonts w:cs="Calibri"/>
                <w:sz w:val="20"/>
                <w:szCs w:val="20"/>
                <w:lang w:val="sr-Cyrl-RS"/>
              </w:rPr>
              <w:t xml:space="preserve"> Успостављање механизма континуираног дијалога између Министарства културе и НСНМ са пружања НСНМ информација о:</w:t>
            </w:r>
          </w:p>
          <w:p w14:paraId="0AEF27DF" w14:textId="6653EC48" w:rsidR="005B6A23" w:rsidRPr="00A20822" w:rsidRDefault="005B6A23" w:rsidP="00114365">
            <w:pPr>
              <w:spacing w:after="0" w:line="240" w:lineRule="auto"/>
              <w:jc w:val="both"/>
              <w:rPr>
                <w:rFonts w:cs="Calibri"/>
                <w:sz w:val="20"/>
                <w:szCs w:val="20"/>
                <w:lang w:val="sr-Cyrl-RS"/>
              </w:rPr>
            </w:pPr>
            <w:r w:rsidRPr="00A20822">
              <w:rPr>
                <w:rFonts w:cs="Calibri"/>
                <w:sz w:val="20"/>
                <w:szCs w:val="20"/>
                <w:lang w:val="sr-Cyrl-RS"/>
              </w:rPr>
              <w:t>-  садржини и начину приступа информацијама о садржини релевантних регистара добара</w:t>
            </w:r>
            <w:r w:rsidRPr="00A20822">
              <w:rPr>
                <w:rFonts w:cs="Calibri"/>
                <w:sz w:val="20"/>
                <w:szCs w:val="20"/>
              </w:rPr>
              <w:t xml:space="preserve"> материјалне</w:t>
            </w:r>
            <w:r w:rsidRPr="00A20822">
              <w:rPr>
                <w:rFonts w:cs="Calibri"/>
                <w:sz w:val="20"/>
                <w:szCs w:val="20"/>
                <w:lang w:val="sr-Cyrl-RS"/>
              </w:rPr>
              <w:t xml:space="preserve"> и нематеријалне</w:t>
            </w:r>
            <w:r w:rsidRPr="00A20822">
              <w:rPr>
                <w:rFonts w:cs="Calibri"/>
                <w:sz w:val="20"/>
                <w:szCs w:val="20"/>
              </w:rPr>
              <w:t xml:space="preserve"> културне баштине</w:t>
            </w:r>
            <w:r w:rsidRPr="00A20822">
              <w:rPr>
                <w:rFonts w:cs="Calibri"/>
                <w:sz w:val="20"/>
                <w:szCs w:val="20"/>
                <w:lang w:val="sr-Cyrl-RS"/>
              </w:rPr>
              <w:t>;</w:t>
            </w:r>
          </w:p>
          <w:p w14:paraId="13D94299" w14:textId="77777777" w:rsidR="005B6A23" w:rsidRPr="00A20822" w:rsidRDefault="005B6A23" w:rsidP="00114365">
            <w:pPr>
              <w:spacing w:after="0" w:line="240" w:lineRule="auto"/>
              <w:jc w:val="both"/>
              <w:rPr>
                <w:rFonts w:cs="Calibri"/>
                <w:sz w:val="20"/>
                <w:szCs w:val="20"/>
                <w:lang w:val="sr-Cyrl-RS"/>
              </w:rPr>
            </w:pPr>
            <w:r w:rsidRPr="00A20822">
              <w:rPr>
                <w:rFonts w:cs="Calibri"/>
                <w:sz w:val="20"/>
                <w:szCs w:val="20"/>
                <w:lang w:val="sr-Cyrl-RS"/>
              </w:rPr>
              <w:t xml:space="preserve">-  процедурама уписа културних добара од значаја за </w:t>
            </w:r>
            <w:r w:rsidRPr="00A20822">
              <w:rPr>
                <w:rFonts w:cs="Calibri"/>
                <w:sz w:val="20"/>
                <w:szCs w:val="20"/>
              </w:rPr>
              <w:t>припадник</w:t>
            </w:r>
            <w:r w:rsidRPr="00A20822">
              <w:rPr>
                <w:rFonts w:cs="Calibri"/>
                <w:sz w:val="20"/>
                <w:szCs w:val="20"/>
                <w:lang w:val="sr-Cyrl-RS"/>
              </w:rPr>
              <w:t>е</w:t>
            </w:r>
            <w:r w:rsidRPr="00A20822">
              <w:rPr>
                <w:rFonts w:cs="Calibri"/>
                <w:sz w:val="20"/>
                <w:szCs w:val="20"/>
              </w:rPr>
              <w:t>националних мањина</w:t>
            </w:r>
            <w:r w:rsidRPr="00A20822">
              <w:rPr>
                <w:rFonts w:cs="Calibri"/>
                <w:sz w:val="20"/>
                <w:szCs w:val="20"/>
                <w:lang w:val="sr-Cyrl-RS"/>
              </w:rPr>
              <w:t xml:space="preserve"> у релевантне регистре;</w:t>
            </w:r>
          </w:p>
          <w:p w14:paraId="10DC9DFC" w14:textId="77777777" w:rsidR="005B6A23" w:rsidRPr="00A20822" w:rsidRDefault="005B6A23" w:rsidP="00114365">
            <w:pPr>
              <w:spacing w:after="0" w:line="240" w:lineRule="auto"/>
              <w:jc w:val="both"/>
              <w:rPr>
                <w:rFonts w:cs="Calibri"/>
                <w:sz w:val="20"/>
                <w:szCs w:val="20"/>
                <w:lang w:val="sr-Cyrl-RS"/>
              </w:rPr>
            </w:pPr>
            <w:r w:rsidRPr="00A20822">
              <w:rPr>
                <w:rFonts w:cs="Calibri"/>
                <w:sz w:val="20"/>
                <w:szCs w:val="20"/>
                <w:lang w:val="sr-Cyrl-RS"/>
              </w:rPr>
              <w:t xml:space="preserve">- тренутном статусу иницираних уписа културних добара од значаја за </w:t>
            </w:r>
            <w:r w:rsidRPr="00A20822">
              <w:rPr>
                <w:rFonts w:cs="Calibri"/>
                <w:sz w:val="20"/>
                <w:szCs w:val="20"/>
              </w:rPr>
              <w:t>припадник</w:t>
            </w:r>
            <w:r w:rsidRPr="00A20822">
              <w:rPr>
                <w:rFonts w:cs="Calibri"/>
                <w:sz w:val="20"/>
                <w:szCs w:val="20"/>
                <w:lang w:val="sr-Cyrl-RS"/>
              </w:rPr>
              <w:t>е</w:t>
            </w:r>
            <w:r w:rsidRPr="00A20822">
              <w:rPr>
                <w:rFonts w:cs="Calibri"/>
                <w:sz w:val="20"/>
                <w:szCs w:val="20"/>
              </w:rPr>
              <w:t>националних мањина</w:t>
            </w:r>
            <w:r w:rsidRPr="00A20822">
              <w:rPr>
                <w:rFonts w:cs="Calibri"/>
                <w:sz w:val="20"/>
                <w:szCs w:val="20"/>
                <w:lang w:val="sr-Cyrl-RS"/>
              </w:rPr>
              <w:t xml:space="preserve"> у релевантне регистре;</w:t>
            </w:r>
          </w:p>
          <w:p w14:paraId="5FC9C20E" w14:textId="32129E55" w:rsidR="005B6A23" w:rsidRPr="001C3905" w:rsidRDefault="005B6A23" w:rsidP="001C3905">
            <w:pPr>
              <w:spacing w:line="240" w:lineRule="auto"/>
              <w:jc w:val="both"/>
              <w:rPr>
                <w:rFonts w:cs="Calibri"/>
                <w:sz w:val="20"/>
                <w:szCs w:val="20"/>
                <w:lang w:val="sr-Cyrl-RS"/>
              </w:rPr>
            </w:pPr>
            <w:r w:rsidRPr="00A20822">
              <w:rPr>
                <w:rFonts w:cs="Calibri"/>
                <w:sz w:val="20"/>
                <w:szCs w:val="20"/>
                <w:lang w:val="sr-Cyrl-RS"/>
              </w:rPr>
              <w:t xml:space="preserve">- препрекама за упис појединачних културних добара од значаја за </w:t>
            </w:r>
            <w:r w:rsidRPr="00A20822">
              <w:rPr>
                <w:rFonts w:cs="Calibri"/>
                <w:sz w:val="20"/>
                <w:szCs w:val="20"/>
              </w:rPr>
              <w:t>припадник</w:t>
            </w:r>
            <w:r w:rsidRPr="00A20822">
              <w:rPr>
                <w:rFonts w:cs="Calibri"/>
                <w:sz w:val="20"/>
                <w:szCs w:val="20"/>
                <w:lang w:val="sr-Cyrl-RS"/>
              </w:rPr>
              <w:t>е</w:t>
            </w:r>
            <w:r w:rsidRPr="00A20822">
              <w:rPr>
                <w:rFonts w:cs="Calibri"/>
                <w:sz w:val="20"/>
                <w:szCs w:val="20"/>
              </w:rPr>
              <w:t>националних мањина</w:t>
            </w:r>
            <w:r w:rsidRPr="00A20822">
              <w:rPr>
                <w:rFonts w:cs="Calibri"/>
                <w:sz w:val="20"/>
                <w:szCs w:val="20"/>
                <w:lang w:val="sr-Cyrl-RS"/>
              </w:rPr>
              <w:t xml:space="preserve"> у релевантне регистре и начинима за њихово превазилажење.</w:t>
            </w:r>
          </w:p>
        </w:tc>
        <w:tc>
          <w:tcPr>
            <w:tcW w:w="466" w:type="pct"/>
            <w:gridSpan w:val="2"/>
          </w:tcPr>
          <w:p w14:paraId="059D32CE" w14:textId="77777777" w:rsidR="005B6A23" w:rsidRPr="00A20822" w:rsidRDefault="005B6A23" w:rsidP="00994AFF">
            <w:pPr>
              <w:spacing w:line="240" w:lineRule="auto"/>
              <w:rPr>
                <w:rFonts w:cs="Calibri"/>
                <w:sz w:val="20"/>
                <w:szCs w:val="20"/>
                <w:lang w:val="sr-Cyrl-RS"/>
              </w:rPr>
            </w:pPr>
            <w:r w:rsidRPr="00A20822">
              <w:rPr>
                <w:rFonts w:cs="Calibri"/>
                <w:sz w:val="20"/>
                <w:szCs w:val="20"/>
                <w:lang w:val="sr-Cyrl-RS"/>
              </w:rPr>
              <w:t>Министарство културе</w:t>
            </w:r>
          </w:p>
        </w:tc>
        <w:tc>
          <w:tcPr>
            <w:tcW w:w="466" w:type="pct"/>
          </w:tcPr>
          <w:p w14:paraId="7AB2BE55" w14:textId="77777777" w:rsidR="005B6A23" w:rsidRPr="00F07F86" w:rsidRDefault="005B6A23" w:rsidP="00F07F86">
            <w:pPr>
              <w:spacing w:line="240" w:lineRule="auto"/>
              <w:rPr>
                <w:rFonts w:cs="Calibri"/>
                <w:sz w:val="20"/>
                <w:szCs w:val="20"/>
                <w:lang w:val="sr-Cyrl-RS"/>
              </w:rPr>
            </w:pPr>
            <w:r w:rsidRPr="00F07F86">
              <w:rPr>
                <w:rFonts w:cs="Calibri"/>
                <w:sz w:val="20"/>
                <w:szCs w:val="20"/>
                <w:lang w:val="sr-Cyrl-RS"/>
              </w:rPr>
              <w:t>НСНМ</w:t>
            </w:r>
          </w:p>
          <w:p w14:paraId="363CB73E" w14:textId="7FAF2A39" w:rsidR="005B6A23" w:rsidRPr="00A20822" w:rsidRDefault="005B6A23" w:rsidP="008F5C27">
            <w:pPr>
              <w:spacing w:line="240" w:lineRule="auto"/>
              <w:rPr>
                <w:rFonts w:cs="Calibri"/>
                <w:sz w:val="20"/>
                <w:szCs w:val="20"/>
                <w:lang w:val="sr-Cyrl-RS"/>
              </w:rPr>
            </w:pPr>
            <w:r w:rsidRPr="00F07F86">
              <w:rPr>
                <w:rFonts w:cs="Calibri"/>
                <w:color w:val="474747"/>
                <w:sz w:val="20"/>
                <w:szCs w:val="20"/>
              </w:rPr>
              <w:t>Покрајински секретаријат за културу, јавно информисање</w:t>
            </w:r>
            <w:r>
              <w:rPr>
                <w:rFonts w:cs="Calibri"/>
                <w:color w:val="474747"/>
                <w:sz w:val="20"/>
                <w:szCs w:val="20"/>
                <w:lang w:val="sr-Cyrl-RS"/>
              </w:rPr>
              <w:t xml:space="preserve"> </w:t>
            </w:r>
            <w:r w:rsidRPr="00F07F86">
              <w:rPr>
                <w:rFonts w:cs="Calibri"/>
                <w:color w:val="474747"/>
                <w:sz w:val="20"/>
                <w:szCs w:val="20"/>
              </w:rPr>
              <w:t>и односе с верским заједницама</w:t>
            </w:r>
          </w:p>
        </w:tc>
        <w:tc>
          <w:tcPr>
            <w:tcW w:w="778" w:type="pct"/>
            <w:gridSpan w:val="2"/>
          </w:tcPr>
          <w:p w14:paraId="524EA2CF" w14:textId="77777777" w:rsidR="005B6A23" w:rsidRPr="00A20822" w:rsidRDefault="005B6A23" w:rsidP="00994AFF">
            <w:pPr>
              <w:spacing w:line="240" w:lineRule="auto"/>
              <w:jc w:val="center"/>
              <w:rPr>
                <w:rFonts w:cs="Calibri"/>
                <w:sz w:val="20"/>
                <w:szCs w:val="20"/>
                <w:lang w:val="sr-Cyrl-RS"/>
              </w:rPr>
            </w:pPr>
            <w:r w:rsidRPr="00A20822">
              <w:rPr>
                <w:rFonts w:cs="Calibri"/>
                <w:sz w:val="20"/>
                <w:szCs w:val="20"/>
                <w:lang w:val="sr-Latn-BA"/>
              </w:rPr>
              <w:t xml:space="preserve">I </w:t>
            </w:r>
            <w:r w:rsidRPr="00A20822">
              <w:rPr>
                <w:rFonts w:cs="Calibri"/>
                <w:sz w:val="20"/>
                <w:szCs w:val="20"/>
                <w:lang w:val="sr-Cyrl-RS"/>
              </w:rPr>
              <w:t>квартал 2026-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71" w:type="pct"/>
            <w:gridSpan w:val="2"/>
          </w:tcPr>
          <w:p w14:paraId="2DC8BE82" w14:textId="7CEFE425" w:rsidR="005B6A23" w:rsidRPr="005B6A23" w:rsidRDefault="005B6A23" w:rsidP="005B6A23">
            <w:pPr>
              <w:pStyle w:val="ListParagraph"/>
              <w:numPr>
                <w:ilvl w:val="0"/>
                <w:numId w:val="16"/>
              </w:numPr>
              <w:spacing w:line="240" w:lineRule="auto"/>
              <w:ind w:left="178" w:hanging="283"/>
              <w:rPr>
                <w:rFonts w:cs="Calibri"/>
                <w:sz w:val="20"/>
                <w:szCs w:val="20"/>
                <w:lang w:val="sr-Cyrl-RS"/>
              </w:rPr>
            </w:pPr>
            <w:r>
              <w:rPr>
                <w:rFonts w:cs="Calibri"/>
                <w:sz w:val="20"/>
                <w:szCs w:val="20"/>
                <w:lang w:val="sr-Cyrl-RS"/>
              </w:rPr>
              <w:t>Приходи из буџета</w:t>
            </w:r>
          </w:p>
        </w:tc>
        <w:tc>
          <w:tcPr>
            <w:tcW w:w="566" w:type="pct"/>
            <w:gridSpan w:val="2"/>
          </w:tcPr>
          <w:p w14:paraId="09415CDE" w14:textId="22F0B109" w:rsidR="005B6A23" w:rsidRPr="00270961" w:rsidRDefault="005B6A23" w:rsidP="00377D6A">
            <w:pPr>
              <w:rPr>
                <w:rFonts w:cs="Calibri"/>
                <w:sz w:val="20"/>
                <w:szCs w:val="20"/>
              </w:rPr>
            </w:pPr>
            <w:r w:rsidRPr="00270961">
              <w:rPr>
                <w:rFonts w:cs="Calibri"/>
                <w:sz w:val="20"/>
                <w:szCs w:val="20"/>
                <w:lang w:val="sr-Cyrl-RS"/>
              </w:rPr>
              <w:t>Редовна  средства</w:t>
            </w:r>
          </w:p>
        </w:tc>
        <w:tc>
          <w:tcPr>
            <w:tcW w:w="311" w:type="pct"/>
          </w:tcPr>
          <w:p w14:paraId="2B9469BF" w14:textId="77777777" w:rsidR="005B6A23" w:rsidRPr="00270961" w:rsidRDefault="005B6A23" w:rsidP="00377D6A">
            <w:pPr>
              <w:rPr>
                <w:rFonts w:cs="Calibri"/>
                <w:sz w:val="20"/>
                <w:szCs w:val="20"/>
                <w:lang w:val="sr-Cyrl-RS"/>
              </w:rPr>
            </w:pPr>
          </w:p>
        </w:tc>
        <w:tc>
          <w:tcPr>
            <w:tcW w:w="311" w:type="pct"/>
          </w:tcPr>
          <w:p w14:paraId="77A98798" w14:textId="77777777" w:rsidR="005B6A23" w:rsidRPr="00A20822" w:rsidRDefault="005B6A23" w:rsidP="00377D6A">
            <w:pPr>
              <w:rPr>
                <w:rFonts w:cs="Calibri"/>
                <w:sz w:val="20"/>
                <w:szCs w:val="20"/>
                <w:lang w:val="sr-Cyrl-RS"/>
              </w:rPr>
            </w:pPr>
          </w:p>
        </w:tc>
        <w:tc>
          <w:tcPr>
            <w:tcW w:w="311" w:type="pct"/>
          </w:tcPr>
          <w:p w14:paraId="3DC3CFCD" w14:textId="77777777" w:rsidR="005B6A23" w:rsidRPr="00A20822" w:rsidRDefault="005B6A23" w:rsidP="00377D6A">
            <w:pPr>
              <w:rPr>
                <w:rFonts w:cs="Calibri"/>
                <w:sz w:val="20"/>
                <w:szCs w:val="20"/>
              </w:rPr>
            </w:pPr>
          </w:p>
        </w:tc>
        <w:tc>
          <w:tcPr>
            <w:tcW w:w="293" w:type="pct"/>
          </w:tcPr>
          <w:p w14:paraId="1C07AF6F" w14:textId="77777777" w:rsidR="005B6A23" w:rsidRPr="00A20822" w:rsidRDefault="005B6A23" w:rsidP="00377D6A">
            <w:pPr>
              <w:rPr>
                <w:rFonts w:cs="Calibri"/>
                <w:sz w:val="20"/>
                <w:szCs w:val="20"/>
              </w:rPr>
            </w:pPr>
          </w:p>
        </w:tc>
      </w:tr>
      <w:tr w:rsidR="00F909B3" w:rsidRPr="00115D97" w14:paraId="08C0D0FB" w14:textId="77777777" w:rsidTr="001C3905">
        <w:trPr>
          <w:trHeight w:val="139"/>
        </w:trPr>
        <w:tc>
          <w:tcPr>
            <w:tcW w:w="927" w:type="pct"/>
            <w:tcBorders>
              <w:left w:val="double" w:sz="4" w:space="0" w:color="auto"/>
            </w:tcBorders>
          </w:tcPr>
          <w:p w14:paraId="6537483B" w14:textId="77777777" w:rsidR="00F909B3" w:rsidRPr="00A20822" w:rsidRDefault="00F909B3" w:rsidP="00994AFF">
            <w:pPr>
              <w:spacing w:line="240" w:lineRule="auto"/>
              <w:jc w:val="both"/>
              <w:rPr>
                <w:rFonts w:cs="Calibri"/>
                <w:sz w:val="20"/>
                <w:szCs w:val="20"/>
                <w:lang w:val="sr-Cyrl-RS"/>
              </w:rPr>
            </w:pPr>
            <w:r w:rsidRPr="00A20822">
              <w:rPr>
                <w:rFonts w:cs="Calibri"/>
                <w:sz w:val="20"/>
                <w:szCs w:val="20"/>
                <w:lang w:val="sr-Cyrl-RS"/>
              </w:rPr>
              <w:lastRenderedPageBreak/>
              <w:t>3.1.2. Редовно расписивање конкурса за финансирање и суфинансирање пројеката у области савременог стваралаштва којим се промовише култура националних мањина.</w:t>
            </w:r>
          </w:p>
        </w:tc>
        <w:tc>
          <w:tcPr>
            <w:tcW w:w="466" w:type="pct"/>
            <w:gridSpan w:val="2"/>
          </w:tcPr>
          <w:p w14:paraId="14DAECFB" w14:textId="77777777" w:rsidR="00F909B3" w:rsidRPr="00A20822" w:rsidRDefault="00F909B3" w:rsidP="00994AFF">
            <w:pPr>
              <w:spacing w:line="240" w:lineRule="auto"/>
              <w:rPr>
                <w:rFonts w:cs="Calibri"/>
                <w:sz w:val="20"/>
                <w:szCs w:val="20"/>
                <w:lang w:val="sr-Cyrl-RS"/>
              </w:rPr>
            </w:pPr>
            <w:r w:rsidRPr="00A20822">
              <w:rPr>
                <w:rFonts w:cs="Calibri"/>
                <w:sz w:val="20"/>
                <w:szCs w:val="20"/>
                <w:lang w:val="sr-Cyrl-RS"/>
              </w:rPr>
              <w:t>Министарство културе</w:t>
            </w:r>
          </w:p>
        </w:tc>
        <w:tc>
          <w:tcPr>
            <w:tcW w:w="466" w:type="pct"/>
          </w:tcPr>
          <w:p w14:paraId="2DC22217" w14:textId="77777777" w:rsidR="00F909B3" w:rsidRPr="00A20822" w:rsidRDefault="00F909B3" w:rsidP="00F07F86">
            <w:pPr>
              <w:spacing w:line="240" w:lineRule="auto"/>
              <w:rPr>
                <w:rFonts w:cs="Calibri"/>
                <w:sz w:val="20"/>
                <w:szCs w:val="20"/>
                <w:lang w:val="sr-Cyrl-RS"/>
              </w:rPr>
            </w:pPr>
            <w:r w:rsidRPr="00A20822">
              <w:rPr>
                <w:rFonts w:cs="Calibri"/>
                <w:sz w:val="20"/>
                <w:szCs w:val="20"/>
                <w:lang w:val="sr-Cyrl-RS"/>
              </w:rPr>
              <w:t>НСНМ</w:t>
            </w:r>
          </w:p>
          <w:p w14:paraId="0BA29C15" w14:textId="0B4B4C5E" w:rsidR="00F909B3" w:rsidRPr="00A20822" w:rsidRDefault="00F909B3" w:rsidP="008F5C27">
            <w:pPr>
              <w:spacing w:line="240" w:lineRule="auto"/>
              <w:rPr>
                <w:rFonts w:cs="Calibri"/>
                <w:sz w:val="20"/>
                <w:szCs w:val="20"/>
                <w:lang w:val="sr-Cyrl-RS"/>
              </w:rPr>
            </w:pPr>
            <w:r w:rsidRPr="00A20822">
              <w:rPr>
                <w:rFonts w:cs="Calibri"/>
                <w:color w:val="474747"/>
                <w:sz w:val="20"/>
                <w:szCs w:val="20"/>
              </w:rPr>
              <w:t>Покрајински секретаријат за културу, јавно информисање</w:t>
            </w:r>
            <w:r w:rsidR="008F5C27">
              <w:rPr>
                <w:rFonts w:cs="Calibri"/>
                <w:color w:val="474747"/>
                <w:sz w:val="20"/>
                <w:szCs w:val="20"/>
                <w:lang w:val="sr-Cyrl-RS"/>
              </w:rPr>
              <w:t xml:space="preserve"> </w:t>
            </w:r>
            <w:r w:rsidRPr="00A20822">
              <w:rPr>
                <w:rFonts w:cs="Calibri"/>
                <w:color w:val="474747"/>
                <w:sz w:val="20"/>
                <w:szCs w:val="20"/>
              </w:rPr>
              <w:t>и односе с верским заједницама</w:t>
            </w:r>
          </w:p>
        </w:tc>
        <w:tc>
          <w:tcPr>
            <w:tcW w:w="778" w:type="pct"/>
            <w:gridSpan w:val="2"/>
          </w:tcPr>
          <w:p w14:paraId="784A8F4B" w14:textId="77777777" w:rsidR="00F909B3" w:rsidRPr="00A20822" w:rsidRDefault="00F909B3" w:rsidP="00994AFF">
            <w:pPr>
              <w:spacing w:line="240" w:lineRule="auto"/>
              <w:rPr>
                <w:rFonts w:cs="Calibri"/>
                <w:sz w:val="20"/>
                <w:szCs w:val="20"/>
                <w:lang w:val="sr-Cyrl-RS"/>
              </w:rPr>
            </w:pPr>
            <w:r w:rsidRPr="00A20822">
              <w:rPr>
                <w:rFonts w:cs="Calibri"/>
                <w:sz w:val="20"/>
                <w:szCs w:val="20"/>
                <w:lang w:val="sr-Latn-BA"/>
              </w:rPr>
              <w:t xml:space="preserve">I </w:t>
            </w:r>
            <w:r w:rsidRPr="00A20822">
              <w:rPr>
                <w:rFonts w:cs="Calibri"/>
                <w:sz w:val="20"/>
                <w:szCs w:val="20"/>
                <w:lang w:val="sr-Cyrl-RS"/>
              </w:rPr>
              <w:t>квартал 2026-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71" w:type="pct"/>
            <w:gridSpan w:val="2"/>
          </w:tcPr>
          <w:p w14:paraId="5F681CE4" w14:textId="263D62FB" w:rsidR="00F909B3" w:rsidRPr="00A931C6" w:rsidRDefault="00886E01" w:rsidP="00994AFF">
            <w:pPr>
              <w:spacing w:line="240" w:lineRule="auto"/>
              <w:rPr>
                <w:rFonts w:cs="Calibri"/>
                <w:sz w:val="20"/>
                <w:szCs w:val="20"/>
                <w:lang w:val="sr-Cyrl-RS"/>
              </w:rPr>
            </w:pPr>
            <w:r w:rsidRPr="00A931C6">
              <w:rPr>
                <w:rFonts w:cs="Calibri"/>
                <w:sz w:val="20"/>
                <w:szCs w:val="20"/>
                <w:lang w:val="sr-Cyrl-RS"/>
              </w:rPr>
              <w:t>01 – Приходи из буџета</w:t>
            </w:r>
          </w:p>
        </w:tc>
        <w:tc>
          <w:tcPr>
            <w:tcW w:w="566" w:type="pct"/>
            <w:gridSpan w:val="2"/>
          </w:tcPr>
          <w:p w14:paraId="54587089" w14:textId="345E9BE5" w:rsidR="00873A87" w:rsidRPr="00A931C6" w:rsidRDefault="00A931C6" w:rsidP="00873A87">
            <w:pPr>
              <w:rPr>
                <w:rFonts w:cs="Calibri"/>
                <w:sz w:val="20"/>
                <w:szCs w:val="20"/>
                <w:lang w:val="sr-Cyrl-RS"/>
              </w:rPr>
            </w:pPr>
            <w:r w:rsidRPr="00A931C6">
              <w:rPr>
                <w:rFonts w:cs="Calibri"/>
                <w:sz w:val="20"/>
                <w:szCs w:val="20"/>
                <w:lang w:val="sr-Cyrl-RS"/>
              </w:rPr>
              <w:t>29</w:t>
            </w:r>
            <w:r w:rsidR="00886E01" w:rsidRPr="00A931C6">
              <w:rPr>
                <w:rFonts w:cs="Calibri"/>
                <w:sz w:val="20"/>
                <w:szCs w:val="20"/>
                <w:lang w:val="en-US"/>
              </w:rPr>
              <w:t>/0006</w:t>
            </w:r>
            <w:r w:rsidR="00873A87" w:rsidRPr="00A931C6">
              <w:rPr>
                <w:rFonts w:cs="Calibri"/>
                <w:sz w:val="20"/>
                <w:szCs w:val="20"/>
                <w:lang w:val="sr-Cyrl-RS"/>
              </w:rPr>
              <w:t>/424</w:t>
            </w:r>
          </w:p>
          <w:p w14:paraId="3911F0E8" w14:textId="4F9F5F66" w:rsidR="00873A87" w:rsidRPr="00A931C6" w:rsidRDefault="00A931C6" w:rsidP="00873A87">
            <w:pPr>
              <w:rPr>
                <w:rFonts w:cs="Calibri"/>
                <w:sz w:val="20"/>
                <w:szCs w:val="20"/>
                <w:lang w:val="sr-Cyrl-RS"/>
              </w:rPr>
            </w:pPr>
            <w:r w:rsidRPr="00A931C6">
              <w:rPr>
                <w:rFonts w:cs="Calibri"/>
                <w:sz w:val="20"/>
                <w:szCs w:val="20"/>
                <w:lang w:val="sr-Cyrl-RS"/>
              </w:rPr>
              <w:t>29</w:t>
            </w:r>
            <w:r w:rsidR="00873A87" w:rsidRPr="00A931C6">
              <w:rPr>
                <w:rFonts w:cs="Calibri"/>
                <w:sz w:val="20"/>
                <w:szCs w:val="20"/>
                <w:lang w:val="sr-Cyrl-RS"/>
              </w:rPr>
              <w:t>/0006/463</w:t>
            </w:r>
          </w:p>
          <w:p w14:paraId="38293F5B" w14:textId="3BF9A33D" w:rsidR="00873A87" w:rsidRPr="00A931C6" w:rsidRDefault="00A931C6" w:rsidP="00C020CE">
            <w:pPr>
              <w:rPr>
                <w:rFonts w:cs="Calibri"/>
                <w:sz w:val="20"/>
                <w:szCs w:val="20"/>
                <w:lang w:val="sr-Cyrl-RS"/>
              </w:rPr>
            </w:pPr>
            <w:r w:rsidRPr="00A931C6">
              <w:rPr>
                <w:rFonts w:cs="Calibri"/>
                <w:sz w:val="20"/>
                <w:szCs w:val="20"/>
                <w:lang w:val="sr-Cyrl-RS"/>
              </w:rPr>
              <w:t>29/</w:t>
            </w:r>
            <w:r w:rsidR="00873A87" w:rsidRPr="00A931C6">
              <w:rPr>
                <w:rFonts w:cs="Calibri"/>
                <w:sz w:val="20"/>
                <w:szCs w:val="20"/>
                <w:lang w:val="sr-Cyrl-RS"/>
              </w:rPr>
              <w:t>0006/481</w:t>
            </w:r>
          </w:p>
        </w:tc>
        <w:tc>
          <w:tcPr>
            <w:tcW w:w="311" w:type="pct"/>
          </w:tcPr>
          <w:p w14:paraId="54AEFEE0" w14:textId="77777777" w:rsidR="00F909B3" w:rsidRPr="00A931C6" w:rsidRDefault="00873A87" w:rsidP="00F909B3">
            <w:pPr>
              <w:rPr>
                <w:rFonts w:cs="Calibri"/>
                <w:sz w:val="20"/>
                <w:szCs w:val="20"/>
                <w:lang w:val="sr-Cyrl-RS"/>
              </w:rPr>
            </w:pPr>
            <w:r w:rsidRPr="00A931C6">
              <w:rPr>
                <w:rFonts w:cs="Calibri"/>
                <w:sz w:val="20"/>
                <w:szCs w:val="20"/>
                <w:lang w:val="sr-Cyrl-RS"/>
              </w:rPr>
              <w:t>3.500</w:t>
            </w:r>
          </w:p>
          <w:p w14:paraId="14B9C25D" w14:textId="77777777" w:rsidR="00873A87" w:rsidRPr="00A931C6" w:rsidRDefault="00873A87" w:rsidP="00F909B3">
            <w:pPr>
              <w:rPr>
                <w:rFonts w:cs="Calibri"/>
                <w:sz w:val="20"/>
                <w:szCs w:val="20"/>
                <w:lang w:val="sr-Cyrl-RS"/>
              </w:rPr>
            </w:pPr>
            <w:r w:rsidRPr="00A931C6">
              <w:rPr>
                <w:rFonts w:cs="Calibri"/>
                <w:sz w:val="20"/>
                <w:szCs w:val="20"/>
                <w:lang w:val="sr-Cyrl-RS"/>
              </w:rPr>
              <w:t>4.000</w:t>
            </w:r>
          </w:p>
          <w:p w14:paraId="30F8C035" w14:textId="5F7052BC" w:rsidR="00873A87" w:rsidRPr="00A931C6" w:rsidRDefault="00873A87" w:rsidP="00F909B3">
            <w:pPr>
              <w:rPr>
                <w:rFonts w:cs="Calibri"/>
                <w:sz w:val="20"/>
                <w:szCs w:val="20"/>
                <w:lang w:val="sr-Cyrl-RS"/>
              </w:rPr>
            </w:pPr>
            <w:r w:rsidRPr="00A931C6">
              <w:rPr>
                <w:rFonts w:cs="Calibri"/>
                <w:sz w:val="20"/>
                <w:szCs w:val="20"/>
                <w:lang w:val="sr-Cyrl-RS"/>
              </w:rPr>
              <w:t>12.500</w:t>
            </w:r>
          </w:p>
          <w:p w14:paraId="21704872" w14:textId="59ABDAE1" w:rsidR="00873A87" w:rsidRPr="00A931C6" w:rsidRDefault="00873A87" w:rsidP="00F909B3">
            <w:pPr>
              <w:rPr>
                <w:rFonts w:cs="Calibri"/>
                <w:sz w:val="20"/>
                <w:szCs w:val="20"/>
                <w:lang w:val="sr-Cyrl-RS"/>
              </w:rPr>
            </w:pPr>
          </w:p>
        </w:tc>
        <w:tc>
          <w:tcPr>
            <w:tcW w:w="311" w:type="pct"/>
          </w:tcPr>
          <w:p w14:paraId="1C057F9C" w14:textId="77777777" w:rsidR="00873A87" w:rsidRPr="00A931C6" w:rsidRDefault="00873A87" w:rsidP="00873A87">
            <w:pPr>
              <w:rPr>
                <w:rFonts w:cs="Calibri"/>
                <w:sz w:val="20"/>
                <w:szCs w:val="20"/>
                <w:lang w:val="sr-Cyrl-RS"/>
              </w:rPr>
            </w:pPr>
            <w:r w:rsidRPr="00A931C6">
              <w:rPr>
                <w:rFonts w:cs="Calibri"/>
                <w:sz w:val="20"/>
                <w:szCs w:val="20"/>
                <w:lang w:val="sr-Cyrl-RS"/>
              </w:rPr>
              <w:t>3.500</w:t>
            </w:r>
          </w:p>
          <w:p w14:paraId="22A3D9B2" w14:textId="77777777" w:rsidR="00873A87" w:rsidRPr="00A931C6" w:rsidRDefault="00873A87" w:rsidP="00873A87">
            <w:pPr>
              <w:rPr>
                <w:rFonts w:cs="Calibri"/>
                <w:sz w:val="20"/>
                <w:szCs w:val="20"/>
                <w:lang w:val="sr-Cyrl-RS"/>
              </w:rPr>
            </w:pPr>
            <w:r w:rsidRPr="00A931C6">
              <w:rPr>
                <w:rFonts w:cs="Calibri"/>
                <w:sz w:val="20"/>
                <w:szCs w:val="20"/>
                <w:lang w:val="sr-Cyrl-RS"/>
              </w:rPr>
              <w:t>4.000</w:t>
            </w:r>
          </w:p>
          <w:p w14:paraId="02E335AB" w14:textId="77777777" w:rsidR="00873A87" w:rsidRPr="00A931C6" w:rsidRDefault="00873A87" w:rsidP="00873A87">
            <w:pPr>
              <w:rPr>
                <w:rFonts w:cs="Calibri"/>
                <w:sz w:val="20"/>
                <w:szCs w:val="20"/>
                <w:lang w:val="sr-Cyrl-RS"/>
              </w:rPr>
            </w:pPr>
            <w:r w:rsidRPr="00A931C6">
              <w:rPr>
                <w:rFonts w:cs="Calibri"/>
                <w:sz w:val="20"/>
                <w:szCs w:val="20"/>
                <w:lang w:val="sr-Cyrl-RS"/>
              </w:rPr>
              <w:t>12.500</w:t>
            </w:r>
          </w:p>
          <w:p w14:paraId="6B9814B4" w14:textId="151FB61A" w:rsidR="00F909B3" w:rsidRPr="00A931C6" w:rsidRDefault="00F909B3" w:rsidP="00F909B3">
            <w:pPr>
              <w:rPr>
                <w:rFonts w:cs="Calibri"/>
                <w:sz w:val="20"/>
                <w:szCs w:val="20"/>
                <w:lang w:val="sr-Cyrl-RS"/>
              </w:rPr>
            </w:pPr>
          </w:p>
        </w:tc>
        <w:tc>
          <w:tcPr>
            <w:tcW w:w="311" w:type="pct"/>
          </w:tcPr>
          <w:p w14:paraId="73AC8B27" w14:textId="77777777" w:rsidR="00873A87" w:rsidRPr="00A931C6" w:rsidRDefault="00873A87" w:rsidP="00873A87">
            <w:pPr>
              <w:rPr>
                <w:rFonts w:cs="Calibri"/>
                <w:sz w:val="20"/>
                <w:szCs w:val="20"/>
                <w:lang w:val="sr-Cyrl-RS"/>
              </w:rPr>
            </w:pPr>
            <w:r w:rsidRPr="00A931C6">
              <w:rPr>
                <w:rFonts w:cs="Calibri"/>
                <w:sz w:val="20"/>
                <w:szCs w:val="20"/>
                <w:lang w:val="sr-Cyrl-RS"/>
              </w:rPr>
              <w:t>3.500</w:t>
            </w:r>
          </w:p>
          <w:p w14:paraId="2594BAD9" w14:textId="77777777" w:rsidR="00873A87" w:rsidRPr="00A931C6" w:rsidRDefault="00873A87" w:rsidP="00873A87">
            <w:pPr>
              <w:rPr>
                <w:rFonts w:cs="Calibri"/>
                <w:sz w:val="20"/>
                <w:szCs w:val="20"/>
                <w:lang w:val="sr-Cyrl-RS"/>
              </w:rPr>
            </w:pPr>
            <w:r w:rsidRPr="00A931C6">
              <w:rPr>
                <w:rFonts w:cs="Calibri"/>
                <w:sz w:val="20"/>
                <w:szCs w:val="20"/>
                <w:lang w:val="sr-Cyrl-RS"/>
              </w:rPr>
              <w:t>4.000</w:t>
            </w:r>
          </w:p>
          <w:p w14:paraId="55D0E834" w14:textId="77777777" w:rsidR="00873A87" w:rsidRPr="00A931C6" w:rsidRDefault="00873A87" w:rsidP="00873A87">
            <w:pPr>
              <w:rPr>
                <w:rFonts w:cs="Calibri"/>
                <w:sz w:val="20"/>
                <w:szCs w:val="20"/>
                <w:lang w:val="sr-Cyrl-RS"/>
              </w:rPr>
            </w:pPr>
            <w:r w:rsidRPr="00A931C6">
              <w:rPr>
                <w:rFonts w:cs="Calibri"/>
                <w:sz w:val="20"/>
                <w:szCs w:val="20"/>
                <w:lang w:val="sr-Cyrl-RS"/>
              </w:rPr>
              <w:t>12.500</w:t>
            </w:r>
          </w:p>
          <w:p w14:paraId="445F2EAF" w14:textId="20270CB8" w:rsidR="00F909B3" w:rsidRPr="00A931C6" w:rsidRDefault="00F909B3" w:rsidP="00F909B3">
            <w:pPr>
              <w:rPr>
                <w:rFonts w:cs="Calibri"/>
                <w:sz w:val="20"/>
                <w:szCs w:val="20"/>
                <w:lang w:val="sr-Cyrl-RS"/>
              </w:rPr>
            </w:pPr>
          </w:p>
        </w:tc>
        <w:tc>
          <w:tcPr>
            <w:tcW w:w="293" w:type="pct"/>
          </w:tcPr>
          <w:p w14:paraId="128EBBA1" w14:textId="12FA1C94" w:rsidR="00F909B3" w:rsidRPr="00821383" w:rsidRDefault="00F909B3" w:rsidP="00F909B3">
            <w:pPr>
              <w:rPr>
                <w:rFonts w:cs="Calibri"/>
                <w:sz w:val="20"/>
                <w:szCs w:val="20"/>
                <w:lang w:val="sr-Cyrl-RS"/>
              </w:rPr>
            </w:pPr>
          </w:p>
        </w:tc>
      </w:tr>
      <w:tr w:rsidR="00C2120E" w:rsidRPr="00115D97" w14:paraId="124CFFB4" w14:textId="77777777" w:rsidTr="001C3905">
        <w:trPr>
          <w:trHeight w:val="139"/>
        </w:trPr>
        <w:tc>
          <w:tcPr>
            <w:tcW w:w="927" w:type="pct"/>
            <w:tcBorders>
              <w:left w:val="double" w:sz="4" w:space="0" w:color="auto"/>
            </w:tcBorders>
          </w:tcPr>
          <w:p w14:paraId="681DD737" w14:textId="77777777" w:rsidR="00C2120E" w:rsidRPr="00A20822" w:rsidRDefault="00C2120E" w:rsidP="00994AFF">
            <w:pPr>
              <w:spacing w:line="240" w:lineRule="auto"/>
              <w:jc w:val="both"/>
              <w:rPr>
                <w:rFonts w:cs="Calibri"/>
                <w:sz w:val="20"/>
                <w:szCs w:val="20"/>
                <w:lang w:val="sr-Cyrl-RS"/>
              </w:rPr>
            </w:pPr>
            <w:r w:rsidRPr="00A20822">
              <w:rPr>
                <w:rFonts w:cs="Calibri"/>
                <w:sz w:val="20"/>
                <w:szCs w:val="20"/>
                <w:lang w:val="sr-Cyrl-RS"/>
              </w:rPr>
              <w:t>3.1.3.</w:t>
            </w:r>
            <w:r w:rsidRPr="00A20822">
              <w:rPr>
                <w:rFonts w:cs="Calibri"/>
                <w:sz w:val="20"/>
                <w:szCs w:val="20"/>
                <w:lang w:val="sr-Latn-BA"/>
              </w:rPr>
              <w:t xml:space="preserve"> </w:t>
            </w:r>
            <w:r w:rsidRPr="00A20822">
              <w:rPr>
                <w:rFonts w:cs="Calibri"/>
                <w:sz w:val="20"/>
                <w:szCs w:val="20"/>
                <w:lang w:val="sr-Cyrl-RS"/>
              </w:rPr>
              <w:t>Укључивање садржаја нематеријалне и материјалне културне баштине националних мањина у постојеће програме рада установа културе чији је оснивач Република Србија, АП или ЈЛС.</w:t>
            </w:r>
          </w:p>
        </w:tc>
        <w:tc>
          <w:tcPr>
            <w:tcW w:w="466" w:type="pct"/>
            <w:gridSpan w:val="2"/>
          </w:tcPr>
          <w:p w14:paraId="5BD6555C"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Министарство културе</w:t>
            </w:r>
          </w:p>
        </w:tc>
        <w:tc>
          <w:tcPr>
            <w:tcW w:w="466" w:type="pct"/>
          </w:tcPr>
          <w:p w14:paraId="48959857" w14:textId="3D5E12DA" w:rsidR="00C2120E" w:rsidRPr="00A20822" w:rsidRDefault="00C2120E" w:rsidP="00F07F86">
            <w:pPr>
              <w:spacing w:line="240" w:lineRule="auto"/>
              <w:rPr>
                <w:rFonts w:cs="Calibri"/>
                <w:sz w:val="20"/>
                <w:szCs w:val="20"/>
                <w:lang w:val="sr-Cyrl-RS"/>
              </w:rPr>
            </w:pPr>
            <w:r w:rsidRPr="00A20822">
              <w:rPr>
                <w:rFonts w:cs="Calibri"/>
                <w:sz w:val="20"/>
                <w:szCs w:val="20"/>
                <w:lang w:val="sr-Cyrl-RS"/>
              </w:rPr>
              <w:t>Покрајински секретаријат за културу</w:t>
            </w:r>
            <w:r w:rsidR="004D60E7" w:rsidRPr="00A20822">
              <w:rPr>
                <w:rFonts w:cs="Calibri"/>
                <w:color w:val="474747"/>
                <w:sz w:val="20"/>
                <w:szCs w:val="20"/>
              </w:rPr>
              <w:t>, јавно информисање и односе с верским заједницама</w:t>
            </w:r>
          </w:p>
          <w:p w14:paraId="2E022D5B" w14:textId="77777777" w:rsidR="00C2120E" w:rsidRPr="00A20822" w:rsidRDefault="00C2120E" w:rsidP="00F07F86">
            <w:pPr>
              <w:spacing w:line="240" w:lineRule="auto"/>
              <w:rPr>
                <w:rFonts w:cs="Calibri"/>
                <w:sz w:val="20"/>
                <w:szCs w:val="20"/>
                <w:lang w:val="sr-Cyrl-RS"/>
              </w:rPr>
            </w:pPr>
            <w:r w:rsidRPr="00A20822">
              <w:rPr>
                <w:rFonts w:cs="Calibri"/>
                <w:sz w:val="20"/>
                <w:szCs w:val="20"/>
                <w:lang w:val="sr-Cyrl-RS"/>
              </w:rPr>
              <w:t>НСНМ</w:t>
            </w:r>
          </w:p>
          <w:p w14:paraId="2492B72E" w14:textId="77777777" w:rsidR="00C2120E" w:rsidRPr="00A20822" w:rsidRDefault="00C2120E" w:rsidP="00F07F86">
            <w:pPr>
              <w:spacing w:line="240" w:lineRule="auto"/>
              <w:rPr>
                <w:rFonts w:cs="Calibri"/>
                <w:sz w:val="20"/>
                <w:szCs w:val="20"/>
                <w:lang w:val="sr-Cyrl-RS"/>
              </w:rPr>
            </w:pPr>
            <w:r w:rsidRPr="00A20822">
              <w:rPr>
                <w:rFonts w:cs="Calibri"/>
                <w:sz w:val="20"/>
                <w:szCs w:val="20"/>
                <w:lang w:val="sr-Cyrl-RS"/>
              </w:rPr>
              <w:t>ЈЛС</w:t>
            </w:r>
          </w:p>
        </w:tc>
        <w:tc>
          <w:tcPr>
            <w:tcW w:w="778" w:type="pct"/>
            <w:gridSpan w:val="2"/>
          </w:tcPr>
          <w:p w14:paraId="2B8A1F40"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Latn-BA"/>
              </w:rPr>
              <w:t xml:space="preserve">I </w:t>
            </w:r>
            <w:r w:rsidRPr="00A20822">
              <w:rPr>
                <w:rFonts w:cs="Calibri"/>
                <w:sz w:val="20"/>
                <w:szCs w:val="20"/>
                <w:lang w:val="sr-Cyrl-RS"/>
              </w:rPr>
              <w:t>квартал 2026-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71" w:type="pct"/>
            <w:gridSpan w:val="2"/>
          </w:tcPr>
          <w:p w14:paraId="6CDDB549" w14:textId="5E0E507E" w:rsidR="00C2120E" w:rsidRPr="00886E01" w:rsidRDefault="00886E01" w:rsidP="00886E01">
            <w:pPr>
              <w:pStyle w:val="ListParagraph"/>
              <w:numPr>
                <w:ilvl w:val="0"/>
                <w:numId w:val="10"/>
              </w:numPr>
              <w:spacing w:line="240" w:lineRule="auto"/>
              <w:ind w:left="320" w:hanging="425"/>
              <w:rPr>
                <w:rFonts w:cs="Calibri"/>
                <w:sz w:val="20"/>
                <w:szCs w:val="20"/>
                <w:lang w:val="sr-Cyrl-RS"/>
              </w:rPr>
            </w:pPr>
            <w:r>
              <w:rPr>
                <w:rFonts w:cs="Calibri"/>
                <w:sz w:val="20"/>
                <w:szCs w:val="20"/>
                <w:lang w:val="sr-Cyrl-RS"/>
              </w:rPr>
              <w:t>Приходи из буџета</w:t>
            </w:r>
          </w:p>
        </w:tc>
        <w:tc>
          <w:tcPr>
            <w:tcW w:w="566" w:type="pct"/>
            <w:gridSpan w:val="2"/>
          </w:tcPr>
          <w:p w14:paraId="1080A5F6" w14:textId="5E40A715" w:rsidR="00C2120E" w:rsidRPr="00A20822" w:rsidRDefault="00886E01" w:rsidP="00377D6A">
            <w:pPr>
              <w:rPr>
                <w:rFonts w:cs="Calibri"/>
                <w:sz w:val="20"/>
                <w:szCs w:val="20"/>
                <w:lang w:val="sr-Cyrl-RS"/>
              </w:rPr>
            </w:pPr>
            <w:r>
              <w:rPr>
                <w:rFonts w:cs="Calibri"/>
                <w:sz w:val="20"/>
                <w:szCs w:val="20"/>
                <w:lang w:val="sr-Cyrl-RS"/>
              </w:rPr>
              <w:t>Редовна средства</w:t>
            </w:r>
          </w:p>
        </w:tc>
        <w:tc>
          <w:tcPr>
            <w:tcW w:w="311" w:type="pct"/>
          </w:tcPr>
          <w:p w14:paraId="326B8C56" w14:textId="77777777" w:rsidR="00C2120E" w:rsidRPr="00A20822" w:rsidRDefault="00C2120E" w:rsidP="00377D6A">
            <w:pPr>
              <w:rPr>
                <w:rFonts w:cs="Calibri"/>
                <w:sz w:val="20"/>
                <w:szCs w:val="20"/>
                <w:lang w:val="sr-Cyrl-RS"/>
              </w:rPr>
            </w:pPr>
          </w:p>
        </w:tc>
        <w:tc>
          <w:tcPr>
            <w:tcW w:w="311" w:type="pct"/>
          </w:tcPr>
          <w:p w14:paraId="62F37B08" w14:textId="77777777" w:rsidR="00C2120E" w:rsidRPr="00A20822" w:rsidRDefault="00C2120E" w:rsidP="00377D6A">
            <w:pPr>
              <w:rPr>
                <w:rFonts w:cs="Calibri"/>
                <w:sz w:val="20"/>
                <w:szCs w:val="20"/>
                <w:lang w:val="sr-Cyrl-RS"/>
              </w:rPr>
            </w:pPr>
          </w:p>
        </w:tc>
        <w:tc>
          <w:tcPr>
            <w:tcW w:w="311" w:type="pct"/>
          </w:tcPr>
          <w:p w14:paraId="31C3E029" w14:textId="77777777" w:rsidR="00C2120E" w:rsidRPr="00A20822" w:rsidRDefault="00C2120E" w:rsidP="00377D6A">
            <w:pPr>
              <w:rPr>
                <w:rFonts w:cs="Calibri"/>
                <w:sz w:val="20"/>
                <w:szCs w:val="20"/>
                <w:lang w:val="sr-Cyrl-RS"/>
              </w:rPr>
            </w:pPr>
          </w:p>
        </w:tc>
        <w:tc>
          <w:tcPr>
            <w:tcW w:w="293" w:type="pct"/>
          </w:tcPr>
          <w:p w14:paraId="427B6135" w14:textId="77777777" w:rsidR="00C2120E" w:rsidRPr="00A20822" w:rsidRDefault="00C2120E" w:rsidP="00377D6A">
            <w:pPr>
              <w:rPr>
                <w:rFonts w:cs="Calibri"/>
                <w:sz w:val="20"/>
                <w:szCs w:val="20"/>
                <w:lang w:val="sr-Cyrl-RS"/>
              </w:rPr>
            </w:pPr>
          </w:p>
        </w:tc>
      </w:tr>
      <w:tr w:rsidR="00C2120E" w:rsidRPr="00422B1B" w14:paraId="56634BF6" w14:textId="77777777" w:rsidTr="001C3905">
        <w:trPr>
          <w:trHeight w:val="168"/>
        </w:trPr>
        <w:tc>
          <w:tcPr>
            <w:tcW w:w="5000" w:type="pct"/>
            <w:gridSpan w:val="14"/>
            <w:tcBorders>
              <w:top w:val="double" w:sz="4" w:space="0" w:color="auto"/>
              <w:left w:val="double" w:sz="4" w:space="0" w:color="auto"/>
              <w:right w:val="double" w:sz="4" w:space="0" w:color="auto"/>
            </w:tcBorders>
            <w:shd w:val="clear" w:color="auto" w:fill="F6C5AC" w:themeFill="accent2" w:themeFillTint="66"/>
          </w:tcPr>
          <w:p w14:paraId="2EFA60E0" w14:textId="556FC3BF" w:rsidR="00C2120E" w:rsidRPr="009A451C" w:rsidRDefault="00C2120E" w:rsidP="00377D6A">
            <w:pPr>
              <w:rPr>
                <w:rFonts w:cstheme="minorHAnsi"/>
                <w:b/>
                <w:bCs/>
                <w:sz w:val="20"/>
                <w:szCs w:val="20"/>
              </w:rPr>
            </w:pPr>
            <w:bookmarkStart w:id="8" w:name="_Hlk214885796"/>
            <w:r w:rsidRPr="0092333D">
              <w:rPr>
                <w:rFonts w:cstheme="minorHAnsi"/>
                <w:b/>
                <w:bCs/>
                <w:sz w:val="20"/>
                <w:szCs w:val="20"/>
                <w:lang w:val="sr-Cyrl-RS"/>
              </w:rPr>
              <w:t xml:space="preserve">Мера 3.2: </w:t>
            </w:r>
            <w:r>
              <w:rPr>
                <w:rFonts w:cstheme="minorHAnsi"/>
                <w:b/>
                <w:bCs/>
                <w:sz w:val="20"/>
                <w:szCs w:val="20"/>
                <w:lang w:val="sr-Cyrl-RS"/>
              </w:rPr>
              <w:t>Унапређење квалитета и доступности медијских садржаја на мањинским језицима</w:t>
            </w:r>
            <w:bookmarkEnd w:id="8"/>
          </w:p>
        </w:tc>
      </w:tr>
      <w:tr w:rsidR="00C2120E" w:rsidRPr="00422B1B" w14:paraId="781B58F6" w14:textId="77777777" w:rsidTr="001C3905">
        <w:trPr>
          <w:trHeight w:val="299"/>
        </w:trPr>
        <w:tc>
          <w:tcPr>
            <w:tcW w:w="5000" w:type="pct"/>
            <w:gridSpan w:val="14"/>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3A660D5C" w14:textId="77777777" w:rsidR="00C2120E" w:rsidRPr="00115D97"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Cyrl-RS"/>
              </w:rPr>
              <w:t>Министарство информисања и телекомуникација</w:t>
            </w:r>
          </w:p>
        </w:tc>
      </w:tr>
      <w:tr w:rsidR="00C2120E" w:rsidRPr="00115D97" w14:paraId="0101C837" w14:textId="77777777" w:rsidTr="00386CA8">
        <w:trPr>
          <w:trHeight w:val="952"/>
        </w:trPr>
        <w:tc>
          <w:tcPr>
            <w:tcW w:w="974" w:type="pct"/>
            <w:gridSpan w:val="2"/>
            <w:tcBorders>
              <w:top w:val="double" w:sz="4" w:space="0" w:color="auto"/>
            </w:tcBorders>
            <w:shd w:val="clear" w:color="auto" w:fill="D9D9D9" w:themeFill="background1" w:themeFillShade="D9"/>
          </w:tcPr>
          <w:p w14:paraId="4C30CDB4" w14:textId="49ED98AA" w:rsidR="00C2120E" w:rsidRPr="00115D97" w:rsidRDefault="00386CA8" w:rsidP="00377D6A">
            <w:pPr>
              <w:rPr>
                <w:rFonts w:cstheme="minorHAnsi"/>
                <w:sz w:val="20"/>
                <w:szCs w:val="20"/>
                <w:lang w:val="sr-Cyrl-RS"/>
              </w:rPr>
            </w:pPr>
            <w:r>
              <w:rPr>
                <w:rFonts w:cstheme="minorHAnsi"/>
                <w:sz w:val="20"/>
                <w:szCs w:val="20"/>
                <w:lang w:val="sr-Cyrl-RS"/>
              </w:rPr>
              <w:t xml:space="preserve">Показатељ(и) </w:t>
            </w:r>
            <w:r w:rsidR="00C2120E" w:rsidRPr="00115D97">
              <w:rPr>
                <w:rFonts w:cstheme="minorHAnsi"/>
                <w:sz w:val="20"/>
                <w:szCs w:val="20"/>
                <w:lang w:val="sr-Cyrl-RS"/>
              </w:rPr>
              <w:t xml:space="preserve">на нивоу мере </w:t>
            </w:r>
            <w:r w:rsidR="00C2120E" w:rsidRPr="00115D97">
              <w:rPr>
                <w:rFonts w:cstheme="minorHAnsi"/>
                <w:i/>
                <w:sz w:val="20"/>
                <w:szCs w:val="20"/>
                <w:lang w:val="sr-Cyrl-RS"/>
              </w:rPr>
              <w:t>(показатељ резултата)</w:t>
            </w:r>
          </w:p>
        </w:tc>
        <w:tc>
          <w:tcPr>
            <w:tcW w:w="884" w:type="pct"/>
            <w:gridSpan w:val="2"/>
            <w:tcBorders>
              <w:top w:val="double" w:sz="4" w:space="0" w:color="auto"/>
            </w:tcBorders>
            <w:shd w:val="clear" w:color="auto" w:fill="D9D9D9" w:themeFill="background1" w:themeFillShade="D9"/>
          </w:tcPr>
          <w:p w14:paraId="2CEB57BB" w14:textId="0F1C9423"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674" w:type="pct"/>
            <w:tcBorders>
              <w:top w:val="double" w:sz="4" w:space="0" w:color="auto"/>
            </w:tcBorders>
            <w:shd w:val="clear" w:color="auto" w:fill="D9D9D9" w:themeFill="background1" w:themeFillShade="D9"/>
          </w:tcPr>
          <w:p w14:paraId="5B9165F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18" w:type="pct"/>
            <w:gridSpan w:val="2"/>
            <w:tcBorders>
              <w:top w:val="double" w:sz="4" w:space="0" w:color="auto"/>
            </w:tcBorders>
            <w:shd w:val="clear" w:color="auto" w:fill="D9D9D9" w:themeFill="background1" w:themeFillShade="D9"/>
          </w:tcPr>
          <w:p w14:paraId="7400B38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Почетна вредност</w:t>
            </w:r>
          </w:p>
        </w:tc>
        <w:tc>
          <w:tcPr>
            <w:tcW w:w="466" w:type="pct"/>
            <w:gridSpan w:val="2"/>
            <w:tcBorders>
              <w:top w:val="double" w:sz="4" w:space="0" w:color="auto"/>
            </w:tcBorders>
            <w:shd w:val="clear" w:color="auto" w:fill="D9D9D9" w:themeFill="background1" w:themeFillShade="D9"/>
          </w:tcPr>
          <w:p w14:paraId="59F522B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Базна година</w:t>
            </w:r>
          </w:p>
        </w:tc>
        <w:tc>
          <w:tcPr>
            <w:tcW w:w="879" w:type="pct"/>
            <w:gridSpan w:val="3"/>
            <w:tcBorders>
              <w:top w:val="double" w:sz="4" w:space="0" w:color="auto"/>
            </w:tcBorders>
            <w:shd w:val="clear" w:color="auto" w:fill="D9D9D9" w:themeFill="background1" w:themeFillShade="D9"/>
          </w:tcPr>
          <w:p w14:paraId="2C42392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04" w:type="pct"/>
            <w:gridSpan w:val="2"/>
            <w:tcBorders>
              <w:top w:val="double" w:sz="4" w:space="0" w:color="auto"/>
              <w:right w:val="double" w:sz="4" w:space="0" w:color="auto"/>
            </w:tcBorders>
            <w:shd w:val="clear" w:color="auto" w:fill="D9D9D9" w:themeFill="background1" w:themeFillShade="D9"/>
          </w:tcPr>
          <w:p w14:paraId="039833A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63E0CC0F" w14:textId="77777777" w:rsidTr="00386CA8">
        <w:trPr>
          <w:trHeight w:val="303"/>
        </w:trPr>
        <w:tc>
          <w:tcPr>
            <w:tcW w:w="974" w:type="pct"/>
            <w:gridSpan w:val="2"/>
            <w:tcBorders>
              <w:top w:val="double" w:sz="4" w:space="0" w:color="auto"/>
              <w:bottom w:val="double" w:sz="4" w:space="0" w:color="auto"/>
            </w:tcBorders>
            <w:shd w:val="clear" w:color="auto" w:fill="FFFFFF" w:themeFill="background1"/>
          </w:tcPr>
          <w:p w14:paraId="3C6A8AD9"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lastRenderedPageBreak/>
              <w:t>Број редакција на мањинским језицима у јавним медијским сервисима.</w:t>
            </w:r>
          </w:p>
        </w:tc>
        <w:tc>
          <w:tcPr>
            <w:tcW w:w="884" w:type="pct"/>
            <w:gridSpan w:val="2"/>
            <w:tcBorders>
              <w:top w:val="double" w:sz="4" w:space="0" w:color="auto"/>
              <w:bottom w:val="double" w:sz="4" w:space="0" w:color="auto"/>
            </w:tcBorders>
            <w:shd w:val="clear" w:color="auto" w:fill="FFFFFF" w:themeFill="background1"/>
          </w:tcPr>
          <w:p w14:paraId="5E5D6865"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БРОЈ</w:t>
            </w:r>
          </w:p>
        </w:tc>
        <w:tc>
          <w:tcPr>
            <w:tcW w:w="674" w:type="pct"/>
            <w:tcBorders>
              <w:top w:val="double" w:sz="4" w:space="0" w:color="auto"/>
              <w:bottom w:val="double" w:sz="4" w:space="0" w:color="auto"/>
            </w:tcBorders>
            <w:shd w:val="clear" w:color="auto" w:fill="FFFFFF" w:themeFill="background1"/>
          </w:tcPr>
          <w:p w14:paraId="407ACD86"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РТС</w:t>
            </w:r>
          </w:p>
          <w:p w14:paraId="422B578F"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РТВ</w:t>
            </w:r>
          </w:p>
        </w:tc>
        <w:tc>
          <w:tcPr>
            <w:tcW w:w="518" w:type="pct"/>
            <w:gridSpan w:val="2"/>
            <w:tcBorders>
              <w:top w:val="double" w:sz="4" w:space="0" w:color="auto"/>
              <w:bottom w:val="double" w:sz="4" w:space="0" w:color="auto"/>
            </w:tcBorders>
            <w:shd w:val="clear" w:color="auto" w:fill="FFFFFF" w:themeFill="background1"/>
          </w:tcPr>
          <w:p w14:paraId="13CAE68A" w14:textId="62BD57D6" w:rsidR="00C2120E" w:rsidRPr="004F09D8" w:rsidRDefault="00A31CD2" w:rsidP="00994AFF">
            <w:pPr>
              <w:shd w:val="clear" w:color="auto" w:fill="FFFFFF" w:themeFill="background1"/>
              <w:spacing w:line="240" w:lineRule="auto"/>
              <w:jc w:val="center"/>
              <w:rPr>
                <w:rFonts w:cs="Calibri"/>
                <w:sz w:val="20"/>
                <w:szCs w:val="20"/>
                <w:lang w:val="sr-Cyrl-RS"/>
              </w:rPr>
            </w:pPr>
            <w:r>
              <w:rPr>
                <w:rFonts w:cs="Calibri"/>
                <w:sz w:val="20"/>
                <w:szCs w:val="20"/>
                <w:lang w:val="sr-Cyrl-RS"/>
              </w:rPr>
              <w:t>19</w:t>
            </w:r>
          </w:p>
        </w:tc>
        <w:tc>
          <w:tcPr>
            <w:tcW w:w="466" w:type="pct"/>
            <w:gridSpan w:val="2"/>
            <w:tcBorders>
              <w:top w:val="double" w:sz="4" w:space="0" w:color="auto"/>
              <w:bottom w:val="double" w:sz="4" w:space="0" w:color="auto"/>
            </w:tcBorders>
            <w:shd w:val="clear" w:color="auto" w:fill="FFFFFF" w:themeFill="background1"/>
          </w:tcPr>
          <w:p w14:paraId="69FAEA96"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w:t>
            </w:r>
            <w:r w:rsidRPr="004F09D8">
              <w:rPr>
                <w:rFonts w:cs="Calibri"/>
                <w:sz w:val="20"/>
                <w:szCs w:val="20"/>
                <w:lang w:val="sr-Latn-RS"/>
              </w:rPr>
              <w:t>4</w:t>
            </w:r>
            <w:r w:rsidRPr="004F09D8">
              <w:rPr>
                <w:rFonts w:cs="Calibri"/>
                <w:sz w:val="20"/>
                <w:szCs w:val="20"/>
                <w:lang w:val="sr-Cyrl-RS"/>
              </w:rPr>
              <w:t>.</w:t>
            </w:r>
          </w:p>
        </w:tc>
        <w:tc>
          <w:tcPr>
            <w:tcW w:w="879" w:type="pct"/>
            <w:gridSpan w:val="3"/>
            <w:tcBorders>
              <w:top w:val="double" w:sz="4" w:space="0" w:color="auto"/>
              <w:bottom w:val="double" w:sz="4" w:space="0" w:color="auto"/>
            </w:tcBorders>
            <w:shd w:val="clear" w:color="auto" w:fill="FFFFFF" w:themeFill="background1"/>
          </w:tcPr>
          <w:p w14:paraId="5A066E02" w14:textId="14DF9499" w:rsidR="00C2120E" w:rsidRPr="004F09D8" w:rsidRDefault="00C2120E" w:rsidP="00A31CD2">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w:t>
            </w:r>
            <w:r w:rsidR="00A31CD2">
              <w:rPr>
                <w:rFonts w:cs="Calibri"/>
                <w:sz w:val="20"/>
                <w:szCs w:val="20"/>
                <w:lang w:val="sr-Cyrl-RS"/>
              </w:rPr>
              <w:t>0</w:t>
            </w:r>
          </w:p>
        </w:tc>
        <w:tc>
          <w:tcPr>
            <w:tcW w:w="604" w:type="pct"/>
            <w:gridSpan w:val="2"/>
            <w:tcBorders>
              <w:top w:val="double" w:sz="4" w:space="0" w:color="auto"/>
              <w:bottom w:val="double" w:sz="4" w:space="0" w:color="auto"/>
              <w:right w:val="double" w:sz="4" w:space="0" w:color="auto"/>
            </w:tcBorders>
            <w:shd w:val="clear" w:color="auto" w:fill="FFFFFF" w:themeFill="background1"/>
          </w:tcPr>
          <w:p w14:paraId="43B723AF" w14:textId="60545B9D" w:rsidR="00C2120E" w:rsidRPr="004F09D8" w:rsidRDefault="00C2120E" w:rsidP="00A31CD2">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w:t>
            </w:r>
            <w:r w:rsidR="00A31CD2">
              <w:rPr>
                <w:rFonts w:cs="Calibri"/>
                <w:sz w:val="20"/>
                <w:szCs w:val="20"/>
                <w:lang w:val="sr-Cyrl-RS"/>
              </w:rPr>
              <w:t>0</w:t>
            </w:r>
          </w:p>
        </w:tc>
      </w:tr>
      <w:tr w:rsidR="00C2120E" w:rsidRPr="00115D97" w14:paraId="22A2846A" w14:textId="77777777" w:rsidTr="00386CA8">
        <w:trPr>
          <w:trHeight w:val="303"/>
        </w:trPr>
        <w:tc>
          <w:tcPr>
            <w:tcW w:w="974" w:type="pct"/>
            <w:gridSpan w:val="2"/>
            <w:tcBorders>
              <w:top w:val="double" w:sz="4" w:space="0" w:color="auto"/>
              <w:bottom w:val="double" w:sz="4" w:space="0" w:color="auto"/>
            </w:tcBorders>
            <w:shd w:val="clear" w:color="auto" w:fill="FFFFFF" w:themeFill="background1"/>
          </w:tcPr>
          <w:p w14:paraId="42015356" w14:textId="77777777" w:rsidR="00C2120E" w:rsidRPr="00585889" w:rsidRDefault="00C2120E" w:rsidP="00994AFF">
            <w:pPr>
              <w:shd w:val="clear" w:color="auto" w:fill="FFFFFF" w:themeFill="background1"/>
              <w:spacing w:line="240" w:lineRule="auto"/>
              <w:rPr>
                <w:rFonts w:cs="Calibri"/>
                <w:sz w:val="20"/>
                <w:szCs w:val="20"/>
                <w:lang w:val="sr-Latn-RS"/>
              </w:rPr>
            </w:pPr>
            <w:r w:rsidRPr="004F09D8">
              <w:rPr>
                <w:rFonts w:cs="Calibri"/>
                <w:sz w:val="20"/>
                <w:szCs w:val="20"/>
                <w:lang w:val="sr-Cyrl-RS"/>
              </w:rPr>
              <w:t>Број новинара који су ангажовани на производњи програма на мањинским језицима у РТС.</w:t>
            </w:r>
            <w:r w:rsidRPr="004F09D8">
              <w:rPr>
                <w:rStyle w:val="FootnoteReference"/>
                <w:rFonts w:cs="Calibri"/>
                <w:sz w:val="20"/>
                <w:szCs w:val="20"/>
                <w:lang w:val="sr-Cyrl-RS"/>
              </w:rPr>
              <w:footnoteReference w:id="3"/>
            </w:r>
          </w:p>
        </w:tc>
        <w:tc>
          <w:tcPr>
            <w:tcW w:w="884" w:type="pct"/>
            <w:gridSpan w:val="2"/>
            <w:tcBorders>
              <w:top w:val="double" w:sz="4" w:space="0" w:color="auto"/>
              <w:bottom w:val="double" w:sz="4" w:space="0" w:color="auto"/>
            </w:tcBorders>
            <w:shd w:val="clear" w:color="auto" w:fill="FFFFFF" w:themeFill="background1"/>
          </w:tcPr>
          <w:p w14:paraId="47E6D5B2"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БРОЈ</w:t>
            </w:r>
          </w:p>
        </w:tc>
        <w:tc>
          <w:tcPr>
            <w:tcW w:w="674" w:type="pct"/>
            <w:tcBorders>
              <w:top w:val="double" w:sz="4" w:space="0" w:color="auto"/>
              <w:bottom w:val="double" w:sz="4" w:space="0" w:color="auto"/>
            </w:tcBorders>
            <w:shd w:val="clear" w:color="auto" w:fill="FFFFFF" w:themeFill="background1"/>
          </w:tcPr>
          <w:p w14:paraId="205CB75B" w14:textId="1D101510" w:rsidR="00C2120E" w:rsidRPr="004F09D8" w:rsidRDefault="00C2120E" w:rsidP="002941B1">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РТС</w:t>
            </w:r>
          </w:p>
        </w:tc>
        <w:tc>
          <w:tcPr>
            <w:tcW w:w="518" w:type="pct"/>
            <w:gridSpan w:val="2"/>
            <w:tcBorders>
              <w:top w:val="double" w:sz="4" w:space="0" w:color="auto"/>
              <w:bottom w:val="double" w:sz="4" w:space="0" w:color="auto"/>
            </w:tcBorders>
            <w:shd w:val="clear" w:color="auto" w:fill="FFFFFF" w:themeFill="background1"/>
          </w:tcPr>
          <w:p w14:paraId="1FF2F128"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14</w:t>
            </w:r>
          </w:p>
        </w:tc>
        <w:tc>
          <w:tcPr>
            <w:tcW w:w="466" w:type="pct"/>
            <w:gridSpan w:val="2"/>
            <w:tcBorders>
              <w:top w:val="double" w:sz="4" w:space="0" w:color="auto"/>
              <w:bottom w:val="double" w:sz="4" w:space="0" w:color="auto"/>
            </w:tcBorders>
            <w:shd w:val="clear" w:color="auto" w:fill="FFFFFF" w:themeFill="background1"/>
          </w:tcPr>
          <w:p w14:paraId="461A4FDE"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2024.</w:t>
            </w:r>
          </w:p>
        </w:tc>
        <w:tc>
          <w:tcPr>
            <w:tcW w:w="879" w:type="pct"/>
            <w:gridSpan w:val="3"/>
            <w:tcBorders>
              <w:top w:val="double" w:sz="4" w:space="0" w:color="auto"/>
              <w:bottom w:val="double" w:sz="4" w:space="0" w:color="auto"/>
            </w:tcBorders>
            <w:shd w:val="clear" w:color="auto" w:fill="FFFFFF" w:themeFill="background1"/>
          </w:tcPr>
          <w:p w14:paraId="7A76C44C"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16</w:t>
            </w:r>
          </w:p>
        </w:tc>
        <w:tc>
          <w:tcPr>
            <w:tcW w:w="604" w:type="pct"/>
            <w:gridSpan w:val="2"/>
            <w:tcBorders>
              <w:top w:val="double" w:sz="4" w:space="0" w:color="auto"/>
              <w:bottom w:val="double" w:sz="4" w:space="0" w:color="auto"/>
              <w:right w:val="double" w:sz="4" w:space="0" w:color="auto"/>
            </w:tcBorders>
            <w:shd w:val="clear" w:color="auto" w:fill="FFFFFF" w:themeFill="background1"/>
          </w:tcPr>
          <w:p w14:paraId="395590D8"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18</w:t>
            </w:r>
          </w:p>
        </w:tc>
      </w:tr>
      <w:tr w:rsidR="00C2120E" w:rsidRPr="00115D97" w14:paraId="5ADD789F" w14:textId="77777777" w:rsidTr="00386CA8">
        <w:trPr>
          <w:trHeight w:val="303"/>
        </w:trPr>
        <w:tc>
          <w:tcPr>
            <w:tcW w:w="974" w:type="pct"/>
            <w:gridSpan w:val="2"/>
            <w:tcBorders>
              <w:top w:val="double" w:sz="4" w:space="0" w:color="auto"/>
              <w:bottom w:val="double" w:sz="4" w:space="0" w:color="auto"/>
            </w:tcBorders>
            <w:shd w:val="clear" w:color="auto" w:fill="FFFFFF" w:themeFill="background1"/>
          </w:tcPr>
          <w:p w14:paraId="4FBE9718"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Број новинара који су ангажовани на производњи програма на мањинским језицима у РТВ</w:t>
            </w:r>
            <w:r w:rsidRPr="004F09D8">
              <w:rPr>
                <w:rStyle w:val="FootnoteReference"/>
                <w:rFonts w:cs="Calibri"/>
                <w:sz w:val="20"/>
                <w:szCs w:val="20"/>
                <w:lang w:val="sr-Cyrl-RS"/>
              </w:rPr>
              <w:footnoteReference w:id="4"/>
            </w:r>
            <w:r w:rsidRPr="004F09D8">
              <w:rPr>
                <w:rFonts w:cs="Calibri"/>
                <w:sz w:val="20"/>
                <w:szCs w:val="20"/>
                <w:lang w:val="sr-Cyrl-RS"/>
              </w:rPr>
              <w:t>.</w:t>
            </w:r>
          </w:p>
        </w:tc>
        <w:tc>
          <w:tcPr>
            <w:tcW w:w="884" w:type="pct"/>
            <w:gridSpan w:val="2"/>
            <w:tcBorders>
              <w:top w:val="double" w:sz="4" w:space="0" w:color="auto"/>
              <w:bottom w:val="double" w:sz="4" w:space="0" w:color="auto"/>
            </w:tcBorders>
            <w:shd w:val="clear" w:color="auto" w:fill="FFFFFF" w:themeFill="background1"/>
          </w:tcPr>
          <w:p w14:paraId="5DB76396"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БРОЈ</w:t>
            </w:r>
          </w:p>
        </w:tc>
        <w:tc>
          <w:tcPr>
            <w:tcW w:w="674" w:type="pct"/>
            <w:tcBorders>
              <w:top w:val="double" w:sz="4" w:space="0" w:color="auto"/>
              <w:bottom w:val="double" w:sz="4" w:space="0" w:color="auto"/>
            </w:tcBorders>
            <w:shd w:val="clear" w:color="auto" w:fill="FFFFFF" w:themeFill="background1"/>
          </w:tcPr>
          <w:p w14:paraId="5F745299"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РТВ</w:t>
            </w:r>
          </w:p>
        </w:tc>
        <w:tc>
          <w:tcPr>
            <w:tcW w:w="518" w:type="pct"/>
            <w:gridSpan w:val="2"/>
            <w:tcBorders>
              <w:top w:val="double" w:sz="4" w:space="0" w:color="auto"/>
              <w:bottom w:val="double" w:sz="4" w:space="0" w:color="auto"/>
            </w:tcBorders>
            <w:shd w:val="clear" w:color="auto" w:fill="FFFFFF" w:themeFill="background1"/>
          </w:tcPr>
          <w:p w14:paraId="0C91A102"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161</w:t>
            </w:r>
          </w:p>
        </w:tc>
        <w:tc>
          <w:tcPr>
            <w:tcW w:w="466" w:type="pct"/>
            <w:gridSpan w:val="2"/>
            <w:tcBorders>
              <w:top w:val="double" w:sz="4" w:space="0" w:color="auto"/>
              <w:bottom w:val="double" w:sz="4" w:space="0" w:color="auto"/>
            </w:tcBorders>
            <w:shd w:val="clear" w:color="auto" w:fill="FFFFFF" w:themeFill="background1"/>
          </w:tcPr>
          <w:p w14:paraId="49DA9302"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2024.</w:t>
            </w:r>
          </w:p>
        </w:tc>
        <w:tc>
          <w:tcPr>
            <w:tcW w:w="879" w:type="pct"/>
            <w:gridSpan w:val="3"/>
            <w:tcBorders>
              <w:top w:val="double" w:sz="4" w:space="0" w:color="auto"/>
              <w:bottom w:val="double" w:sz="4" w:space="0" w:color="auto"/>
            </w:tcBorders>
            <w:shd w:val="clear" w:color="auto" w:fill="FFFFFF" w:themeFill="background1"/>
          </w:tcPr>
          <w:p w14:paraId="61467FED"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165</w:t>
            </w:r>
          </w:p>
        </w:tc>
        <w:tc>
          <w:tcPr>
            <w:tcW w:w="604" w:type="pct"/>
            <w:gridSpan w:val="2"/>
            <w:tcBorders>
              <w:top w:val="double" w:sz="4" w:space="0" w:color="auto"/>
              <w:bottom w:val="double" w:sz="4" w:space="0" w:color="auto"/>
              <w:right w:val="double" w:sz="4" w:space="0" w:color="auto"/>
            </w:tcBorders>
            <w:shd w:val="clear" w:color="auto" w:fill="FFFFFF" w:themeFill="background1"/>
          </w:tcPr>
          <w:p w14:paraId="68A69CE2"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170</w:t>
            </w:r>
          </w:p>
        </w:tc>
      </w:tr>
      <w:tr w:rsidR="00C2120E" w:rsidRPr="00115D97" w14:paraId="73D2AE4D" w14:textId="77777777" w:rsidTr="00386CA8">
        <w:trPr>
          <w:trHeight w:val="303"/>
        </w:trPr>
        <w:tc>
          <w:tcPr>
            <w:tcW w:w="974" w:type="pct"/>
            <w:gridSpan w:val="2"/>
            <w:tcBorders>
              <w:top w:val="double" w:sz="4" w:space="0" w:color="auto"/>
              <w:bottom w:val="double" w:sz="4" w:space="0" w:color="auto"/>
            </w:tcBorders>
            <w:shd w:val="clear" w:color="auto" w:fill="FFFFFF" w:themeFill="background1"/>
          </w:tcPr>
          <w:p w14:paraId="7D694286"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Укупно трајање програма РТС на мањинским језицима реализованим у сарадњи са независним продукцијама.</w:t>
            </w:r>
          </w:p>
        </w:tc>
        <w:tc>
          <w:tcPr>
            <w:tcW w:w="884" w:type="pct"/>
            <w:gridSpan w:val="2"/>
            <w:tcBorders>
              <w:top w:val="double" w:sz="4" w:space="0" w:color="auto"/>
              <w:bottom w:val="double" w:sz="4" w:space="0" w:color="auto"/>
            </w:tcBorders>
            <w:shd w:val="clear" w:color="auto" w:fill="FFFFFF" w:themeFill="background1"/>
          </w:tcPr>
          <w:p w14:paraId="4A2A1BEB"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Број минута</w:t>
            </w:r>
          </w:p>
          <w:p w14:paraId="4C7DEF58"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(на годишњем нивоу)</w:t>
            </w:r>
          </w:p>
        </w:tc>
        <w:tc>
          <w:tcPr>
            <w:tcW w:w="674" w:type="pct"/>
            <w:tcBorders>
              <w:top w:val="double" w:sz="4" w:space="0" w:color="auto"/>
              <w:bottom w:val="double" w:sz="4" w:space="0" w:color="auto"/>
            </w:tcBorders>
            <w:shd w:val="clear" w:color="auto" w:fill="FFFFFF" w:themeFill="background1"/>
          </w:tcPr>
          <w:p w14:paraId="2D0B0330" w14:textId="66890CF6" w:rsidR="00C2120E" w:rsidRPr="004F09D8" w:rsidRDefault="00C2120E" w:rsidP="002941B1">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РТС</w:t>
            </w:r>
          </w:p>
        </w:tc>
        <w:tc>
          <w:tcPr>
            <w:tcW w:w="518" w:type="pct"/>
            <w:gridSpan w:val="2"/>
            <w:tcBorders>
              <w:top w:val="double" w:sz="4" w:space="0" w:color="auto"/>
              <w:bottom w:val="double" w:sz="4" w:space="0" w:color="auto"/>
            </w:tcBorders>
            <w:shd w:val="clear" w:color="auto" w:fill="FFFFFF" w:themeFill="background1"/>
          </w:tcPr>
          <w:p w14:paraId="1A86159E"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757.990</w:t>
            </w:r>
          </w:p>
        </w:tc>
        <w:tc>
          <w:tcPr>
            <w:tcW w:w="466" w:type="pct"/>
            <w:gridSpan w:val="2"/>
            <w:tcBorders>
              <w:top w:val="double" w:sz="4" w:space="0" w:color="auto"/>
              <w:bottom w:val="double" w:sz="4" w:space="0" w:color="auto"/>
            </w:tcBorders>
            <w:shd w:val="clear" w:color="auto" w:fill="FFFFFF" w:themeFill="background1"/>
          </w:tcPr>
          <w:p w14:paraId="24F80553"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2024.</w:t>
            </w:r>
          </w:p>
        </w:tc>
        <w:tc>
          <w:tcPr>
            <w:tcW w:w="879" w:type="pct"/>
            <w:gridSpan w:val="3"/>
            <w:tcBorders>
              <w:top w:val="double" w:sz="4" w:space="0" w:color="auto"/>
              <w:bottom w:val="double" w:sz="4" w:space="0" w:color="auto"/>
            </w:tcBorders>
            <w:shd w:val="clear" w:color="auto" w:fill="FFFFFF" w:themeFill="background1"/>
          </w:tcPr>
          <w:p w14:paraId="59F0FA19"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800.000</w:t>
            </w:r>
          </w:p>
        </w:tc>
        <w:tc>
          <w:tcPr>
            <w:tcW w:w="604" w:type="pct"/>
            <w:gridSpan w:val="2"/>
            <w:tcBorders>
              <w:top w:val="double" w:sz="4" w:space="0" w:color="auto"/>
              <w:bottom w:val="double" w:sz="4" w:space="0" w:color="auto"/>
              <w:right w:val="double" w:sz="4" w:space="0" w:color="auto"/>
            </w:tcBorders>
            <w:shd w:val="clear" w:color="auto" w:fill="FFFFFF" w:themeFill="background1"/>
          </w:tcPr>
          <w:p w14:paraId="0CB76CB9"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900.000</w:t>
            </w:r>
          </w:p>
        </w:tc>
      </w:tr>
      <w:tr w:rsidR="00C2120E" w:rsidRPr="00115D97" w14:paraId="5170EEDC" w14:textId="77777777" w:rsidTr="00386CA8">
        <w:trPr>
          <w:trHeight w:val="303"/>
        </w:trPr>
        <w:tc>
          <w:tcPr>
            <w:tcW w:w="974" w:type="pct"/>
            <w:gridSpan w:val="2"/>
            <w:tcBorders>
              <w:top w:val="double" w:sz="4" w:space="0" w:color="auto"/>
              <w:bottom w:val="double" w:sz="4" w:space="0" w:color="auto"/>
            </w:tcBorders>
            <w:shd w:val="clear" w:color="auto" w:fill="FFFFFF" w:themeFill="background1"/>
          </w:tcPr>
          <w:p w14:paraId="7475A98B"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Укупно трајање програма РТВ на мањинским језицима реализованим у сарадњи са независним продукцијама.</w:t>
            </w:r>
          </w:p>
        </w:tc>
        <w:tc>
          <w:tcPr>
            <w:tcW w:w="884" w:type="pct"/>
            <w:gridSpan w:val="2"/>
            <w:tcBorders>
              <w:top w:val="double" w:sz="4" w:space="0" w:color="auto"/>
              <w:bottom w:val="double" w:sz="4" w:space="0" w:color="auto"/>
            </w:tcBorders>
            <w:shd w:val="clear" w:color="auto" w:fill="FFFFFF" w:themeFill="background1"/>
          </w:tcPr>
          <w:p w14:paraId="60F63726"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Број емисија</w:t>
            </w:r>
          </w:p>
          <w:p w14:paraId="60AE9E2B"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(на годишњем нивоу)</w:t>
            </w:r>
          </w:p>
        </w:tc>
        <w:tc>
          <w:tcPr>
            <w:tcW w:w="674" w:type="pct"/>
            <w:tcBorders>
              <w:top w:val="double" w:sz="4" w:space="0" w:color="auto"/>
              <w:bottom w:val="double" w:sz="4" w:space="0" w:color="auto"/>
            </w:tcBorders>
            <w:shd w:val="clear" w:color="auto" w:fill="FFFFFF" w:themeFill="background1"/>
          </w:tcPr>
          <w:p w14:paraId="25F6D102"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РТВ</w:t>
            </w:r>
          </w:p>
        </w:tc>
        <w:tc>
          <w:tcPr>
            <w:tcW w:w="518" w:type="pct"/>
            <w:gridSpan w:val="2"/>
            <w:tcBorders>
              <w:top w:val="double" w:sz="4" w:space="0" w:color="auto"/>
              <w:bottom w:val="double" w:sz="4" w:space="0" w:color="auto"/>
            </w:tcBorders>
            <w:shd w:val="clear" w:color="auto" w:fill="FFFFFF" w:themeFill="background1"/>
          </w:tcPr>
          <w:p w14:paraId="08BCF719"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1.628</w:t>
            </w:r>
          </w:p>
        </w:tc>
        <w:tc>
          <w:tcPr>
            <w:tcW w:w="466" w:type="pct"/>
            <w:gridSpan w:val="2"/>
            <w:tcBorders>
              <w:top w:val="double" w:sz="4" w:space="0" w:color="auto"/>
              <w:bottom w:val="double" w:sz="4" w:space="0" w:color="auto"/>
            </w:tcBorders>
            <w:shd w:val="clear" w:color="auto" w:fill="FFFFFF" w:themeFill="background1"/>
          </w:tcPr>
          <w:p w14:paraId="5460247E"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2024.</w:t>
            </w:r>
          </w:p>
        </w:tc>
        <w:tc>
          <w:tcPr>
            <w:tcW w:w="879" w:type="pct"/>
            <w:gridSpan w:val="3"/>
            <w:tcBorders>
              <w:top w:val="double" w:sz="4" w:space="0" w:color="auto"/>
              <w:bottom w:val="double" w:sz="4" w:space="0" w:color="auto"/>
            </w:tcBorders>
            <w:shd w:val="clear" w:color="auto" w:fill="FFFFFF" w:themeFill="background1"/>
          </w:tcPr>
          <w:p w14:paraId="0764C846" w14:textId="1F4B926B" w:rsidR="00C2120E" w:rsidRPr="004F09D8" w:rsidRDefault="00A31CD2" w:rsidP="00994AFF">
            <w:pPr>
              <w:shd w:val="clear" w:color="auto" w:fill="FFFFFF" w:themeFill="background1"/>
              <w:spacing w:line="240" w:lineRule="auto"/>
              <w:jc w:val="center"/>
              <w:rPr>
                <w:rFonts w:cs="Calibri"/>
                <w:sz w:val="20"/>
                <w:szCs w:val="20"/>
                <w:lang w:val="sr-Cyrl-RS"/>
              </w:rPr>
            </w:pPr>
            <w:r>
              <w:rPr>
                <w:rFonts w:cs="Calibri"/>
                <w:sz w:val="20"/>
                <w:szCs w:val="20"/>
                <w:lang w:val="sr-Cyrl-RS"/>
              </w:rPr>
              <w:t>1.700</w:t>
            </w:r>
          </w:p>
        </w:tc>
        <w:tc>
          <w:tcPr>
            <w:tcW w:w="604" w:type="pct"/>
            <w:gridSpan w:val="2"/>
            <w:tcBorders>
              <w:top w:val="double" w:sz="4" w:space="0" w:color="auto"/>
              <w:bottom w:val="double" w:sz="4" w:space="0" w:color="auto"/>
              <w:right w:val="double" w:sz="4" w:space="0" w:color="auto"/>
            </w:tcBorders>
            <w:shd w:val="clear" w:color="auto" w:fill="FFFFFF" w:themeFill="background1"/>
          </w:tcPr>
          <w:p w14:paraId="4063D862" w14:textId="313CDA6E" w:rsidR="00C2120E" w:rsidRPr="004F09D8" w:rsidRDefault="00A31CD2" w:rsidP="00994AFF">
            <w:pPr>
              <w:shd w:val="clear" w:color="auto" w:fill="FFFFFF" w:themeFill="background1"/>
              <w:spacing w:line="240" w:lineRule="auto"/>
              <w:jc w:val="center"/>
              <w:rPr>
                <w:rFonts w:cs="Calibri"/>
                <w:sz w:val="20"/>
                <w:szCs w:val="20"/>
                <w:lang w:val="sr-Cyrl-RS"/>
              </w:rPr>
            </w:pPr>
            <w:r>
              <w:rPr>
                <w:rFonts w:cs="Calibri"/>
                <w:sz w:val="20"/>
                <w:szCs w:val="20"/>
                <w:lang w:val="sr-Cyrl-RS"/>
              </w:rPr>
              <w:t>1.800</w:t>
            </w:r>
          </w:p>
        </w:tc>
      </w:tr>
      <w:tr w:rsidR="00C2120E" w:rsidRPr="00115D97" w14:paraId="1A07AD49" w14:textId="77777777" w:rsidTr="00386CA8">
        <w:trPr>
          <w:trHeight w:val="303"/>
        </w:trPr>
        <w:tc>
          <w:tcPr>
            <w:tcW w:w="974" w:type="pct"/>
            <w:gridSpan w:val="2"/>
            <w:tcBorders>
              <w:top w:val="double" w:sz="4" w:space="0" w:color="auto"/>
              <w:bottom w:val="double" w:sz="4" w:space="0" w:color="auto"/>
            </w:tcBorders>
            <w:shd w:val="clear" w:color="auto" w:fill="FFFFFF" w:themeFill="background1"/>
          </w:tcPr>
          <w:p w14:paraId="74883DCB"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 xml:space="preserve">Број организованих обука за новинаре усмерених на њихову сензибилизацију у </w:t>
            </w:r>
            <w:r w:rsidRPr="004F09D8">
              <w:rPr>
                <w:rFonts w:cs="Calibri"/>
                <w:sz w:val="20"/>
                <w:szCs w:val="20"/>
                <w:lang w:val="sr-Cyrl-RS"/>
              </w:rPr>
              <w:lastRenderedPageBreak/>
              <w:t>погледу потреба националних мањина.</w:t>
            </w:r>
          </w:p>
        </w:tc>
        <w:tc>
          <w:tcPr>
            <w:tcW w:w="884" w:type="pct"/>
            <w:gridSpan w:val="2"/>
            <w:tcBorders>
              <w:top w:val="double" w:sz="4" w:space="0" w:color="auto"/>
              <w:bottom w:val="double" w:sz="4" w:space="0" w:color="auto"/>
            </w:tcBorders>
            <w:shd w:val="clear" w:color="auto" w:fill="FFFFFF" w:themeFill="background1"/>
          </w:tcPr>
          <w:p w14:paraId="00B7D89A" w14:textId="032101A1" w:rsidR="00C2120E" w:rsidRPr="004F09D8" w:rsidRDefault="00C2120E" w:rsidP="00925F77">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lastRenderedPageBreak/>
              <w:t>БРОЈ</w:t>
            </w:r>
          </w:p>
        </w:tc>
        <w:tc>
          <w:tcPr>
            <w:tcW w:w="674" w:type="pct"/>
            <w:tcBorders>
              <w:top w:val="double" w:sz="4" w:space="0" w:color="auto"/>
              <w:bottom w:val="double" w:sz="4" w:space="0" w:color="auto"/>
            </w:tcBorders>
            <w:shd w:val="clear" w:color="auto" w:fill="FFFFFF" w:themeFill="background1"/>
          </w:tcPr>
          <w:p w14:paraId="27FD2F50"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МИТ</w:t>
            </w:r>
          </w:p>
        </w:tc>
        <w:tc>
          <w:tcPr>
            <w:tcW w:w="518" w:type="pct"/>
            <w:gridSpan w:val="2"/>
            <w:tcBorders>
              <w:top w:val="double" w:sz="4" w:space="0" w:color="auto"/>
              <w:bottom w:val="double" w:sz="4" w:space="0" w:color="auto"/>
            </w:tcBorders>
            <w:shd w:val="clear" w:color="auto" w:fill="FFFFFF" w:themeFill="background1"/>
          </w:tcPr>
          <w:p w14:paraId="370CDFB7"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0</w:t>
            </w:r>
          </w:p>
        </w:tc>
        <w:tc>
          <w:tcPr>
            <w:tcW w:w="466" w:type="pct"/>
            <w:gridSpan w:val="2"/>
            <w:tcBorders>
              <w:top w:val="double" w:sz="4" w:space="0" w:color="auto"/>
              <w:bottom w:val="double" w:sz="4" w:space="0" w:color="auto"/>
            </w:tcBorders>
            <w:shd w:val="clear" w:color="auto" w:fill="FFFFFF" w:themeFill="background1"/>
          </w:tcPr>
          <w:p w14:paraId="03EF31AF"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2024.</w:t>
            </w:r>
          </w:p>
        </w:tc>
        <w:tc>
          <w:tcPr>
            <w:tcW w:w="879" w:type="pct"/>
            <w:gridSpan w:val="3"/>
            <w:tcBorders>
              <w:top w:val="double" w:sz="4" w:space="0" w:color="auto"/>
              <w:bottom w:val="double" w:sz="4" w:space="0" w:color="auto"/>
            </w:tcBorders>
            <w:shd w:val="clear" w:color="auto" w:fill="FFFFFF" w:themeFill="background1"/>
          </w:tcPr>
          <w:p w14:paraId="0A51B93B"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1</w:t>
            </w:r>
          </w:p>
        </w:tc>
        <w:tc>
          <w:tcPr>
            <w:tcW w:w="604" w:type="pct"/>
            <w:gridSpan w:val="2"/>
            <w:tcBorders>
              <w:top w:val="double" w:sz="4" w:space="0" w:color="auto"/>
              <w:bottom w:val="double" w:sz="4" w:space="0" w:color="auto"/>
              <w:right w:val="double" w:sz="4" w:space="0" w:color="auto"/>
            </w:tcBorders>
            <w:shd w:val="clear" w:color="auto" w:fill="FFFFFF" w:themeFill="background1"/>
          </w:tcPr>
          <w:p w14:paraId="7C3BB7D0"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3</w:t>
            </w:r>
          </w:p>
        </w:tc>
      </w:tr>
      <w:tr w:rsidR="00191B6D" w:rsidRPr="00115D97" w14:paraId="1B00433B" w14:textId="77777777" w:rsidTr="00386CA8">
        <w:trPr>
          <w:trHeight w:val="303"/>
        </w:trPr>
        <w:tc>
          <w:tcPr>
            <w:tcW w:w="974" w:type="pct"/>
            <w:gridSpan w:val="2"/>
            <w:tcBorders>
              <w:top w:val="double" w:sz="4" w:space="0" w:color="auto"/>
              <w:bottom w:val="double" w:sz="4" w:space="0" w:color="auto"/>
            </w:tcBorders>
            <w:shd w:val="clear" w:color="auto" w:fill="FFFFFF" w:themeFill="background1"/>
          </w:tcPr>
          <w:p w14:paraId="3B340231" w14:textId="07201D29" w:rsidR="00191B6D" w:rsidRPr="004F09D8" w:rsidRDefault="00785BF5" w:rsidP="00386CA8">
            <w:pPr>
              <w:shd w:val="clear" w:color="auto" w:fill="FFFFFF" w:themeFill="background1"/>
              <w:spacing w:line="240" w:lineRule="auto"/>
              <w:jc w:val="both"/>
              <w:rPr>
                <w:rFonts w:cs="Calibri"/>
                <w:sz w:val="20"/>
                <w:szCs w:val="20"/>
                <w:lang w:val="sr-Cyrl-RS"/>
              </w:rPr>
            </w:pPr>
            <w:r w:rsidRPr="004F09D8">
              <w:rPr>
                <w:rFonts w:cs="Calibri"/>
                <w:sz w:val="20"/>
                <w:szCs w:val="20"/>
                <w:lang w:val="sr-Cyrl-RS"/>
              </w:rPr>
              <w:t>Повећан и</w:t>
            </w:r>
            <w:r w:rsidR="00191B6D" w:rsidRPr="004F09D8">
              <w:rPr>
                <w:rFonts w:cs="Calibri"/>
                <w:sz w:val="20"/>
                <w:szCs w:val="20"/>
                <w:lang w:val="sr-Cyrl-RS"/>
              </w:rPr>
              <w:t xml:space="preserve">знос средстава из буџета РС опредељених за </w:t>
            </w:r>
            <w:r w:rsidR="004D022F">
              <w:rPr>
                <w:rFonts w:cs="Calibri"/>
                <w:sz w:val="20"/>
                <w:szCs w:val="20"/>
                <w:lang w:val="sr-Cyrl-RS"/>
              </w:rPr>
              <w:t>су</w:t>
            </w:r>
            <w:r w:rsidR="00191B6D" w:rsidRPr="004F09D8">
              <w:rPr>
                <w:rFonts w:cs="Calibri"/>
                <w:sz w:val="20"/>
                <w:szCs w:val="20"/>
                <w:lang w:val="sr-Cyrl-RS"/>
              </w:rPr>
              <w:t>финансирање пројеката усмерених на производњу медијских садржаја на језицима националних мањина.</w:t>
            </w:r>
          </w:p>
        </w:tc>
        <w:tc>
          <w:tcPr>
            <w:tcW w:w="884" w:type="pct"/>
            <w:gridSpan w:val="2"/>
            <w:tcBorders>
              <w:top w:val="double" w:sz="4" w:space="0" w:color="auto"/>
              <w:bottom w:val="double" w:sz="4" w:space="0" w:color="auto"/>
            </w:tcBorders>
            <w:shd w:val="clear" w:color="auto" w:fill="FFFFFF" w:themeFill="background1"/>
          </w:tcPr>
          <w:p w14:paraId="5544E7BE" w14:textId="1E5DFEE2" w:rsidR="00191B6D" w:rsidRPr="004F09D8" w:rsidRDefault="00191B6D"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РСД (на годишњем нивоу)</w:t>
            </w:r>
          </w:p>
        </w:tc>
        <w:tc>
          <w:tcPr>
            <w:tcW w:w="674" w:type="pct"/>
            <w:tcBorders>
              <w:top w:val="double" w:sz="4" w:space="0" w:color="auto"/>
              <w:bottom w:val="double" w:sz="4" w:space="0" w:color="auto"/>
            </w:tcBorders>
            <w:shd w:val="clear" w:color="auto" w:fill="FFFFFF" w:themeFill="background1"/>
          </w:tcPr>
          <w:p w14:paraId="4F7B4AF9" w14:textId="0E98743C" w:rsidR="00191B6D" w:rsidRPr="004F09D8" w:rsidRDefault="00191B6D"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МИТ</w:t>
            </w:r>
          </w:p>
        </w:tc>
        <w:tc>
          <w:tcPr>
            <w:tcW w:w="518" w:type="pct"/>
            <w:gridSpan w:val="2"/>
            <w:tcBorders>
              <w:top w:val="double" w:sz="4" w:space="0" w:color="auto"/>
              <w:bottom w:val="double" w:sz="4" w:space="0" w:color="auto"/>
            </w:tcBorders>
            <w:shd w:val="clear" w:color="auto" w:fill="FFFFFF" w:themeFill="background1"/>
          </w:tcPr>
          <w:p w14:paraId="47F82253" w14:textId="7511E160" w:rsidR="00191B6D" w:rsidRPr="004F09D8" w:rsidRDefault="00191B6D" w:rsidP="00994AFF">
            <w:pPr>
              <w:shd w:val="clear" w:color="auto" w:fill="FFFFFF" w:themeFill="background1"/>
              <w:spacing w:line="240" w:lineRule="auto"/>
              <w:jc w:val="center"/>
              <w:rPr>
                <w:rFonts w:cs="Calibri"/>
                <w:bCs/>
                <w:sz w:val="20"/>
                <w:szCs w:val="20"/>
                <w:lang w:val="sr-Cyrl-RS"/>
              </w:rPr>
            </w:pPr>
            <w:r w:rsidRPr="00994AFF">
              <w:rPr>
                <w:rFonts w:cs="Calibri"/>
                <w:bCs/>
                <w:sz w:val="20"/>
                <w:szCs w:val="20"/>
                <w:lang w:val="sr-Cyrl-RS"/>
              </w:rPr>
              <w:t>49.200.000,00</w:t>
            </w:r>
          </w:p>
        </w:tc>
        <w:tc>
          <w:tcPr>
            <w:tcW w:w="466" w:type="pct"/>
            <w:gridSpan w:val="2"/>
            <w:tcBorders>
              <w:top w:val="double" w:sz="4" w:space="0" w:color="auto"/>
              <w:bottom w:val="double" w:sz="4" w:space="0" w:color="auto"/>
            </w:tcBorders>
            <w:shd w:val="clear" w:color="auto" w:fill="FFFFFF" w:themeFill="background1"/>
          </w:tcPr>
          <w:p w14:paraId="1549AB43" w14:textId="6E8B5EA9" w:rsidR="00191B6D" w:rsidRPr="004F09D8" w:rsidRDefault="00191B6D"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2024.</w:t>
            </w:r>
          </w:p>
        </w:tc>
        <w:tc>
          <w:tcPr>
            <w:tcW w:w="879" w:type="pct"/>
            <w:gridSpan w:val="3"/>
            <w:tcBorders>
              <w:top w:val="double" w:sz="4" w:space="0" w:color="auto"/>
              <w:bottom w:val="double" w:sz="4" w:space="0" w:color="auto"/>
            </w:tcBorders>
            <w:shd w:val="clear" w:color="auto" w:fill="FFFFFF" w:themeFill="background1"/>
          </w:tcPr>
          <w:p w14:paraId="463BEC67" w14:textId="07ABA381" w:rsidR="00191B6D" w:rsidRPr="004F09D8" w:rsidRDefault="00191B6D" w:rsidP="00994AFF">
            <w:pPr>
              <w:shd w:val="clear" w:color="auto" w:fill="FFFFFF" w:themeFill="background1"/>
              <w:spacing w:line="240" w:lineRule="auto"/>
              <w:jc w:val="center"/>
              <w:rPr>
                <w:rFonts w:cs="Calibri"/>
                <w:bCs/>
                <w:sz w:val="20"/>
                <w:szCs w:val="20"/>
                <w:lang w:val="sr-Cyrl-RS"/>
              </w:rPr>
            </w:pPr>
            <w:r w:rsidRPr="00994AFF">
              <w:rPr>
                <w:rFonts w:cs="Calibri"/>
                <w:bCs/>
                <w:sz w:val="20"/>
                <w:szCs w:val="20"/>
                <w:lang w:val="sr-Cyrl-RS"/>
              </w:rPr>
              <w:t>69.000.000,00</w:t>
            </w:r>
          </w:p>
        </w:tc>
        <w:tc>
          <w:tcPr>
            <w:tcW w:w="604" w:type="pct"/>
            <w:gridSpan w:val="2"/>
            <w:tcBorders>
              <w:top w:val="double" w:sz="4" w:space="0" w:color="auto"/>
              <w:bottom w:val="double" w:sz="4" w:space="0" w:color="auto"/>
              <w:right w:val="double" w:sz="4" w:space="0" w:color="auto"/>
            </w:tcBorders>
            <w:shd w:val="clear" w:color="auto" w:fill="FFFFFF" w:themeFill="background1"/>
          </w:tcPr>
          <w:p w14:paraId="03E8F4B4" w14:textId="354E142C" w:rsidR="00191B6D" w:rsidRPr="004F09D8" w:rsidRDefault="00191B6D" w:rsidP="00994AFF">
            <w:pPr>
              <w:shd w:val="clear" w:color="auto" w:fill="FFFFFF" w:themeFill="background1"/>
              <w:spacing w:line="240" w:lineRule="auto"/>
              <w:jc w:val="center"/>
              <w:rPr>
                <w:rFonts w:cs="Calibri"/>
                <w:sz w:val="20"/>
                <w:szCs w:val="20"/>
                <w:lang w:val="sr-Cyrl-RS"/>
              </w:rPr>
            </w:pPr>
            <w:r w:rsidRPr="004F09D8">
              <w:rPr>
                <w:rFonts w:cs="Calibri"/>
                <w:bCs/>
                <w:sz w:val="20"/>
                <w:szCs w:val="20"/>
                <w:lang w:val="sr-Cyrl-RS"/>
              </w:rPr>
              <w:t>80.000.000,00</w:t>
            </w:r>
          </w:p>
        </w:tc>
      </w:tr>
      <w:tr w:rsidR="00785BF5" w:rsidRPr="00115D97" w14:paraId="1C854AA0" w14:textId="77777777" w:rsidTr="00386CA8">
        <w:trPr>
          <w:trHeight w:val="303"/>
        </w:trPr>
        <w:tc>
          <w:tcPr>
            <w:tcW w:w="974" w:type="pct"/>
            <w:gridSpan w:val="2"/>
            <w:tcBorders>
              <w:top w:val="double" w:sz="4" w:space="0" w:color="auto"/>
              <w:bottom w:val="double" w:sz="4" w:space="0" w:color="auto"/>
            </w:tcBorders>
            <w:shd w:val="clear" w:color="auto" w:fill="FFFFFF" w:themeFill="background1"/>
          </w:tcPr>
          <w:p w14:paraId="5FF5E31D" w14:textId="1727451E" w:rsidR="00785BF5" w:rsidRPr="004F09D8" w:rsidRDefault="00785BF5" w:rsidP="00386CA8">
            <w:pPr>
              <w:shd w:val="clear" w:color="auto" w:fill="FFFFFF" w:themeFill="background1"/>
              <w:spacing w:line="240" w:lineRule="auto"/>
              <w:jc w:val="both"/>
              <w:rPr>
                <w:rFonts w:cs="Calibri"/>
                <w:sz w:val="20"/>
                <w:szCs w:val="20"/>
                <w:lang w:val="sr-Cyrl-RS"/>
              </w:rPr>
            </w:pPr>
            <w:r w:rsidRPr="004F09D8">
              <w:rPr>
                <w:rFonts w:cs="Calibri"/>
                <w:sz w:val="20"/>
                <w:szCs w:val="20"/>
                <w:lang w:val="sr-Cyrl-RS"/>
              </w:rPr>
              <w:t xml:space="preserve">Повећан број </w:t>
            </w:r>
            <w:r w:rsidR="004D022F">
              <w:rPr>
                <w:rFonts w:cs="Calibri"/>
                <w:sz w:val="20"/>
                <w:szCs w:val="20"/>
                <w:lang w:val="sr-Cyrl-RS"/>
              </w:rPr>
              <w:t xml:space="preserve">подржаних </w:t>
            </w:r>
            <w:r w:rsidRPr="004F09D8">
              <w:rPr>
                <w:rFonts w:cs="Calibri"/>
                <w:sz w:val="20"/>
                <w:szCs w:val="20"/>
                <w:lang w:val="sr-Cyrl-RS"/>
              </w:rPr>
              <w:t>пројеката</w:t>
            </w:r>
            <w:r w:rsidR="004D022F">
              <w:rPr>
                <w:rFonts w:cs="Calibri"/>
                <w:sz w:val="20"/>
                <w:szCs w:val="20"/>
                <w:lang w:val="sr-Cyrl-RS"/>
              </w:rPr>
              <w:t xml:space="preserve"> путем</w:t>
            </w:r>
            <w:r w:rsidRPr="004F09D8">
              <w:rPr>
                <w:rFonts w:cs="Calibri"/>
                <w:sz w:val="20"/>
                <w:szCs w:val="20"/>
                <w:lang w:val="sr-Cyrl-RS"/>
              </w:rPr>
              <w:t xml:space="preserve"> </w:t>
            </w:r>
            <w:r w:rsidR="004D022F">
              <w:rPr>
                <w:rFonts w:cs="Calibri"/>
                <w:sz w:val="20"/>
                <w:szCs w:val="20"/>
                <w:lang w:val="sr-Cyrl-RS"/>
              </w:rPr>
              <w:t>су</w:t>
            </w:r>
            <w:r w:rsidRPr="004F09D8">
              <w:rPr>
                <w:rFonts w:cs="Calibri"/>
                <w:sz w:val="20"/>
                <w:szCs w:val="20"/>
                <w:lang w:val="sr-Cyrl-RS"/>
              </w:rPr>
              <w:t>финансирањ</w:t>
            </w:r>
            <w:r w:rsidR="004D022F">
              <w:rPr>
                <w:rFonts w:cs="Calibri"/>
                <w:sz w:val="20"/>
                <w:szCs w:val="20"/>
                <w:lang w:val="sr-Cyrl-RS"/>
              </w:rPr>
              <w:t>а</w:t>
            </w:r>
            <w:r w:rsidRPr="004F09D8">
              <w:rPr>
                <w:rFonts w:cs="Calibri"/>
                <w:sz w:val="20"/>
                <w:szCs w:val="20"/>
                <w:lang w:val="sr-Cyrl-RS"/>
              </w:rPr>
              <w:t xml:space="preserve"> пројеката производњ</w:t>
            </w:r>
            <w:r w:rsidR="004D022F">
              <w:rPr>
                <w:rFonts w:cs="Calibri"/>
                <w:sz w:val="20"/>
                <w:szCs w:val="20"/>
                <w:lang w:val="sr-Cyrl-RS"/>
              </w:rPr>
              <w:t>е</w:t>
            </w:r>
            <w:r w:rsidRPr="004F09D8">
              <w:rPr>
                <w:rFonts w:cs="Calibri"/>
                <w:sz w:val="20"/>
                <w:szCs w:val="20"/>
                <w:lang w:val="sr-Cyrl-RS"/>
              </w:rPr>
              <w:t xml:space="preserve"> медијских садржаја на језицима националних мањина.</w:t>
            </w:r>
          </w:p>
        </w:tc>
        <w:tc>
          <w:tcPr>
            <w:tcW w:w="884" w:type="pct"/>
            <w:gridSpan w:val="2"/>
            <w:tcBorders>
              <w:top w:val="double" w:sz="4" w:space="0" w:color="auto"/>
              <w:bottom w:val="double" w:sz="4" w:space="0" w:color="auto"/>
            </w:tcBorders>
            <w:shd w:val="clear" w:color="auto" w:fill="FFFFFF" w:themeFill="background1"/>
          </w:tcPr>
          <w:p w14:paraId="7716BD74" w14:textId="01E7C5C4" w:rsidR="00785BF5" w:rsidRPr="004F09D8" w:rsidRDefault="00BB4CDB"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БРОЈ (на годишњем нивоу)</w:t>
            </w:r>
          </w:p>
        </w:tc>
        <w:tc>
          <w:tcPr>
            <w:tcW w:w="674" w:type="pct"/>
            <w:tcBorders>
              <w:top w:val="double" w:sz="4" w:space="0" w:color="auto"/>
              <w:bottom w:val="double" w:sz="4" w:space="0" w:color="auto"/>
            </w:tcBorders>
            <w:shd w:val="clear" w:color="auto" w:fill="FFFFFF" w:themeFill="background1"/>
          </w:tcPr>
          <w:p w14:paraId="3E6EF6E3" w14:textId="56571EEB" w:rsidR="00785BF5" w:rsidRPr="004F09D8" w:rsidRDefault="00BB4CDB"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МИТ</w:t>
            </w:r>
          </w:p>
        </w:tc>
        <w:tc>
          <w:tcPr>
            <w:tcW w:w="518" w:type="pct"/>
            <w:gridSpan w:val="2"/>
            <w:tcBorders>
              <w:top w:val="double" w:sz="4" w:space="0" w:color="auto"/>
              <w:bottom w:val="double" w:sz="4" w:space="0" w:color="auto"/>
            </w:tcBorders>
            <w:shd w:val="clear" w:color="auto" w:fill="FFFFFF" w:themeFill="background1"/>
          </w:tcPr>
          <w:p w14:paraId="42024419" w14:textId="15CFDC1A" w:rsidR="00785BF5" w:rsidRPr="004F09D8" w:rsidRDefault="00BB4CDB" w:rsidP="00994AFF">
            <w:pPr>
              <w:shd w:val="clear" w:color="auto" w:fill="FFFFFF" w:themeFill="background1"/>
              <w:spacing w:line="240" w:lineRule="auto"/>
              <w:jc w:val="center"/>
              <w:rPr>
                <w:rFonts w:cs="Calibri"/>
                <w:bCs/>
                <w:sz w:val="20"/>
                <w:szCs w:val="20"/>
                <w:lang w:val="sr-Cyrl-RS"/>
              </w:rPr>
            </w:pPr>
            <w:r w:rsidRPr="004F09D8">
              <w:rPr>
                <w:rFonts w:cs="Calibri"/>
                <w:bCs/>
                <w:sz w:val="20"/>
                <w:szCs w:val="20"/>
                <w:lang w:val="sr-Cyrl-RS"/>
              </w:rPr>
              <w:t>80</w:t>
            </w:r>
          </w:p>
        </w:tc>
        <w:tc>
          <w:tcPr>
            <w:tcW w:w="466" w:type="pct"/>
            <w:gridSpan w:val="2"/>
            <w:tcBorders>
              <w:top w:val="double" w:sz="4" w:space="0" w:color="auto"/>
              <w:bottom w:val="double" w:sz="4" w:space="0" w:color="auto"/>
            </w:tcBorders>
            <w:shd w:val="clear" w:color="auto" w:fill="FFFFFF" w:themeFill="background1"/>
          </w:tcPr>
          <w:p w14:paraId="6BFB408E" w14:textId="45EC113B" w:rsidR="00785BF5" w:rsidRPr="004F09D8" w:rsidRDefault="00BB4CDB"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2024.</w:t>
            </w:r>
          </w:p>
        </w:tc>
        <w:tc>
          <w:tcPr>
            <w:tcW w:w="879" w:type="pct"/>
            <w:gridSpan w:val="3"/>
            <w:tcBorders>
              <w:top w:val="double" w:sz="4" w:space="0" w:color="auto"/>
              <w:bottom w:val="double" w:sz="4" w:space="0" w:color="auto"/>
            </w:tcBorders>
            <w:shd w:val="clear" w:color="auto" w:fill="FFFFFF" w:themeFill="background1"/>
          </w:tcPr>
          <w:p w14:paraId="20E880BF" w14:textId="2E33B5D2" w:rsidR="00785BF5" w:rsidRPr="004F09D8" w:rsidRDefault="00BB4CDB" w:rsidP="00994AFF">
            <w:pPr>
              <w:shd w:val="clear" w:color="auto" w:fill="FFFFFF" w:themeFill="background1"/>
              <w:spacing w:line="240" w:lineRule="auto"/>
              <w:jc w:val="center"/>
              <w:rPr>
                <w:rFonts w:cs="Calibri"/>
                <w:bCs/>
                <w:sz w:val="20"/>
                <w:szCs w:val="20"/>
                <w:lang w:val="sr-Cyrl-RS"/>
              </w:rPr>
            </w:pPr>
            <w:r w:rsidRPr="004F09D8">
              <w:rPr>
                <w:rFonts w:cs="Calibri"/>
                <w:bCs/>
                <w:sz w:val="20"/>
                <w:szCs w:val="20"/>
                <w:lang w:val="sr-Cyrl-RS"/>
              </w:rPr>
              <w:t>85</w:t>
            </w:r>
          </w:p>
        </w:tc>
        <w:tc>
          <w:tcPr>
            <w:tcW w:w="604" w:type="pct"/>
            <w:gridSpan w:val="2"/>
            <w:tcBorders>
              <w:top w:val="double" w:sz="4" w:space="0" w:color="auto"/>
              <w:bottom w:val="double" w:sz="4" w:space="0" w:color="auto"/>
              <w:right w:val="double" w:sz="4" w:space="0" w:color="auto"/>
            </w:tcBorders>
            <w:shd w:val="clear" w:color="auto" w:fill="FFFFFF" w:themeFill="background1"/>
          </w:tcPr>
          <w:p w14:paraId="129FEE4A" w14:textId="0853CD6A" w:rsidR="00785BF5" w:rsidRPr="004F09D8" w:rsidRDefault="00BB4CDB" w:rsidP="00994AFF">
            <w:pPr>
              <w:shd w:val="clear" w:color="auto" w:fill="FFFFFF" w:themeFill="background1"/>
              <w:spacing w:line="240" w:lineRule="auto"/>
              <w:jc w:val="center"/>
              <w:rPr>
                <w:rFonts w:cs="Calibri"/>
                <w:bCs/>
                <w:sz w:val="20"/>
                <w:szCs w:val="20"/>
                <w:lang w:val="sr-Cyrl-RS"/>
              </w:rPr>
            </w:pPr>
            <w:r w:rsidRPr="004F09D8">
              <w:rPr>
                <w:rFonts w:cs="Calibri"/>
                <w:bCs/>
                <w:sz w:val="20"/>
                <w:szCs w:val="20"/>
                <w:lang w:val="sr-Cyrl-RS"/>
              </w:rPr>
              <w:t>90</w:t>
            </w:r>
          </w:p>
        </w:tc>
      </w:tr>
    </w:tbl>
    <w:p w14:paraId="338F93C6"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17849C1B" w14:textId="77777777" w:rsidTr="00377D6A">
        <w:trPr>
          <w:trHeight w:val="270"/>
        </w:trPr>
        <w:tc>
          <w:tcPr>
            <w:tcW w:w="1149" w:type="pct"/>
            <w:vMerge w:val="restart"/>
            <w:tcBorders>
              <w:left w:val="double" w:sz="4" w:space="0" w:color="auto"/>
              <w:right w:val="double" w:sz="4" w:space="0" w:color="auto"/>
            </w:tcBorders>
            <w:shd w:val="clear" w:color="auto" w:fill="8DD873" w:themeFill="accent6" w:themeFillTint="99"/>
          </w:tcPr>
          <w:p w14:paraId="71A4B2D9" w14:textId="13F10D4D"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8DD873" w:themeFill="accent6" w:themeFillTint="99"/>
          </w:tcPr>
          <w:p w14:paraId="5A23B40E" w14:textId="6F04BF38"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26BF64A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1385AC8E" w14:textId="77777777" w:rsidTr="00683689">
        <w:trPr>
          <w:trHeight w:val="1035"/>
        </w:trPr>
        <w:tc>
          <w:tcPr>
            <w:tcW w:w="1149" w:type="pct"/>
            <w:vMerge/>
            <w:tcBorders>
              <w:left w:val="double" w:sz="4" w:space="0" w:color="auto"/>
              <w:right w:val="double" w:sz="4" w:space="0" w:color="auto"/>
            </w:tcBorders>
            <w:shd w:val="clear" w:color="auto" w:fill="8DD873" w:themeFill="accent6" w:themeFillTint="99"/>
          </w:tcPr>
          <w:p w14:paraId="556577F2"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8DD873" w:themeFill="accent6" w:themeFillTint="99"/>
          </w:tcPr>
          <w:p w14:paraId="30B76B56"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079D95B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43854E4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6C1971A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272A0EC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4C34CE15"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0A39894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5C53F30F" w14:textId="4D9C1587" w:rsidR="00C2120E" w:rsidRPr="00270961" w:rsidRDefault="00A931C6" w:rsidP="00377D6A">
            <w:pPr>
              <w:rPr>
                <w:rFonts w:cstheme="minorHAnsi"/>
                <w:sz w:val="20"/>
                <w:szCs w:val="20"/>
                <w:lang w:val="en-US"/>
              </w:rPr>
            </w:pPr>
            <w:r>
              <w:rPr>
                <w:rFonts w:cstheme="minorHAnsi"/>
                <w:sz w:val="20"/>
                <w:szCs w:val="20"/>
                <w:lang w:val="sr-Cyrl-RS"/>
              </w:rPr>
              <w:t>38</w:t>
            </w:r>
            <w:r w:rsidR="00270961">
              <w:rPr>
                <w:rFonts w:cstheme="minorHAnsi"/>
                <w:sz w:val="20"/>
                <w:szCs w:val="20"/>
                <w:lang w:val="en-US"/>
              </w:rPr>
              <w:t>/1204/0001</w:t>
            </w:r>
          </w:p>
        </w:tc>
        <w:tc>
          <w:tcPr>
            <w:tcW w:w="963" w:type="pct"/>
            <w:tcBorders>
              <w:left w:val="double" w:sz="4" w:space="0" w:color="auto"/>
              <w:bottom w:val="double" w:sz="4" w:space="0" w:color="auto"/>
              <w:right w:val="double" w:sz="4" w:space="0" w:color="auto"/>
            </w:tcBorders>
            <w:shd w:val="clear" w:color="auto" w:fill="FFFFFF" w:themeFill="background1"/>
          </w:tcPr>
          <w:p w14:paraId="1BA05BDF"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71F1302F" w14:textId="40C8B07B" w:rsidR="00C2120E" w:rsidRPr="00A931C6" w:rsidRDefault="00CD6C33" w:rsidP="00377D6A">
            <w:pPr>
              <w:rPr>
                <w:rFonts w:cstheme="minorHAnsi"/>
                <w:sz w:val="20"/>
                <w:szCs w:val="20"/>
                <w:lang w:val="sr-Cyrl-RS"/>
              </w:rPr>
            </w:pPr>
            <w:r w:rsidRPr="00A931C6">
              <w:rPr>
                <w:rFonts w:cstheme="minorHAnsi"/>
                <w:sz w:val="20"/>
                <w:szCs w:val="20"/>
                <w:lang w:val="sr-Cyrl-RS"/>
              </w:rPr>
              <w:t>70.000</w:t>
            </w:r>
          </w:p>
        </w:tc>
        <w:tc>
          <w:tcPr>
            <w:tcW w:w="642" w:type="pct"/>
            <w:tcBorders>
              <w:left w:val="double" w:sz="4" w:space="0" w:color="auto"/>
              <w:bottom w:val="double" w:sz="4" w:space="0" w:color="auto"/>
              <w:right w:val="double" w:sz="4" w:space="0" w:color="auto"/>
            </w:tcBorders>
            <w:shd w:val="clear" w:color="auto" w:fill="FFFFFF" w:themeFill="background1"/>
          </w:tcPr>
          <w:p w14:paraId="4CD2616D" w14:textId="0BD52280" w:rsidR="00C2120E" w:rsidRPr="00A931C6" w:rsidRDefault="00CD6C33" w:rsidP="00377D6A">
            <w:pPr>
              <w:rPr>
                <w:rFonts w:cstheme="minorHAnsi"/>
                <w:sz w:val="20"/>
                <w:szCs w:val="20"/>
                <w:lang w:val="sr-Cyrl-RS"/>
              </w:rPr>
            </w:pPr>
            <w:r w:rsidRPr="00A931C6">
              <w:rPr>
                <w:rFonts w:cstheme="minorHAnsi"/>
                <w:sz w:val="20"/>
                <w:szCs w:val="20"/>
                <w:lang w:val="sr-Cyrl-RS"/>
              </w:rPr>
              <w:t>70.000</w:t>
            </w:r>
          </w:p>
        </w:tc>
        <w:tc>
          <w:tcPr>
            <w:tcW w:w="641" w:type="pct"/>
            <w:tcBorders>
              <w:left w:val="double" w:sz="4" w:space="0" w:color="auto"/>
              <w:bottom w:val="double" w:sz="4" w:space="0" w:color="auto"/>
              <w:right w:val="double" w:sz="4" w:space="0" w:color="auto"/>
            </w:tcBorders>
            <w:shd w:val="clear" w:color="auto" w:fill="FFFFFF" w:themeFill="background1"/>
          </w:tcPr>
          <w:p w14:paraId="3DF0713C" w14:textId="177C58D6" w:rsidR="00C2120E" w:rsidRPr="00994AFF" w:rsidRDefault="00C2120E" w:rsidP="00377D6A">
            <w:pPr>
              <w:rPr>
                <w:rFonts w:cstheme="minorHAnsi"/>
                <w:sz w:val="20"/>
                <w:szCs w:val="20"/>
                <w:lang w:val="en-US"/>
              </w:rPr>
            </w:pPr>
          </w:p>
        </w:tc>
      </w:tr>
      <w:tr w:rsidR="00C2120E" w:rsidRPr="00115D97" w14:paraId="17E70101"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20D2D9D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53FAE6C4"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5B73BDC0" w14:textId="14E9414A" w:rsidR="00C2120E" w:rsidRPr="00994AFF" w:rsidRDefault="00C177A7" w:rsidP="00377D6A">
            <w:pPr>
              <w:rPr>
                <w:rFonts w:cstheme="minorHAnsi"/>
                <w:sz w:val="20"/>
                <w:szCs w:val="20"/>
                <w:lang w:val="en-US"/>
              </w:rPr>
            </w:pPr>
            <w:r w:rsidRPr="00A931C6">
              <w:rPr>
                <w:rFonts w:cstheme="minorHAnsi"/>
                <w:sz w:val="20"/>
                <w:szCs w:val="20"/>
                <w:lang w:val="sr-Cyrl-RS"/>
              </w:rPr>
              <w:t>450</w:t>
            </w:r>
          </w:p>
        </w:tc>
        <w:tc>
          <w:tcPr>
            <w:tcW w:w="734" w:type="pct"/>
            <w:tcBorders>
              <w:left w:val="double" w:sz="4" w:space="0" w:color="auto"/>
              <w:right w:val="double" w:sz="4" w:space="0" w:color="auto"/>
            </w:tcBorders>
            <w:shd w:val="clear" w:color="auto" w:fill="FFFFFF" w:themeFill="background1"/>
          </w:tcPr>
          <w:p w14:paraId="024352B5" w14:textId="196A0FB5" w:rsidR="00C2120E" w:rsidRPr="00A931C6"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6BC8A911" w14:textId="77777777" w:rsidR="00C2120E" w:rsidRPr="00A931C6"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0C0ADDAE" w14:textId="77777777" w:rsidR="00C2120E" w:rsidRPr="00115D97" w:rsidRDefault="00C2120E" w:rsidP="00377D6A">
            <w:pPr>
              <w:rPr>
                <w:rFonts w:cstheme="minorHAnsi"/>
                <w:sz w:val="20"/>
                <w:szCs w:val="20"/>
                <w:lang w:val="sr-Cyrl-RS"/>
              </w:rPr>
            </w:pPr>
          </w:p>
        </w:tc>
      </w:tr>
      <w:tr w:rsidR="00C2120E" w:rsidRPr="00115D97" w14:paraId="1C01CBCF"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141E3DF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673BBB7D"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7994A24B"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56230910"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191F815B"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68B25207" w14:textId="77777777" w:rsidR="00C2120E" w:rsidRPr="00115D97" w:rsidRDefault="00C2120E" w:rsidP="00377D6A">
            <w:pPr>
              <w:rPr>
                <w:rFonts w:cstheme="minorHAnsi"/>
                <w:sz w:val="20"/>
                <w:szCs w:val="20"/>
                <w:lang w:val="sr-Cyrl-RS"/>
              </w:rPr>
            </w:pPr>
          </w:p>
        </w:tc>
      </w:tr>
    </w:tbl>
    <w:p w14:paraId="0BF481F2" w14:textId="77777777" w:rsidR="00C2120E" w:rsidRPr="00FB4BF1" w:rsidRDefault="00C2120E" w:rsidP="00C2120E">
      <w:pPr>
        <w:spacing w:after="0"/>
        <w:rPr>
          <w:rFonts w:cstheme="minorHAnsi"/>
          <w:sz w:val="2"/>
          <w:szCs w:val="2"/>
          <w:lang w:val="sr-Latn-RS"/>
        </w:rPr>
      </w:pPr>
    </w:p>
    <w:tbl>
      <w:tblPr>
        <w:tblStyle w:val="TableGrid"/>
        <w:tblW w:w="5028" w:type="pct"/>
        <w:tblLook w:val="04A0" w:firstRow="1" w:lastRow="0" w:firstColumn="1" w:lastColumn="0" w:noHBand="0" w:noVBand="1"/>
      </w:tblPr>
      <w:tblGrid>
        <w:gridCol w:w="2210"/>
        <w:gridCol w:w="169"/>
        <w:gridCol w:w="949"/>
        <w:gridCol w:w="709"/>
        <w:gridCol w:w="560"/>
        <w:gridCol w:w="1274"/>
        <w:gridCol w:w="1214"/>
        <w:gridCol w:w="188"/>
        <w:gridCol w:w="2704"/>
        <w:gridCol w:w="672"/>
        <w:gridCol w:w="917"/>
        <w:gridCol w:w="103"/>
        <w:gridCol w:w="671"/>
        <w:gridCol w:w="666"/>
        <w:gridCol w:w="6"/>
      </w:tblGrid>
      <w:tr w:rsidR="00C2120E" w:rsidRPr="00422B1B" w14:paraId="0C5299C9" w14:textId="77777777" w:rsidTr="00994AFF">
        <w:trPr>
          <w:trHeight w:val="140"/>
        </w:trPr>
        <w:tc>
          <w:tcPr>
            <w:tcW w:w="950" w:type="pct"/>
            <w:vMerge w:val="restart"/>
            <w:tcBorders>
              <w:top w:val="double" w:sz="4" w:space="0" w:color="auto"/>
              <w:left w:val="double" w:sz="4" w:space="0" w:color="auto"/>
            </w:tcBorders>
            <w:shd w:val="clear" w:color="auto" w:fill="DAE9F7" w:themeFill="text2" w:themeFillTint="1A"/>
          </w:tcPr>
          <w:p w14:paraId="3E29C7C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475" w:type="pct"/>
            <w:gridSpan w:val="2"/>
            <w:vMerge w:val="restart"/>
            <w:tcBorders>
              <w:top w:val="double" w:sz="4" w:space="0" w:color="auto"/>
            </w:tcBorders>
            <w:shd w:val="clear" w:color="auto" w:fill="DAE9F7" w:themeFill="text2" w:themeFillTint="1A"/>
          </w:tcPr>
          <w:p w14:paraId="63E2E7BA"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532" w:type="pct"/>
            <w:gridSpan w:val="2"/>
            <w:vMerge w:val="restart"/>
            <w:tcBorders>
              <w:top w:val="double" w:sz="4" w:space="0" w:color="auto"/>
            </w:tcBorders>
            <w:shd w:val="clear" w:color="auto" w:fill="DAE9F7" w:themeFill="text2" w:themeFillTint="1A"/>
          </w:tcPr>
          <w:p w14:paraId="12E0A5C3"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587" w:type="pct"/>
            <w:vMerge w:val="restart"/>
            <w:tcBorders>
              <w:top w:val="double" w:sz="4" w:space="0" w:color="auto"/>
            </w:tcBorders>
            <w:shd w:val="clear" w:color="auto" w:fill="DAE9F7" w:themeFill="text2" w:themeFillTint="1A"/>
          </w:tcPr>
          <w:p w14:paraId="4F43DF7D"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79E19A58"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73" w:type="pct"/>
            <w:gridSpan w:val="2"/>
            <w:vMerge w:val="restart"/>
            <w:tcBorders>
              <w:top w:val="double" w:sz="4" w:space="0" w:color="auto"/>
            </w:tcBorders>
            <w:shd w:val="clear" w:color="auto" w:fill="DAE9F7" w:themeFill="text2" w:themeFillTint="1A"/>
          </w:tcPr>
          <w:p w14:paraId="5EEB1D4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39" w:type="pct"/>
            <w:vMerge w:val="restart"/>
            <w:tcBorders>
              <w:top w:val="double" w:sz="4" w:space="0" w:color="auto"/>
            </w:tcBorders>
            <w:shd w:val="clear" w:color="auto" w:fill="DAE9F7" w:themeFill="text2" w:themeFillTint="1A"/>
          </w:tcPr>
          <w:p w14:paraId="7CCFEC35"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4FA5BA45" w14:textId="15968D8F" w:rsidR="00C2120E" w:rsidRPr="00115D97" w:rsidRDefault="0089123C" w:rsidP="009D0CD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345" w:type="pct"/>
            <w:gridSpan w:val="6"/>
            <w:tcBorders>
              <w:top w:val="double" w:sz="4" w:space="0" w:color="auto"/>
            </w:tcBorders>
            <w:shd w:val="clear" w:color="auto" w:fill="DAE9F7" w:themeFill="text2" w:themeFillTint="1A"/>
          </w:tcPr>
          <w:p w14:paraId="23E7BD3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7ECA6967" w14:textId="77777777" w:rsidTr="00994AFF">
        <w:trPr>
          <w:trHeight w:val="386"/>
        </w:trPr>
        <w:tc>
          <w:tcPr>
            <w:tcW w:w="950" w:type="pct"/>
            <w:vMerge/>
            <w:tcBorders>
              <w:left w:val="double" w:sz="4" w:space="0" w:color="auto"/>
            </w:tcBorders>
            <w:shd w:val="clear" w:color="auto" w:fill="DAE9F7" w:themeFill="text2" w:themeFillTint="1A"/>
          </w:tcPr>
          <w:p w14:paraId="57E26D57" w14:textId="77777777" w:rsidR="00C2120E" w:rsidRPr="00115D97" w:rsidRDefault="00C2120E" w:rsidP="00377D6A">
            <w:pPr>
              <w:rPr>
                <w:rFonts w:cstheme="minorHAnsi"/>
                <w:sz w:val="20"/>
                <w:szCs w:val="20"/>
                <w:lang w:val="sr-Cyrl-RS"/>
              </w:rPr>
            </w:pPr>
          </w:p>
        </w:tc>
        <w:tc>
          <w:tcPr>
            <w:tcW w:w="475" w:type="pct"/>
            <w:gridSpan w:val="2"/>
            <w:vMerge/>
            <w:shd w:val="clear" w:color="auto" w:fill="DAE9F7" w:themeFill="text2" w:themeFillTint="1A"/>
          </w:tcPr>
          <w:p w14:paraId="24897AB9" w14:textId="77777777" w:rsidR="00C2120E" w:rsidRPr="00115D97" w:rsidRDefault="00C2120E" w:rsidP="00377D6A">
            <w:pPr>
              <w:rPr>
                <w:rFonts w:cstheme="minorHAnsi"/>
                <w:sz w:val="20"/>
                <w:szCs w:val="20"/>
                <w:lang w:val="sr-Cyrl-RS"/>
              </w:rPr>
            </w:pPr>
          </w:p>
        </w:tc>
        <w:tc>
          <w:tcPr>
            <w:tcW w:w="532" w:type="pct"/>
            <w:gridSpan w:val="2"/>
            <w:vMerge/>
            <w:shd w:val="clear" w:color="auto" w:fill="DAE9F7" w:themeFill="text2" w:themeFillTint="1A"/>
          </w:tcPr>
          <w:p w14:paraId="4935D60F" w14:textId="77777777" w:rsidR="00C2120E" w:rsidRPr="00115D97" w:rsidRDefault="00C2120E" w:rsidP="00377D6A">
            <w:pPr>
              <w:rPr>
                <w:rFonts w:cstheme="minorHAnsi"/>
                <w:sz w:val="20"/>
                <w:szCs w:val="20"/>
                <w:lang w:val="sr-Cyrl-RS"/>
              </w:rPr>
            </w:pPr>
          </w:p>
        </w:tc>
        <w:tc>
          <w:tcPr>
            <w:tcW w:w="587" w:type="pct"/>
            <w:vMerge/>
            <w:shd w:val="clear" w:color="auto" w:fill="DAE9F7" w:themeFill="text2" w:themeFillTint="1A"/>
          </w:tcPr>
          <w:p w14:paraId="3161E8E6" w14:textId="77777777" w:rsidR="00C2120E" w:rsidRPr="00115D97" w:rsidRDefault="00C2120E" w:rsidP="00377D6A">
            <w:pPr>
              <w:jc w:val="center"/>
              <w:rPr>
                <w:rFonts w:cstheme="minorHAnsi"/>
                <w:sz w:val="20"/>
                <w:szCs w:val="20"/>
                <w:lang w:val="sr-Cyrl-RS"/>
              </w:rPr>
            </w:pPr>
          </w:p>
        </w:tc>
        <w:tc>
          <w:tcPr>
            <w:tcW w:w="573" w:type="pct"/>
            <w:gridSpan w:val="2"/>
            <w:vMerge/>
            <w:shd w:val="clear" w:color="auto" w:fill="DAE9F7" w:themeFill="text2" w:themeFillTint="1A"/>
          </w:tcPr>
          <w:p w14:paraId="1430852B" w14:textId="77777777" w:rsidR="00C2120E" w:rsidRPr="00115D97" w:rsidRDefault="00C2120E" w:rsidP="00377D6A">
            <w:pPr>
              <w:jc w:val="center"/>
              <w:rPr>
                <w:rFonts w:cstheme="minorHAnsi"/>
                <w:sz w:val="20"/>
                <w:szCs w:val="20"/>
                <w:lang w:val="sr-Cyrl-RS"/>
              </w:rPr>
            </w:pPr>
          </w:p>
        </w:tc>
        <w:tc>
          <w:tcPr>
            <w:tcW w:w="539" w:type="pct"/>
            <w:vMerge/>
            <w:shd w:val="clear" w:color="auto" w:fill="DAE9F7" w:themeFill="text2" w:themeFillTint="1A"/>
          </w:tcPr>
          <w:p w14:paraId="24716C49" w14:textId="77777777" w:rsidR="00C2120E" w:rsidRPr="00115D97" w:rsidRDefault="00C2120E" w:rsidP="00377D6A">
            <w:pPr>
              <w:jc w:val="center"/>
              <w:rPr>
                <w:rFonts w:cstheme="minorHAnsi"/>
                <w:sz w:val="20"/>
                <w:szCs w:val="20"/>
                <w:lang w:val="sr-Cyrl-RS"/>
              </w:rPr>
            </w:pPr>
          </w:p>
        </w:tc>
        <w:tc>
          <w:tcPr>
            <w:tcW w:w="258" w:type="pct"/>
            <w:shd w:val="clear" w:color="auto" w:fill="DAE9F7" w:themeFill="text2" w:themeFillTint="1A"/>
          </w:tcPr>
          <w:p w14:paraId="2E53DFB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455" w:type="pct"/>
            <w:shd w:val="clear" w:color="auto" w:fill="DAE9F7" w:themeFill="text2" w:themeFillTint="1A"/>
          </w:tcPr>
          <w:p w14:paraId="62B98BD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324" w:type="pct"/>
            <w:gridSpan w:val="2"/>
            <w:shd w:val="clear" w:color="auto" w:fill="DAE9F7" w:themeFill="text2" w:themeFillTint="1A"/>
          </w:tcPr>
          <w:p w14:paraId="0336078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307" w:type="pct"/>
            <w:gridSpan w:val="2"/>
            <w:shd w:val="clear" w:color="auto" w:fill="DAE9F7" w:themeFill="text2" w:themeFillTint="1A"/>
          </w:tcPr>
          <w:p w14:paraId="4ACB92C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C2120E" w:rsidRPr="00115D97" w14:paraId="292356AC" w14:textId="77777777" w:rsidTr="00994AFF">
        <w:trPr>
          <w:trHeight w:val="543"/>
        </w:trPr>
        <w:tc>
          <w:tcPr>
            <w:tcW w:w="950" w:type="pct"/>
            <w:vMerge w:val="restart"/>
            <w:tcBorders>
              <w:left w:val="double" w:sz="4" w:space="0" w:color="auto"/>
            </w:tcBorders>
          </w:tcPr>
          <w:p w14:paraId="363AA375" w14:textId="77777777" w:rsidR="00C2120E" w:rsidRPr="00A20822" w:rsidRDefault="00C2120E" w:rsidP="00994AFF">
            <w:pPr>
              <w:spacing w:line="240" w:lineRule="auto"/>
              <w:jc w:val="both"/>
              <w:rPr>
                <w:rFonts w:cs="Calibri"/>
                <w:sz w:val="20"/>
                <w:szCs w:val="20"/>
                <w:lang w:val="sr-Cyrl-RS"/>
              </w:rPr>
            </w:pPr>
            <w:r w:rsidRPr="00A20822">
              <w:rPr>
                <w:rFonts w:cs="Calibri"/>
                <w:sz w:val="20"/>
                <w:szCs w:val="20"/>
                <w:lang w:val="sr-Cyrl-RS"/>
              </w:rPr>
              <w:lastRenderedPageBreak/>
              <w:t xml:space="preserve">3.2.1. </w:t>
            </w:r>
            <w:r w:rsidRPr="00A20822">
              <w:rPr>
                <w:rFonts w:cs="Calibri"/>
                <w:sz w:val="20"/>
                <w:szCs w:val="20"/>
              </w:rPr>
              <w:t>Израдити свеобухватну и независну студију о учинку процеса приватизације на мањинске медије, укључујући и квалитативну оцену.</w:t>
            </w:r>
          </w:p>
        </w:tc>
        <w:tc>
          <w:tcPr>
            <w:tcW w:w="475" w:type="pct"/>
            <w:gridSpan w:val="2"/>
            <w:vMerge w:val="restart"/>
          </w:tcPr>
          <w:p w14:paraId="029D8FE8"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МЉМПДД</w:t>
            </w:r>
          </w:p>
        </w:tc>
        <w:tc>
          <w:tcPr>
            <w:tcW w:w="532" w:type="pct"/>
            <w:gridSpan w:val="2"/>
            <w:vMerge w:val="restart"/>
          </w:tcPr>
          <w:p w14:paraId="71A666EF"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МИТ</w:t>
            </w:r>
          </w:p>
          <w:p w14:paraId="17C7CCC0"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НСНМ</w:t>
            </w:r>
          </w:p>
        </w:tc>
        <w:tc>
          <w:tcPr>
            <w:tcW w:w="587" w:type="pct"/>
            <w:vMerge w:val="restart"/>
          </w:tcPr>
          <w:p w14:paraId="670697C5" w14:textId="7505C7CA" w:rsidR="00C2120E" w:rsidRPr="00A20822" w:rsidRDefault="00C2120E" w:rsidP="00994AFF">
            <w:pPr>
              <w:spacing w:line="240" w:lineRule="auto"/>
              <w:rPr>
                <w:rFonts w:cs="Calibri"/>
                <w:sz w:val="20"/>
                <w:szCs w:val="20"/>
                <w:lang w:val="sr-Cyrl-RS"/>
              </w:rPr>
            </w:pPr>
            <w:r w:rsidRPr="00A20822">
              <w:rPr>
                <w:rFonts w:cs="Calibri"/>
                <w:sz w:val="20"/>
                <w:szCs w:val="20"/>
                <w:lang w:val="sr-Latn-BA"/>
              </w:rPr>
              <w:t xml:space="preserve">I </w:t>
            </w:r>
            <w:r w:rsidRPr="00A20822">
              <w:rPr>
                <w:rFonts w:cs="Calibri"/>
                <w:sz w:val="20"/>
                <w:szCs w:val="20"/>
                <w:lang w:val="sr-Cyrl-RS"/>
              </w:rPr>
              <w:t>квартал 2026</w:t>
            </w:r>
            <w:r w:rsidR="008F5C27">
              <w:rPr>
                <w:rFonts w:cs="Calibri"/>
                <w:sz w:val="20"/>
                <w:szCs w:val="20"/>
                <w:lang w:val="sr-Cyrl-RS"/>
              </w:rPr>
              <w:t xml:space="preserve"> </w:t>
            </w:r>
            <w:r w:rsidRPr="00A20822">
              <w:rPr>
                <w:rFonts w:cs="Calibri"/>
                <w:sz w:val="20"/>
                <w:szCs w:val="20"/>
                <w:lang w:val="sr-Cyrl-RS"/>
              </w:rPr>
              <w:t>- године</w:t>
            </w:r>
            <w:r w:rsidRPr="00A20822">
              <w:rPr>
                <w:rFonts w:cs="Calibri"/>
                <w:sz w:val="20"/>
                <w:szCs w:val="20"/>
                <w:lang w:val="sr-Latn-BA"/>
              </w:rPr>
              <w:t xml:space="preserve"> IV </w:t>
            </w:r>
            <w:r w:rsidRPr="00A20822">
              <w:rPr>
                <w:rFonts w:cs="Calibri"/>
                <w:sz w:val="20"/>
                <w:szCs w:val="20"/>
                <w:lang w:val="sr-Cyrl-RS"/>
              </w:rPr>
              <w:t>квартал 2026. године</w:t>
            </w:r>
          </w:p>
        </w:tc>
        <w:tc>
          <w:tcPr>
            <w:tcW w:w="573" w:type="pct"/>
            <w:gridSpan w:val="2"/>
          </w:tcPr>
          <w:p w14:paraId="02F95F59" w14:textId="2CBE5BCA" w:rsidR="00C2120E" w:rsidRPr="00A20822" w:rsidRDefault="00476F8C" w:rsidP="00994AFF">
            <w:pPr>
              <w:spacing w:line="240" w:lineRule="auto"/>
              <w:rPr>
                <w:rFonts w:cs="Calibri"/>
                <w:sz w:val="20"/>
                <w:szCs w:val="20"/>
                <w:lang w:val="sr-Cyrl-RS"/>
              </w:rPr>
            </w:pPr>
            <w:r w:rsidRPr="00A20822">
              <w:rPr>
                <w:rFonts w:cs="Calibri"/>
                <w:sz w:val="20"/>
                <w:szCs w:val="20"/>
                <w:lang w:val="sr-Cyrl-RS"/>
              </w:rPr>
              <w:t>Финансијска помоћ ЕУ</w:t>
            </w:r>
          </w:p>
        </w:tc>
        <w:tc>
          <w:tcPr>
            <w:tcW w:w="539" w:type="pct"/>
          </w:tcPr>
          <w:p w14:paraId="33CB99B2" w14:textId="77777777" w:rsidR="00C2120E" w:rsidRPr="00A20822" w:rsidRDefault="00C2120E" w:rsidP="00994AFF">
            <w:pPr>
              <w:spacing w:line="240" w:lineRule="auto"/>
              <w:rPr>
                <w:rFonts w:cs="Calibri"/>
                <w:sz w:val="20"/>
                <w:szCs w:val="20"/>
              </w:rPr>
            </w:pPr>
          </w:p>
        </w:tc>
        <w:tc>
          <w:tcPr>
            <w:tcW w:w="258" w:type="pct"/>
          </w:tcPr>
          <w:p w14:paraId="24D41CA2" w14:textId="449F72D3" w:rsidR="00C2120E" w:rsidRPr="00A20822" w:rsidRDefault="00C177A7" w:rsidP="00994AFF">
            <w:pPr>
              <w:spacing w:line="240" w:lineRule="auto"/>
              <w:rPr>
                <w:rFonts w:cs="Calibri"/>
                <w:sz w:val="20"/>
                <w:szCs w:val="20"/>
                <w:lang w:val="en-US"/>
              </w:rPr>
            </w:pPr>
            <w:r w:rsidRPr="00A20822">
              <w:rPr>
                <w:rFonts w:cs="Calibri"/>
                <w:sz w:val="20"/>
                <w:szCs w:val="20"/>
                <w:lang w:val="en-US"/>
              </w:rPr>
              <w:t>450</w:t>
            </w:r>
          </w:p>
        </w:tc>
        <w:tc>
          <w:tcPr>
            <w:tcW w:w="455" w:type="pct"/>
          </w:tcPr>
          <w:p w14:paraId="785B2A98" w14:textId="1D6B9E2A" w:rsidR="00C2120E" w:rsidRPr="00A20822" w:rsidRDefault="00C2120E" w:rsidP="00994AFF">
            <w:pPr>
              <w:spacing w:line="240" w:lineRule="auto"/>
              <w:rPr>
                <w:rFonts w:cs="Calibri"/>
                <w:sz w:val="20"/>
                <w:szCs w:val="20"/>
                <w:lang w:val="sr-Cyrl-RS"/>
              </w:rPr>
            </w:pPr>
          </w:p>
        </w:tc>
        <w:tc>
          <w:tcPr>
            <w:tcW w:w="324" w:type="pct"/>
            <w:gridSpan w:val="2"/>
          </w:tcPr>
          <w:p w14:paraId="5C7E0ED1" w14:textId="77777777" w:rsidR="00C2120E" w:rsidRPr="00A20822" w:rsidRDefault="00C2120E" w:rsidP="00994AFF">
            <w:pPr>
              <w:spacing w:line="240" w:lineRule="auto"/>
              <w:rPr>
                <w:rFonts w:cs="Calibri"/>
                <w:sz w:val="20"/>
                <w:szCs w:val="20"/>
              </w:rPr>
            </w:pPr>
          </w:p>
        </w:tc>
        <w:tc>
          <w:tcPr>
            <w:tcW w:w="307" w:type="pct"/>
            <w:gridSpan w:val="2"/>
          </w:tcPr>
          <w:p w14:paraId="6B0B3CAB" w14:textId="77777777" w:rsidR="00C2120E" w:rsidRPr="00A20822" w:rsidRDefault="00C2120E" w:rsidP="00377D6A">
            <w:pPr>
              <w:rPr>
                <w:rFonts w:cs="Calibri"/>
                <w:sz w:val="20"/>
                <w:szCs w:val="20"/>
              </w:rPr>
            </w:pPr>
          </w:p>
        </w:tc>
      </w:tr>
      <w:tr w:rsidR="00C2120E" w:rsidRPr="00115D97" w14:paraId="45523061" w14:textId="77777777" w:rsidTr="00994AFF">
        <w:trPr>
          <w:trHeight w:val="140"/>
        </w:trPr>
        <w:tc>
          <w:tcPr>
            <w:tcW w:w="950" w:type="pct"/>
            <w:vMerge/>
            <w:tcBorders>
              <w:left w:val="double" w:sz="4" w:space="0" w:color="auto"/>
            </w:tcBorders>
          </w:tcPr>
          <w:p w14:paraId="4BC0C359" w14:textId="77777777" w:rsidR="00C2120E" w:rsidRPr="00A20822" w:rsidRDefault="00C2120E" w:rsidP="00994AFF">
            <w:pPr>
              <w:spacing w:line="240" w:lineRule="auto"/>
              <w:rPr>
                <w:rFonts w:cs="Calibri"/>
                <w:sz w:val="20"/>
                <w:szCs w:val="20"/>
                <w:lang w:val="sr-Cyrl-RS"/>
              </w:rPr>
            </w:pPr>
          </w:p>
        </w:tc>
        <w:tc>
          <w:tcPr>
            <w:tcW w:w="475" w:type="pct"/>
            <w:gridSpan w:val="2"/>
            <w:vMerge/>
          </w:tcPr>
          <w:p w14:paraId="3D131662" w14:textId="77777777" w:rsidR="00C2120E" w:rsidRPr="00A20822" w:rsidRDefault="00C2120E" w:rsidP="00994AFF">
            <w:pPr>
              <w:spacing w:line="240" w:lineRule="auto"/>
              <w:rPr>
                <w:rFonts w:cs="Calibri"/>
                <w:sz w:val="20"/>
                <w:szCs w:val="20"/>
              </w:rPr>
            </w:pPr>
          </w:p>
        </w:tc>
        <w:tc>
          <w:tcPr>
            <w:tcW w:w="532" w:type="pct"/>
            <w:gridSpan w:val="2"/>
            <w:vMerge/>
          </w:tcPr>
          <w:p w14:paraId="204E7A68" w14:textId="77777777" w:rsidR="00C2120E" w:rsidRPr="00A20822" w:rsidRDefault="00C2120E" w:rsidP="00994AFF">
            <w:pPr>
              <w:spacing w:line="240" w:lineRule="auto"/>
              <w:rPr>
                <w:rFonts w:cs="Calibri"/>
                <w:sz w:val="20"/>
                <w:szCs w:val="20"/>
              </w:rPr>
            </w:pPr>
          </w:p>
        </w:tc>
        <w:tc>
          <w:tcPr>
            <w:tcW w:w="587" w:type="pct"/>
            <w:vMerge/>
          </w:tcPr>
          <w:p w14:paraId="7DBAA239" w14:textId="77777777" w:rsidR="00C2120E" w:rsidRPr="00A20822" w:rsidRDefault="00C2120E" w:rsidP="00994AFF">
            <w:pPr>
              <w:spacing w:line="240" w:lineRule="auto"/>
              <w:rPr>
                <w:rFonts w:cs="Calibri"/>
                <w:sz w:val="20"/>
                <w:szCs w:val="20"/>
              </w:rPr>
            </w:pPr>
          </w:p>
        </w:tc>
        <w:tc>
          <w:tcPr>
            <w:tcW w:w="573" w:type="pct"/>
            <w:gridSpan w:val="2"/>
          </w:tcPr>
          <w:p w14:paraId="7BEE589E" w14:textId="2DE0E055" w:rsidR="00C2120E" w:rsidRPr="00A20822" w:rsidRDefault="00C2120E" w:rsidP="00994AFF">
            <w:pPr>
              <w:spacing w:line="240" w:lineRule="auto"/>
              <w:rPr>
                <w:rFonts w:cs="Calibri"/>
                <w:sz w:val="20"/>
                <w:szCs w:val="20"/>
                <w:lang w:val="sr-Cyrl-RS"/>
              </w:rPr>
            </w:pPr>
          </w:p>
        </w:tc>
        <w:tc>
          <w:tcPr>
            <w:tcW w:w="539" w:type="pct"/>
          </w:tcPr>
          <w:p w14:paraId="01CAA59B" w14:textId="77777777" w:rsidR="00C2120E" w:rsidRPr="00A20822" w:rsidRDefault="00C2120E" w:rsidP="00994AFF">
            <w:pPr>
              <w:spacing w:line="240" w:lineRule="auto"/>
              <w:rPr>
                <w:rFonts w:cs="Calibri"/>
                <w:sz w:val="20"/>
                <w:szCs w:val="20"/>
              </w:rPr>
            </w:pPr>
          </w:p>
        </w:tc>
        <w:tc>
          <w:tcPr>
            <w:tcW w:w="258" w:type="pct"/>
          </w:tcPr>
          <w:p w14:paraId="563FD6B1" w14:textId="77777777" w:rsidR="00C2120E" w:rsidRPr="00A20822" w:rsidRDefault="00C2120E" w:rsidP="00994AFF">
            <w:pPr>
              <w:spacing w:line="240" w:lineRule="auto"/>
              <w:rPr>
                <w:rFonts w:cs="Calibri"/>
                <w:sz w:val="20"/>
                <w:szCs w:val="20"/>
              </w:rPr>
            </w:pPr>
          </w:p>
        </w:tc>
        <w:tc>
          <w:tcPr>
            <w:tcW w:w="455" w:type="pct"/>
          </w:tcPr>
          <w:p w14:paraId="6A1C24A9" w14:textId="77777777" w:rsidR="00C2120E" w:rsidRPr="00A20822" w:rsidRDefault="00C2120E" w:rsidP="00994AFF">
            <w:pPr>
              <w:spacing w:line="240" w:lineRule="auto"/>
              <w:rPr>
                <w:rFonts w:cs="Calibri"/>
                <w:sz w:val="20"/>
                <w:szCs w:val="20"/>
                <w:lang w:val="sr-Cyrl-RS"/>
              </w:rPr>
            </w:pPr>
          </w:p>
        </w:tc>
        <w:tc>
          <w:tcPr>
            <w:tcW w:w="324" w:type="pct"/>
            <w:gridSpan w:val="2"/>
          </w:tcPr>
          <w:p w14:paraId="54B74880" w14:textId="77777777" w:rsidR="00C2120E" w:rsidRPr="00A20822" w:rsidRDefault="00C2120E" w:rsidP="00994AFF">
            <w:pPr>
              <w:spacing w:line="240" w:lineRule="auto"/>
              <w:rPr>
                <w:rFonts w:cs="Calibri"/>
                <w:sz w:val="20"/>
                <w:szCs w:val="20"/>
              </w:rPr>
            </w:pPr>
          </w:p>
        </w:tc>
        <w:tc>
          <w:tcPr>
            <w:tcW w:w="307" w:type="pct"/>
            <w:gridSpan w:val="2"/>
          </w:tcPr>
          <w:p w14:paraId="16653FED" w14:textId="77777777" w:rsidR="00C2120E" w:rsidRPr="00A20822" w:rsidRDefault="00C2120E" w:rsidP="00377D6A">
            <w:pPr>
              <w:rPr>
                <w:rFonts w:cs="Calibri"/>
                <w:sz w:val="20"/>
                <w:szCs w:val="20"/>
              </w:rPr>
            </w:pPr>
          </w:p>
        </w:tc>
      </w:tr>
      <w:tr w:rsidR="00B13666" w:rsidRPr="00115D97" w14:paraId="2700274C" w14:textId="77777777" w:rsidTr="00994AFF">
        <w:trPr>
          <w:trHeight w:val="140"/>
        </w:trPr>
        <w:tc>
          <w:tcPr>
            <w:tcW w:w="950" w:type="pct"/>
            <w:tcBorders>
              <w:left w:val="double" w:sz="4" w:space="0" w:color="auto"/>
            </w:tcBorders>
          </w:tcPr>
          <w:p w14:paraId="7D16C570" w14:textId="77777777" w:rsidR="00B13666" w:rsidRPr="00A20822" w:rsidRDefault="00B13666" w:rsidP="00994AFF">
            <w:pPr>
              <w:spacing w:line="240" w:lineRule="auto"/>
              <w:jc w:val="both"/>
              <w:rPr>
                <w:rFonts w:cs="Calibri"/>
                <w:sz w:val="20"/>
                <w:szCs w:val="20"/>
                <w:lang w:val="sr-Cyrl-RS"/>
              </w:rPr>
            </w:pPr>
            <w:r w:rsidRPr="00A20822">
              <w:rPr>
                <w:rFonts w:cs="Calibri"/>
                <w:sz w:val="20"/>
                <w:szCs w:val="20"/>
                <w:lang w:val="sr-Cyrl-RS"/>
              </w:rPr>
              <w:t xml:space="preserve">3.2.2. Оснивање редакција програма на језицима националних мањина. </w:t>
            </w:r>
          </w:p>
        </w:tc>
        <w:tc>
          <w:tcPr>
            <w:tcW w:w="475" w:type="pct"/>
            <w:gridSpan w:val="2"/>
          </w:tcPr>
          <w:p w14:paraId="6072C37A" w14:textId="1F1A7F11" w:rsidR="00B13666" w:rsidRPr="00A20822" w:rsidRDefault="00B13666" w:rsidP="002941B1">
            <w:pPr>
              <w:spacing w:line="240" w:lineRule="auto"/>
              <w:jc w:val="center"/>
              <w:rPr>
                <w:rFonts w:cs="Calibri"/>
                <w:sz w:val="20"/>
                <w:szCs w:val="20"/>
                <w:lang w:val="sr-Cyrl-RS"/>
              </w:rPr>
            </w:pPr>
            <w:r w:rsidRPr="00A20822">
              <w:rPr>
                <w:rFonts w:cs="Calibri"/>
                <w:sz w:val="20"/>
                <w:szCs w:val="20"/>
                <w:lang w:val="sr-Cyrl-RS"/>
              </w:rPr>
              <w:t>РТС</w:t>
            </w:r>
          </w:p>
        </w:tc>
        <w:tc>
          <w:tcPr>
            <w:tcW w:w="532" w:type="pct"/>
            <w:gridSpan w:val="2"/>
          </w:tcPr>
          <w:p w14:paraId="2DC1F62A" w14:textId="77777777" w:rsidR="00B13666" w:rsidRPr="00A20822" w:rsidRDefault="00B13666" w:rsidP="00994AFF">
            <w:pPr>
              <w:spacing w:line="240" w:lineRule="auto"/>
              <w:rPr>
                <w:rFonts w:cs="Calibri"/>
                <w:sz w:val="20"/>
                <w:szCs w:val="20"/>
                <w:lang w:val="sr-Cyrl-RS"/>
              </w:rPr>
            </w:pPr>
            <w:r w:rsidRPr="00A20822">
              <w:rPr>
                <w:rFonts w:cs="Calibri"/>
                <w:sz w:val="20"/>
                <w:szCs w:val="20"/>
                <w:lang w:val="sr-Cyrl-RS"/>
              </w:rPr>
              <w:t>РТВ</w:t>
            </w:r>
          </w:p>
        </w:tc>
        <w:tc>
          <w:tcPr>
            <w:tcW w:w="587" w:type="pct"/>
          </w:tcPr>
          <w:p w14:paraId="050D70BE" w14:textId="270AF11A" w:rsidR="00B13666" w:rsidRPr="00A20822" w:rsidRDefault="00B13666" w:rsidP="000B3E24">
            <w:pPr>
              <w:spacing w:line="240" w:lineRule="auto"/>
              <w:rPr>
                <w:rFonts w:cs="Calibri"/>
                <w:sz w:val="20"/>
                <w:szCs w:val="20"/>
                <w:lang w:val="sr-Cyrl-RS"/>
              </w:rPr>
            </w:pPr>
            <w:r w:rsidRPr="005E77E6">
              <w:rPr>
                <w:rFonts w:cs="Calibri"/>
                <w:sz w:val="20"/>
                <w:szCs w:val="20"/>
                <w:lang w:val="sr-Latn-BA"/>
              </w:rPr>
              <w:t xml:space="preserve">I </w:t>
            </w:r>
            <w:r w:rsidRPr="005E77E6">
              <w:rPr>
                <w:rFonts w:cs="Calibri"/>
                <w:sz w:val="20"/>
                <w:szCs w:val="20"/>
                <w:lang w:val="sr-Cyrl-RS"/>
              </w:rPr>
              <w:t>квартал 202</w:t>
            </w:r>
            <w:r w:rsidR="000B3E24" w:rsidRPr="005E77E6">
              <w:rPr>
                <w:rFonts w:cs="Calibri"/>
                <w:sz w:val="20"/>
                <w:szCs w:val="20"/>
                <w:lang w:val="sr-Cyrl-RS"/>
              </w:rPr>
              <w:t>7</w:t>
            </w:r>
            <w:r w:rsidR="008F5C27" w:rsidRPr="005E77E6">
              <w:rPr>
                <w:rFonts w:cs="Calibri"/>
                <w:sz w:val="20"/>
                <w:szCs w:val="20"/>
                <w:lang w:val="sr-Cyrl-RS"/>
              </w:rPr>
              <w:t xml:space="preserve"> </w:t>
            </w:r>
            <w:r w:rsidRPr="005E77E6">
              <w:rPr>
                <w:rFonts w:cs="Calibri"/>
                <w:sz w:val="20"/>
                <w:szCs w:val="20"/>
                <w:lang w:val="sr-Cyrl-RS"/>
              </w:rPr>
              <w:t>- године</w:t>
            </w:r>
            <w:r w:rsidRPr="005E77E6">
              <w:rPr>
                <w:rFonts w:cs="Calibri"/>
                <w:sz w:val="20"/>
                <w:szCs w:val="20"/>
                <w:lang w:val="sr-Latn-BA"/>
              </w:rPr>
              <w:t xml:space="preserve"> IV </w:t>
            </w:r>
            <w:r w:rsidRPr="005E77E6">
              <w:rPr>
                <w:rFonts w:cs="Calibri"/>
                <w:sz w:val="20"/>
                <w:szCs w:val="20"/>
                <w:lang w:val="sr-Cyrl-RS"/>
              </w:rPr>
              <w:t>квартал 2029. године</w:t>
            </w:r>
          </w:p>
        </w:tc>
        <w:tc>
          <w:tcPr>
            <w:tcW w:w="573" w:type="pct"/>
            <w:gridSpan w:val="2"/>
          </w:tcPr>
          <w:p w14:paraId="6FAAE770" w14:textId="69D02C36" w:rsidR="00B13666" w:rsidRPr="00A20822" w:rsidRDefault="000B3E24" w:rsidP="00994AFF">
            <w:pPr>
              <w:spacing w:line="240" w:lineRule="auto"/>
              <w:rPr>
                <w:rFonts w:cs="Calibri"/>
                <w:sz w:val="20"/>
                <w:szCs w:val="20"/>
                <w:lang w:val="sr-Cyrl-RS"/>
              </w:rPr>
            </w:pPr>
            <w:r>
              <w:rPr>
                <w:rFonts w:cs="Calibri"/>
                <w:sz w:val="20"/>
                <w:szCs w:val="20"/>
                <w:lang w:val="sr-Cyrl-RS"/>
              </w:rPr>
              <w:t>Редовна средства</w:t>
            </w:r>
          </w:p>
        </w:tc>
        <w:tc>
          <w:tcPr>
            <w:tcW w:w="539" w:type="pct"/>
          </w:tcPr>
          <w:p w14:paraId="0A7D994B" w14:textId="43D172DF" w:rsidR="00B13666" w:rsidRPr="00A20822" w:rsidRDefault="00B13666" w:rsidP="00994AFF">
            <w:pPr>
              <w:spacing w:line="240" w:lineRule="auto"/>
              <w:rPr>
                <w:rFonts w:cs="Calibri"/>
                <w:sz w:val="20"/>
                <w:szCs w:val="20"/>
                <w:lang w:val="sr-Cyrl-RS"/>
              </w:rPr>
            </w:pPr>
          </w:p>
        </w:tc>
        <w:tc>
          <w:tcPr>
            <w:tcW w:w="258" w:type="pct"/>
          </w:tcPr>
          <w:p w14:paraId="0F6E916A" w14:textId="77777777" w:rsidR="00B13666" w:rsidRPr="00A20822" w:rsidRDefault="00B13666" w:rsidP="00994AFF">
            <w:pPr>
              <w:spacing w:line="240" w:lineRule="auto"/>
              <w:rPr>
                <w:rFonts w:cs="Calibri"/>
                <w:sz w:val="20"/>
                <w:szCs w:val="20"/>
                <w:lang w:val="sr-Cyrl-RS"/>
              </w:rPr>
            </w:pPr>
          </w:p>
        </w:tc>
        <w:tc>
          <w:tcPr>
            <w:tcW w:w="455" w:type="pct"/>
          </w:tcPr>
          <w:p w14:paraId="1FCD47B5" w14:textId="723D158A" w:rsidR="00B13666" w:rsidRPr="005E77E6" w:rsidRDefault="00B13666" w:rsidP="00994AFF">
            <w:pPr>
              <w:spacing w:line="240" w:lineRule="auto"/>
              <w:rPr>
                <w:rFonts w:cs="Calibri"/>
                <w:sz w:val="20"/>
                <w:szCs w:val="20"/>
                <w:highlight w:val="green"/>
                <w:lang w:val="en-US"/>
              </w:rPr>
            </w:pPr>
          </w:p>
        </w:tc>
        <w:tc>
          <w:tcPr>
            <w:tcW w:w="324" w:type="pct"/>
            <w:gridSpan w:val="2"/>
          </w:tcPr>
          <w:p w14:paraId="2144A713" w14:textId="2C704DFD" w:rsidR="00B13666" w:rsidRPr="005E77E6" w:rsidRDefault="00B13666" w:rsidP="00994AFF">
            <w:pPr>
              <w:spacing w:line="240" w:lineRule="auto"/>
              <w:rPr>
                <w:rFonts w:cs="Calibri"/>
                <w:sz w:val="20"/>
                <w:szCs w:val="20"/>
                <w:highlight w:val="green"/>
                <w:lang w:val="en-US"/>
              </w:rPr>
            </w:pPr>
          </w:p>
        </w:tc>
        <w:tc>
          <w:tcPr>
            <w:tcW w:w="307" w:type="pct"/>
            <w:gridSpan w:val="2"/>
          </w:tcPr>
          <w:p w14:paraId="61CA3FD8" w14:textId="6B6CAA51" w:rsidR="00B13666" w:rsidRPr="005E77E6" w:rsidRDefault="00B13666" w:rsidP="00B13666">
            <w:pPr>
              <w:rPr>
                <w:rFonts w:cs="Calibri"/>
                <w:sz w:val="20"/>
                <w:szCs w:val="20"/>
                <w:highlight w:val="green"/>
                <w:lang w:val="en-US"/>
              </w:rPr>
            </w:pPr>
          </w:p>
        </w:tc>
      </w:tr>
      <w:tr w:rsidR="00476F8C" w:rsidRPr="00115D97" w14:paraId="29A0C25B" w14:textId="77777777" w:rsidTr="00994AFF">
        <w:trPr>
          <w:trHeight w:val="140"/>
        </w:trPr>
        <w:tc>
          <w:tcPr>
            <w:tcW w:w="950" w:type="pct"/>
            <w:tcBorders>
              <w:left w:val="double" w:sz="4" w:space="0" w:color="auto"/>
            </w:tcBorders>
          </w:tcPr>
          <w:p w14:paraId="4BF062AE" w14:textId="77777777" w:rsidR="00476F8C" w:rsidRPr="00A20822" w:rsidRDefault="00476F8C" w:rsidP="00994AFF">
            <w:pPr>
              <w:spacing w:line="240" w:lineRule="auto"/>
              <w:jc w:val="both"/>
              <w:rPr>
                <w:rFonts w:cs="Calibri"/>
                <w:sz w:val="20"/>
                <w:szCs w:val="20"/>
                <w:lang w:val="sr-Cyrl-RS"/>
              </w:rPr>
            </w:pPr>
            <w:r w:rsidRPr="00A20822">
              <w:rPr>
                <w:rFonts w:cs="Calibri"/>
                <w:sz w:val="20"/>
                <w:szCs w:val="20"/>
                <w:lang w:val="sr-Cyrl-RS"/>
              </w:rPr>
              <w:t>3.2.3. Производња и емитовање нових програма на језицима националних мањина реализованим у сарадњи са независним продукцијама.</w:t>
            </w:r>
          </w:p>
        </w:tc>
        <w:tc>
          <w:tcPr>
            <w:tcW w:w="475" w:type="pct"/>
            <w:gridSpan w:val="2"/>
          </w:tcPr>
          <w:p w14:paraId="60067F68" w14:textId="77777777" w:rsidR="00476F8C" w:rsidRPr="00A20822" w:rsidRDefault="00476F8C" w:rsidP="00994AFF">
            <w:pPr>
              <w:spacing w:line="240" w:lineRule="auto"/>
              <w:jc w:val="center"/>
              <w:rPr>
                <w:rFonts w:cs="Calibri"/>
                <w:sz w:val="20"/>
                <w:szCs w:val="20"/>
                <w:lang w:val="sr-Cyrl-RS"/>
              </w:rPr>
            </w:pPr>
            <w:r w:rsidRPr="00A20822">
              <w:rPr>
                <w:rFonts w:cs="Calibri"/>
                <w:sz w:val="20"/>
                <w:szCs w:val="20"/>
                <w:lang w:val="sr-Cyrl-RS"/>
              </w:rPr>
              <w:t>РТС</w:t>
            </w:r>
          </w:p>
          <w:p w14:paraId="74529C95" w14:textId="77777777" w:rsidR="00476F8C" w:rsidRPr="00A20822" w:rsidRDefault="00476F8C" w:rsidP="00994AFF">
            <w:pPr>
              <w:spacing w:line="240" w:lineRule="auto"/>
              <w:jc w:val="center"/>
              <w:rPr>
                <w:rFonts w:cs="Calibri"/>
                <w:sz w:val="20"/>
                <w:szCs w:val="20"/>
                <w:lang w:val="sr-Cyrl-RS"/>
              </w:rPr>
            </w:pPr>
            <w:r w:rsidRPr="00A20822">
              <w:rPr>
                <w:rFonts w:cs="Calibri"/>
                <w:sz w:val="20"/>
                <w:szCs w:val="20"/>
                <w:lang w:val="sr-Cyrl-RS"/>
              </w:rPr>
              <w:t>РТВ</w:t>
            </w:r>
          </w:p>
        </w:tc>
        <w:tc>
          <w:tcPr>
            <w:tcW w:w="532" w:type="pct"/>
            <w:gridSpan w:val="2"/>
          </w:tcPr>
          <w:p w14:paraId="204DFE3C" w14:textId="77777777" w:rsidR="00476F8C" w:rsidRPr="00A20822" w:rsidRDefault="00476F8C" w:rsidP="00994AFF">
            <w:pPr>
              <w:spacing w:line="240" w:lineRule="auto"/>
              <w:rPr>
                <w:rFonts w:cs="Calibri"/>
                <w:sz w:val="20"/>
                <w:szCs w:val="20"/>
                <w:lang w:val="sr-Cyrl-RS"/>
              </w:rPr>
            </w:pPr>
            <w:r w:rsidRPr="00A20822">
              <w:rPr>
                <w:rFonts w:cs="Calibri"/>
                <w:sz w:val="20"/>
                <w:szCs w:val="20"/>
                <w:lang w:val="sr-Cyrl-RS"/>
              </w:rPr>
              <w:t>НСНМ</w:t>
            </w:r>
          </w:p>
        </w:tc>
        <w:tc>
          <w:tcPr>
            <w:tcW w:w="587" w:type="pct"/>
          </w:tcPr>
          <w:p w14:paraId="6B1F123F" w14:textId="76FDE0B5" w:rsidR="00476F8C" w:rsidRPr="00A20822" w:rsidRDefault="00476F8C" w:rsidP="00994AFF">
            <w:pPr>
              <w:spacing w:line="240" w:lineRule="auto"/>
              <w:rPr>
                <w:rFonts w:cs="Calibri"/>
                <w:sz w:val="20"/>
                <w:szCs w:val="20"/>
                <w:lang w:val="sr-Cyrl-RS"/>
              </w:rPr>
            </w:pPr>
            <w:r w:rsidRPr="00A20822">
              <w:rPr>
                <w:rFonts w:cs="Calibri"/>
                <w:sz w:val="20"/>
                <w:szCs w:val="20"/>
                <w:lang w:val="sr-Latn-BA"/>
              </w:rPr>
              <w:t xml:space="preserve">I </w:t>
            </w:r>
            <w:r w:rsidRPr="00A20822">
              <w:rPr>
                <w:rFonts w:cs="Calibri"/>
                <w:sz w:val="20"/>
                <w:szCs w:val="20"/>
                <w:lang w:val="sr-Cyrl-RS"/>
              </w:rPr>
              <w:t>квартал 2026</w:t>
            </w:r>
            <w:r w:rsidR="008F5C27">
              <w:rPr>
                <w:rFonts w:cs="Calibri"/>
                <w:sz w:val="20"/>
                <w:szCs w:val="20"/>
                <w:lang w:val="sr-Cyrl-RS"/>
              </w:rPr>
              <w:t xml:space="preserve"> </w:t>
            </w:r>
            <w:r w:rsidRPr="00A20822">
              <w:rPr>
                <w:rFonts w:cs="Calibri"/>
                <w:sz w:val="20"/>
                <w:szCs w:val="20"/>
                <w:lang w:val="sr-Cyrl-RS"/>
              </w:rPr>
              <w:t>-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73" w:type="pct"/>
            <w:gridSpan w:val="2"/>
          </w:tcPr>
          <w:p w14:paraId="220BDB8C" w14:textId="42CEC33C" w:rsidR="00476F8C" w:rsidRPr="00A20822" w:rsidRDefault="000B3E24" w:rsidP="00994AFF">
            <w:pPr>
              <w:spacing w:line="240" w:lineRule="auto"/>
              <w:rPr>
                <w:rFonts w:cs="Calibri"/>
                <w:sz w:val="20"/>
                <w:szCs w:val="20"/>
                <w:lang w:val="sr-Cyrl-RS"/>
              </w:rPr>
            </w:pPr>
            <w:r>
              <w:rPr>
                <w:rFonts w:cs="Calibri"/>
                <w:sz w:val="20"/>
                <w:szCs w:val="20"/>
                <w:lang w:val="sr-Cyrl-RS"/>
              </w:rPr>
              <w:t>Редовна средства</w:t>
            </w:r>
          </w:p>
        </w:tc>
        <w:tc>
          <w:tcPr>
            <w:tcW w:w="539" w:type="pct"/>
          </w:tcPr>
          <w:p w14:paraId="3BF249A0" w14:textId="55309E5E" w:rsidR="00476F8C" w:rsidRPr="00A20822" w:rsidRDefault="00476F8C" w:rsidP="00994AFF">
            <w:pPr>
              <w:spacing w:line="240" w:lineRule="auto"/>
              <w:rPr>
                <w:rFonts w:cs="Calibri"/>
                <w:sz w:val="20"/>
                <w:szCs w:val="20"/>
                <w:lang w:val="sr-Cyrl-RS"/>
              </w:rPr>
            </w:pPr>
          </w:p>
        </w:tc>
        <w:tc>
          <w:tcPr>
            <w:tcW w:w="258" w:type="pct"/>
          </w:tcPr>
          <w:p w14:paraId="58FF48B4" w14:textId="77777777" w:rsidR="00476F8C" w:rsidRPr="00A20822" w:rsidRDefault="00476F8C" w:rsidP="00994AFF">
            <w:pPr>
              <w:spacing w:line="240" w:lineRule="auto"/>
              <w:rPr>
                <w:rFonts w:cs="Calibri"/>
                <w:sz w:val="20"/>
                <w:szCs w:val="20"/>
                <w:lang w:val="sr-Cyrl-RS"/>
              </w:rPr>
            </w:pPr>
          </w:p>
        </w:tc>
        <w:tc>
          <w:tcPr>
            <w:tcW w:w="455" w:type="pct"/>
          </w:tcPr>
          <w:p w14:paraId="54950977" w14:textId="1124BE86" w:rsidR="00476F8C" w:rsidRPr="00A20822" w:rsidRDefault="00476F8C" w:rsidP="00994AFF">
            <w:pPr>
              <w:spacing w:line="240" w:lineRule="auto"/>
              <w:rPr>
                <w:rFonts w:cs="Calibri"/>
                <w:sz w:val="20"/>
                <w:szCs w:val="20"/>
                <w:lang w:val="en-US"/>
              </w:rPr>
            </w:pPr>
          </w:p>
        </w:tc>
        <w:tc>
          <w:tcPr>
            <w:tcW w:w="324" w:type="pct"/>
            <w:gridSpan w:val="2"/>
          </w:tcPr>
          <w:p w14:paraId="7498FF88" w14:textId="49ADD978" w:rsidR="00476F8C" w:rsidRPr="00A20822" w:rsidRDefault="00476F8C" w:rsidP="00994AFF">
            <w:pPr>
              <w:spacing w:line="240" w:lineRule="auto"/>
              <w:rPr>
                <w:rFonts w:cs="Calibri"/>
                <w:sz w:val="20"/>
                <w:szCs w:val="20"/>
                <w:lang w:val="sr-Cyrl-RS"/>
              </w:rPr>
            </w:pPr>
          </w:p>
        </w:tc>
        <w:tc>
          <w:tcPr>
            <w:tcW w:w="307" w:type="pct"/>
            <w:gridSpan w:val="2"/>
          </w:tcPr>
          <w:p w14:paraId="2C8FF46D" w14:textId="2D7CB2AD" w:rsidR="00476F8C" w:rsidRPr="00A20822" w:rsidRDefault="00476F8C" w:rsidP="00476F8C">
            <w:pPr>
              <w:rPr>
                <w:rFonts w:cs="Calibri"/>
                <w:sz w:val="20"/>
                <w:szCs w:val="20"/>
                <w:lang w:val="sr-Cyrl-RS"/>
              </w:rPr>
            </w:pPr>
          </w:p>
        </w:tc>
      </w:tr>
      <w:tr w:rsidR="00C2120E" w:rsidRPr="00115D97" w14:paraId="2297FDC0" w14:textId="77777777" w:rsidTr="00994AFF">
        <w:trPr>
          <w:trHeight w:val="140"/>
        </w:trPr>
        <w:tc>
          <w:tcPr>
            <w:tcW w:w="950" w:type="pct"/>
            <w:tcBorders>
              <w:left w:val="double" w:sz="4" w:space="0" w:color="auto"/>
            </w:tcBorders>
          </w:tcPr>
          <w:p w14:paraId="174CDED9" w14:textId="77777777" w:rsidR="00C2120E" w:rsidRPr="00A20822" w:rsidRDefault="00C2120E" w:rsidP="00994AFF">
            <w:pPr>
              <w:spacing w:after="160" w:line="240" w:lineRule="auto"/>
              <w:rPr>
                <w:rFonts w:cs="Calibri"/>
                <w:sz w:val="20"/>
                <w:szCs w:val="20"/>
                <w:lang w:val="sr-Cyrl-RS"/>
              </w:rPr>
            </w:pPr>
            <w:r w:rsidRPr="00A20822">
              <w:rPr>
                <w:rFonts w:cs="Calibri"/>
                <w:sz w:val="20"/>
                <w:szCs w:val="20"/>
                <w:lang w:val="sr-Cyrl-RS"/>
              </w:rPr>
              <w:t xml:space="preserve">3.2.4. Производња и емитовање нових програма на језицима националних мањина произведених у сарадњи или преузетих од </w:t>
            </w:r>
            <w:r w:rsidRPr="00A20822">
              <w:rPr>
                <w:rFonts w:cs="Calibri"/>
                <w:sz w:val="20"/>
                <w:szCs w:val="20"/>
              </w:rPr>
              <w:t>јавни</w:t>
            </w:r>
            <w:r w:rsidRPr="00A20822">
              <w:rPr>
                <w:rFonts w:cs="Calibri"/>
                <w:sz w:val="20"/>
                <w:szCs w:val="20"/>
                <w:lang w:val="sr-Cyrl-RS"/>
              </w:rPr>
              <w:t>х</w:t>
            </w:r>
            <w:r w:rsidRPr="00A20822">
              <w:rPr>
                <w:rFonts w:cs="Calibri"/>
                <w:sz w:val="20"/>
                <w:szCs w:val="20"/>
              </w:rPr>
              <w:t>-медијски</w:t>
            </w:r>
            <w:r w:rsidRPr="00A20822">
              <w:rPr>
                <w:rFonts w:cs="Calibri"/>
                <w:sz w:val="20"/>
                <w:szCs w:val="20"/>
                <w:lang w:val="sr-Cyrl-RS"/>
              </w:rPr>
              <w:t>х</w:t>
            </w:r>
            <w:r w:rsidRPr="00A20822">
              <w:rPr>
                <w:rFonts w:cs="Calibri"/>
                <w:sz w:val="20"/>
                <w:szCs w:val="20"/>
              </w:rPr>
              <w:t xml:space="preserve"> сервис</w:t>
            </w:r>
            <w:r w:rsidRPr="00A20822">
              <w:rPr>
                <w:rFonts w:cs="Calibri"/>
                <w:sz w:val="20"/>
                <w:szCs w:val="20"/>
                <w:lang w:val="sr-Cyrl-RS"/>
              </w:rPr>
              <w:t>а матичних држава.</w:t>
            </w:r>
          </w:p>
        </w:tc>
        <w:tc>
          <w:tcPr>
            <w:tcW w:w="475" w:type="pct"/>
            <w:gridSpan w:val="2"/>
          </w:tcPr>
          <w:p w14:paraId="7B0DF0BD" w14:textId="77777777" w:rsidR="00C2120E" w:rsidRPr="00A20822" w:rsidRDefault="00C2120E" w:rsidP="00994AFF">
            <w:pPr>
              <w:spacing w:line="240" w:lineRule="auto"/>
              <w:jc w:val="center"/>
              <w:rPr>
                <w:rFonts w:cs="Calibri"/>
                <w:sz w:val="20"/>
                <w:szCs w:val="20"/>
                <w:lang w:val="sr-Cyrl-RS"/>
              </w:rPr>
            </w:pPr>
            <w:r w:rsidRPr="00A20822">
              <w:rPr>
                <w:rFonts w:cs="Calibri"/>
                <w:sz w:val="20"/>
                <w:szCs w:val="20"/>
                <w:lang w:val="sr-Cyrl-RS"/>
              </w:rPr>
              <w:t>РТС</w:t>
            </w:r>
          </w:p>
          <w:p w14:paraId="60D96E8E" w14:textId="77777777" w:rsidR="00C2120E" w:rsidRPr="00A20822" w:rsidRDefault="00C2120E" w:rsidP="00994AFF">
            <w:pPr>
              <w:spacing w:line="240" w:lineRule="auto"/>
              <w:jc w:val="center"/>
              <w:rPr>
                <w:rFonts w:cs="Calibri"/>
                <w:sz w:val="20"/>
                <w:szCs w:val="20"/>
                <w:lang w:val="sr-Cyrl-RS"/>
              </w:rPr>
            </w:pPr>
            <w:r w:rsidRPr="00A20822">
              <w:rPr>
                <w:rFonts w:cs="Calibri"/>
                <w:sz w:val="20"/>
                <w:szCs w:val="20"/>
                <w:lang w:val="sr-Cyrl-RS"/>
              </w:rPr>
              <w:t>РТВ</w:t>
            </w:r>
          </w:p>
        </w:tc>
        <w:tc>
          <w:tcPr>
            <w:tcW w:w="532" w:type="pct"/>
            <w:gridSpan w:val="2"/>
          </w:tcPr>
          <w:p w14:paraId="10732D02" w14:textId="77777777" w:rsidR="00C2120E" w:rsidRPr="00A20822" w:rsidRDefault="00C2120E" w:rsidP="00994AFF">
            <w:pPr>
              <w:spacing w:line="240" w:lineRule="auto"/>
              <w:rPr>
                <w:rFonts w:cs="Calibri"/>
                <w:sz w:val="20"/>
                <w:szCs w:val="20"/>
                <w:lang w:val="sr-Cyrl-RS"/>
              </w:rPr>
            </w:pPr>
          </w:p>
        </w:tc>
        <w:tc>
          <w:tcPr>
            <w:tcW w:w="587" w:type="pct"/>
          </w:tcPr>
          <w:p w14:paraId="2D925D06" w14:textId="3416FDC0" w:rsidR="00C2120E" w:rsidRPr="00A20822" w:rsidRDefault="00C2120E" w:rsidP="00994AFF">
            <w:pPr>
              <w:spacing w:line="240" w:lineRule="auto"/>
              <w:rPr>
                <w:rFonts w:cs="Calibri"/>
                <w:sz w:val="20"/>
                <w:szCs w:val="20"/>
                <w:lang w:val="sr-Latn-BA"/>
              </w:rPr>
            </w:pPr>
            <w:r w:rsidRPr="00A20822">
              <w:rPr>
                <w:rFonts w:cs="Calibri"/>
                <w:sz w:val="20"/>
                <w:szCs w:val="20"/>
                <w:lang w:val="sr-Latn-BA"/>
              </w:rPr>
              <w:t xml:space="preserve">I </w:t>
            </w:r>
            <w:r w:rsidRPr="00A20822">
              <w:rPr>
                <w:rFonts w:cs="Calibri"/>
                <w:sz w:val="20"/>
                <w:szCs w:val="20"/>
                <w:lang w:val="sr-Cyrl-RS"/>
              </w:rPr>
              <w:t>квартал 2026</w:t>
            </w:r>
            <w:r w:rsidR="008F5C27">
              <w:rPr>
                <w:rFonts w:cs="Calibri"/>
                <w:sz w:val="20"/>
                <w:szCs w:val="20"/>
                <w:lang w:val="sr-Cyrl-RS"/>
              </w:rPr>
              <w:t xml:space="preserve"> </w:t>
            </w:r>
            <w:r w:rsidRPr="00A20822">
              <w:rPr>
                <w:rFonts w:cs="Calibri"/>
                <w:sz w:val="20"/>
                <w:szCs w:val="20"/>
                <w:lang w:val="sr-Cyrl-RS"/>
              </w:rPr>
              <w:t>-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73" w:type="pct"/>
            <w:gridSpan w:val="2"/>
          </w:tcPr>
          <w:p w14:paraId="63078AF7" w14:textId="23DF67C6" w:rsidR="00C2120E" w:rsidRPr="00A20822" w:rsidRDefault="000B3E24" w:rsidP="00994AFF">
            <w:pPr>
              <w:spacing w:line="240" w:lineRule="auto"/>
              <w:rPr>
                <w:rFonts w:cs="Calibri"/>
                <w:sz w:val="20"/>
                <w:szCs w:val="20"/>
                <w:lang w:val="sr-Cyrl-RS"/>
              </w:rPr>
            </w:pPr>
            <w:r>
              <w:rPr>
                <w:rFonts w:cs="Calibri"/>
                <w:sz w:val="20"/>
                <w:szCs w:val="20"/>
                <w:lang w:val="sr-Cyrl-RS"/>
              </w:rPr>
              <w:t>Редовна средства</w:t>
            </w:r>
          </w:p>
        </w:tc>
        <w:tc>
          <w:tcPr>
            <w:tcW w:w="539" w:type="pct"/>
          </w:tcPr>
          <w:p w14:paraId="336B1320" w14:textId="77777777" w:rsidR="00C2120E" w:rsidRPr="00A20822" w:rsidRDefault="00C2120E" w:rsidP="00994AFF">
            <w:pPr>
              <w:spacing w:line="240" w:lineRule="auto"/>
              <w:rPr>
                <w:rFonts w:cs="Calibri"/>
                <w:sz w:val="20"/>
                <w:szCs w:val="20"/>
                <w:lang w:val="sr-Cyrl-RS"/>
              </w:rPr>
            </w:pPr>
          </w:p>
        </w:tc>
        <w:tc>
          <w:tcPr>
            <w:tcW w:w="258" w:type="pct"/>
          </w:tcPr>
          <w:p w14:paraId="2DC993F5" w14:textId="77777777" w:rsidR="00C2120E" w:rsidRPr="00A20822" w:rsidRDefault="00C2120E" w:rsidP="00994AFF">
            <w:pPr>
              <w:spacing w:line="240" w:lineRule="auto"/>
              <w:rPr>
                <w:rFonts w:cs="Calibri"/>
                <w:sz w:val="20"/>
                <w:szCs w:val="20"/>
                <w:lang w:val="sr-Cyrl-RS"/>
              </w:rPr>
            </w:pPr>
          </w:p>
        </w:tc>
        <w:tc>
          <w:tcPr>
            <w:tcW w:w="455" w:type="pct"/>
          </w:tcPr>
          <w:p w14:paraId="293DF5F9" w14:textId="77777777" w:rsidR="00C2120E" w:rsidRPr="00A20822" w:rsidRDefault="00C2120E" w:rsidP="00994AFF">
            <w:pPr>
              <w:spacing w:line="240" w:lineRule="auto"/>
              <w:rPr>
                <w:rFonts w:cs="Calibri"/>
                <w:sz w:val="20"/>
                <w:szCs w:val="20"/>
                <w:lang w:val="sr-Cyrl-RS"/>
              </w:rPr>
            </w:pPr>
          </w:p>
        </w:tc>
        <w:tc>
          <w:tcPr>
            <w:tcW w:w="324" w:type="pct"/>
            <w:gridSpan w:val="2"/>
          </w:tcPr>
          <w:p w14:paraId="49120E60" w14:textId="77777777" w:rsidR="00C2120E" w:rsidRPr="00A20822" w:rsidRDefault="00C2120E" w:rsidP="00994AFF">
            <w:pPr>
              <w:spacing w:line="240" w:lineRule="auto"/>
              <w:rPr>
                <w:rFonts w:cs="Calibri"/>
                <w:sz w:val="20"/>
                <w:szCs w:val="20"/>
                <w:lang w:val="sr-Cyrl-RS"/>
              </w:rPr>
            </w:pPr>
          </w:p>
        </w:tc>
        <w:tc>
          <w:tcPr>
            <w:tcW w:w="307" w:type="pct"/>
            <w:gridSpan w:val="2"/>
          </w:tcPr>
          <w:p w14:paraId="54BE4633" w14:textId="77777777" w:rsidR="00C2120E" w:rsidRPr="00A20822" w:rsidRDefault="00C2120E" w:rsidP="00377D6A">
            <w:pPr>
              <w:rPr>
                <w:rFonts w:cs="Calibri"/>
                <w:sz w:val="20"/>
                <w:szCs w:val="20"/>
                <w:lang w:val="sr-Cyrl-RS"/>
              </w:rPr>
            </w:pPr>
          </w:p>
        </w:tc>
      </w:tr>
      <w:tr w:rsidR="00C2120E" w:rsidRPr="00115D97" w14:paraId="2EF8CDBC" w14:textId="77777777" w:rsidTr="00994AFF">
        <w:trPr>
          <w:trHeight w:val="140"/>
        </w:trPr>
        <w:tc>
          <w:tcPr>
            <w:tcW w:w="950" w:type="pct"/>
            <w:tcBorders>
              <w:left w:val="double" w:sz="4" w:space="0" w:color="auto"/>
            </w:tcBorders>
          </w:tcPr>
          <w:p w14:paraId="3BEE85D1" w14:textId="77777777" w:rsidR="00C2120E" w:rsidRPr="00A20822" w:rsidRDefault="00C2120E" w:rsidP="00994AFF">
            <w:pPr>
              <w:spacing w:line="240" w:lineRule="auto"/>
              <w:jc w:val="both"/>
              <w:rPr>
                <w:rFonts w:cs="Calibri"/>
                <w:sz w:val="20"/>
                <w:szCs w:val="20"/>
                <w:lang w:val="sr-Cyrl-RS"/>
              </w:rPr>
            </w:pPr>
            <w:r w:rsidRPr="00A20822">
              <w:rPr>
                <w:rFonts w:cs="Calibri"/>
                <w:sz w:val="20"/>
                <w:szCs w:val="20"/>
                <w:lang w:val="sr-Cyrl-RS"/>
              </w:rPr>
              <w:t xml:space="preserve">3.2.5. </w:t>
            </w:r>
            <w:r w:rsidRPr="00A20822">
              <w:rPr>
                <w:rFonts w:cs="Calibri"/>
                <w:sz w:val="20"/>
                <w:szCs w:val="20"/>
              </w:rPr>
              <w:t>Обезбеђивање информативног садржаја на језицима националних мањина</w:t>
            </w:r>
            <w:r w:rsidRPr="00A20822">
              <w:rPr>
                <w:rFonts w:cs="Calibri"/>
                <w:sz w:val="20"/>
                <w:szCs w:val="20"/>
                <w:lang w:val="sr-Cyrl-RS"/>
              </w:rPr>
              <w:t xml:space="preserve"> на интернет порталима </w:t>
            </w:r>
            <w:r w:rsidRPr="00A20822">
              <w:rPr>
                <w:rFonts w:cs="Calibri"/>
                <w:sz w:val="20"/>
                <w:szCs w:val="20"/>
                <w:lang w:val="sr-Cyrl-RS"/>
              </w:rPr>
              <w:lastRenderedPageBreak/>
              <w:t>јавних медијских сервиса.</w:t>
            </w:r>
          </w:p>
        </w:tc>
        <w:tc>
          <w:tcPr>
            <w:tcW w:w="475" w:type="pct"/>
            <w:gridSpan w:val="2"/>
          </w:tcPr>
          <w:p w14:paraId="48907F50" w14:textId="77777777" w:rsidR="00C2120E" w:rsidRPr="00A20822" w:rsidRDefault="00C2120E" w:rsidP="00994AFF">
            <w:pPr>
              <w:spacing w:line="240" w:lineRule="auto"/>
              <w:jc w:val="center"/>
              <w:rPr>
                <w:rFonts w:cs="Calibri"/>
                <w:sz w:val="20"/>
                <w:szCs w:val="20"/>
                <w:lang w:val="sr-Cyrl-RS"/>
              </w:rPr>
            </w:pPr>
            <w:r w:rsidRPr="00A20822">
              <w:rPr>
                <w:rFonts w:cs="Calibri"/>
                <w:sz w:val="20"/>
                <w:szCs w:val="20"/>
                <w:lang w:val="sr-Cyrl-RS"/>
              </w:rPr>
              <w:lastRenderedPageBreak/>
              <w:t>РТС</w:t>
            </w:r>
          </w:p>
          <w:p w14:paraId="6A70F87A" w14:textId="77777777" w:rsidR="00C2120E" w:rsidRPr="00A20822" w:rsidRDefault="00C2120E" w:rsidP="00994AFF">
            <w:pPr>
              <w:spacing w:line="240" w:lineRule="auto"/>
              <w:jc w:val="center"/>
              <w:rPr>
                <w:rFonts w:cs="Calibri"/>
                <w:sz w:val="20"/>
                <w:szCs w:val="20"/>
                <w:lang w:val="sr-Cyrl-RS"/>
              </w:rPr>
            </w:pPr>
            <w:r w:rsidRPr="00A20822">
              <w:rPr>
                <w:rFonts w:cs="Calibri"/>
                <w:sz w:val="20"/>
                <w:szCs w:val="20"/>
                <w:lang w:val="sr-Cyrl-RS"/>
              </w:rPr>
              <w:t>РТВ</w:t>
            </w:r>
          </w:p>
        </w:tc>
        <w:tc>
          <w:tcPr>
            <w:tcW w:w="532" w:type="pct"/>
            <w:gridSpan w:val="2"/>
          </w:tcPr>
          <w:p w14:paraId="0AF9470D" w14:textId="77777777" w:rsidR="00C2120E" w:rsidRPr="00A20822" w:rsidRDefault="00C2120E" w:rsidP="00994AFF">
            <w:pPr>
              <w:spacing w:line="240" w:lineRule="auto"/>
              <w:rPr>
                <w:rFonts w:cs="Calibri"/>
                <w:sz w:val="20"/>
                <w:szCs w:val="20"/>
                <w:lang w:val="sr-Cyrl-RS"/>
              </w:rPr>
            </w:pPr>
          </w:p>
        </w:tc>
        <w:tc>
          <w:tcPr>
            <w:tcW w:w="587" w:type="pct"/>
          </w:tcPr>
          <w:p w14:paraId="18277253" w14:textId="76697CC1" w:rsidR="00C2120E" w:rsidRPr="00A20822" w:rsidRDefault="00C2120E" w:rsidP="00994AFF">
            <w:pPr>
              <w:spacing w:line="240" w:lineRule="auto"/>
              <w:rPr>
                <w:rFonts w:cs="Calibri"/>
                <w:sz w:val="20"/>
                <w:szCs w:val="20"/>
                <w:lang w:val="sr-Latn-BA"/>
              </w:rPr>
            </w:pPr>
            <w:r w:rsidRPr="00A20822">
              <w:rPr>
                <w:rFonts w:cs="Calibri"/>
                <w:sz w:val="20"/>
                <w:szCs w:val="20"/>
                <w:lang w:val="sr-Latn-BA"/>
              </w:rPr>
              <w:t xml:space="preserve">I </w:t>
            </w:r>
            <w:r w:rsidRPr="00A20822">
              <w:rPr>
                <w:rFonts w:cs="Calibri"/>
                <w:sz w:val="20"/>
                <w:szCs w:val="20"/>
                <w:lang w:val="sr-Cyrl-RS"/>
              </w:rPr>
              <w:t>квартал 2027</w:t>
            </w:r>
            <w:r w:rsidR="008F5C27">
              <w:rPr>
                <w:rFonts w:cs="Calibri"/>
                <w:sz w:val="20"/>
                <w:szCs w:val="20"/>
                <w:lang w:val="sr-Cyrl-RS"/>
              </w:rPr>
              <w:t xml:space="preserve"> </w:t>
            </w:r>
            <w:r w:rsidRPr="00A20822">
              <w:rPr>
                <w:rFonts w:cs="Calibri"/>
                <w:sz w:val="20"/>
                <w:szCs w:val="20"/>
                <w:lang w:val="sr-Cyrl-RS"/>
              </w:rPr>
              <w:t>- године</w:t>
            </w:r>
            <w:r w:rsidRPr="00A20822">
              <w:rPr>
                <w:rFonts w:cs="Calibri"/>
                <w:sz w:val="20"/>
                <w:szCs w:val="20"/>
                <w:lang w:val="sr-Latn-BA"/>
              </w:rPr>
              <w:t xml:space="preserve"> IV </w:t>
            </w:r>
            <w:r w:rsidRPr="00A20822">
              <w:rPr>
                <w:rFonts w:cs="Calibri"/>
                <w:sz w:val="20"/>
                <w:szCs w:val="20"/>
                <w:lang w:val="sr-Cyrl-RS"/>
              </w:rPr>
              <w:t xml:space="preserve">квартал </w:t>
            </w:r>
            <w:r w:rsidRPr="00A20822">
              <w:rPr>
                <w:rFonts w:cs="Calibri"/>
                <w:sz w:val="20"/>
                <w:szCs w:val="20"/>
                <w:lang w:val="sr-Cyrl-RS"/>
              </w:rPr>
              <w:lastRenderedPageBreak/>
              <w:t>2029. године</w:t>
            </w:r>
          </w:p>
        </w:tc>
        <w:tc>
          <w:tcPr>
            <w:tcW w:w="573" w:type="pct"/>
            <w:gridSpan w:val="2"/>
          </w:tcPr>
          <w:p w14:paraId="3C59A143" w14:textId="4C9CD100" w:rsidR="00C2120E" w:rsidRPr="00A20822" w:rsidRDefault="000B3E24" w:rsidP="00994AFF">
            <w:pPr>
              <w:spacing w:line="240" w:lineRule="auto"/>
              <w:rPr>
                <w:rFonts w:cs="Calibri"/>
                <w:sz w:val="20"/>
                <w:szCs w:val="20"/>
                <w:lang w:val="sr-Cyrl-RS"/>
              </w:rPr>
            </w:pPr>
            <w:r>
              <w:rPr>
                <w:rFonts w:cs="Calibri"/>
                <w:sz w:val="20"/>
                <w:szCs w:val="20"/>
                <w:lang w:val="sr-Cyrl-RS"/>
              </w:rPr>
              <w:lastRenderedPageBreak/>
              <w:t>Редовна средства</w:t>
            </w:r>
          </w:p>
        </w:tc>
        <w:tc>
          <w:tcPr>
            <w:tcW w:w="539" w:type="pct"/>
          </w:tcPr>
          <w:p w14:paraId="558C4947" w14:textId="77777777" w:rsidR="00C2120E" w:rsidRPr="00A20822" w:rsidRDefault="00C2120E" w:rsidP="00994AFF">
            <w:pPr>
              <w:spacing w:line="240" w:lineRule="auto"/>
              <w:rPr>
                <w:rFonts w:cs="Calibri"/>
                <w:sz w:val="20"/>
                <w:szCs w:val="20"/>
                <w:lang w:val="sr-Cyrl-RS"/>
              </w:rPr>
            </w:pPr>
          </w:p>
        </w:tc>
        <w:tc>
          <w:tcPr>
            <w:tcW w:w="258" w:type="pct"/>
          </w:tcPr>
          <w:p w14:paraId="01E3FCA4" w14:textId="77777777" w:rsidR="00C2120E" w:rsidRPr="00A20822" w:rsidRDefault="00C2120E" w:rsidP="00994AFF">
            <w:pPr>
              <w:spacing w:line="240" w:lineRule="auto"/>
              <w:rPr>
                <w:rFonts w:cs="Calibri"/>
                <w:sz w:val="20"/>
                <w:szCs w:val="20"/>
                <w:lang w:val="sr-Cyrl-RS"/>
              </w:rPr>
            </w:pPr>
          </w:p>
        </w:tc>
        <w:tc>
          <w:tcPr>
            <w:tcW w:w="455" w:type="pct"/>
          </w:tcPr>
          <w:p w14:paraId="225FDCDF" w14:textId="77777777" w:rsidR="00C2120E" w:rsidRPr="00A20822" w:rsidRDefault="00C2120E" w:rsidP="00994AFF">
            <w:pPr>
              <w:spacing w:line="240" w:lineRule="auto"/>
              <w:rPr>
                <w:rFonts w:cs="Calibri"/>
                <w:sz w:val="20"/>
                <w:szCs w:val="20"/>
                <w:lang w:val="sr-Cyrl-RS"/>
              </w:rPr>
            </w:pPr>
          </w:p>
        </w:tc>
        <w:tc>
          <w:tcPr>
            <w:tcW w:w="324" w:type="pct"/>
            <w:gridSpan w:val="2"/>
          </w:tcPr>
          <w:p w14:paraId="52A920D1" w14:textId="77777777" w:rsidR="00C2120E" w:rsidRPr="00A20822" w:rsidRDefault="00C2120E" w:rsidP="00994AFF">
            <w:pPr>
              <w:spacing w:line="240" w:lineRule="auto"/>
              <w:rPr>
                <w:rFonts w:cs="Calibri"/>
                <w:sz w:val="20"/>
                <w:szCs w:val="20"/>
                <w:lang w:val="sr-Cyrl-RS"/>
              </w:rPr>
            </w:pPr>
          </w:p>
        </w:tc>
        <w:tc>
          <w:tcPr>
            <w:tcW w:w="307" w:type="pct"/>
            <w:gridSpan w:val="2"/>
          </w:tcPr>
          <w:p w14:paraId="3D5CDF8C" w14:textId="77777777" w:rsidR="00C2120E" w:rsidRPr="00A20822" w:rsidRDefault="00C2120E" w:rsidP="00377D6A">
            <w:pPr>
              <w:rPr>
                <w:rFonts w:cs="Calibri"/>
                <w:sz w:val="20"/>
                <w:szCs w:val="20"/>
                <w:lang w:val="sr-Cyrl-RS"/>
              </w:rPr>
            </w:pPr>
          </w:p>
        </w:tc>
      </w:tr>
      <w:tr w:rsidR="00C2120E" w:rsidRPr="00115D97" w14:paraId="2ACF8FE3" w14:textId="77777777" w:rsidTr="00994AFF">
        <w:trPr>
          <w:trHeight w:val="140"/>
        </w:trPr>
        <w:tc>
          <w:tcPr>
            <w:tcW w:w="950" w:type="pct"/>
            <w:tcBorders>
              <w:left w:val="double" w:sz="4" w:space="0" w:color="auto"/>
            </w:tcBorders>
          </w:tcPr>
          <w:p w14:paraId="19F970E7" w14:textId="77777777" w:rsidR="00C2120E" w:rsidRPr="00A20822" w:rsidRDefault="00C2120E" w:rsidP="00994AFF">
            <w:pPr>
              <w:spacing w:line="240" w:lineRule="auto"/>
              <w:jc w:val="both"/>
              <w:rPr>
                <w:rFonts w:cs="Calibri"/>
                <w:sz w:val="20"/>
                <w:szCs w:val="20"/>
                <w:lang w:val="sr-Cyrl-RS"/>
              </w:rPr>
            </w:pPr>
            <w:r w:rsidRPr="00A20822">
              <w:rPr>
                <w:rFonts w:cs="Calibri"/>
                <w:sz w:val="20"/>
                <w:szCs w:val="20"/>
                <w:lang w:val="sr-Cyrl-RS"/>
              </w:rPr>
              <w:t>3.2.6. Спровођење обука за уреднике и новинаре у циљу подизања њихове свести и осетљивости о специфичним и савременим потребама и интересима припадника свих националних мањина, укључујући и путем њиховог активног укључивања у припрему и представљање медијских програма.</w:t>
            </w:r>
          </w:p>
        </w:tc>
        <w:tc>
          <w:tcPr>
            <w:tcW w:w="475" w:type="pct"/>
            <w:gridSpan w:val="2"/>
          </w:tcPr>
          <w:p w14:paraId="1F709F21" w14:textId="109992F5" w:rsidR="00C2120E" w:rsidRPr="00A20822" w:rsidRDefault="00C2120E" w:rsidP="00925F77">
            <w:pPr>
              <w:spacing w:line="240" w:lineRule="auto"/>
              <w:rPr>
                <w:rFonts w:cs="Calibri"/>
                <w:sz w:val="20"/>
                <w:szCs w:val="20"/>
                <w:lang w:val="sr-Cyrl-RS"/>
              </w:rPr>
            </w:pPr>
            <w:r w:rsidRPr="00A20822">
              <w:rPr>
                <w:rFonts w:cs="Calibri"/>
                <w:sz w:val="20"/>
                <w:szCs w:val="20"/>
                <w:lang w:val="sr-Cyrl-RS"/>
              </w:rPr>
              <w:t>Медијска удружења</w:t>
            </w:r>
          </w:p>
        </w:tc>
        <w:tc>
          <w:tcPr>
            <w:tcW w:w="532" w:type="pct"/>
            <w:gridSpan w:val="2"/>
          </w:tcPr>
          <w:p w14:paraId="3E9588C2"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МИТ</w:t>
            </w:r>
          </w:p>
          <w:p w14:paraId="09AC572B"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НСНМ</w:t>
            </w:r>
          </w:p>
        </w:tc>
        <w:tc>
          <w:tcPr>
            <w:tcW w:w="587" w:type="pct"/>
          </w:tcPr>
          <w:p w14:paraId="3398B42F" w14:textId="71C79FF6" w:rsidR="00C2120E" w:rsidRPr="00A20822" w:rsidRDefault="00C2120E" w:rsidP="00994AFF">
            <w:pPr>
              <w:spacing w:line="240" w:lineRule="auto"/>
              <w:rPr>
                <w:rFonts w:cs="Calibri"/>
                <w:sz w:val="20"/>
                <w:szCs w:val="20"/>
                <w:lang w:val="sr-Latn-BA"/>
              </w:rPr>
            </w:pPr>
            <w:r w:rsidRPr="00A20822">
              <w:rPr>
                <w:rFonts w:cs="Calibri"/>
                <w:sz w:val="20"/>
                <w:szCs w:val="20"/>
                <w:lang w:val="sr-Latn-BA"/>
              </w:rPr>
              <w:t xml:space="preserve">I </w:t>
            </w:r>
            <w:r w:rsidRPr="00A20822">
              <w:rPr>
                <w:rFonts w:cs="Calibri"/>
                <w:sz w:val="20"/>
                <w:szCs w:val="20"/>
                <w:lang w:val="sr-Cyrl-RS"/>
              </w:rPr>
              <w:t>квартал 2027</w:t>
            </w:r>
            <w:r w:rsidR="008F5C27">
              <w:rPr>
                <w:rFonts w:cs="Calibri"/>
                <w:sz w:val="20"/>
                <w:szCs w:val="20"/>
                <w:lang w:val="sr-Cyrl-RS"/>
              </w:rPr>
              <w:t xml:space="preserve"> </w:t>
            </w:r>
            <w:r w:rsidRPr="00A20822">
              <w:rPr>
                <w:rFonts w:cs="Calibri"/>
                <w:sz w:val="20"/>
                <w:szCs w:val="20"/>
                <w:lang w:val="sr-Cyrl-RS"/>
              </w:rPr>
              <w:t>-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73" w:type="pct"/>
            <w:gridSpan w:val="2"/>
          </w:tcPr>
          <w:p w14:paraId="04454552" w14:textId="1DD416FF" w:rsidR="00C2120E" w:rsidRPr="00A20822" w:rsidRDefault="00476F8C" w:rsidP="00994AFF">
            <w:pPr>
              <w:spacing w:line="240" w:lineRule="auto"/>
              <w:rPr>
                <w:rFonts w:cs="Calibri"/>
                <w:sz w:val="20"/>
                <w:szCs w:val="20"/>
                <w:lang w:val="sr-Cyrl-RS"/>
              </w:rPr>
            </w:pPr>
            <w:r w:rsidRPr="00F365D8">
              <w:rPr>
                <w:rFonts w:cs="Calibri"/>
                <w:sz w:val="20"/>
                <w:szCs w:val="20"/>
                <w:lang w:val="sr-Cyrl-RS"/>
              </w:rPr>
              <w:t>Финансијска помоћ ЕУ</w:t>
            </w:r>
          </w:p>
        </w:tc>
        <w:tc>
          <w:tcPr>
            <w:tcW w:w="539" w:type="pct"/>
          </w:tcPr>
          <w:p w14:paraId="708110E2" w14:textId="77777777" w:rsidR="00C2120E" w:rsidRPr="00A20822" w:rsidRDefault="00C2120E" w:rsidP="00994AFF">
            <w:pPr>
              <w:spacing w:line="240" w:lineRule="auto"/>
              <w:rPr>
                <w:rFonts w:cs="Calibri"/>
                <w:sz w:val="20"/>
                <w:szCs w:val="20"/>
                <w:lang w:val="sr-Cyrl-RS"/>
              </w:rPr>
            </w:pPr>
          </w:p>
        </w:tc>
        <w:tc>
          <w:tcPr>
            <w:tcW w:w="258" w:type="pct"/>
          </w:tcPr>
          <w:p w14:paraId="2271B3DA" w14:textId="77777777" w:rsidR="00C2120E" w:rsidRPr="00A20822" w:rsidRDefault="00C2120E" w:rsidP="00994AFF">
            <w:pPr>
              <w:spacing w:line="240" w:lineRule="auto"/>
              <w:rPr>
                <w:rFonts w:cs="Calibri"/>
                <w:sz w:val="20"/>
                <w:szCs w:val="20"/>
                <w:lang w:val="sr-Cyrl-RS"/>
              </w:rPr>
            </w:pPr>
          </w:p>
        </w:tc>
        <w:tc>
          <w:tcPr>
            <w:tcW w:w="455" w:type="pct"/>
          </w:tcPr>
          <w:p w14:paraId="7F0D6E82" w14:textId="7EFBA693" w:rsidR="00C2120E" w:rsidRPr="00A20822" w:rsidRDefault="00C2120E" w:rsidP="00994AFF">
            <w:pPr>
              <w:spacing w:line="240" w:lineRule="auto"/>
              <w:rPr>
                <w:rFonts w:cs="Calibri"/>
                <w:sz w:val="20"/>
                <w:szCs w:val="20"/>
                <w:lang w:val="en-US"/>
              </w:rPr>
            </w:pPr>
          </w:p>
        </w:tc>
        <w:tc>
          <w:tcPr>
            <w:tcW w:w="324" w:type="pct"/>
            <w:gridSpan w:val="2"/>
          </w:tcPr>
          <w:p w14:paraId="415579E5" w14:textId="77777777" w:rsidR="00C2120E" w:rsidRPr="00A20822" w:rsidRDefault="00C2120E" w:rsidP="00994AFF">
            <w:pPr>
              <w:spacing w:line="240" w:lineRule="auto"/>
              <w:rPr>
                <w:rFonts w:cs="Calibri"/>
                <w:sz w:val="20"/>
                <w:szCs w:val="20"/>
                <w:lang w:val="sr-Cyrl-RS"/>
              </w:rPr>
            </w:pPr>
          </w:p>
        </w:tc>
        <w:tc>
          <w:tcPr>
            <w:tcW w:w="307" w:type="pct"/>
            <w:gridSpan w:val="2"/>
          </w:tcPr>
          <w:p w14:paraId="07322C06" w14:textId="77777777" w:rsidR="00C2120E" w:rsidRPr="00A20822" w:rsidRDefault="00C2120E" w:rsidP="00377D6A">
            <w:pPr>
              <w:rPr>
                <w:rFonts w:cs="Calibri"/>
                <w:sz w:val="20"/>
                <w:szCs w:val="20"/>
                <w:lang w:val="sr-Cyrl-RS"/>
              </w:rPr>
            </w:pPr>
          </w:p>
        </w:tc>
      </w:tr>
      <w:tr w:rsidR="003D542D" w:rsidRPr="00115D97" w14:paraId="136D031A" w14:textId="77777777" w:rsidTr="00994AFF">
        <w:trPr>
          <w:trHeight w:val="140"/>
        </w:trPr>
        <w:tc>
          <w:tcPr>
            <w:tcW w:w="950" w:type="pct"/>
            <w:tcBorders>
              <w:left w:val="double" w:sz="4" w:space="0" w:color="auto"/>
            </w:tcBorders>
          </w:tcPr>
          <w:p w14:paraId="4BABEA49" w14:textId="69F39997" w:rsidR="003D542D" w:rsidRPr="00270961" w:rsidRDefault="003D542D" w:rsidP="00994AFF">
            <w:pPr>
              <w:spacing w:line="240" w:lineRule="auto"/>
              <w:jc w:val="both"/>
              <w:rPr>
                <w:rFonts w:cs="Calibri"/>
                <w:sz w:val="20"/>
                <w:szCs w:val="20"/>
                <w:lang w:val="sr-Cyrl-RS"/>
              </w:rPr>
            </w:pPr>
            <w:r w:rsidRPr="00270961">
              <w:rPr>
                <w:rFonts w:cs="Calibri"/>
                <w:sz w:val="20"/>
                <w:szCs w:val="20"/>
                <w:lang w:val="sr-Cyrl-RS"/>
              </w:rPr>
              <w:t>3.2.7. Редовно расписивање конкурса за доделу средстава из буџета РС опредељених за финансирање пројеката усмерених на производњу медијских садржаја на језицима националних мањина.</w:t>
            </w:r>
          </w:p>
        </w:tc>
        <w:tc>
          <w:tcPr>
            <w:tcW w:w="475" w:type="pct"/>
            <w:gridSpan w:val="2"/>
          </w:tcPr>
          <w:p w14:paraId="1D47DA26" w14:textId="7073BA81" w:rsidR="003D3242" w:rsidRPr="00270961" w:rsidRDefault="00925F77" w:rsidP="00925F77">
            <w:pPr>
              <w:spacing w:line="240" w:lineRule="auto"/>
              <w:rPr>
                <w:rFonts w:cs="Calibri"/>
                <w:sz w:val="20"/>
                <w:szCs w:val="20"/>
                <w:lang w:val="sr-Cyrl-RS"/>
              </w:rPr>
            </w:pPr>
            <w:r>
              <w:rPr>
                <w:rFonts w:cs="Calibri"/>
                <w:sz w:val="20"/>
                <w:szCs w:val="20"/>
                <w:lang w:val="sr-Cyrl-RS"/>
              </w:rPr>
              <w:t>МИТ</w:t>
            </w:r>
          </w:p>
        </w:tc>
        <w:tc>
          <w:tcPr>
            <w:tcW w:w="532" w:type="pct"/>
            <w:gridSpan w:val="2"/>
          </w:tcPr>
          <w:p w14:paraId="6888B64C" w14:textId="77777777" w:rsidR="003D542D" w:rsidRPr="00270961" w:rsidRDefault="003D542D" w:rsidP="00994AFF">
            <w:pPr>
              <w:spacing w:line="240" w:lineRule="auto"/>
              <w:rPr>
                <w:rFonts w:cs="Calibri"/>
                <w:sz w:val="20"/>
                <w:szCs w:val="20"/>
                <w:lang w:val="sr-Cyrl-RS"/>
              </w:rPr>
            </w:pPr>
          </w:p>
        </w:tc>
        <w:tc>
          <w:tcPr>
            <w:tcW w:w="587" w:type="pct"/>
          </w:tcPr>
          <w:p w14:paraId="5FC68149" w14:textId="1C7D4C05" w:rsidR="003D542D" w:rsidRPr="00270961" w:rsidRDefault="00C46F9A" w:rsidP="00994AFF">
            <w:pPr>
              <w:spacing w:line="240" w:lineRule="auto"/>
              <w:rPr>
                <w:rFonts w:cs="Calibri"/>
                <w:sz w:val="20"/>
                <w:szCs w:val="20"/>
                <w:lang w:val="sr-Latn-BA"/>
              </w:rPr>
            </w:pPr>
            <w:r w:rsidRPr="00270961">
              <w:rPr>
                <w:rFonts w:cs="Calibri"/>
                <w:sz w:val="20"/>
                <w:szCs w:val="20"/>
                <w:lang w:val="sr-Latn-BA"/>
              </w:rPr>
              <w:t xml:space="preserve">I </w:t>
            </w:r>
            <w:r w:rsidRPr="00270961">
              <w:rPr>
                <w:rFonts w:cs="Calibri"/>
                <w:sz w:val="20"/>
                <w:szCs w:val="20"/>
                <w:lang w:val="sr-Cyrl-RS"/>
              </w:rPr>
              <w:t>квартал 2026- године</w:t>
            </w:r>
            <w:r w:rsidRPr="00270961">
              <w:rPr>
                <w:rFonts w:cs="Calibri"/>
                <w:sz w:val="20"/>
                <w:szCs w:val="20"/>
                <w:lang w:val="sr-Latn-BA"/>
              </w:rPr>
              <w:t xml:space="preserve"> IV </w:t>
            </w:r>
            <w:r w:rsidRPr="00270961">
              <w:rPr>
                <w:rFonts w:cs="Calibri"/>
                <w:sz w:val="20"/>
                <w:szCs w:val="20"/>
                <w:lang w:val="sr-Cyrl-RS"/>
              </w:rPr>
              <w:t>квартал 2029. године</w:t>
            </w:r>
          </w:p>
        </w:tc>
        <w:tc>
          <w:tcPr>
            <w:tcW w:w="573" w:type="pct"/>
            <w:gridSpan w:val="2"/>
          </w:tcPr>
          <w:p w14:paraId="5D5ABB23" w14:textId="1B867AFA" w:rsidR="00CD6C33" w:rsidRPr="00270961" w:rsidRDefault="00873A87" w:rsidP="00994AFF">
            <w:pPr>
              <w:spacing w:line="240" w:lineRule="auto"/>
              <w:rPr>
                <w:rFonts w:cs="Calibri"/>
                <w:sz w:val="20"/>
                <w:szCs w:val="20"/>
                <w:lang w:val="sr-Cyrl-RS"/>
              </w:rPr>
            </w:pPr>
            <w:r w:rsidRPr="00270961">
              <w:rPr>
                <w:rFonts w:cs="Calibri"/>
                <w:sz w:val="20"/>
                <w:szCs w:val="20"/>
                <w:lang w:val="sr-Cyrl-RS"/>
              </w:rPr>
              <w:t>01 –Приходи из буџета</w:t>
            </w:r>
          </w:p>
        </w:tc>
        <w:tc>
          <w:tcPr>
            <w:tcW w:w="539" w:type="pct"/>
          </w:tcPr>
          <w:p w14:paraId="0F07CCDD" w14:textId="1C663F66" w:rsidR="00873A87" w:rsidRPr="00A931C6" w:rsidRDefault="004E5DE2" w:rsidP="00873A87">
            <w:pPr>
              <w:spacing w:line="240" w:lineRule="auto"/>
              <w:rPr>
                <w:rFonts w:cs="Calibri"/>
                <w:sz w:val="20"/>
                <w:szCs w:val="20"/>
                <w:lang w:val="sr-Cyrl-RS"/>
              </w:rPr>
            </w:pPr>
            <w:r w:rsidRPr="00A931C6">
              <w:rPr>
                <w:rFonts w:cs="Calibri"/>
                <w:sz w:val="20"/>
                <w:szCs w:val="20"/>
                <w:lang w:val="sr-Cyrl-RS"/>
              </w:rPr>
              <w:t>38</w:t>
            </w:r>
            <w:r w:rsidR="00270961" w:rsidRPr="00A931C6">
              <w:rPr>
                <w:rFonts w:cs="Calibri"/>
                <w:sz w:val="20"/>
                <w:szCs w:val="20"/>
                <w:lang w:val="en-US"/>
              </w:rPr>
              <w:t>/</w:t>
            </w:r>
            <w:r w:rsidR="00DB341D" w:rsidRPr="00A931C6">
              <w:rPr>
                <w:rFonts w:cs="Calibri"/>
                <w:sz w:val="20"/>
                <w:szCs w:val="20"/>
                <w:lang w:val="sr-Cyrl-RS"/>
              </w:rPr>
              <w:t>1204</w:t>
            </w:r>
            <w:r w:rsidR="00873A87" w:rsidRPr="00A931C6">
              <w:rPr>
                <w:rFonts w:cs="Calibri"/>
                <w:sz w:val="20"/>
                <w:szCs w:val="20"/>
                <w:lang w:val="sr-Cyrl-RS"/>
              </w:rPr>
              <w:t>/0001/424</w:t>
            </w:r>
          </w:p>
          <w:p w14:paraId="7CCA23F3" w14:textId="63B9945F" w:rsidR="003D542D" w:rsidRPr="00A931C6" w:rsidRDefault="004E5DE2" w:rsidP="00873A87">
            <w:pPr>
              <w:spacing w:line="240" w:lineRule="auto"/>
              <w:rPr>
                <w:rFonts w:cs="Calibri"/>
                <w:sz w:val="20"/>
                <w:szCs w:val="20"/>
                <w:lang w:val="sr-Cyrl-RS"/>
              </w:rPr>
            </w:pPr>
            <w:r w:rsidRPr="00A931C6">
              <w:rPr>
                <w:rFonts w:cs="Calibri"/>
                <w:sz w:val="20"/>
                <w:szCs w:val="20"/>
                <w:lang w:val="sr-Cyrl-RS"/>
              </w:rPr>
              <w:t>38</w:t>
            </w:r>
            <w:r w:rsidR="00270961" w:rsidRPr="00A931C6">
              <w:rPr>
                <w:rFonts w:cs="Calibri"/>
                <w:sz w:val="20"/>
                <w:szCs w:val="20"/>
                <w:lang w:val="en-US"/>
              </w:rPr>
              <w:t>/</w:t>
            </w:r>
            <w:r w:rsidR="00DB341D" w:rsidRPr="00A931C6">
              <w:rPr>
                <w:rFonts w:cs="Calibri"/>
                <w:sz w:val="20"/>
                <w:szCs w:val="20"/>
                <w:lang w:val="sr-Cyrl-RS"/>
              </w:rPr>
              <w:t>1204</w:t>
            </w:r>
            <w:r w:rsidR="00873A87" w:rsidRPr="00A931C6">
              <w:rPr>
                <w:rFonts w:cs="Calibri"/>
                <w:sz w:val="20"/>
                <w:szCs w:val="20"/>
                <w:lang w:val="sr-Cyrl-RS"/>
              </w:rPr>
              <w:t>/0001/481</w:t>
            </w:r>
          </w:p>
        </w:tc>
        <w:tc>
          <w:tcPr>
            <w:tcW w:w="258" w:type="pct"/>
          </w:tcPr>
          <w:p w14:paraId="71D2133E" w14:textId="77777777" w:rsidR="003D542D" w:rsidRPr="00A931C6" w:rsidRDefault="003D542D" w:rsidP="00994AFF">
            <w:pPr>
              <w:spacing w:line="240" w:lineRule="auto"/>
              <w:rPr>
                <w:rFonts w:cs="Calibri"/>
                <w:sz w:val="20"/>
                <w:szCs w:val="20"/>
                <w:lang w:val="sr-Cyrl-RS"/>
              </w:rPr>
            </w:pPr>
          </w:p>
        </w:tc>
        <w:tc>
          <w:tcPr>
            <w:tcW w:w="455" w:type="pct"/>
          </w:tcPr>
          <w:p w14:paraId="7F534550" w14:textId="77777777" w:rsidR="003D542D" w:rsidRPr="00A931C6" w:rsidRDefault="00CD6C33" w:rsidP="00994AFF">
            <w:pPr>
              <w:spacing w:line="240" w:lineRule="auto"/>
              <w:rPr>
                <w:rFonts w:cs="Calibri"/>
                <w:sz w:val="20"/>
                <w:szCs w:val="20"/>
                <w:lang w:val="sr-Cyrl-RS"/>
              </w:rPr>
            </w:pPr>
            <w:r w:rsidRPr="00A931C6">
              <w:rPr>
                <w:rFonts w:cs="Calibri"/>
                <w:sz w:val="20"/>
                <w:szCs w:val="20"/>
                <w:lang w:val="sr-Cyrl-RS"/>
              </w:rPr>
              <w:t>50.000</w:t>
            </w:r>
          </w:p>
          <w:p w14:paraId="23391601" w14:textId="08132065" w:rsidR="00CD6C33" w:rsidRPr="00A931C6" w:rsidRDefault="00CD6C33" w:rsidP="00994AFF">
            <w:pPr>
              <w:spacing w:line="240" w:lineRule="auto"/>
              <w:rPr>
                <w:rFonts w:cs="Calibri"/>
                <w:sz w:val="20"/>
                <w:szCs w:val="20"/>
                <w:lang w:val="sr-Cyrl-RS"/>
              </w:rPr>
            </w:pPr>
            <w:r w:rsidRPr="00A931C6">
              <w:rPr>
                <w:rFonts w:cs="Calibri"/>
                <w:sz w:val="20"/>
                <w:szCs w:val="20"/>
                <w:lang w:val="sr-Cyrl-RS"/>
              </w:rPr>
              <w:t>20.000</w:t>
            </w:r>
          </w:p>
        </w:tc>
        <w:tc>
          <w:tcPr>
            <w:tcW w:w="324" w:type="pct"/>
            <w:gridSpan w:val="2"/>
          </w:tcPr>
          <w:p w14:paraId="0463A72B" w14:textId="77777777" w:rsidR="003D542D" w:rsidRPr="00A931C6" w:rsidRDefault="00270961" w:rsidP="00994AFF">
            <w:pPr>
              <w:spacing w:line="240" w:lineRule="auto"/>
              <w:rPr>
                <w:rFonts w:cs="Calibri"/>
                <w:sz w:val="20"/>
                <w:szCs w:val="20"/>
                <w:lang w:val="en-US"/>
              </w:rPr>
            </w:pPr>
            <w:r w:rsidRPr="00A931C6">
              <w:rPr>
                <w:rFonts w:cs="Calibri"/>
                <w:sz w:val="20"/>
                <w:szCs w:val="20"/>
                <w:lang w:val="en-US"/>
              </w:rPr>
              <w:t>50.000</w:t>
            </w:r>
          </w:p>
          <w:p w14:paraId="600DEE2B" w14:textId="32D8957B" w:rsidR="00270961" w:rsidRPr="00A931C6" w:rsidRDefault="00270961" w:rsidP="00994AFF">
            <w:pPr>
              <w:spacing w:line="240" w:lineRule="auto"/>
              <w:rPr>
                <w:rFonts w:cs="Calibri"/>
                <w:sz w:val="20"/>
                <w:szCs w:val="20"/>
                <w:lang w:val="en-US"/>
              </w:rPr>
            </w:pPr>
            <w:r w:rsidRPr="00A931C6">
              <w:rPr>
                <w:rFonts w:cs="Calibri"/>
                <w:sz w:val="20"/>
                <w:szCs w:val="20"/>
                <w:lang w:val="en-US"/>
              </w:rPr>
              <w:t>20.000</w:t>
            </w:r>
          </w:p>
        </w:tc>
        <w:tc>
          <w:tcPr>
            <w:tcW w:w="307" w:type="pct"/>
            <w:gridSpan w:val="2"/>
          </w:tcPr>
          <w:p w14:paraId="1176BE3E" w14:textId="77777777" w:rsidR="003D542D" w:rsidRPr="003D3242" w:rsidRDefault="003D542D" w:rsidP="00377D6A">
            <w:pPr>
              <w:rPr>
                <w:rFonts w:cs="Calibri"/>
                <w:color w:val="FF0000"/>
                <w:sz w:val="20"/>
                <w:szCs w:val="20"/>
                <w:lang w:val="sr-Cyrl-RS"/>
              </w:rPr>
            </w:pPr>
          </w:p>
        </w:tc>
      </w:tr>
      <w:tr w:rsidR="00C2120E" w:rsidRPr="00422B1B" w14:paraId="79783C32" w14:textId="77777777" w:rsidTr="00B13666">
        <w:trPr>
          <w:gridAfter w:val="1"/>
          <w:wAfter w:w="2" w:type="pct"/>
          <w:trHeight w:val="169"/>
        </w:trPr>
        <w:tc>
          <w:tcPr>
            <w:tcW w:w="4998" w:type="pct"/>
            <w:gridSpan w:val="14"/>
            <w:tcBorders>
              <w:top w:val="double" w:sz="4" w:space="0" w:color="auto"/>
              <w:left w:val="double" w:sz="4" w:space="0" w:color="auto"/>
              <w:right w:val="double" w:sz="4" w:space="0" w:color="auto"/>
            </w:tcBorders>
            <w:shd w:val="clear" w:color="auto" w:fill="F6C5AC" w:themeFill="accent2" w:themeFillTint="66"/>
          </w:tcPr>
          <w:p w14:paraId="77CFC9A8" w14:textId="3DE85AB2" w:rsidR="00C2120E" w:rsidRPr="00525231" w:rsidRDefault="00C2120E" w:rsidP="00377D6A">
            <w:pPr>
              <w:rPr>
                <w:rFonts w:cstheme="minorHAnsi"/>
                <w:b/>
                <w:bCs/>
                <w:sz w:val="20"/>
                <w:szCs w:val="20"/>
                <w:lang w:val="sr-Cyrl-RS"/>
              </w:rPr>
            </w:pPr>
            <w:bookmarkStart w:id="9" w:name="_Hlk214885818"/>
            <w:r w:rsidRPr="00525231">
              <w:rPr>
                <w:rFonts w:cstheme="minorHAnsi"/>
                <w:b/>
                <w:bCs/>
                <w:sz w:val="20"/>
                <w:szCs w:val="20"/>
                <w:lang w:val="sr-Cyrl-RS"/>
              </w:rPr>
              <w:t>Мера 3.</w:t>
            </w:r>
            <w:r>
              <w:rPr>
                <w:rFonts w:cstheme="minorHAnsi"/>
                <w:b/>
                <w:bCs/>
                <w:sz w:val="20"/>
                <w:szCs w:val="20"/>
                <w:lang w:val="sr-Cyrl-RS"/>
              </w:rPr>
              <w:t>3</w:t>
            </w:r>
            <w:r w:rsidRPr="00525231">
              <w:rPr>
                <w:rFonts w:cstheme="minorHAnsi"/>
                <w:b/>
                <w:bCs/>
                <w:sz w:val="20"/>
                <w:szCs w:val="20"/>
                <w:lang w:val="sr-Cyrl-RS"/>
              </w:rPr>
              <w:t>: Даље унапређење интеркултуралног дијалога</w:t>
            </w:r>
            <w:bookmarkEnd w:id="9"/>
          </w:p>
        </w:tc>
      </w:tr>
      <w:tr w:rsidR="00C2120E" w:rsidRPr="00422B1B" w14:paraId="63A34D84" w14:textId="77777777" w:rsidTr="00B13666">
        <w:trPr>
          <w:gridAfter w:val="1"/>
          <w:wAfter w:w="2" w:type="pct"/>
          <w:trHeight w:val="300"/>
        </w:trPr>
        <w:tc>
          <w:tcPr>
            <w:tcW w:w="4998" w:type="pct"/>
            <w:gridSpan w:val="14"/>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14AA4845" w14:textId="77777777" w:rsidR="00C2120E" w:rsidRPr="00672553"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Институција одговорна за реализацију:</w:t>
            </w:r>
            <w:r w:rsidRPr="00672553">
              <w:rPr>
                <w:rFonts w:eastAsia="Times New Roman" w:cstheme="minorHAnsi"/>
                <w:color w:val="222222"/>
                <w:sz w:val="20"/>
                <w:szCs w:val="20"/>
              </w:rPr>
              <w:t xml:space="preserve"> </w:t>
            </w:r>
            <w:r w:rsidRPr="00DD5D2B">
              <w:rPr>
                <w:rFonts w:eastAsia="Times New Roman" w:cstheme="minorHAnsi"/>
                <w:color w:val="222222"/>
                <w:sz w:val="20"/>
                <w:szCs w:val="20"/>
                <w:lang w:val="sr-Cyrl-RS"/>
              </w:rPr>
              <w:t>МЉМПДД</w:t>
            </w:r>
          </w:p>
        </w:tc>
      </w:tr>
      <w:tr w:rsidR="00C2120E" w:rsidRPr="00115D97" w14:paraId="2F2115C5" w14:textId="77777777" w:rsidTr="00994AFF">
        <w:trPr>
          <w:trHeight w:val="955"/>
        </w:trPr>
        <w:tc>
          <w:tcPr>
            <w:tcW w:w="1021" w:type="pct"/>
            <w:gridSpan w:val="2"/>
            <w:tcBorders>
              <w:top w:val="double" w:sz="4" w:space="0" w:color="auto"/>
            </w:tcBorders>
            <w:shd w:val="clear" w:color="auto" w:fill="D9D9D9" w:themeFill="background1" w:themeFillShade="D9"/>
          </w:tcPr>
          <w:p w14:paraId="0AE1A19D" w14:textId="7EDD26CC" w:rsidR="00C2120E" w:rsidRPr="00115D97" w:rsidRDefault="00C2120E" w:rsidP="00386CA8">
            <w:pPr>
              <w:rPr>
                <w:rFonts w:cstheme="minorHAnsi"/>
                <w:sz w:val="20"/>
                <w:szCs w:val="20"/>
                <w:lang w:val="sr-Cyrl-RS"/>
              </w:rPr>
            </w:pPr>
            <w:r w:rsidRPr="00115D97">
              <w:rPr>
                <w:rFonts w:cstheme="minorHAnsi"/>
                <w:sz w:val="20"/>
                <w:szCs w:val="20"/>
                <w:lang w:val="sr-Cyrl-RS"/>
              </w:rPr>
              <w:lastRenderedPageBreak/>
              <w:t xml:space="preserve">Показатељ(и) на нивоу мере </w:t>
            </w:r>
            <w:r w:rsidRPr="00115D97">
              <w:rPr>
                <w:rFonts w:cstheme="minorHAnsi"/>
                <w:i/>
                <w:sz w:val="20"/>
                <w:szCs w:val="20"/>
                <w:lang w:val="sr-Cyrl-RS"/>
              </w:rPr>
              <w:t>(показатељ резултата)</w:t>
            </w:r>
          </w:p>
        </w:tc>
        <w:tc>
          <w:tcPr>
            <w:tcW w:w="701" w:type="pct"/>
            <w:gridSpan w:val="2"/>
            <w:tcBorders>
              <w:top w:val="double" w:sz="4" w:space="0" w:color="auto"/>
            </w:tcBorders>
            <w:shd w:val="clear" w:color="auto" w:fill="D9D9D9" w:themeFill="background1" w:themeFillShade="D9"/>
          </w:tcPr>
          <w:p w14:paraId="17BB9950" w14:textId="70554F76"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21" w:type="pct"/>
            <w:gridSpan w:val="2"/>
            <w:tcBorders>
              <w:top w:val="double" w:sz="4" w:space="0" w:color="auto"/>
            </w:tcBorders>
            <w:shd w:val="clear" w:color="auto" w:fill="D9D9D9" w:themeFill="background1" w:themeFillShade="D9"/>
          </w:tcPr>
          <w:p w14:paraId="12F55C0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496" w:type="pct"/>
            <w:tcBorders>
              <w:top w:val="double" w:sz="4" w:space="0" w:color="auto"/>
            </w:tcBorders>
            <w:shd w:val="clear" w:color="auto" w:fill="D9D9D9" w:themeFill="background1" w:themeFillShade="D9"/>
          </w:tcPr>
          <w:p w14:paraId="69D7EA0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874" w:type="pct"/>
            <w:gridSpan w:val="3"/>
            <w:tcBorders>
              <w:top w:val="double" w:sz="4" w:space="0" w:color="auto"/>
            </w:tcBorders>
            <w:shd w:val="clear" w:color="auto" w:fill="D9D9D9" w:themeFill="background1" w:themeFillShade="D9"/>
          </w:tcPr>
          <w:p w14:paraId="1B391F6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498" w:type="pct"/>
            <w:gridSpan w:val="2"/>
            <w:tcBorders>
              <w:top w:val="double" w:sz="4" w:space="0" w:color="auto"/>
            </w:tcBorders>
            <w:shd w:val="clear" w:color="auto" w:fill="D9D9D9" w:themeFill="background1" w:themeFillShade="D9"/>
          </w:tcPr>
          <w:p w14:paraId="7977641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588" w:type="pct"/>
            <w:gridSpan w:val="3"/>
            <w:tcBorders>
              <w:top w:val="double" w:sz="4" w:space="0" w:color="auto"/>
              <w:right w:val="double" w:sz="4" w:space="0" w:color="auto"/>
            </w:tcBorders>
            <w:shd w:val="clear" w:color="auto" w:fill="D9D9D9" w:themeFill="background1" w:themeFillShade="D9"/>
          </w:tcPr>
          <w:p w14:paraId="7448FD0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42EC82A1" w14:textId="77777777" w:rsidTr="00994AFF">
        <w:trPr>
          <w:trHeight w:val="304"/>
        </w:trPr>
        <w:tc>
          <w:tcPr>
            <w:tcW w:w="1021" w:type="pct"/>
            <w:gridSpan w:val="2"/>
            <w:tcBorders>
              <w:top w:val="double" w:sz="4" w:space="0" w:color="auto"/>
              <w:bottom w:val="double" w:sz="4" w:space="0" w:color="auto"/>
            </w:tcBorders>
            <w:shd w:val="clear" w:color="auto" w:fill="FFFFFF" w:themeFill="background1"/>
          </w:tcPr>
          <w:p w14:paraId="234D0102" w14:textId="77777777" w:rsidR="00C2120E" w:rsidRPr="004F09D8" w:rsidRDefault="00C2120E" w:rsidP="00994AFF">
            <w:pPr>
              <w:shd w:val="clear" w:color="auto" w:fill="FFFFFF" w:themeFill="background1"/>
              <w:spacing w:line="240" w:lineRule="auto"/>
              <w:jc w:val="both"/>
              <w:rPr>
                <w:rFonts w:cs="Calibri"/>
                <w:sz w:val="20"/>
                <w:szCs w:val="20"/>
                <w:lang w:val="sr-Cyrl-RS"/>
              </w:rPr>
            </w:pPr>
            <w:r w:rsidRPr="004F09D8">
              <w:rPr>
                <w:rFonts w:cs="Calibri"/>
                <w:sz w:val="20"/>
                <w:szCs w:val="20"/>
                <w:lang w:val="sr-Cyrl-RS"/>
              </w:rPr>
              <w:t>Број нових програмских садржаја који промовишу културу националних мањина и интеркултуралност емитованих на јавним медијским сервисима на српском језику.</w:t>
            </w:r>
          </w:p>
        </w:tc>
        <w:tc>
          <w:tcPr>
            <w:tcW w:w="701" w:type="pct"/>
            <w:gridSpan w:val="2"/>
            <w:tcBorders>
              <w:top w:val="double" w:sz="4" w:space="0" w:color="auto"/>
              <w:bottom w:val="double" w:sz="4" w:space="0" w:color="auto"/>
            </w:tcBorders>
            <w:shd w:val="clear" w:color="auto" w:fill="FFFFFF" w:themeFill="background1"/>
          </w:tcPr>
          <w:p w14:paraId="5C2C666B"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БРОЈ</w:t>
            </w:r>
          </w:p>
          <w:p w14:paraId="2E61F5A8"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(на годишњем нивоу)</w:t>
            </w:r>
          </w:p>
        </w:tc>
        <w:tc>
          <w:tcPr>
            <w:tcW w:w="821" w:type="pct"/>
            <w:gridSpan w:val="2"/>
            <w:tcBorders>
              <w:top w:val="double" w:sz="4" w:space="0" w:color="auto"/>
              <w:bottom w:val="double" w:sz="4" w:space="0" w:color="auto"/>
            </w:tcBorders>
            <w:shd w:val="clear" w:color="auto" w:fill="FFFFFF" w:themeFill="background1"/>
          </w:tcPr>
          <w:p w14:paraId="7F19FF40"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Радио телевизије Србије</w:t>
            </w:r>
          </w:p>
          <w:p w14:paraId="2362368F"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Радио телевизије Војводине</w:t>
            </w:r>
          </w:p>
        </w:tc>
        <w:tc>
          <w:tcPr>
            <w:tcW w:w="496" w:type="pct"/>
            <w:tcBorders>
              <w:top w:val="double" w:sz="4" w:space="0" w:color="auto"/>
              <w:bottom w:val="double" w:sz="4" w:space="0" w:color="auto"/>
            </w:tcBorders>
            <w:shd w:val="clear" w:color="auto" w:fill="FFFFFF" w:themeFill="background1"/>
          </w:tcPr>
          <w:p w14:paraId="09D3CC9E"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Непознато</w:t>
            </w:r>
          </w:p>
        </w:tc>
        <w:tc>
          <w:tcPr>
            <w:tcW w:w="874" w:type="pct"/>
            <w:gridSpan w:val="3"/>
            <w:tcBorders>
              <w:top w:val="double" w:sz="4" w:space="0" w:color="auto"/>
              <w:bottom w:val="double" w:sz="4" w:space="0" w:color="auto"/>
            </w:tcBorders>
            <w:shd w:val="clear" w:color="auto" w:fill="FFFFFF" w:themeFill="background1"/>
          </w:tcPr>
          <w:p w14:paraId="1D5D7383"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w:t>
            </w:r>
            <w:r w:rsidRPr="004F09D8">
              <w:rPr>
                <w:rFonts w:cs="Calibri"/>
                <w:sz w:val="20"/>
                <w:szCs w:val="20"/>
                <w:lang w:val="sr-Latn-RS"/>
              </w:rPr>
              <w:t>4</w:t>
            </w:r>
            <w:r w:rsidRPr="004F09D8">
              <w:rPr>
                <w:rFonts w:cs="Calibri"/>
                <w:sz w:val="20"/>
                <w:szCs w:val="20"/>
                <w:lang w:val="sr-Cyrl-RS"/>
              </w:rPr>
              <w:t>.</w:t>
            </w:r>
          </w:p>
        </w:tc>
        <w:tc>
          <w:tcPr>
            <w:tcW w:w="498" w:type="pct"/>
            <w:gridSpan w:val="2"/>
            <w:tcBorders>
              <w:top w:val="double" w:sz="4" w:space="0" w:color="auto"/>
              <w:bottom w:val="double" w:sz="4" w:space="0" w:color="auto"/>
            </w:tcBorders>
            <w:shd w:val="clear" w:color="auto" w:fill="FFFFFF" w:themeFill="background1"/>
          </w:tcPr>
          <w:p w14:paraId="25251F37"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10%</w:t>
            </w:r>
          </w:p>
        </w:tc>
        <w:tc>
          <w:tcPr>
            <w:tcW w:w="588" w:type="pct"/>
            <w:gridSpan w:val="3"/>
            <w:tcBorders>
              <w:top w:val="double" w:sz="4" w:space="0" w:color="auto"/>
              <w:bottom w:val="double" w:sz="4" w:space="0" w:color="auto"/>
              <w:right w:val="double" w:sz="4" w:space="0" w:color="auto"/>
            </w:tcBorders>
            <w:shd w:val="clear" w:color="auto" w:fill="FFFFFF" w:themeFill="background1"/>
          </w:tcPr>
          <w:p w14:paraId="1C2B446B"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+20%</w:t>
            </w:r>
          </w:p>
        </w:tc>
      </w:tr>
      <w:tr w:rsidR="00C2120E" w:rsidRPr="00115D97" w14:paraId="15D3DAED" w14:textId="77777777" w:rsidTr="00994AFF">
        <w:trPr>
          <w:trHeight w:val="304"/>
        </w:trPr>
        <w:tc>
          <w:tcPr>
            <w:tcW w:w="1021" w:type="pct"/>
            <w:gridSpan w:val="2"/>
            <w:tcBorders>
              <w:top w:val="double" w:sz="4" w:space="0" w:color="auto"/>
              <w:bottom w:val="double" w:sz="4" w:space="0" w:color="auto"/>
            </w:tcBorders>
            <w:shd w:val="clear" w:color="auto" w:fill="FFFFFF" w:themeFill="background1"/>
          </w:tcPr>
          <w:p w14:paraId="065C3874" w14:textId="7EF45D51" w:rsidR="00C2120E" w:rsidRPr="004F09D8" w:rsidRDefault="00C2120E" w:rsidP="00994AFF">
            <w:pPr>
              <w:shd w:val="clear" w:color="auto" w:fill="FFFFFF" w:themeFill="background1"/>
              <w:spacing w:line="240" w:lineRule="auto"/>
              <w:jc w:val="both"/>
              <w:rPr>
                <w:rFonts w:cs="Calibri"/>
                <w:sz w:val="20"/>
                <w:szCs w:val="20"/>
                <w:lang w:val="sr-Cyrl-RS"/>
              </w:rPr>
            </w:pPr>
            <w:r w:rsidRPr="004F09D8">
              <w:rPr>
                <w:rFonts w:cs="Calibri"/>
                <w:sz w:val="20"/>
                <w:szCs w:val="20"/>
                <w:lang w:val="sr-Cyrl-RS"/>
              </w:rPr>
              <w:t xml:space="preserve">Број пројеката </w:t>
            </w:r>
            <w:r w:rsidR="001839AE" w:rsidRPr="004F09D8">
              <w:rPr>
                <w:rFonts w:cs="Calibri"/>
                <w:sz w:val="20"/>
                <w:szCs w:val="20"/>
                <w:lang w:val="sr-Cyrl-RS"/>
              </w:rPr>
              <w:t xml:space="preserve">подржаних од стране Министарства културе </w:t>
            </w:r>
            <w:r w:rsidRPr="004F09D8">
              <w:rPr>
                <w:rFonts w:cs="Calibri"/>
                <w:sz w:val="20"/>
                <w:szCs w:val="20"/>
                <w:lang w:val="sr-Cyrl-RS"/>
              </w:rPr>
              <w:t>усмерених на промоцију интеркултуралности.</w:t>
            </w:r>
          </w:p>
        </w:tc>
        <w:tc>
          <w:tcPr>
            <w:tcW w:w="701" w:type="pct"/>
            <w:gridSpan w:val="2"/>
            <w:tcBorders>
              <w:top w:val="double" w:sz="4" w:space="0" w:color="auto"/>
              <w:bottom w:val="double" w:sz="4" w:space="0" w:color="auto"/>
            </w:tcBorders>
            <w:shd w:val="clear" w:color="auto" w:fill="FFFFFF" w:themeFill="background1"/>
          </w:tcPr>
          <w:p w14:paraId="1AEE6514"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БРОЈ</w:t>
            </w:r>
          </w:p>
          <w:p w14:paraId="46A866D0"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(на годишњем нивоу)</w:t>
            </w:r>
          </w:p>
        </w:tc>
        <w:tc>
          <w:tcPr>
            <w:tcW w:w="821" w:type="pct"/>
            <w:gridSpan w:val="2"/>
            <w:tcBorders>
              <w:top w:val="double" w:sz="4" w:space="0" w:color="auto"/>
              <w:bottom w:val="double" w:sz="4" w:space="0" w:color="auto"/>
            </w:tcBorders>
            <w:shd w:val="clear" w:color="auto" w:fill="FFFFFF" w:themeFill="background1"/>
          </w:tcPr>
          <w:p w14:paraId="457D1C65"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 раду Министарства културе</w:t>
            </w:r>
          </w:p>
          <w:p w14:paraId="6BB71892" w14:textId="77777777" w:rsidR="00C2120E" w:rsidRPr="004F09D8" w:rsidRDefault="00C2120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Годишњи извештај од раду МЉМПДД</w:t>
            </w:r>
          </w:p>
          <w:p w14:paraId="4671AD05" w14:textId="7F3F6045" w:rsidR="00C2120E" w:rsidRPr="005E77E6" w:rsidRDefault="00C2120E" w:rsidP="00EE34E4">
            <w:pPr>
              <w:pStyle w:val="pf0"/>
              <w:rPr>
                <w:rFonts w:ascii="Calibri" w:hAnsi="Calibri" w:cs="Calibri"/>
                <w:sz w:val="20"/>
                <w:szCs w:val="20"/>
                <w:lang w:val="sr-Cyrl-RS"/>
              </w:rPr>
            </w:pPr>
            <w:r w:rsidRPr="005E77E6">
              <w:rPr>
                <w:rStyle w:val="cf01"/>
                <w:rFonts w:ascii="Calibri" w:eastAsiaTheme="majorEastAsia" w:hAnsi="Calibri" w:cs="Calibri"/>
                <w:sz w:val="20"/>
                <w:szCs w:val="20"/>
              </w:rPr>
              <w:t>Годишњи извештај ПС</w:t>
            </w:r>
            <w:r w:rsidR="00DA7D36" w:rsidRPr="005E77E6">
              <w:rPr>
                <w:rStyle w:val="cf01"/>
                <w:rFonts w:ascii="Calibri" w:eastAsiaTheme="majorEastAsia" w:hAnsi="Calibri" w:cs="Calibri"/>
                <w:sz w:val="20"/>
                <w:szCs w:val="20"/>
              </w:rPr>
              <w:t>ОПУН</w:t>
            </w:r>
            <w:r w:rsidR="00EE34E4">
              <w:rPr>
                <w:rStyle w:val="cf01"/>
                <w:rFonts w:ascii="Calibri" w:eastAsiaTheme="majorEastAsia" w:hAnsi="Calibri" w:cs="Calibri"/>
                <w:sz w:val="20"/>
                <w:szCs w:val="20"/>
                <w:lang w:val="sr-Cyrl-RS"/>
              </w:rPr>
              <w:t>М</w:t>
            </w:r>
            <w:r w:rsidRPr="005E77E6">
              <w:rPr>
                <w:rStyle w:val="cf01"/>
                <w:rFonts w:ascii="Calibri" w:eastAsiaTheme="majorEastAsia" w:hAnsi="Calibri" w:cs="Calibri"/>
                <w:sz w:val="20"/>
                <w:szCs w:val="20"/>
              </w:rPr>
              <w:t xml:space="preserve"> </w:t>
            </w:r>
          </w:p>
        </w:tc>
        <w:tc>
          <w:tcPr>
            <w:tcW w:w="496" w:type="pct"/>
            <w:tcBorders>
              <w:top w:val="double" w:sz="4" w:space="0" w:color="auto"/>
              <w:bottom w:val="double" w:sz="4" w:space="0" w:color="auto"/>
            </w:tcBorders>
            <w:shd w:val="clear" w:color="auto" w:fill="FFFFFF" w:themeFill="background1"/>
          </w:tcPr>
          <w:p w14:paraId="12076AF1" w14:textId="07FC73A4" w:rsidR="00C2120E" w:rsidRPr="004F09D8" w:rsidRDefault="001839A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7</w:t>
            </w:r>
          </w:p>
        </w:tc>
        <w:tc>
          <w:tcPr>
            <w:tcW w:w="874" w:type="pct"/>
            <w:gridSpan w:val="3"/>
            <w:tcBorders>
              <w:top w:val="double" w:sz="4" w:space="0" w:color="auto"/>
              <w:bottom w:val="double" w:sz="4" w:space="0" w:color="auto"/>
            </w:tcBorders>
            <w:shd w:val="clear" w:color="auto" w:fill="FFFFFF" w:themeFill="background1"/>
          </w:tcPr>
          <w:p w14:paraId="419E5606" w14:textId="77777777" w:rsidR="00C2120E" w:rsidRPr="004F09D8" w:rsidRDefault="00C2120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2024.</w:t>
            </w:r>
          </w:p>
        </w:tc>
        <w:tc>
          <w:tcPr>
            <w:tcW w:w="498" w:type="pct"/>
            <w:gridSpan w:val="2"/>
            <w:tcBorders>
              <w:top w:val="double" w:sz="4" w:space="0" w:color="auto"/>
              <w:bottom w:val="double" w:sz="4" w:space="0" w:color="auto"/>
            </w:tcBorders>
            <w:shd w:val="clear" w:color="auto" w:fill="FFFFFF" w:themeFill="background1"/>
          </w:tcPr>
          <w:p w14:paraId="7257000A" w14:textId="7AED1505" w:rsidR="00C2120E" w:rsidRPr="004F09D8" w:rsidRDefault="001839A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8</w:t>
            </w:r>
          </w:p>
        </w:tc>
        <w:tc>
          <w:tcPr>
            <w:tcW w:w="588" w:type="pct"/>
            <w:gridSpan w:val="3"/>
            <w:tcBorders>
              <w:top w:val="double" w:sz="4" w:space="0" w:color="auto"/>
              <w:bottom w:val="double" w:sz="4" w:space="0" w:color="auto"/>
              <w:right w:val="double" w:sz="4" w:space="0" w:color="auto"/>
            </w:tcBorders>
            <w:shd w:val="clear" w:color="auto" w:fill="FFFFFF" w:themeFill="background1"/>
          </w:tcPr>
          <w:p w14:paraId="0EA97400" w14:textId="744C54BA" w:rsidR="00C2120E" w:rsidRPr="004F09D8" w:rsidRDefault="001839A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10</w:t>
            </w:r>
          </w:p>
        </w:tc>
      </w:tr>
      <w:tr w:rsidR="001839AE" w:rsidRPr="00115D97" w14:paraId="076A0365" w14:textId="77777777" w:rsidTr="00994AFF">
        <w:trPr>
          <w:trHeight w:val="304"/>
        </w:trPr>
        <w:tc>
          <w:tcPr>
            <w:tcW w:w="1021" w:type="pct"/>
            <w:gridSpan w:val="2"/>
            <w:tcBorders>
              <w:top w:val="double" w:sz="4" w:space="0" w:color="auto"/>
              <w:bottom w:val="double" w:sz="4" w:space="0" w:color="auto"/>
            </w:tcBorders>
            <w:shd w:val="clear" w:color="auto" w:fill="FFFFFF" w:themeFill="background1"/>
          </w:tcPr>
          <w:p w14:paraId="1AB77233" w14:textId="479A7AD2" w:rsidR="001839AE" w:rsidRPr="004F09D8" w:rsidRDefault="001839AE" w:rsidP="00386CA8">
            <w:pPr>
              <w:shd w:val="clear" w:color="auto" w:fill="FFFFFF" w:themeFill="background1"/>
              <w:spacing w:line="240" w:lineRule="auto"/>
              <w:jc w:val="both"/>
              <w:rPr>
                <w:rFonts w:cs="Calibri"/>
                <w:sz w:val="20"/>
                <w:szCs w:val="20"/>
                <w:lang w:val="sr-Cyrl-RS"/>
              </w:rPr>
            </w:pPr>
            <w:r w:rsidRPr="004F09D8">
              <w:rPr>
                <w:rFonts w:cs="Calibri"/>
                <w:sz w:val="20"/>
                <w:szCs w:val="20"/>
                <w:lang w:val="sr-Cyrl-RS"/>
              </w:rPr>
              <w:t>Број подржаних пројеката од стране ПСО</w:t>
            </w:r>
            <w:r w:rsidR="00DA7D36">
              <w:rPr>
                <w:rFonts w:cs="Calibri"/>
                <w:sz w:val="20"/>
                <w:szCs w:val="20"/>
                <w:lang w:val="sr-Cyrl-RS"/>
              </w:rPr>
              <w:t>П</w:t>
            </w:r>
            <w:r w:rsidRPr="004F09D8">
              <w:rPr>
                <w:rFonts w:cs="Calibri"/>
                <w:sz w:val="20"/>
                <w:szCs w:val="20"/>
                <w:lang w:val="sr-Cyrl-RS"/>
              </w:rPr>
              <w:t>УН</w:t>
            </w:r>
            <w:r w:rsidR="00386CA8">
              <w:rPr>
                <w:rFonts w:cs="Calibri"/>
                <w:sz w:val="20"/>
                <w:szCs w:val="20"/>
                <w:lang w:val="sr-Cyrl-RS"/>
              </w:rPr>
              <w:t>М</w:t>
            </w:r>
            <w:r w:rsidRPr="004F09D8">
              <w:rPr>
                <w:rFonts w:cs="Calibri"/>
                <w:sz w:val="20"/>
                <w:szCs w:val="20"/>
                <w:lang w:val="sr-Cyrl-RS"/>
              </w:rPr>
              <w:t xml:space="preserve"> којима се промовише интеркултуралност.</w:t>
            </w:r>
          </w:p>
        </w:tc>
        <w:tc>
          <w:tcPr>
            <w:tcW w:w="701" w:type="pct"/>
            <w:gridSpan w:val="2"/>
            <w:tcBorders>
              <w:top w:val="double" w:sz="4" w:space="0" w:color="auto"/>
              <w:bottom w:val="double" w:sz="4" w:space="0" w:color="auto"/>
            </w:tcBorders>
            <w:shd w:val="clear" w:color="auto" w:fill="FFFFFF" w:themeFill="background1"/>
          </w:tcPr>
          <w:p w14:paraId="6FBA5E61" w14:textId="77777777" w:rsidR="001839AE" w:rsidRPr="004F09D8" w:rsidRDefault="001839A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БРОЈ</w:t>
            </w:r>
          </w:p>
          <w:p w14:paraId="0AA4BEA3" w14:textId="4DEE4E42" w:rsidR="001839AE" w:rsidRPr="004F09D8" w:rsidRDefault="001839AE" w:rsidP="007C0ECE">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(на годишњем нив</w:t>
            </w:r>
            <w:r w:rsidR="007C0ECE">
              <w:rPr>
                <w:rFonts w:cs="Calibri"/>
                <w:sz w:val="20"/>
                <w:szCs w:val="20"/>
                <w:lang w:val="sr-Cyrl-RS"/>
              </w:rPr>
              <w:t>о</w:t>
            </w:r>
            <w:r w:rsidRPr="004F09D8">
              <w:rPr>
                <w:rFonts w:cs="Calibri"/>
                <w:sz w:val="20"/>
                <w:szCs w:val="20"/>
                <w:lang w:val="sr-Cyrl-RS"/>
              </w:rPr>
              <w:t>у)</w:t>
            </w:r>
          </w:p>
        </w:tc>
        <w:tc>
          <w:tcPr>
            <w:tcW w:w="821" w:type="pct"/>
            <w:gridSpan w:val="2"/>
            <w:tcBorders>
              <w:top w:val="double" w:sz="4" w:space="0" w:color="auto"/>
              <w:bottom w:val="double" w:sz="4" w:space="0" w:color="auto"/>
            </w:tcBorders>
            <w:shd w:val="clear" w:color="auto" w:fill="FFFFFF" w:themeFill="background1"/>
          </w:tcPr>
          <w:p w14:paraId="6D3217DA" w14:textId="322AA6E9" w:rsidR="001839AE" w:rsidRPr="00331D93" w:rsidRDefault="001839AE" w:rsidP="00331D93">
            <w:pPr>
              <w:shd w:val="clear" w:color="auto" w:fill="FFFFFF" w:themeFill="background1"/>
              <w:spacing w:line="240" w:lineRule="auto"/>
              <w:rPr>
                <w:rFonts w:cs="Calibri"/>
                <w:sz w:val="20"/>
                <w:szCs w:val="20"/>
                <w:lang w:val="sr-Cyrl-RS"/>
              </w:rPr>
            </w:pPr>
            <w:r w:rsidRPr="00331D93">
              <w:rPr>
                <w:rStyle w:val="cf01"/>
                <w:rFonts w:ascii="Calibri" w:hAnsi="Calibri" w:cs="Calibri"/>
                <w:sz w:val="20"/>
                <w:szCs w:val="20"/>
                <w:lang w:val="sr-Cyrl-RS"/>
              </w:rPr>
              <w:t>Г</w:t>
            </w:r>
            <w:r w:rsidRPr="00331D93">
              <w:rPr>
                <w:rStyle w:val="cf01"/>
                <w:rFonts w:ascii="Calibri" w:hAnsi="Calibri" w:cs="Calibri"/>
                <w:sz w:val="20"/>
                <w:szCs w:val="20"/>
              </w:rPr>
              <w:t xml:space="preserve">одишњи извештаји </w:t>
            </w:r>
            <w:r w:rsidR="00DA7D36" w:rsidRPr="005E77E6">
              <w:rPr>
                <w:rStyle w:val="cf01"/>
                <w:rFonts w:ascii="Calibri" w:eastAsiaTheme="majorEastAsia" w:hAnsi="Calibri" w:cs="Calibri"/>
                <w:sz w:val="20"/>
                <w:szCs w:val="20"/>
              </w:rPr>
              <w:t>ПСОПУН</w:t>
            </w:r>
            <w:r w:rsidR="00331D93" w:rsidRPr="005E77E6">
              <w:rPr>
                <w:rStyle w:val="cf01"/>
                <w:rFonts w:ascii="Calibri" w:eastAsiaTheme="majorEastAsia" w:hAnsi="Calibri" w:cs="Calibri"/>
                <w:sz w:val="20"/>
                <w:szCs w:val="20"/>
                <w:lang w:val="sr-Cyrl-RS"/>
              </w:rPr>
              <w:t>М</w:t>
            </w:r>
            <w:r w:rsidR="00DA7D36" w:rsidRPr="00331D93" w:rsidDel="00DA7D36">
              <w:rPr>
                <w:rStyle w:val="cf01"/>
                <w:rFonts w:ascii="Calibri" w:hAnsi="Calibri" w:cs="Calibri"/>
                <w:sz w:val="20"/>
                <w:szCs w:val="20"/>
              </w:rPr>
              <w:t xml:space="preserve"> </w:t>
            </w:r>
          </w:p>
        </w:tc>
        <w:tc>
          <w:tcPr>
            <w:tcW w:w="496" w:type="pct"/>
            <w:tcBorders>
              <w:top w:val="double" w:sz="4" w:space="0" w:color="auto"/>
              <w:bottom w:val="double" w:sz="4" w:space="0" w:color="auto"/>
            </w:tcBorders>
            <w:shd w:val="clear" w:color="auto" w:fill="FFFFFF" w:themeFill="background1"/>
          </w:tcPr>
          <w:p w14:paraId="35C9FF95" w14:textId="3EBD4760" w:rsidR="001839AE" w:rsidRPr="004F09D8" w:rsidRDefault="001839A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207</w:t>
            </w:r>
          </w:p>
        </w:tc>
        <w:tc>
          <w:tcPr>
            <w:tcW w:w="874" w:type="pct"/>
            <w:gridSpan w:val="3"/>
            <w:tcBorders>
              <w:top w:val="double" w:sz="4" w:space="0" w:color="auto"/>
              <w:bottom w:val="double" w:sz="4" w:space="0" w:color="auto"/>
            </w:tcBorders>
            <w:shd w:val="clear" w:color="auto" w:fill="FFFFFF" w:themeFill="background1"/>
          </w:tcPr>
          <w:p w14:paraId="215EB47F" w14:textId="7E67F953" w:rsidR="001839AE" w:rsidRPr="004F09D8" w:rsidRDefault="001839AE" w:rsidP="00994AFF">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2024.</w:t>
            </w:r>
          </w:p>
        </w:tc>
        <w:tc>
          <w:tcPr>
            <w:tcW w:w="498" w:type="pct"/>
            <w:gridSpan w:val="2"/>
            <w:tcBorders>
              <w:top w:val="double" w:sz="4" w:space="0" w:color="auto"/>
              <w:bottom w:val="double" w:sz="4" w:space="0" w:color="auto"/>
            </w:tcBorders>
            <w:shd w:val="clear" w:color="auto" w:fill="FFFFFF" w:themeFill="background1"/>
          </w:tcPr>
          <w:p w14:paraId="493F3CE9" w14:textId="75D4E1FB" w:rsidR="001839AE" w:rsidRPr="004F09D8" w:rsidRDefault="001839A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320</w:t>
            </w:r>
          </w:p>
        </w:tc>
        <w:tc>
          <w:tcPr>
            <w:tcW w:w="588" w:type="pct"/>
            <w:gridSpan w:val="3"/>
            <w:tcBorders>
              <w:top w:val="double" w:sz="4" w:space="0" w:color="auto"/>
              <w:bottom w:val="double" w:sz="4" w:space="0" w:color="auto"/>
              <w:right w:val="double" w:sz="4" w:space="0" w:color="auto"/>
            </w:tcBorders>
            <w:shd w:val="clear" w:color="auto" w:fill="FFFFFF" w:themeFill="background1"/>
          </w:tcPr>
          <w:p w14:paraId="1A108925" w14:textId="02EE4BB4" w:rsidR="001839AE" w:rsidRPr="004F09D8" w:rsidRDefault="001839AE" w:rsidP="00994AFF">
            <w:pPr>
              <w:shd w:val="clear" w:color="auto" w:fill="FFFFFF" w:themeFill="background1"/>
              <w:spacing w:line="240" w:lineRule="auto"/>
              <w:rPr>
                <w:rFonts w:cs="Calibri"/>
                <w:sz w:val="20"/>
                <w:szCs w:val="20"/>
                <w:lang w:val="sr-Cyrl-RS"/>
              </w:rPr>
            </w:pPr>
            <w:r w:rsidRPr="004F09D8">
              <w:rPr>
                <w:rFonts w:cs="Calibri"/>
                <w:sz w:val="20"/>
                <w:szCs w:val="20"/>
                <w:lang w:val="sr-Cyrl-RS"/>
              </w:rPr>
              <w:t>350</w:t>
            </w:r>
          </w:p>
        </w:tc>
      </w:tr>
      <w:tr w:rsidR="00FA4931" w:rsidRPr="00115D97" w14:paraId="2C425B56" w14:textId="77777777" w:rsidTr="00476F8C">
        <w:trPr>
          <w:gridAfter w:val="1"/>
          <w:wAfter w:w="2" w:type="pct"/>
          <w:trHeight w:val="304"/>
        </w:trPr>
        <w:tc>
          <w:tcPr>
            <w:tcW w:w="1021" w:type="pct"/>
            <w:gridSpan w:val="2"/>
            <w:tcBorders>
              <w:top w:val="double" w:sz="4" w:space="0" w:color="auto"/>
            </w:tcBorders>
            <w:shd w:val="clear" w:color="auto" w:fill="FFFFFF" w:themeFill="background1"/>
          </w:tcPr>
          <w:p w14:paraId="404998FF" w14:textId="6D684418" w:rsidR="00FA4931" w:rsidRPr="00FA4931" w:rsidRDefault="00FA4931" w:rsidP="00994AFF">
            <w:pPr>
              <w:jc w:val="both"/>
              <w:rPr>
                <w:rFonts w:cs="Calibri"/>
                <w:sz w:val="20"/>
                <w:szCs w:val="20"/>
                <w:lang w:val="sr-Cyrl-RS"/>
              </w:rPr>
            </w:pPr>
            <w:r w:rsidRPr="00FA4931">
              <w:rPr>
                <w:rFonts w:cs="Calibri"/>
                <w:sz w:val="20"/>
                <w:szCs w:val="20"/>
                <w:lang w:val="sr-Cyrl-RS"/>
              </w:rPr>
              <w:t>Број пројеката подржаних из буџетског фонда МЉМПДД усмерених на п</w:t>
            </w:r>
            <w:r w:rsidRPr="00994AFF">
              <w:rPr>
                <w:rFonts w:cs="Calibri"/>
                <w:sz w:val="20"/>
                <w:szCs w:val="20"/>
              </w:rPr>
              <w:t xml:space="preserve">ромовисање поверења, </w:t>
            </w:r>
            <w:r w:rsidRPr="00994AFF">
              <w:rPr>
                <w:rFonts w:cs="Calibri"/>
                <w:sz w:val="20"/>
                <w:szCs w:val="20"/>
              </w:rPr>
              <w:lastRenderedPageBreak/>
              <w:t>међусобног поштовања и разумевања према припадницима свих националних мањина, између осталог кроз активности подизања свести у општој популациј</w:t>
            </w:r>
            <w:r w:rsidRPr="00994AFF">
              <w:rPr>
                <w:rFonts w:cs="Calibri"/>
                <w:sz w:val="20"/>
                <w:szCs w:val="20"/>
                <w:lang w:val="sr-Cyrl-RS"/>
              </w:rPr>
              <w:t>и.</w:t>
            </w:r>
          </w:p>
        </w:tc>
        <w:tc>
          <w:tcPr>
            <w:tcW w:w="701" w:type="pct"/>
            <w:gridSpan w:val="2"/>
            <w:tcBorders>
              <w:top w:val="double" w:sz="4" w:space="0" w:color="auto"/>
            </w:tcBorders>
            <w:shd w:val="clear" w:color="auto" w:fill="FFFFFF" w:themeFill="background1"/>
          </w:tcPr>
          <w:p w14:paraId="4E9ED500" w14:textId="77777777" w:rsidR="00FA4931" w:rsidRPr="004F09D8" w:rsidRDefault="00FA4931" w:rsidP="00FA4931">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lastRenderedPageBreak/>
              <w:t>БРОЈ</w:t>
            </w:r>
          </w:p>
          <w:p w14:paraId="627F3884" w14:textId="42CCA84F" w:rsidR="00FA4931" w:rsidRPr="004F09D8" w:rsidRDefault="00FA4931" w:rsidP="007C0ECE">
            <w:pPr>
              <w:shd w:val="clear" w:color="auto" w:fill="FFFFFF" w:themeFill="background1"/>
              <w:spacing w:line="240" w:lineRule="auto"/>
              <w:jc w:val="center"/>
              <w:rPr>
                <w:rFonts w:cs="Calibri"/>
                <w:sz w:val="20"/>
                <w:szCs w:val="20"/>
                <w:lang w:val="sr-Cyrl-RS"/>
              </w:rPr>
            </w:pPr>
            <w:r w:rsidRPr="004F09D8">
              <w:rPr>
                <w:rFonts w:cs="Calibri"/>
                <w:sz w:val="20"/>
                <w:szCs w:val="20"/>
                <w:lang w:val="sr-Cyrl-RS"/>
              </w:rPr>
              <w:t>(на годишњем нив</w:t>
            </w:r>
            <w:r w:rsidR="007C0ECE">
              <w:rPr>
                <w:rFonts w:cs="Calibri"/>
                <w:sz w:val="20"/>
                <w:szCs w:val="20"/>
                <w:lang w:val="sr-Cyrl-RS"/>
              </w:rPr>
              <w:t>о</w:t>
            </w:r>
            <w:r w:rsidRPr="004F09D8">
              <w:rPr>
                <w:rFonts w:cs="Calibri"/>
                <w:sz w:val="20"/>
                <w:szCs w:val="20"/>
                <w:lang w:val="sr-Cyrl-RS"/>
              </w:rPr>
              <w:t>у)</w:t>
            </w:r>
          </w:p>
        </w:tc>
        <w:tc>
          <w:tcPr>
            <w:tcW w:w="821" w:type="pct"/>
            <w:gridSpan w:val="2"/>
            <w:tcBorders>
              <w:top w:val="double" w:sz="4" w:space="0" w:color="auto"/>
            </w:tcBorders>
            <w:shd w:val="clear" w:color="auto" w:fill="FFFFFF" w:themeFill="background1"/>
          </w:tcPr>
          <w:p w14:paraId="45A7FD8A" w14:textId="33BBD3B1" w:rsidR="00FA4931" w:rsidRPr="00FA4931" w:rsidRDefault="00FA4931">
            <w:pPr>
              <w:shd w:val="clear" w:color="auto" w:fill="FFFFFF" w:themeFill="background1"/>
              <w:spacing w:line="240" w:lineRule="auto"/>
              <w:rPr>
                <w:rStyle w:val="cf01"/>
                <w:rFonts w:ascii="Calibri" w:hAnsi="Calibri" w:cs="Calibri"/>
                <w:sz w:val="20"/>
                <w:szCs w:val="20"/>
                <w:lang w:val="sr-Cyrl-RS"/>
              </w:rPr>
            </w:pPr>
            <w:r>
              <w:rPr>
                <w:rStyle w:val="cf01"/>
                <w:rFonts w:ascii="Calibri" w:hAnsi="Calibri" w:cs="Calibri"/>
                <w:sz w:val="20"/>
                <w:szCs w:val="20"/>
                <w:lang w:val="sr-Cyrl-RS"/>
              </w:rPr>
              <w:t>Годишњи извештај о раду МЉМПДД</w:t>
            </w:r>
          </w:p>
        </w:tc>
        <w:tc>
          <w:tcPr>
            <w:tcW w:w="496" w:type="pct"/>
            <w:tcBorders>
              <w:top w:val="double" w:sz="4" w:space="0" w:color="auto"/>
            </w:tcBorders>
            <w:shd w:val="clear" w:color="auto" w:fill="FFFFFF" w:themeFill="background1"/>
          </w:tcPr>
          <w:p w14:paraId="58B66BF3" w14:textId="4BFBF134" w:rsidR="00FA4931" w:rsidRPr="00CD6D0C" w:rsidRDefault="0002478E">
            <w:pPr>
              <w:shd w:val="clear" w:color="auto" w:fill="FFFFFF" w:themeFill="background1"/>
              <w:spacing w:line="240" w:lineRule="auto"/>
              <w:rPr>
                <w:rFonts w:cs="Calibri"/>
                <w:sz w:val="20"/>
                <w:szCs w:val="20"/>
                <w:lang w:val="sr-Cyrl-RS"/>
              </w:rPr>
            </w:pPr>
            <w:r w:rsidRPr="00CD6D0C">
              <w:rPr>
                <w:rFonts w:cs="Calibri"/>
                <w:sz w:val="20"/>
                <w:szCs w:val="20"/>
                <w:lang w:val="sr-Latn-RS"/>
              </w:rPr>
              <w:t>5</w:t>
            </w:r>
          </w:p>
        </w:tc>
        <w:tc>
          <w:tcPr>
            <w:tcW w:w="874" w:type="pct"/>
            <w:gridSpan w:val="3"/>
            <w:tcBorders>
              <w:top w:val="double" w:sz="4" w:space="0" w:color="auto"/>
            </w:tcBorders>
            <w:shd w:val="clear" w:color="auto" w:fill="FFFFFF" w:themeFill="background1"/>
          </w:tcPr>
          <w:p w14:paraId="69583ACB" w14:textId="4B3FE1F2" w:rsidR="00FA4931" w:rsidRPr="00CD6D0C" w:rsidRDefault="00FA4931">
            <w:pPr>
              <w:shd w:val="clear" w:color="auto" w:fill="FFFFFF" w:themeFill="background1"/>
              <w:spacing w:line="240" w:lineRule="auto"/>
              <w:jc w:val="center"/>
              <w:rPr>
                <w:rFonts w:cs="Calibri"/>
                <w:sz w:val="20"/>
                <w:szCs w:val="20"/>
                <w:lang w:val="sr-Cyrl-RS"/>
              </w:rPr>
            </w:pPr>
            <w:r w:rsidRPr="00CD6D0C">
              <w:rPr>
                <w:rFonts w:cs="Calibri"/>
                <w:sz w:val="20"/>
                <w:szCs w:val="20"/>
                <w:lang w:val="sr-Cyrl-RS"/>
              </w:rPr>
              <w:t>2</w:t>
            </w:r>
            <w:r w:rsidRPr="00CD6D0C">
              <w:rPr>
                <w:lang w:val="sr-Cyrl-RS"/>
              </w:rPr>
              <w:t>024.</w:t>
            </w:r>
          </w:p>
        </w:tc>
        <w:tc>
          <w:tcPr>
            <w:tcW w:w="498" w:type="pct"/>
            <w:gridSpan w:val="2"/>
            <w:tcBorders>
              <w:top w:val="double" w:sz="4" w:space="0" w:color="auto"/>
            </w:tcBorders>
            <w:shd w:val="clear" w:color="auto" w:fill="FFFFFF" w:themeFill="background1"/>
          </w:tcPr>
          <w:p w14:paraId="78D45EB3" w14:textId="4E251715" w:rsidR="00FA4931" w:rsidRPr="00CD6D0C" w:rsidRDefault="00DC4B19">
            <w:pPr>
              <w:shd w:val="clear" w:color="auto" w:fill="FFFFFF" w:themeFill="background1"/>
              <w:spacing w:line="240" w:lineRule="auto"/>
              <w:rPr>
                <w:rFonts w:cs="Calibri"/>
                <w:sz w:val="20"/>
                <w:szCs w:val="20"/>
                <w:lang w:val="sr-Cyrl-RS"/>
              </w:rPr>
            </w:pPr>
            <w:r w:rsidRPr="00CD6D0C">
              <w:rPr>
                <w:rFonts w:cs="Calibri"/>
                <w:sz w:val="20"/>
                <w:szCs w:val="20"/>
                <w:lang w:val="sr-Latn-RS"/>
              </w:rPr>
              <w:t>10</w:t>
            </w:r>
          </w:p>
        </w:tc>
        <w:tc>
          <w:tcPr>
            <w:tcW w:w="586" w:type="pct"/>
            <w:gridSpan w:val="2"/>
            <w:tcBorders>
              <w:top w:val="double" w:sz="4" w:space="0" w:color="auto"/>
              <w:right w:val="double" w:sz="4" w:space="0" w:color="auto"/>
            </w:tcBorders>
            <w:shd w:val="clear" w:color="auto" w:fill="FFFFFF" w:themeFill="background1"/>
          </w:tcPr>
          <w:p w14:paraId="0641FAE2" w14:textId="7E21BD8C" w:rsidR="00FA4931" w:rsidRPr="00CD6D0C" w:rsidRDefault="0002478E">
            <w:pPr>
              <w:shd w:val="clear" w:color="auto" w:fill="FFFFFF" w:themeFill="background1"/>
              <w:spacing w:line="240" w:lineRule="auto"/>
              <w:rPr>
                <w:rFonts w:cs="Calibri"/>
                <w:sz w:val="20"/>
                <w:szCs w:val="20"/>
                <w:lang w:val="sr-Cyrl-RS"/>
              </w:rPr>
            </w:pPr>
            <w:r w:rsidRPr="00CD6D0C">
              <w:rPr>
                <w:rFonts w:cs="Calibri"/>
                <w:sz w:val="20"/>
                <w:szCs w:val="20"/>
                <w:lang w:val="sr-Latn-RS"/>
              </w:rPr>
              <w:t>1</w:t>
            </w:r>
            <w:r w:rsidR="00DC4B19" w:rsidRPr="00CD6D0C">
              <w:rPr>
                <w:rFonts w:cs="Calibri"/>
                <w:sz w:val="20"/>
                <w:szCs w:val="20"/>
                <w:lang w:val="sr-Latn-RS"/>
              </w:rPr>
              <w:t>5</w:t>
            </w:r>
          </w:p>
        </w:tc>
      </w:tr>
    </w:tbl>
    <w:p w14:paraId="7B826F0A"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4E444A1E" w14:textId="77777777" w:rsidTr="00377D6A">
        <w:trPr>
          <w:trHeight w:val="270"/>
        </w:trPr>
        <w:tc>
          <w:tcPr>
            <w:tcW w:w="1149" w:type="pct"/>
            <w:vMerge w:val="restart"/>
            <w:tcBorders>
              <w:left w:val="double" w:sz="4" w:space="0" w:color="auto"/>
              <w:right w:val="double" w:sz="4" w:space="0" w:color="auto"/>
            </w:tcBorders>
            <w:shd w:val="clear" w:color="auto" w:fill="8DD873" w:themeFill="accent6" w:themeFillTint="99"/>
          </w:tcPr>
          <w:p w14:paraId="2CEC2A63" w14:textId="1CDE9B69"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8DD873" w:themeFill="accent6" w:themeFillTint="99"/>
          </w:tcPr>
          <w:p w14:paraId="044A788A" w14:textId="5C7655C2"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37FF0A8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75403DFD" w14:textId="77777777" w:rsidTr="00377D6A">
        <w:trPr>
          <w:trHeight w:val="270"/>
        </w:trPr>
        <w:tc>
          <w:tcPr>
            <w:tcW w:w="1149" w:type="pct"/>
            <w:vMerge/>
            <w:tcBorders>
              <w:left w:val="double" w:sz="4" w:space="0" w:color="auto"/>
              <w:right w:val="double" w:sz="4" w:space="0" w:color="auto"/>
            </w:tcBorders>
            <w:shd w:val="clear" w:color="auto" w:fill="8DD873" w:themeFill="accent6" w:themeFillTint="99"/>
          </w:tcPr>
          <w:p w14:paraId="2CDC2FA6"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8DD873" w:themeFill="accent6" w:themeFillTint="99"/>
          </w:tcPr>
          <w:p w14:paraId="161CC97A"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6969FC7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2206AB49"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74E5CB6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2EB873D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974577" w:rsidRPr="00115D97" w14:paraId="6C604817"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18B3A497" w14:textId="14248C38" w:rsidR="00C177A7" w:rsidRDefault="00974577" w:rsidP="00974577">
            <w:pPr>
              <w:rPr>
                <w:rFonts w:cstheme="minorHAnsi"/>
                <w:sz w:val="20"/>
                <w:szCs w:val="20"/>
                <w:lang w:val="sr-Cyrl-RS"/>
              </w:rPr>
            </w:pPr>
            <w:r w:rsidRPr="00115D97">
              <w:rPr>
                <w:rFonts w:cstheme="minorHAnsi"/>
                <w:sz w:val="20"/>
                <w:szCs w:val="20"/>
                <w:lang w:val="sr-Cyrl-RS"/>
              </w:rPr>
              <w:t>Приходи из буџета</w:t>
            </w:r>
          </w:p>
          <w:p w14:paraId="3C971908" w14:textId="4DBE34A9" w:rsidR="00C177A7" w:rsidRPr="00115D97" w:rsidRDefault="00C177A7" w:rsidP="00974577">
            <w:pPr>
              <w:rPr>
                <w:rFonts w:cstheme="minorHAnsi"/>
                <w:sz w:val="20"/>
                <w:szCs w:val="20"/>
                <w:lang w:val="sr-Cyrl-RS"/>
              </w:rPr>
            </w:pPr>
            <w:r>
              <w:rPr>
                <w:rFonts w:cstheme="minorHAnsi"/>
                <w:sz w:val="20"/>
                <w:szCs w:val="20"/>
                <w:lang w:val="sr-Cyrl-RS"/>
              </w:rPr>
              <w:t>АПВ (07)</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0502A409" w14:textId="77777777" w:rsidR="00C177A7" w:rsidRDefault="00667FB9" w:rsidP="00C177A7">
            <w:pPr>
              <w:rPr>
                <w:rFonts w:cstheme="minorHAnsi"/>
                <w:sz w:val="20"/>
                <w:szCs w:val="20"/>
                <w:lang w:val="sr-Cyrl-RS"/>
              </w:rPr>
            </w:pPr>
            <w:r>
              <w:rPr>
                <w:rFonts w:cstheme="minorHAnsi"/>
                <w:sz w:val="20"/>
                <w:szCs w:val="20"/>
                <w:lang w:val="sr-Cyrl-RS"/>
              </w:rPr>
              <w:t xml:space="preserve">Раздео 33/ Програм </w:t>
            </w:r>
            <w:r w:rsidR="00293849">
              <w:rPr>
                <w:rFonts w:cstheme="minorHAnsi"/>
                <w:sz w:val="20"/>
                <w:szCs w:val="20"/>
                <w:lang w:val="en-US"/>
              </w:rPr>
              <w:t>1001/</w:t>
            </w:r>
            <w:r>
              <w:rPr>
                <w:rFonts w:cstheme="minorHAnsi"/>
                <w:sz w:val="20"/>
                <w:szCs w:val="20"/>
                <w:lang w:val="sr-Cyrl-RS"/>
              </w:rPr>
              <w:t xml:space="preserve"> ПА </w:t>
            </w:r>
            <w:r w:rsidR="00293849">
              <w:rPr>
                <w:rFonts w:cstheme="minorHAnsi"/>
                <w:sz w:val="20"/>
                <w:szCs w:val="20"/>
                <w:lang w:val="en-US"/>
              </w:rPr>
              <w:t>0002</w:t>
            </w:r>
            <w:r w:rsidR="00C177A7">
              <w:rPr>
                <w:rFonts w:cstheme="minorHAnsi"/>
                <w:sz w:val="20"/>
                <w:szCs w:val="20"/>
                <w:lang w:val="sr-Cyrl-RS"/>
              </w:rPr>
              <w:t xml:space="preserve">; </w:t>
            </w:r>
          </w:p>
          <w:p w14:paraId="0BA82725" w14:textId="7713847B" w:rsidR="00974577" w:rsidRPr="00C177A7" w:rsidRDefault="00C177A7" w:rsidP="00C177A7">
            <w:pPr>
              <w:rPr>
                <w:rFonts w:cstheme="minorHAnsi"/>
                <w:sz w:val="20"/>
                <w:szCs w:val="20"/>
                <w:lang w:val="sr-Cyrl-RS"/>
              </w:rPr>
            </w:pPr>
            <w:r w:rsidRPr="00C177A7">
              <w:rPr>
                <w:rFonts w:cstheme="minorHAnsi"/>
                <w:sz w:val="20"/>
                <w:szCs w:val="20"/>
                <w:lang w:val="sr-Cyrl-RS"/>
              </w:rPr>
              <w:t>1001/10011003</w:t>
            </w:r>
            <w:r>
              <w:rPr>
                <w:rFonts w:cstheme="minorHAnsi"/>
                <w:sz w:val="20"/>
                <w:szCs w:val="20"/>
                <w:lang w:val="sr-Cyrl-RS"/>
              </w:rPr>
              <w:t xml:space="preserve"> и </w:t>
            </w:r>
            <w:r w:rsidRPr="00C177A7">
              <w:rPr>
                <w:rFonts w:cstheme="minorHAnsi"/>
                <w:sz w:val="20"/>
                <w:szCs w:val="20"/>
                <w:lang w:val="sr-Cyrl-RS"/>
              </w:rPr>
              <w:t>1001/10011006</w:t>
            </w:r>
          </w:p>
        </w:tc>
        <w:tc>
          <w:tcPr>
            <w:tcW w:w="963" w:type="pct"/>
            <w:tcBorders>
              <w:left w:val="double" w:sz="4" w:space="0" w:color="auto"/>
              <w:bottom w:val="double" w:sz="4" w:space="0" w:color="auto"/>
              <w:right w:val="double" w:sz="4" w:space="0" w:color="auto"/>
            </w:tcBorders>
            <w:shd w:val="clear" w:color="auto" w:fill="FFFFFF" w:themeFill="background1"/>
          </w:tcPr>
          <w:p w14:paraId="6C47ACA7" w14:textId="77777777" w:rsidR="00974577" w:rsidRDefault="00293849" w:rsidP="00974577">
            <w:pPr>
              <w:rPr>
                <w:rFonts w:cstheme="minorHAnsi"/>
                <w:sz w:val="20"/>
                <w:szCs w:val="20"/>
                <w:lang w:val="en-US"/>
              </w:rPr>
            </w:pPr>
            <w:r>
              <w:rPr>
                <w:rFonts w:cstheme="minorHAnsi"/>
                <w:sz w:val="20"/>
                <w:szCs w:val="20"/>
                <w:lang w:val="en-US"/>
              </w:rPr>
              <w:t>30.000</w:t>
            </w:r>
          </w:p>
          <w:p w14:paraId="4CF264BF" w14:textId="6429726F" w:rsidR="00C177A7" w:rsidRPr="00C177A7" w:rsidRDefault="00C177A7" w:rsidP="00974577">
            <w:pPr>
              <w:rPr>
                <w:rFonts w:cstheme="minorHAnsi"/>
                <w:sz w:val="20"/>
                <w:szCs w:val="20"/>
                <w:lang w:val="sr-Cyrl-RS"/>
              </w:rPr>
            </w:pPr>
            <w:r>
              <w:rPr>
                <w:rFonts w:cstheme="minorHAnsi"/>
                <w:sz w:val="20"/>
                <w:szCs w:val="20"/>
                <w:lang w:val="sr-Cyrl-RS"/>
              </w:rPr>
              <w:t>81.800</w:t>
            </w:r>
          </w:p>
        </w:tc>
        <w:tc>
          <w:tcPr>
            <w:tcW w:w="734" w:type="pct"/>
            <w:tcBorders>
              <w:left w:val="double" w:sz="4" w:space="0" w:color="auto"/>
              <w:bottom w:val="double" w:sz="4" w:space="0" w:color="auto"/>
              <w:right w:val="double" w:sz="4" w:space="0" w:color="auto"/>
            </w:tcBorders>
            <w:shd w:val="clear" w:color="auto" w:fill="FFFFFF" w:themeFill="background1"/>
          </w:tcPr>
          <w:p w14:paraId="0A0FD6F8" w14:textId="2A0C6DA6" w:rsidR="00974577" w:rsidRPr="00293849" w:rsidRDefault="00293849" w:rsidP="00974577">
            <w:pPr>
              <w:rPr>
                <w:rFonts w:cstheme="minorHAnsi"/>
                <w:sz w:val="20"/>
                <w:szCs w:val="20"/>
                <w:lang w:val="en-US"/>
              </w:rPr>
            </w:pPr>
            <w:r>
              <w:rPr>
                <w:rFonts w:cstheme="minorHAnsi"/>
                <w:sz w:val="20"/>
                <w:szCs w:val="20"/>
                <w:lang w:val="en-US"/>
              </w:rPr>
              <w:t>30.000</w:t>
            </w:r>
          </w:p>
        </w:tc>
        <w:tc>
          <w:tcPr>
            <w:tcW w:w="642" w:type="pct"/>
            <w:tcBorders>
              <w:left w:val="double" w:sz="4" w:space="0" w:color="auto"/>
              <w:bottom w:val="double" w:sz="4" w:space="0" w:color="auto"/>
              <w:right w:val="double" w:sz="4" w:space="0" w:color="auto"/>
            </w:tcBorders>
            <w:shd w:val="clear" w:color="auto" w:fill="FFFFFF" w:themeFill="background1"/>
          </w:tcPr>
          <w:p w14:paraId="1CB6AAEF" w14:textId="59FBADB4" w:rsidR="00974577" w:rsidRPr="00994AFF" w:rsidRDefault="00293849" w:rsidP="00974577">
            <w:pPr>
              <w:rPr>
                <w:rFonts w:cstheme="minorHAnsi"/>
                <w:sz w:val="20"/>
                <w:szCs w:val="20"/>
                <w:lang w:val="en-US"/>
              </w:rPr>
            </w:pPr>
            <w:r>
              <w:rPr>
                <w:rFonts w:cstheme="minorHAnsi"/>
                <w:sz w:val="20"/>
                <w:szCs w:val="20"/>
                <w:lang w:val="en-US"/>
              </w:rPr>
              <w:t>30.000</w:t>
            </w:r>
          </w:p>
        </w:tc>
        <w:tc>
          <w:tcPr>
            <w:tcW w:w="641" w:type="pct"/>
            <w:tcBorders>
              <w:left w:val="double" w:sz="4" w:space="0" w:color="auto"/>
              <w:bottom w:val="double" w:sz="4" w:space="0" w:color="auto"/>
              <w:right w:val="double" w:sz="4" w:space="0" w:color="auto"/>
            </w:tcBorders>
            <w:shd w:val="clear" w:color="auto" w:fill="FFFFFF" w:themeFill="background1"/>
          </w:tcPr>
          <w:p w14:paraId="26C84733" w14:textId="1E0991B6" w:rsidR="00974577" w:rsidRPr="00293849" w:rsidRDefault="00293849" w:rsidP="00974577">
            <w:pPr>
              <w:rPr>
                <w:rFonts w:cstheme="minorHAnsi"/>
                <w:sz w:val="20"/>
                <w:szCs w:val="20"/>
                <w:lang w:val="en-US"/>
              </w:rPr>
            </w:pPr>
            <w:r>
              <w:rPr>
                <w:rFonts w:cstheme="minorHAnsi"/>
                <w:sz w:val="20"/>
                <w:szCs w:val="20"/>
                <w:lang w:val="en-US"/>
              </w:rPr>
              <w:t>30.000</w:t>
            </w:r>
          </w:p>
        </w:tc>
      </w:tr>
      <w:tr w:rsidR="00974577" w:rsidRPr="00115D97" w14:paraId="7DD606CB"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44BA8F05" w14:textId="77777777" w:rsidR="00974577" w:rsidRPr="00115D97" w:rsidRDefault="00974577" w:rsidP="00974577">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440D859D" w14:textId="77777777" w:rsidR="00974577" w:rsidRPr="00115D97" w:rsidRDefault="00974577" w:rsidP="00974577">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55CBA6DC" w14:textId="77777777" w:rsidR="00974577" w:rsidRPr="00115D97" w:rsidRDefault="00974577" w:rsidP="00974577">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00CD2310" w14:textId="77777777" w:rsidR="00974577" w:rsidRPr="00115D97" w:rsidRDefault="00974577" w:rsidP="00974577">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58C6C7D2" w14:textId="77777777" w:rsidR="00974577" w:rsidRPr="00115D97" w:rsidRDefault="00974577" w:rsidP="00974577">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5CECA72B" w14:textId="77777777" w:rsidR="00974577" w:rsidRPr="00115D97" w:rsidRDefault="00974577" w:rsidP="00974577">
            <w:pPr>
              <w:rPr>
                <w:rFonts w:cstheme="minorHAnsi"/>
                <w:sz w:val="20"/>
                <w:szCs w:val="20"/>
                <w:lang w:val="sr-Cyrl-RS"/>
              </w:rPr>
            </w:pPr>
          </w:p>
        </w:tc>
      </w:tr>
      <w:tr w:rsidR="00974577" w:rsidRPr="00115D97" w14:paraId="2E2B7A37"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16CF8259" w14:textId="77777777" w:rsidR="00974577" w:rsidRPr="00115D97" w:rsidRDefault="00974577" w:rsidP="00974577">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31C859B0" w14:textId="77777777" w:rsidR="00974577" w:rsidRPr="00115D97" w:rsidRDefault="00974577" w:rsidP="00974577">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6E25881B" w14:textId="77777777" w:rsidR="00974577" w:rsidRPr="00115D97" w:rsidRDefault="00974577" w:rsidP="00974577">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30E3657A" w14:textId="77777777" w:rsidR="00974577" w:rsidRPr="00115D97" w:rsidRDefault="00974577" w:rsidP="00974577">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1EB8C1EE" w14:textId="77777777" w:rsidR="00974577" w:rsidRPr="00115D97" w:rsidRDefault="00974577" w:rsidP="00974577">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30F47B50" w14:textId="77777777" w:rsidR="00974577" w:rsidRPr="00115D97" w:rsidRDefault="00974577" w:rsidP="00974577">
            <w:pPr>
              <w:rPr>
                <w:rFonts w:cstheme="minorHAnsi"/>
                <w:sz w:val="20"/>
                <w:szCs w:val="20"/>
                <w:lang w:val="sr-Cyrl-RS"/>
              </w:rPr>
            </w:pPr>
          </w:p>
        </w:tc>
      </w:tr>
    </w:tbl>
    <w:p w14:paraId="54FC54C4" w14:textId="77777777" w:rsidR="00C2120E" w:rsidRPr="00FB4BF1" w:rsidRDefault="00C2120E" w:rsidP="00C2120E">
      <w:pPr>
        <w:spacing w:after="0"/>
        <w:rPr>
          <w:rFonts w:cstheme="minorHAnsi"/>
          <w:sz w:val="2"/>
          <w:szCs w:val="2"/>
          <w:lang w:val="sr-Cyrl-RS"/>
        </w:rPr>
      </w:pPr>
    </w:p>
    <w:tbl>
      <w:tblPr>
        <w:tblStyle w:val="TableGrid"/>
        <w:tblW w:w="5000" w:type="pct"/>
        <w:tblLayout w:type="fixed"/>
        <w:tblLook w:val="04A0" w:firstRow="1" w:lastRow="0" w:firstColumn="1" w:lastColumn="0" w:noHBand="0" w:noVBand="1"/>
      </w:tblPr>
      <w:tblGrid>
        <w:gridCol w:w="1933"/>
        <w:gridCol w:w="1390"/>
        <w:gridCol w:w="1545"/>
        <w:gridCol w:w="1232"/>
        <w:gridCol w:w="1356"/>
        <w:gridCol w:w="2464"/>
        <w:gridCol w:w="836"/>
        <w:gridCol w:w="678"/>
        <w:gridCol w:w="753"/>
        <w:gridCol w:w="753"/>
      </w:tblGrid>
      <w:tr w:rsidR="00C2120E" w:rsidRPr="00422B1B" w14:paraId="37051566" w14:textId="77777777" w:rsidTr="002B58DB">
        <w:trPr>
          <w:trHeight w:val="140"/>
        </w:trPr>
        <w:tc>
          <w:tcPr>
            <w:tcW w:w="747" w:type="pct"/>
            <w:vMerge w:val="restart"/>
            <w:tcBorders>
              <w:top w:val="double" w:sz="4" w:space="0" w:color="auto"/>
              <w:left w:val="double" w:sz="4" w:space="0" w:color="auto"/>
            </w:tcBorders>
            <w:shd w:val="clear" w:color="auto" w:fill="DAE9F7" w:themeFill="text2" w:themeFillTint="1A"/>
          </w:tcPr>
          <w:p w14:paraId="6F4CB34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537" w:type="pct"/>
            <w:vMerge w:val="restart"/>
            <w:tcBorders>
              <w:top w:val="double" w:sz="4" w:space="0" w:color="auto"/>
            </w:tcBorders>
            <w:shd w:val="clear" w:color="auto" w:fill="DAE9F7" w:themeFill="text2" w:themeFillTint="1A"/>
          </w:tcPr>
          <w:p w14:paraId="6C87717A"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597" w:type="pct"/>
            <w:vMerge w:val="restart"/>
            <w:tcBorders>
              <w:top w:val="double" w:sz="4" w:space="0" w:color="auto"/>
            </w:tcBorders>
            <w:shd w:val="clear" w:color="auto" w:fill="DAE9F7" w:themeFill="text2" w:themeFillTint="1A"/>
          </w:tcPr>
          <w:p w14:paraId="231953BA"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476" w:type="pct"/>
            <w:vMerge w:val="restart"/>
            <w:tcBorders>
              <w:top w:val="double" w:sz="4" w:space="0" w:color="auto"/>
            </w:tcBorders>
            <w:shd w:val="clear" w:color="auto" w:fill="DAE9F7" w:themeFill="text2" w:themeFillTint="1A"/>
          </w:tcPr>
          <w:p w14:paraId="1DADCA88"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2F3F9395"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24" w:type="pct"/>
            <w:vMerge w:val="restart"/>
            <w:tcBorders>
              <w:top w:val="double" w:sz="4" w:space="0" w:color="auto"/>
            </w:tcBorders>
            <w:shd w:val="clear" w:color="auto" w:fill="DAE9F7" w:themeFill="text2" w:themeFillTint="1A"/>
          </w:tcPr>
          <w:p w14:paraId="350D7C3E"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952" w:type="pct"/>
            <w:vMerge w:val="restart"/>
            <w:tcBorders>
              <w:top w:val="double" w:sz="4" w:space="0" w:color="auto"/>
            </w:tcBorders>
            <w:shd w:val="clear" w:color="auto" w:fill="DAE9F7" w:themeFill="text2" w:themeFillTint="1A"/>
          </w:tcPr>
          <w:p w14:paraId="61642A71" w14:textId="4AADD356" w:rsidR="00C2120E" w:rsidRDefault="00C2120E" w:rsidP="00377D6A">
            <w:pPr>
              <w:rPr>
                <w:rFonts w:cstheme="minorHAnsi"/>
                <w:sz w:val="20"/>
                <w:szCs w:val="20"/>
                <w:lang w:val="sr-Cyrl-RS"/>
              </w:rPr>
            </w:pPr>
            <w:r w:rsidRPr="00115D97">
              <w:rPr>
                <w:rFonts w:cstheme="minorHAnsi"/>
                <w:sz w:val="20"/>
                <w:szCs w:val="20"/>
                <w:lang w:val="sr-Cyrl-RS"/>
              </w:rPr>
              <w:t>Веза са програмским буџетом</w:t>
            </w:r>
          </w:p>
          <w:p w14:paraId="5ABD1BAC" w14:textId="7EF99F12" w:rsidR="00C2120E" w:rsidRPr="00115D97" w:rsidRDefault="00A931C6" w:rsidP="002941B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167" w:type="pct"/>
            <w:gridSpan w:val="4"/>
            <w:tcBorders>
              <w:top w:val="double" w:sz="4" w:space="0" w:color="auto"/>
            </w:tcBorders>
            <w:shd w:val="clear" w:color="auto" w:fill="DAE9F7" w:themeFill="text2" w:themeFillTint="1A"/>
          </w:tcPr>
          <w:p w14:paraId="23DB818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B7350D" w:rsidRPr="00115D97" w14:paraId="32DCF7B3" w14:textId="77777777" w:rsidTr="002B58DB">
        <w:trPr>
          <w:trHeight w:val="386"/>
        </w:trPr>
        <w:tc>
          <w:tcPr>
            <w:tcW w:w="747" w:type="pct"/>
            <w:vMerge/>
            <w:tcBorders>
              <w:left w:val="double" w:sz="4" w:space="0" w:color="auto"/>
            </w:tcBorders>
            <w:shd w:val="clear" w:color="auto" w:fill="DAE9F7" w:themeFill="text2" w:themeFillTint="1A"/>
          </w:tcPr>
          <w:p w14:paraId="5912BF79" w14:textId="77777777" w:rsidR="00C2120E" w:rsidRPr="00115D97" w:rsidRDefault="00C2120E" w:rsidP="00377D6A">
            <w:pPr>
              <w:rPr>
                <w:rFonts w:cstheme="minorHAnsi"/>
                <w:sz w:val="20"/>
                <w:szCs w:val="20"/>
                <w:lang w:val="sr-Cyrl-RS"/>
              </w:rPr>
            </w:pPr>
          </w:p>
        </w:tc>
        <w:tc>
          <w:tcPr>
            <w:tcW w:w="537" w:type="pct"/>
            <w:vMerge/>
            <w:shd w:val="clear" w:color="auto" w:fill="DAE9F7" w:themeFill="text2" w:themeFillTint="1A"/>
          </w:tcPr>
          <w:p w14:paraId="3F48617E" w14:textId="77777777" w:rsidR="00C2120E" w:rsidRPr="00115D97" w:rsidRDefault="00C2120E" w:rsidP="00377D6A">
            <w:pPr>
              <w:rPr>
                <w:rFonts w:cstheme="minorHAnsi"/>
                <w:sz w:val="20"/>
                <w:szCs w:val="20"/>
                <w:lang w:val="sr-Cyrl-RS"/>
              </w:rPr>
            </w:pPr>
          </w:p>
        </w:tc>
        <w:tc>
          <w:tcPr>
            <w:tcW w:w="597" w:type="pct"/>
            <w:vMerge/>
            <w:shd w:val="clear" w:color="auto" w:fill="DAE9F7" w:themeFill="text2" w:themeFillTint="1A"/>
          </w:tcPr>
          <w:p w14:paraId="56D10520" w14:textId="77777777" w:rsidR="00C2120E" w:rsidRPr="00115D97" w:rsidRDefault="00C2120E" w:rsidP="00377D6A">
            <w:pPr>
              <w:rPr>
                <w:rFonts w:cstheme="minorHAnsi"/>
                <w:sz w:val="20"/>
                <w:szCs w:val="20"/>
                <w:lang w:val="sr-Cyrl-RS"/>
              </w:rPr>
            </w:pPr>
          </w:p>
        </w:tc>
        <w:tc>
          <w:tcPr>
            <w:tcW w:w="476" w:type="pct"/>
            <w:vMerge/>
            <w:shd w:val="clear" w:color="auto" w:fill="DAE9F7" w:themeFill="text2" w:themeFillTint="1A"/>
          </w:tcPr>
          <w:p w14:paraId="2BBE7B1C" w14:textId="77777777" w:rsidR="00C2120E" w:rsidRPr="00115D97" w:rsidRDefault="00C2120E" w:rsidP="00377D6A">
            <w:pPr>
              <w:jc w:val="center"/>
              <w:rPr>
                <w:rFonts w:cstheme="minorHAnsi"/>
                <w:sz w:val="20"/>
                <w:szCs w:val="20"/>
                <w:lang w:val="sr-Cyrl-RS"/>
              </w:rPr>
            </w:pPr>
          </w:p>
        </w:tc>
        <w:tc>
          <w:tcPr>
            <w:tcW w:w="524" w:type="pct"/>
            <w:vMerge/>
            <w:shd w:val="clear" w:color="auto" w:fill="DAE9F7" w:themeFill="text2" w:themeFillTint="1A"/>
          </w:tcPr>
          <w:p w14:paraId="4585BCE2" w14:textId="77777777" w:rsidR="00C2120E" w:rsidRPr="00115D97" w:rsidRDefault="00C2120E" w:rsidP="00377D6A">
            <w:pPr>
              <w:jc w:val="center"/>
              <w:rPr>
                <w:rFonts w:cstheme="minorHAnsi"/>
                <w:sz w:val="20"/>
                <w:szCs w:val="20"/>
                <w:lang w:val="sr-Cyrl-RS"/>
              </w:rPr>
            </w:pPr>
          </w:p>
        </w:tc>
        <w:tc>
          <w:tcPr>
            <w:tcW w:w="952" w:type="pct"/>
            <w:vMerge/>
            <w:shd w:val="clear" w:color="auto" w:fill="DAE9F7" w:themeFill="text2" w:themeFillTint="1A"/>
          </w:tcPr>
          <w:p w14:paraId="36AC1088" w14:textId="77777777" w:rsidR="00C2120E" w:rsidRPr="00115D97" w:rsidRDefault="00C2120E" w:rsidP="00377D6A">
            <w:pPr>
              <w:jc w:val="center"/>
              <w:rPr>
                <w:rFonts w:cstheme="minorHAnsi"/>
                <w:sz w:val="20"/>
                <w:szCs w:val="20"/>
                <w:lang w:val="sr-Cyrl-RS"/>
              </w:rPr>
            </w:pPr>
          </w:p>
        </w:tc>
        <w:tc>
          <w:tcPr>
            <w:tcW w:w="323" w:type="pct"/>
            <w:shd w:val="clear" w:color="auto" w:fill="DAE9F7" w:themeFill="text2" w:themeFillTint="1A"/>
          </w:tcPr>
          <w:p w14:paraId="0202F08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262" w:type="pct"/>
            <w:shd w:val="clear" w:color="auto" w:fill="DAE9F7" w:themeFill="text2" w:themeFillTint="1A"/>
          </w:tcPr>
          <w:p w14:paraId="45D10FBA"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91" w:type="pct"/>
            <w:shd w:val="clear" w:color="auto" w:fill="DAE9F7" w:themeFill="text2" w:themeFillTint="1A"/>
          </w:tcPr>
          <w:p w14:paraId="0055396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91" w:type="pct"/>
            <w:shd w:val="clear" w:color="auto" w:fill="DAE9F7" w:themeFill="text2" w:themeFillTint="1A"/>
          </w:tcPr>
          <w:p w14:paraId="6086EA7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C2120E" w:rsidRPr="004F09D8" w14:paraId="67137B96" w14:textId="77777777" w:rsidTr="002B58DB">
        <w:trPr>
          <w:trHeight w:val="543"/>
        </w:trPr>
        <w:tc>
          <w:tcPr>
            <w:tcW w:w="747" w:type="pct"/>
            <w:vMerge w:val="restart"/>
            <w:tcBorders>
              <w:left w:val="double" w:sz="4" w:space="0" w:color="auto"/>
            </w:tcBorders>
          </w:tcPr>
          <w:p w14:paraId="62175F8C"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 xml:space="preserve">3.3.1. Производња и емитовање медијских садржаја на српском језику којима се промовише култура </w:t>
            </w:r>
            <w:r w:rsidRPr="00A20822">
              <w:rPr>
                <w:rFonts w:cs="Calibri"/>
                <w:sz w:val="20"/>
                <w:szCs w:val="20"/>
                <w:lang w:val="sr-Cyrl-RS"/>
              </w:rPr>
              <w:lastRenderedPageBreak/>
              <w:t>националних мањина.</w:t>
            </w:r>
          </w:p>
        </w:tc>
        <w:tc>
          <w:tcPr>
            <w:tcW w:w="537" w:type="pct"/>
            <w:vMerge w:val="restart"/>
          </w:tcPr>
          <w:p w14:paraId="35B96FAD" w14:textId="77777777" w:rsidR="00C2120E" w:rsidRPr="00A20822" w:rsidRDefault="00C2120E" w:rsidP="00994AFF">
            <w:pPr>
              <w:spacing w:line="240" w:lineRule="auto"/>
              <w:jc w:val="center"/>
              <w:rPr>
                <w:rFonts w:cs="Calibri"/>
                <w:sz w:val="20"/>
                <w:szCs w:val="20"/>
                <w:lang w:val="sr-Cyrl-RS"/>
              </w:rPr>
            </w:pPr>
            <w:r w:rsidRPr="00A20822">
              <w:rPr>
                <w:rFonts w:cs="Calibri"/>
                <w:sz w:val="20"/>
                <w:szCs w:val="20"/>
                <w:lang w:val="sr-Cyrl-RS"/>
              </w:rPr>
              <w:lastRenderedPageBreak/>
              <w:t>РТС</w:t>
            </w:r>
          </w:p>
          <w:p w14:paraId="25FE1651" w14:textId="77777777" w:rsidR="00C2120E" w:rsidRPr="00A20822" w:rsidRDefault="00C2120E" w:rsidP="00994AFF">
            <w:pPr>
              <w:spacing w:line="240" w:lineRule="auto"/>
              <w:jc w:val="center"/>
              <w:rPr>
                <w:rFonts w:cs="Calibri"/>
                <w:sz w:val="20"/>
                <w:szCs w:val="20"/>
                <w:lang w:val="sr-Cyrl-RS"/>
              </w:rPr>
            </w:pPr>
            <w:r w:rsidRPr="00A20822">
              <w:rPr>
                <w:rFonts w:cs="Calibri"/>
                <w:sz w:val="20"/>
                <w:szCs w:val="20"/>
                <w:lang w:val="sr-Cyrl-RS"/>
              </w:rPr>
              <w:t>РТВ</w:t>
            </w:r>
          </w:p>
        </w:tc>
        <w:tc>
          <w:tcPr>
            <w:tcW w:w="597" w:type="pct"/>
            <w:vMerge w:val="restart"/>
          </w:tcPr>
          <w:p w14:paraId="1FAAEC6E"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НСНМ</w:t>
            </w:r>
          </w:p>
          <w:p w14:paraId="7B3D0AFA"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Независне продукције</w:t>
            </w:r>
          </w:p>
          <w:p w14:paraId="6FDB22E9"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 xml:space="preserve">Партнерске медијске куће </w:t>
            </w:r>
            <w:r w:rsidRPr="00A20822">
              <w:rPr>
                <w:rFonts w:cs="Calibri"/>
                <w:sz w:val="20"/>
                <w:szCs w:val="20"/>
                <w:lang w:val="sr-Cyrl-RS"/>
              </w:rPr>
              <w:lastRenderedPageBreak/>
              <w:t>у иностранству, посебно у матичним државама националних мањина</w:t>
            </w:r>
          </w:p>
        </w:tc>
        <w:tc>
          <w:tcPr>
            <w:tcW w:w="476" w:type="pct"/>
            <w:vMerge w:val="restart"/>
          </w:tcPr>
          <w:p w14:paraId="44D73BDB" w14:textId="20433FF1" w:rsidR="00C2120E" w:rsidRPr="00A20822" w:rsidRDefault="00C2120E" w:rsidP="00994AFF">
            <w:pPr>
              <w:spacing w:line="240" w:lineRule="auto"/>
              <w:rPr>
                <w:rFonts w:cs="Calibri"/>
                <w:sz w:val="20"/>
                <w:szCs w:val="20"/>
                <w:lang w:val="sr-Cyrl-RS"/>
              </w:rPr>
            </w:pPr>
            <w:r w:rsidRPr="00A20822">
              <w:rPr>
                <w:rFonts w:cs="Calibri"/>
                <w:sz w:val="20"/>
                <w:szCs w:val="20"/>
                <w:lang w:val="sr-Latn-BA"/>
              </w:rPr>
              <w:lastRenderedPageBreak/>
              <w:t xml:space="preserve">I </w:t>
            </w:r>
            <w:r w:rsidRPr="00A20822">
              <w:rPr>
                <w:rFonts w:cs="Calibri"/>
                <w:sz w:val="20"/>
                <w:szCs w:val="20"/>
                <w:lang w:val="sr-Cyrl-RS"/>
              </w:rPr>
              <w:t>квартал 2026</w:t>
            </w:r>
            <w:r w:rsidR="008F5C27">
              <w:rPr>
                <w:rFonts w:cs="Calibri"/>
                <w:sz w:val="20"/>
                <w:szCs w:val="20"/>
                <w:lang w:val="sr-Cyrl-RS"/>
              </w:rPr>
              <w:t xml:space="preserve"> </w:t>
            </w:r>
            <w:r w:rsidRPr="00A20822">
              <w:rPr>
                <w:rFonts w:cs="Calibri"/>
                <w:sz w:val="20"/>
                <w:szCs w:val="20"/>
                <w:lang w:val="sr-Cyrl-RS"/>
              </w:rPr>
              <w:t>-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24" w:type="pct"/>
          </w:tcPr>
          <w:p w14:paraId="10201A1A" w14:textId="1103EABE" w:rsidR="00C2120E" w:rsidRPr="00A20822" w:rsidRDefault="00873A87" w:rsidP="00994AFF">
            <w:pPr>
              <w:spacing w:line="240" w:lineRule="auto"/>
              <w:rPr>
                <w:rFonts w:cs="Calibri"/>
                <w:sz w:val="20"/>
                <w:szCs w:val="20"/>
                <w:lang w:val="sr-Cyrl-RS"/>
              </w:rPr>
            </w:pPr>
            <w:r>
              <w:rPr>
                <w:rFonts w:cs="Calibri"/>
                <w:sz w:val="20"/>
                <w:szCs w:val="20"/>
                <w:lang w:val="sr-Cyrl-RS"/>
              </w:rPr>
              <w:t>01 –Приходи из буџета</w:t>
            </w:r>
          </w:p>
        </w:tc>
        <w:tc>
          <w:tcPr>
            <w:tcW w:w="952" w:type="pct"/>
          </w:tcPr>
          <w:p w14:paraId="3A960D3F" w14:textId="11391D72" w:rsidR="00C2120E" w:rsidRPr="00A20822" w:rsidRDefault="00873A87" w:rsidP="00994AFF">
            <w:pPr>
              <w:spacing w:line="240" w:lineRule="auto"/>
              <w:rPr>
                <w:rFonts w:cs="Calibri"/>
                <w:sz w:val="20"/>
                <w:szCs w:val="20"/>
              </w:rPr>
            </w:pPr>
            <w:r>
              <w:rPr>
                <w:rFonts w:cs="Calibri"/>
                <w:sz w:val="20"/>
                <w:szCs w:val="20"/>
                <w:lang w:val="sr-Cyrl-RS"/>
              </w:rPr>
              <w:t>Редовна средства</w:t>
            </w:r>
          </w:p>
        </w:tc>
        <w:tc>
          <w:tcPr>
            <w:tcW w:w="323" w:type="pct"/>
          </w:tcPr>
          <w:p w14:paraId="2986ED66" w14:textId="77777777" w:rsidR="00C2120E" w:rsidRPr="00A20822" w:rsidRDefault="00C2120E" w:rsidP="00994AFF">
            <w:pPr>
              <w:spacing w:line="240" w:lineRule="auto"/>
              <w:rPr>
                <w:rFonts w:cs="Calibri"/>
                <w:sz w:val="20"/>
                <w:szCs w:val="20"/>
                <w:lang w:val="sr-Cyrl-RS"/>
              </w:rPr>
            </w:pPr>
          </w:p>
        </w:tc>
        <w:tc>
          <w:tcPr>
            <w:tcW w:w="262" w:type="pct"/>
          </w:tcPr>
          <w:p w14:paraId="384E2EC8" w14:textId="77777777" w:rsidR="00C2120E" w:rsidRPr="00A20822" w:rsidRDefault="00C2120E" w:rsidP="00994AFF">
            <w:pPr>
              <w:spacing w:line="240" w:lineRule="auto"/>
              <w:rPr>
                <w:rFonts w:cs="Calibri"/>
                <w:sz w:val="20"/>
                <w:szCs w:val="20"/>
                <w:lang w:val="sr-Cyrl-RS"/>
              </w:rPr>
            </w:pPr>
          </w:p>
        </w:tc>
        <w:tc>
          <w:tcPr>
            <w:tcW w:w="291" w:type="pct"/>
          </w:tcPr>
          <w:p w14:paraId="2A65887F" w14:textId="77777777" w:rsidR="00C2120E" w:rsidRPr="00A20822" w:rsidRDefault="00C2120E" w:rsidP="00994AFF">
            <w:pPr>
              <w:spacing w:line="240" w:lineRule="auto"/>
              <w:rPr>
                <w:rFonts w:cs="Calibri"/>
                <w:sz w:val="20"/>
                <w:szCs w:val="20"/>
              </w:rPr>
            </w:pPr>
          </w:p>
        </w:tc>
        <w:tc>
          <w:tcPr>
            <w:tcW w:w="291" w:type="pct"/>
          </w:tcPr>
          <w:p w14:paraId="143241D0" w14:textId="77777777" w:rsidR="00C2120E" w:rsidRPr="00A20822" w:rsidRDefault="00C2120E" w:rsidP="00994AFF">
            <w:pPr>
              <w:spacing w:line="240" w:lineRule="auto"/>
              <w:rPr>
                <w:rFonts w:cs="Calibri"/>
                <w:sz w:val="20"/>
                <w:szCs w:val="20"/>
              </w:rPr>
            </w:pPr>
          </w:p>
        </w:tc>
      </w:tr>
      <w:tr w:rsidR="00C2120E" w:rsidRPr="004F09D8" w14:paraId="0E459F9A" w14:textId="77777777" w:rsidTr="002B58DB">
        <w:trPr>
          <w:trHeight w:val="140"/>
        </w:trPr>
        <w:tc>
          <w:tcPr>
            <w:tcW w:w="747" w:type="pct"/>
            <w:vMerge/>
            <w:tcBorders>
              <w:left w:val="double" w:sz="4" w:space="0" w:color="auto"/>
            </w:tcBorders>
          </w:tcPr>
          <w:p w14:paraId="71791E14" w14:textId="77777777" w:rsidR="00C2120E" w:rsidRPr="00A20822" w:rsidRDefault="00C2120E" w:rsidP="00994AFF">
            <w:pPr>
              <w:spacing w:line="240" w:lineRule="auto"/>
              <w:rPr>
                <w:rFonts w:cs="Calibri"/>
                <w:sz w:val="20"/>
                <w:szCs w:val="20"/>
                <w:lang w:val="sr-Cyrl-RS"/>
              </w:rPr>
            </w:pPr>
          </w:p>
        </w:tc>
        <w:tc>
          <w:tcPr>
            <w:tcW w:w="537" w:type="pct"/>
            <w:vMerge/>
          </w:tcPr>
          <w:p w14:paraId="4E83D761" w14:textId="77777777" w:rsidR="00C2120E" w:rsidRPr="00A20822" w:rsidRDefault="00C2120E" w:rsidP="00994AFF">
            <w:pPr>
              <w:spacing w:line="240" w:lineRule="auto"/>
              <w:rPr>
                <w:rFonts w:cs="Calibri"/>
                <w:sz w:val="20"/>
                <w:szCs w:val="20"/>
              </w:rPr>
            </w:pPr>
          </w:p>
        </w:tc>
        <w:tc>
          <w:tcPr>
            <w:tcW w:w="597" w:type="pct"/>
            <w:vMerge/>
          </w:tcPr>
          <w:p w14:paraId="32EA96A8" w14:textId="77777777" w:rsidR="00C2120E" w:rsidRPr="00A20822" w:rsidRDefault="00C2120E" w:rsidP="00994AFF">
            <w:pPr>
              <w:spacing w:line="240" w:lineRule="auto"/>
              <w:rPr>
                <w:rFonts w:cs="Calibri"/>
                <w:sz w:val="20"/>
                <w:szCs w:val="20"/>
              </w:rPr>
            </w:pPr>
          </w:p>
        </w:tc>
        <w:tc>
          <w:tcPr>
            <w:tcW w:w="476" w:type="pct"/>
            <w:vMerge/>
          </w:tcPr>
          <w:p w14:paraId="6CA26C84" w14:textId="77777777" w:rsidR="00C2120E" w:rsidRPr="00A20822" w:rsidRDefault="00C2120E" w:rsidP="00994AFF">
            <w:pPr>
              <w:spacing w:line="240" w:lineRule="auto"/>
              <w:rPr>
                <w:rFonts w:cs="Calibri"/>
                <w:sz w:val="20"/>
                <w:szCs w:val="20"/>
              </w:rPr>
            </w:pPr>
          </w:p>
        </w:tc>
        <w:tc>
          <w:tcPr>
            <w:tcW w:w="524" w:type="pct"/>
          </w:tcPr>
          <w:p w14:paraId="2E29FAB7" w14:textId="4A0F6E13" w:rsidR="00C2120E" w:rsidRPr="00A20822" w:rsidRDefault="00C2120E" w:rsidP="00994AFF">
            <w:pPr>
              <w:spacing w:line="240" w:lineRule="auto"/>
              <w:rPr>
                <w:rFonts w:cs="Calibri"/>
                <w:sz w:val="20"/>
                <w:szCs w:val="20"/>
                <w:lang w:val="sr-Cyrl-RS"/>
              </w:rPr>
            </w:pPr>
          </w:p>
        </w:tc>
        <w:tc>
          <w:tcPr>
            <w:tcW w:w="952" w:type="pct"/>
          </w:tcPr>
          <w:p w14:paraId="1B841493" w14:textId="77777777" w:rsidR="00C2120E" w:rsidRPr="00A20822" w:rsidRDefault="00C2120E" w:rsidP="00994AFF">
            <w:pPr>
              <w:spacing w:line="240" w:lineRule="auto"/>
              <w:rPr>
                <w:rFonts w:cs="Calibri"/>
                <w:sz w:val="20"/>
                <w:szCs w:val="20"/>
              </w:rPr>
            </w:pPr>
          </w:p>
        </w:tc>
        <w:tc>
          <w:tcPr>
            <w:tcW w:w="323" w:type="pct"/>
          </w:tcPr>
          <w:p w14:paraId="351619EE" w14:textId="77777777" w:rsidR="00C2120E" w:rsidRPr="00A20822" w:rsidRDefault="00C2120E" w:rsidP="00994AFF">
            <w:pPr>
              <w:spacing w:line="240" w:lineRule="auto"/>
              <w:rPr>
                <w:rFonts w:cs="Calibri"/>
                <w:sz w:val="20"/>
                <w:szCs w:val="20"/>
              </w:rPr>
            </w:pPr>
          </w:p>
        </w:tc>
        <w:tc>
          <w:tcPr>
            <w:tcW w:w="262" w:type="pct"/>
          </w:tcPr>
          <w:p w14:paraId="2BED80BA" w14:textId="77777777" w:rsidR="00C2120E" w:rsidRPr="00A20822" w:rsidRDefault="00C2120E" w:rsidP="00994AFF">
            <w:pPr>
              <w:spacing w:line="240" w:lineRule="auto"/>
              <w:rPr>
                <w:rFonts w:cs="Calibri"/>
                <w:sz w:val="20"/>
                <w:szCs w:val="20"/>
                <w:lang w:val="sr-Cyrl-RS"/>
              </w:rPr>
            </w:pPr>
          </w:p>
        </w:tc>
        <w:tc>
          <w:tcPr>
            <w:tcW w:w="291" w:type="pct"/>
          </w:tcPr>
          <w:p w14:paraId="51701B10" w14:textId="77777777" w:rsidR="00C2120E" w:rsidRPr="00A20822" w:rsidRDefault="00C2120E" w:rsidP="00994AFF">
            <w:pPr>
              <w:spacing w:line="240" w:lineRule="auto"/>
              <w:rPr>
                <w:rFonts w:cs="Calibri"/>
                <w:sz w:val="20"/>
                <w:szCs w:val="20"/>
              </w:rPr>
            </w:pPr>
          </w:p>
        </w:tc>
        <w:tc>
          <w:tcPr>
            <w:tcW w:w="291" w:type="pct"/>
          </w:tcPr>
          <w:p w14:paraId="54CB1731" w14:textId="77777777" w:rsidR="00C2120E" w:rsidRPr="00A20822" w:rsidRDefault="00C2120E" w:rsidP="00994AFF">
            <w:pPr>
              <w:spacing w:line="240" w:lineRule="auto"/>
              <w:rPr>
                <w:rFonts w:cs="Calibri"/>
                <w:sz w:val="20"/>
                <w:szCs w:val="20"/>
              </w:rPr>
            </w:pPr>
          </w:p>
        </w:tc>
      </w:tr>
      <w:tr w:rsidR="00873A87" w:rsidRPr="004F09D8" w14:paraId="6600ECE0" w14:textId="77777777" w:rsidTr="002B58DB">
        <w:trPr>
          <w:trHeight w:val="140"/>
        </w:trPr>
        <w:tc>
          <w:tcPr>
            <w:tcW w:w="747" w:type="pct"/>
            <w:tcBorders>
              <w:left w:val="double" w:sz="4" w:space="0" w:color="auto"/>
            </w:tcBorders>
          </w:tcPr>
          <w:p w14:paraId="20088088" w14:textId="339A0D17" w:rsidR="00873A87" w:rsidRPr="00A20822" w:rsidRDefault="00873A87" w:rsidP="00EE34E4">
            <w:pPr>
              <w:spacing w:line="240" w:lineRule="auto"/>
              <w:rPr>
                <w:rFonts w:cs="Calibri"/>
                <w:sz w:val="20"/>
                <w:szCs w:val="20"/>
                <w:lang w:val="sr-Cyrl-RS"/>
              </w:rPr>
            </w:pPr>
            <w:r w:rsidRPr="00A20822">
              <w:rPr>
                <w:rFonts w:cs="Calibri"/>
                <w:sz w:val="20"/>
                <w:szCs w:val="20"/>
                <w:lang w:val="sr-Cyrl-RS"/>
              </w:rPr>
              <w:t>3.3.2. Производња и емитовање медијских садржаја којима се промовише интеркултуралност.</w:t>
            </w:r>
          </w:p>
        </w:tc>
        <w:tc>
          <w:tcPr>
            <w:tcW w:w="537" w:type="pct"/>
          </w:tcPr>
          <w:p w14:paraId="0137B3FB" w14:textId="77777777" w:rsidR="00873A87" w:rsidRPr="00A20822" w:rsidRDefault="00873A87" w:rsidP="00873A87">
            <w:pPr>
              <w:spacing w:line="240" w:lineRule="auto"/>
              <w:jc w:val="center"/>
              <w:rPr>
                <w:rFonts w:cs="Calibri"/>
                <w:sz w:val="20"/>
                <w:szCs w:val="20"/>
                <w:lang w:val="sr-Cyrl-RS"/>
              </w:rPr>
            </w:pPr>
            <w:r w:rsidRPr="00A20822">
              <w:rPr>
                <w:rFonts w:cs="Calibri"/>
                <w:sz w:val="20"/>
                <w:szCs w:val="20"/>
                <w:lang w:val="sr-Cyrl-RS"/>
              </w:rPr>
              <w:t>РТС</w:t>
            </w:r>
          </w:p>
          <w:p w14:paraId="51005E1A" w14:textId="77777777" w:rsidR="00873A87" w:rsidRPr="00A20822" w:rsidRDefault="00873A87" w:rsidP="00873A87">
            <w:pPr>
              <w:spacing w:line="240" w:lineRule="auto"/>
              <w:jc w:val="center"/>
              <w:rPr>
                <w:rFonts w:cs="Calibri"/>
                <w:sz w:val="20"/>
                <w:szCs w:val="20"/>
              </w:rPr>
            </w:pPr>
            <w:r w:rsidRPr="00A20822">
              <w:rPr>
                <w:rFonts w:cs="Calibri"/>
                <w:sz w:val="20"/>
                <w:szCs w:val="20"/>
                <w:lang w:val="sr-Cyrl-RS"/>
              </w:rPr>
              <w:t>РТВ</w:t>
            </w:r>
          </w:p>
        </w:tc>
        <w:tc>
          <w:tcPr>
            <w:tcW w:w="597" w:type="pct"/>
          </w:tcPr>
          <w:p w14:paraId="1626F4F3" w14:textId="77777777" w:rsidR="00873A87" w:rsidRPr="00A20822" w:rsidRDefault="00873A87" w:rsidP="00873A87">
            <w:pPr>
              <w:spacing w:line="240" w:lineRule="auto"/>
              <w:rPr>
                <w:rFonts w:cs="Calibri"/>
                <w:sz w:val="20"/>
                <w:szCs w:val="20"/>
                <w:lang w:val="sr-Cyrl-RS"/>
              </w:rPr>
            </w:pPr>
            <w:r w:rsidRPr="00A20822">
              <w:rPr>
                <w:rFonts w:cs="Calibri"/>
                <w:sz w:val="20"/>
                <w:szCs w:val="20"/>
                <w:lang w:val="sr-Cyrl-RS"/>
              </w:rPr>
              <w:t>НСНМ</w:t>
            </w:r>
          </w:p>
          <w:p w14:paraId="6F8FC3A0" w14:textId="77777777" w:rsidR="00873A87" w:rsidRPr="00A20822" w:rsidRDefault="00873A87" w:rsidP="00873A87">
            <w:pPr>
              <w:spacing w:line="240" w:lineRule="auto"/>
              <w:rPr>
                <w:rFonts w:cs="Calibri"/>
                <w:sz w:val="20"/>
                <w:szCs w:val="20"/>
                <w:lang w:val="sr-Cyrl-RS"/>
              </w:rPr>
            </w:pPr>
            <w:r w:rsidRPr="00A20822">
              <w:rPr>
                <w:rFonts w:cs="Calibri"/>
                <w:sz w:val="20"/>
                <w:szCs w:val="20"/>
                <w:lang w:val="sr-Cyrl-RS"/>
              </w:rPr>
              <w:t>Независне продукције</w:t>
            </w:r>
          </w:p>
          <w:p w14:paraId="7950B78C" w14:textId="77777777" w:rsidR="00873A87" w:rsidRPr="00A20822" w:rsidRDefault="00873A87" w:rsidP="00873A87">
            <w:pPr>
              <w:spacing w:line="240" w:lineRule="auto"/>
              <w:rPr>
                <w:rFonts w:cs="Calibri"/>
                <w:sz w:val="20"/>
                <w:szCs w:val="20"/>
                <w:lang w:val="sr-Latn-BA"/>
              </w:rPr>
            </w:pPr>
            <w:r w:rsidRPr="00A20822">
              <w:rPr>
                <w:rFonts w:cs="Calibri"/>
                <w:sz w:val="20"/>
                <w:szCs w:val="20"/>
                <w:lang w:val="sr-Cyrl-RS"/>
              </w:rPr>
              <w:t>Партнерске медијске куће у иностранству, посебно у матичним државама националних мањина</w:t>
            </w:r>
          </w:p>
        </w:tc>
        <w:tc>
          <w:tcPr>
            <w:tcW w:w="476" w:type="pct"/>
          </w:tcPr>
          <w:p w14:paraId="289E81C1" w14:textId="5CC4C657" w:rsidR="00873A87" w:rsidRPr="00A20822" w:rsidRDefault="00873A87" w:rsidP="00873A87">
            <w:pPr>
              <w:spacing w:line="240" w:lineRule="auto"/>
              <w:rPr>
                <w:rFonts w:cs="Calibri"/>
                <w:sz w:val="20"/>
                <w:szCs w:val="20"/>
              </w:rPr>
            </w:pPr>
            <w:r w:rsidRPr="00A20822">
              <w:rPr>
                <w:rFonts w:cs="Calibri"/>
                <w:sz w:val="20"/>
                <w:szCs w:val="20"/>
                <w:lang w:val="sr-Latn-BA"/>
              </w:rPr>
              <w:t xml:space="preserve">I </w:t>
            </w:r>
            <w:r w:rsidRPr="00A20822">
              <w:rPr>
                <w:rFonts w:cs="Calibri"/>
                <w:sz w:val="20"/>
                <w:szCs w:val="20"/>
                <w:lang w:val="sr-Cyrl-RS"/>
              </w:rPr>
              <w:t>квартал 2026</w:t>
            </w:r>
            <w:r>
              <w:rPr>
                <w:rFonts w:cs="Calibri"/>
                <w:sz w:val="20"/>
                <w:szCs w:val="20"/>
                <w:lang w:val="sr-Cyrl-RS"/>
              </w:rPr>
              <w:t xml:space="preserve"> </w:t>
            </w:r>
            <w:r w:rsidRPr="00A20822">
              <w:rPr>
                <w:rFonts w:cs="Calibri"/>
                <w:sz w:val="20"/>
                <w:szCs w:val="20"/>
                <w:lang w:val="sr-Cyrl-RS"/>
              </w:rPr>
              <w:t>-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24" w:type="pct"/>
          </w:tcPr>
          <w:p w14:paraId="63E48162" w14:textId="51F9392D" w:rsidR="00873A87" w:rsidRPr="00873A87" w:rsidRDefault="00873A87" w:rsidP="00873A87">
            <w:pPr>
              <w:pStyle w:val="ListParagraph"/>
              <w:spacing w:line="240" w:lineRule="auto"/>
              <w:ind w:left="0"/>
              <w:rPr>
                <w:rFonts w:cs="Calibri"/>
                <w:sz w:val="20"/>
                <w:szCs w:val="20"/>
                <w:lang w:val="sr-Cyrl-RS"/>
              </w:rPr>
            </w:pPr>
            <w:r>
              <w:rPr>
                <w:rFonts w:cs="Calibri"/>
                <w:sz w:val="20"/>
                <w:szCs w:val="20"/>
                <w:lang w:val="sr-Cyrl-RS"/>
              </w:rPr>
              <w:t>01 – Приходи из буџета</w:t>
            </w:r>
          </w:p>
        </w:tc>
        <w:tc>
          <w:tcPr>
            <w:tcW w:w="952" w:type="pct"/>
          </w:tcPr>
          <w:p w14:paraId="50447640" w14:textId="6A28A292" w:rsidR="00873A87" w:rsidRPr="00A20822" w:rsidRDefault="00873A87" w:rsidP="00873A87">
            <w:pPr>
              <w:spacing w:line="240" w:lineRule="auto"/>
              <w:rPr>
                <w:rFonts w:cs="Calibri"/>
                <w:sz w:val="20"/>
                <w:szCs w:val="20"/>
              </w:rPr>
            </w:pPr>
            <w:r>
              <w:rPr>
                <w:rFonts w:cs="Calibri"/>
                <w:sz w:val="20"/>
                <w:szCs w:val="20"/>
                <w:lang w:val="sr-Cyrl-RS"/>
              </w:rPr>
              <w:t>Редовна средства</w:t>
            </w:r>
          </w:p>
        </w:tc>
        <w:tc>
          <w:tcPr>
            <w:tcW w:w="323" w:type="pct"/>
          </w:tcPr>
          <w:p w14:paraId="6D79536F" w14:textId="77777777" w:rsidR="00873A87" w:rsidRPr="00A20822" w:rsidRDefault="00873A87" w:rsidP="00873A87">
            <w:pPr>
              <w:spacing w:line="240" w:lineRule="auto"/>
              <w:rPr>
                <w:rFonts w:cs="Calibri"/>
                <w:sz w:val="20"/>
                <w:szCs w:val="20"/>
              </w:rPr>
            </w:pPr>
          </w:p>
        </w:tc>
        <w:tc>
          <w:tcPr>
            <w:tcW w:w="262" w:type="pct"/>
          </w:tcPr>
          <w:p w14:paraId="6282AF86" w14:textId="77777777" w:rsidR="00873A87" w:rsidRPr="00A20822" w:rsidRDefault="00873A87" w:rsidP="00873A87">
            <w:pPr>
              <w:spacing w:line="240" w:lineRule="auto"/>
              <w:rPr>
                <w:rFonts w:cs="Calibri"/>
                <w:sz w:val="20"/>
                <w:szCs w:val="20"/>
                <w:lang w:val="sr-Cyrl-RS"/>
              </w:rPr>
            </w:pPr>
          </w:p>
        </w:tc>
        <w:tc>
          <w:tcPr>
            <w:tcW w:w="291" w:type="pct"/>
          </w:tcPr>
          <w:p w14:paraId="4A949E97" w14:textId="77777777" w:rsidR="00873A87" w:rsidRPr="00A20822" w:rsidRDefault="00873A87" w:rsidP="00873A87">
            <w:pPr>
              <w:spacing w:line="240" w:lineRule="auto"/>
              <w:rPr>
                <w:rFonts w:cs="Calibri"/>
                <w:sz w:val="20"/>
                <w:szCs w:val="20"/>
              </w:rPr>
            </w:pPr>
          </w:p>
        </w:tc>
        <w:tc>
          <w:tcPr>
            <w:tcW w:w="291" w:type="pct"/>
          </w:tcPr>
          <w:p w14:paraId="4294EACF" w14:textId="77777777" w:rsidR="00873A87" w:rsidRPr="00A20822" w:rsidRDefault="00873A87" w:rsidP="00873A87">
            <w:pPr>
              <w:spacing w:line="240" w:lineRule="auto"/>
              <w:rPr>
                <w:rFonts w:cs="Calibri"/>
                <w:sz w:val="20"/>
                <w:szCs w:val="20"/>
              </w:rPr>
            </w:pPr>
          </w:p>
        </w:tc>
      </w:tr>
      <w:tr w:rsidR="00873A87" w:rsidRPr="004F09D8" w14:paraId="7DDD6580" w14:textId="77777777" w:rsidTr="002B58DB">
        <w:trPr>
          <w:trHeight w:val="140"/>
        </w:trPr>
        <w:tc>
          <w:tcPr>
            <w:tcW w:w="747" w:type="pct"/>
            <w:tcBorders>
              <w:left w:val="double" w:sz="4" w:space="0" w:color="auto"/>
            </w:tcBorders>
          </w:tcPr>
          <w:p w14:paraId="4C8C39DF" w14:textId="77777777" w:rsidR="00873A87" w:rsidRPr="00A20822" w:rsidRDefault="00873A87" w:rsidP="00873A87">
            <w:pPr>
              <w:spacing w:line="240" w:lineRule="auto"/>
              <w:rPr>
                <w:rFonts w:cs="Calibri"/>
                <w:sz w:val="20"/>
                <w:szCs w:val="20"/>
                <w:lang w:val="sr-Cyrl-RS"/>
              </w:rPr>
            </w:pPr>
            <w:r w:rsidRPr="00A20822">
              <w:rPr>
                <w:rFonts w:cs="Calibri"/>
                <w:sz w:val="20"/>
                <w:szCs w:val="20"/>
                <w:lang w:val="sr-Cyrl-RS"/>
              </w:rPr>
              <w:t>3.3.3. Редовно расписивање јавних позива за финансирање пројеката усмерених на промоцију интеркултуралности.</w:t>
            </w:r>
          </w:p>
        </w:tc>
        <w:tc>
          <w:tcPr>
            <w:tcW w:w="537" w:type="pct"/>
          </w:tcPr>
          <w:p w14:paraId="0058F0D6" w14:textId="6BEE3F28" w:rsidR="00873A87" w:rsidRPr="00A20822" w:rsidRDefault="00873A87" w:rsidP="002941B1">
            <w:pPr>
              <w:spacing w:line="240" w:lineRule="auto"/>
              <w:rPr>
                <w:rFonts w:cs="Calibri"/>
                <w:sz w:val="20"/>
                <w:szCs w:val="20"/>
                <w:lang w:val="sr-Cyrl-RS"/>
              </w:rPr>
            </w:pPr>
            <w:r w:rsidRPr="00A20822">
              <w:rPr>
                <w:rFonts w:cs="Calibri"/>
                <w:sz w:val="20"/>
                <w:szCs w:val="20"/>
                <w:lang w:val="sr-Cyrl-RS"/>
              </w:rPr>
              <w:t>Министарство културе</w:t>
            </w:r>
          </w:p>
        </w:tc>
        <w:tc>
          <w:tcPr>
            <w:tcW w:w="597" w:type="pct"/>
          </w:tcPr>
          <w:p w14:paraId="6F1BFA29" w14:textId="77777777" w:rsidR="00873A87" w:rsidRPr="00A20822" w:rsidRDefault="00873A87" w:rsidP="00873A87">
            <w:pPr>
              <w:spacing w:line="240" w:lineRule="auto"/>
              <w:rPr>
                <w:rFonts w:cs="Calibri"/>
                <w:sz w:val="20"/>
                <w:szCs w:val="20"/>
                <w:lang w:val="sr-Cyrl-RS"/>
              </w:rPr>
            </w:pPr>
            <w:r w:rsidRPr="00A20822">
              <w:rPr>
                <w:rFonts w:cs="Calibri"/>
                <w:sz w:val="20"/>
                <w:szCs w:val="20"/>
                <w:lang w:val="sr-Cyrl-RS"/>
              </w:rPr>
              <w:t>МЉМПДД</w:t>
            </w:r>
          </w:p>
          <w:p w14:paraId="1F58EE7C" w14:textId="71A70BE0" w:rsidR="00873A87" w:rsidRPr="00A20822" w:rsidRDefault="00873A87" w:rsidP="00873A87">
            <w:pPr>
              <w:pStyle w:val="pf0"/>
              <w:rPr>
                <w:rFonts w:ascii="Calibri" w:hAnsi="Calibri" w:cs="Calibri"/>
                <w:sz w:val="20"/>
                <w:szCs w:val="20"/>
              </w:rPr>
            </w:pPr>
            <w:r w:rsidRPr="00A20822">
              <w:rPr>
                <w:rStyle w:val="cf01"/>
                <w:rFonts w:ascii="Calibri" w:eastAsiaTheme="majorEastAsia" w:hAnsi="Calibri" w:cs="Calibri"/>
                <w:sz w:val="20"/>
                <w:szCs w:val="20"/>
              </w:rPr>
              <w:t>ПС за образовање, прописе, управу и националне мањине-националне заједнице</w:t>
            </w:r>
          </w:p>
          <w:p w14:paraId="72495A3E" w14:textId="5743FEF3" w:rsidR="00873A87" w:rsidRPr="00A20822" w:rsidRDefault="00873A87" w:rsidP="00EE34E4">
            <w:pPr>
              <w:spacing w:line="240" w:lineRule="auto"/>
              <w:rPr>
                <w:rFonts w:cs="Calibri"/>
                <w:sz w:val="20"/>
                <w:szCs w:val="20"/>
                <w:lang w:val="sr-Cyrl-RS"/>
              </w:rPr>
            </w:pPr>
            <w:r w:rsidRPr="00A20822">
              <w:rPr>
                <w:rStyle w:val="cf01"/>
                <w:rFonts w:ascii="Calibri" w:eastAsiaTheme="majorEastAsia" w:hAnsi="Calibri" w:cs="Calibri"/>
                <w:sz w:val="20"/>
                <w:szCs w:val="20"/>
              </w:rPr>
              <w:t>Покрајински секретаријат за културу, јавно информисање</w:t>
            </w:r>
            <w:r w:rsidR="00EE34E4">
              <w:rPr>
                <w:rStyle w:val="cf01"/>
                <w:rFonts w:ascii="Calibri" w:eastAsiaTheme="majorEastAsia" w:hAnsi="Calibri" w:cs="Calibri"/>
                <w:sz w:val="20"/>
                <w:szCs w:val="20"/>
                <w:lang w:val="sr-Cyrl-RS"/>
              </w:rPr>
              <w:t xml:space="preserve"> </w:t>
            </w:r>
            <w:r w:rsidRPr="00A20822">
              <w:rPr>
                <w:rStyle w:val="cf01"/>
                <w:rFonts w:ascii="Calibri" w:eastAsiaTheme="majorEastAsia" w:hAnsi="Calibri" w:cs="Calibri"/>
                <w:sz w:val="20"/>
                <w:szCs w:val="20"/>
              </w:rPr>
              <w:t>и односе с верским заједницама</w:t>
            </w:r>
          </w:p>
        </w:tc>
        <w:tc>
          <w:tcPr>
            <w:tcW w:w="476" w:type="pct"/>
          </w:tcPr>
          <w:p w14:paraId="0317FAC8" w14:textId="7457F8EF" w:rsidR="00873A87" w:rsidRPr="00A20822" w:rsidRDefault="00873A87" w:rsidP="00873A87">
            <w:pPr>
              <w:spacing w:line="240" w:lineRule="auto"/>
              <w:rPr>
                <w:rFonts w:cs="Calibri"/>
                <w:sz w:val="20"/>
                <w:szCs w:val="20"/>
                <w:lang w:val="sr-Cyrl-RS"/>
              </w:rPr>
            </w:pPr>
            <w:r w:rsidRPr="00A20822">
              <w:rPr>
                <w:rFonts w:cs="Calibri"/>
                <w:sz w:val="20"/>
                <w:szCs w:val="20"/>
                <w:lang w:val="sr-Latn-BA"/>
              </w:rPr>
              <w:t xml:space="preserve">I </w:t>
            </w:r>
            <w:r w:rsidRPr="00A20822">
              <w:rPr>
                <w:rFonts w:cs="Calibri"/>
                <w:sz w:val="20"/>
                <w:szCs w:val="20"/>
                <w:lang w:val="sr-Cyrl-RS"/>
              </w:rPr>
              <w:t>квартал 2026</w:t>
            </w:r>
            <w:r>
              <w:rPr>
                <w:rFonts w:cs="Calibri"/>
                <w:sz w:val="20"/>
                <w:szCs w:val="20"/>
                <w:lang w:val="sr-Cyrl-RS"/>
              </w:rPr>
              <w:t xml:space="preserve"> </w:t>
            </w:r>
            <w:r w:rsidRPr="00A20822">
              <w:rPr>
                <w:rFonts w:cs="Calibri"/>
                <w:sz w:val="20"/>
                <w:szCs w:val="20"/>
                <w:lang w:val="sr-Cyrl-RS"/>
              </w:rPr>
              <w:t>-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24" w:type="pct"/>
          </w:tcPr>
          <w:p w14:paraId="5DBFE23C" w14:textId="66A6E942" w:rsidR="00873A87" w:rsidRPr="00A931C6" w:rsidRDefault="00873A87" w:rsidP="00873A87">
            <w:pPr>
              <w:spacing w:line="240" w:lineRule="auto"/>
              <w:rPr>
                <w:rFonts w:cs="Calibri"/>
                <w:sz w:val="20"/>
                <w:szCs w:val="20"/>
                <w:lang w:val="sr-Cyrl-RS"/>
              </w:rPr>
            </w:pPr>
            <w:r w:rsidRPr="00A931C6">
              <w:rPr>
                <w:rFonts w:cs="Calibri"/>
                <w:sz w:val="20"/>
                <w:szCs w:val="20"/>
                <w:lang w:val="sr-Cyrl-RS"/>
              </w:rPr>
              <w:t>01 – Приходи из буџета</w:t>
            </w:r>
          </w:p>
          <w:p w14:paraId="49FC80AE" w14:textId="2A40AF8C" w:rsidR="002B58DB" w:rsidRPr="00A931C6" w:rsidRDefault="002B58DB" w:rsidP="00A931C6">
            <w:pPr>
              <w:spacing w:line="240" w:lineRule="auto"/>
              <w:rPr>
                <w:rFonts w:cs="Calibri"/>
                <w:sz w:val="20"/>
                <w:szCs w:val="20"/>
                <w:lang w:val="sr-Cyrl-RS"/>
              </w:rPr>
            </w:pPr>
            <w:r w:rsidRPr="00A931C6">
              <w:rPr>
                <w:rFonts w:cs="Calibri"/>
                <w:sz w:val="20"/>
                <w:szCs w:val="20"/>
                <w:lang w:val="sr-Cyrl-RS"/>
              </w:rPr>
              <w:t>0</w:t>
            </w:r>
            <w:r w:rsidR="00A931C6" w:rsidRPr="00A931C6">
              <w:rPr>
                <w:rFonts w:cs="Calibri"/>
                <w:sz w:val="20"/>
                <w:szCs w:val="20"/>
                <w:lang w:val="sr-Cyrl-RS"/>
              </w:rPr>
              <w:t>7</w:t>
            </w:r>
            <w:r w:rsidRPr="00A931C6">
              <w:rPr>
                <w:rFonts w:cs="Calibri"/>
                <w:sz w:val="20"/>
                <w:szCs w:val="20"/>
                <w:lang w:val="sr-Cyrl-RS"/>
              </w:rPr>
              <w:t xml:space="preserve"> – </w:t>
            </w:r>
            <w:r w:rsidR="00A931C6" w:rsidRPr="00A931C6">
              <w:rPr>
                <w:rFonts w:cs="Calibri"/>
                <w:sz w:val="20"/>
                <w:szCs w:val="20"/>
                <w:lang w:val="sr-Cyrl-RS"/>
              </w:rPr>
              <w:t>Трансфери од других нивоа власти</w:t>
            </w:r>
          </w:p>
        </w:tc>
        <w:tc>
          <w:tcPr>
            <w:tcW w:w="952" w:type="pct"/>
          </w:tcPr>
          <w:p w14:paraId="5DA69D45" w14:textId="77777777" w:rsidR="002B58DB" w:rsidRPr="00A931C6" w:rsidRDefault="00873A87" w:rsidP="00C67CB5">
            <w:pPr>
              <w:spacing w:line="240" w:lineRule="auto"/>
              <w:rPr>
                <w:rFonts w:cs="Calibri"/>
                <w:sz w:val="20"/>
                <w:szCs w:val="20"/>
                <w:lang w:val="sr-Cyrl-RS"/>
              </w:rPr>
            </w:pPr>
            <w:r w:rsidRPr="00A931C6">
              <w:rPr>
                <w:rFonts w:cs="Calibri"/>
                <w:sz w:val="20"/>
                <w:szCs w:val="20"/>
                <w:lang w:val="sr-Cyrl-RS"/>
              </w:rPr>
              <w:t>Веза активност 3.1.2</w:t>
            </w:r>
          </w:p>
          <w:p w14:paraId="67AC35E2" w14:textId="7BFF8EFE" w:rsidR="00A931C6" w:rsidRPr="00A931C6" w:rsidRDefault="00A931C6" w:rsidP="00C020CE">
            <w:pPr>
              <w:spacing w:line="240" w:lineRule="auto"/>
              <w:rPr>
                <w:rFonts w:cs="Calibri"/>
                <w:sz w:val="20"/>
                <w:szCs w:val="20"/>
                <w:lang w:val="sr-Cyrl-RS"/>
              </w:rPr>
            </w:pPr>
          </w:p>
          <w:p w14:paraId="7E9D65F9" w14:textId="4633675F" w:rsidR="002B58DB" w:rsidRPr="00A931C6" w:rsidRDefault="002B58DB" w:rsidP="00C020CE">
            <w:pPr>
              <w:spacing w:line="240" w:lineRule="auto"/>
              <w:rPr>
                <w:rFonts w:cs="Calibri"/>
                <w:sz w:val="20"/>
                <w:szCs w:val="20"/>
                <w:lang w:val="sr-Cyrl-RS"/>
              </w:rPr>
            </w:pPr>
            <w:r w:rsidRPr="00A931C6">
              <w:rPr>
                <w:rFonts w:cs="Calibri"/>
                <w:sz w:val="20"/>
                <w:szCs w:val="20"/>
                <w:lang w:val="sr-Cyrl-RS"/>
              </w:rPr>
              <w:t>1001/10011003/481</w:t>
            </w:r>
          </w:p>
          <w:p w14:paraId="76E16BA0" w14:textId="0B633F0E" w:rsidR="002B58DB" w:rsidRPr="00A931C6" w:rsidRDefault="002B58DB" w:rsidP="002941B1">
            <w:pPr>
              <w:spacing w:line="240" w:lineRule="auto"/>
              <w:rPr>
                <w:rFonts w:cs="Calibri"/>
                <w:sz w:val="20"/>
                <w:szCs w:val="20"/>
                <w:lang w:val="sr-Cyrl-RS"/>
              </w:rPr>
            </w:pPr>
            <w:r w:rsidRPr="00A931C6">
              <w:rPr>
                <w:rFonts w:cs="Calibri"/>
                <w:sz w:val="20"/>
                <w:szCs w:val="20"/>
                <w:lang w:val="sr-Cyrl-RS"/>
              </w:rPr>
              <w:t>1001/10011006/481</w:t>
            </w:r>
          </w:p>
        </w:tc>
        <w:tc>
          <w:tcPr>
            <w:tcW w:w="323" w:type="pct"/>
          </w:tcPr>
          <w:p w14:paraId="4F2E39A3" w14:textId="77777777" w:rsidR="00873A87" w:rsidRPr="00A931C6" w:rsidRDefault="00873A87" w:rsidP="00873A87">
            <w:pPr>
              <w:spacing w:line="240" w:lineRule="auto"/>
              <w:rPr>
                <w:rFonts w:cs="Calibri"/>
                <w:sz w:val="20"/>
                <w:szCs w:val="20"/>
                <w:lang w:val="sr-Cyrl-RS"/>
              </w:rPr>
            </w:pPr>
          </w:p>
          <w:p w14:paraId="7BFD68F9" w14:textId="77777777" w:rsidR="002B58DB" w:rsidRPr="00A931C6" w:rsidRDefault="002B58DB" w:rsidP="00873A87">
            <w:pPr>
              <w:spacing w:line="240" w:lineRule="auto"/>
              <w:rPr>
                <w:rFonts w:cs="Calibri"/>
                <w:sz w:val="20"/>
                <w:szCs w:val="20"/>
                <w:lang w:val="sr-Cyrl-RS"/>
              </w:rPr>
            </w:pPr>
          </w:p>
          <w:p w14:paraId="4CBC92F4" w14:textId="77777777" w:rsidR="002B58DB" w:rsidRPr="00A931C6" w:rsidRDefault="002B58DB" w:rsidP="00873A87">
            <w:pPr>
              <w:spacing w:line="240" w:lineRule="auto"/>
              <w:rPr>
                <w:rFonts w:cs="Calibri"/>
                <w:sz w:val="20"/>
                <w:szCs w:val="20"/>
                <w:lang w:val="sr-Cyrl-RS"/>
              </w:rPr>
            </w:pPr>
            <w:r w:rsidRPr="00A931C6">
              <w:rPr>
                <w:rFonts w:cs="Calibri"/>
                <w:sz w:val="20"/>
                <w:szCs w:val="20"/>
                <w:lang w:val="sr-Cyrl-RS"/>
              </w:rPr>
              <w:t>45.000</w:t>
            </w:r>
          </w:p>
          <w:p w14:paraId="40EAD6DB" w14:textId="4A5CAA77" w:rsidR="002B58DB" w:rsidRPr="00A931C6" w:rsidRDefault="002B58DB" w:rsidP="00873A87">
            <w:pPr>
              <w:spacing w:line="240" w:lineRule="auto"/>
              <w:rPr>
                <w:rFonts w:cs="Calibri"/>
                <w:sz w:val="20"/>
                <w:szCs w:val="20"/>
                <w:lang w:val="sr-Cyrl-RS"/>
              </w:rPr>
            </w:pPr>
            <w:r w:rsidRPr="00A931C6">
              <w:rPr>
                <w:rFonts w:cs="Calibri"/>
                <w:sz w:val="20"/>
                <w:szCs w:val="20"/>
                <w:lang w:val="sr-Cyrl-RS"/>
              </w:rPr>
              <w:t>36.800</w:t>
            </w:r>
          </w:p>
        </w:tc>
        <w:tc>
          <w:tcPr>
            <w:tcW w:w="262" w:type="pct"/>
          </w:tcPr>
          <w:p w14:paraId="0C41619C" w14:textId="77777777" w:rsidR="00873A87" w:rsidRPr="002B58DB" w:rsidRDefault="00873A87" w:rsidP="00873A87">
            <w:pPr>
              <w:spacing w:line="240" w:lineRule="auto"/>
              <w:rPr>
                <w:rFonts w:cs="Calibri"/>
                <w:color w:val="FF0000"/>
                <w:sz w:val="20"/>
                <w:szCs w:val="20"/>
                <w:lang w:val="sr-Cyrl-RS"/>
              </w:rPr>
            </w:pPr>
          </w:p>
        </w:tc>
        <w:tc>
          <w:tcPr>
            <w:tcW w:w="291" w:type="pct"/>
          </w:tcPr>
          <w:p w14:paraId="434A4D2D" w14:textId="77777777" w:rsidR="00873A87" w:rsidRPr="00A20822" w:rsidRDefault="00873A87" w:rsidP="00873A87">
            <w:pPr>
              <w:spacing w:line="240" w:lineRule="auto"/>
              <w:rPr>
                <w:rFonts w:cs="Calibri"/>
                <w:sz w:val="20"/>
                <w:szCs w:val="20"/>
                <w:lang w:val="sr-Cyrl-RS"/>
              </w:rPr>
            </w:pPr>
          </w:p>
        </w:tc>
        <w:tc>
          <w:tcPr>
            <w:tcW w:w="291" w:type="pct"/>
          </w:tcPr>
          <w:p w14:paraId="147F9755" w14:textId="77777777" w:rsidR="00873A87" w:rsidRPr="00A20822" w:rsidRDefault="00873A87" w:rsidP="00873A87">
            <w:pPr>
              <w:spacing w:line="240" w:lineRule="auto"/>
              <w:rPr>
                <w:rFonts w:cs="Calibri"/>
                <w:sz w:val="20"/>
                <w:szCs w:val="20"/>
                <w:lang w:val="sr-Cyrl-RS"/>
              </w:rPr>
            </w:pPr>
          </w:p>
        </w:tc>
      </w:tr>
      <w:tr w:rsidR="00873A87" w:rsidRPr="004F09D8" w14:paraId="081C0813" w14:textId="77777777" w:rsidTr="002B58DB">
        <w:trPr>
          <w:trHeight w:val="140"/>
        </w:trPr>
        <w:tc>
          <w:tcPr>
            <w:tcW w:w="747" w:type="pct"/>
            <w:tcBorders>
              <w:left w:val="double" w:sz="4" w:space="0" w:color="auto"/>
            </w:tcBorders>
          </w:tcPr>
          <w:p w14:paraId="273B2C3D" w14:textId="3B6CC546" w:rsidR="00873A87" w:rsidRPr="00A20822" w:rsidRDefault="00873A87" w:rsidP="00873A87">
            <w:pPr>
              <w:spacing w:line="240" w:lineRule="auto"/>
              <w:rPr>
                <w:rFonts w:cs="Calibri"/>
                <w:sz w:val="20"/>
                <w:szCs w:val="20"/>
                <w:lang w:val="sr-Cyrl-RS"/>
              </w:rPr>
            </w:pPr>
            <w:r w:rsidRPr="00A20822">
              <w:rPr>
                <w:rFonts w:cs="Calibri"/>
                <w:sz w:val="20"/>
                <w:szCs w:val="20"/>
                <w:lang w:val="sr-Cyrl-RS"/>
              </w:rPr>
              <w:lastRenderedPageBreak/>
              <w:t>3.3.4. Спровођење евалуације пројеката за које су додељена средства, тако да укључује елементе корисничке евалуације програма.</w:t>
            </w:r>
          </w:p>
        </w:tc>
        <w:tc>
          <w:tcPr>
            <w:tcW w:w="537" w:type="pct"/>
          </w:tcPr>
          <w:p w14:paraId="241CF0C9" w14:textId="2CC26A3E" w:rsidR="00873A87" w:rsidRPr="00A20822" w:rsidRDefault="00873A87" w:rsidP="00925F77">
            <w:pPr>
              <w:spacing w:line="240" w:lineRule="auto"/>
              <w:rPr>
                <w:rFonts w:cs="Calibri"/>
                <w:sz w:val="20"/>
                <w:szCs w:val="20"/>
                <w:lang w:val="sr-Cyrl-RS"/>
              </w:rPr>
            </w:pPr>
            <w:r w:rsidRPr="00A20822">
              <w:rPr>
                <w:rFonts w:cs="Calibri"/>
                <w:sz w:val="20"/>
                <w:szCs w:val="20"/>
                <w:lang w:val="sr-Cyrl-RS"/>
              </w:rPr>
              <w:t>Министарство културе</w:t>
            </w:r>
          </w:p>
        </w:tc>
        <w:tc>
          <w:tcPr>
            <w:tcW w:w="597" w:type="pct"/>
          </w:tcPr>
          <w:p w14:paraId="4BF07020" w14:textId="77777777" w:rsidR="00873A87" w:rsidRPr="00A20822" w:rsidRDefault="00873A87" w:rsidP="00873A87">
            <w:pPr>
              <w:spacing w:line="240" w:lineRule="auto"/>
              <w:rPr>
                <w:rFonts w:cs="Calibri"/>
                <w:sz w:val="20"/>
                <w:szCs w:val="20"/>
                <w:lang w:val="sr-Cyrl-RS"/>
              </w:rPr>
            </w:pPr>
            <w:r w:rsidRPr="00A20822">
              <w:rPr>
                <w:rFonts w:cs="Calibri"/>
                <w:sz w:val="20"/>
                <w:szCs w:val="20"/>
                <w:lang w:val="sr-Cyrl-RS"/>
              </w:rPr>
              <w:t>МЉМПДД</w:t>
            </w:r>
          </w:p>
          <w:p w14:paraId="620A584F" w14:textId="045116C1" w:rsidR="00873A87" w:rsidRPr="00A20822" w:rsidRDefault="00873A87" w:rsidP="00873A87">
            <w:pPr>
              <w:pStyle w:val="pf0"/>
              <w:rPr>
                <w:rStyle w:val="cf01"/>
                <w:rFonts w:ascii="Calibri" w:eastAsiaTheme="majorEastAsia" w:hAnsi="Calibri" w:cs="Calibri"/>
                <w:sz w:val="20"/>
                <w:szCs w:val="20"/>
              </w:rPr>
            </w:pPr>
            <w:r w:rsidRPr="00A20822">
              <w:rPr>
                <w:rStyle w:val="cf01"/>
                <w:rFonts w:ascii="Calibri" w:eastAsiaTheme="majorEastAsia" w:hAnsi="Calibri" w:cs="Calibri"/>
                <w:sz w:val="20"/>
                <w:szCs w:val="20"/>
              </w:rPr>
              <w:t>ПС</w:t>
            </w:r>
            <w:r w:rsidRPr="00A20822">
              <w:rPr>
                <w:rStyle w:val="cf01"/>
                <w:rFonts w:ascii="Calibri" w:eastAsiaTheme="majorEastAsia" w:hAnsi="Calibri" w:cs="Calibri"/>
                <w:sz w:val="20"/>
                <w:szCs w:val="20"/>
                <w:lang w:val="sr-Cyrl-RS"/>
              </w:rPr>
              <w:t>ОПУНМ</w:t>
            </w:r>
            <w:r w:rsidRPr="00A20822">
              <w:rPr>
                <w:rStyle w:val="cf01"/>
                <w:rFonts w:ascii="Calibri" w:eastAsiaTheme="majorEastAsia" w:hAnsi="Calibri" w:cs="Calibri"/>
                <w:sz w:val="20"/>
                <w:szCs w:val="20"/>
              </w:rPr>
              <w:t xml:space="preserve"> </w:t>
            </w:r>
          </w:p>
          <w:p w14:paraId="054E1395" w14:textId="5A0710BA" w:rsidR="00873A87" w:rsidRPr="00A20822" w:rsidRDefault="00873A87" w:rsidP="002941B1">
            <w:pPr>
              <w:pStyle w:val="pf0"/>
              <w:rPr>
                <w:rFonts w:ascii="Calibri" w:hAnsi="Calibri" w:cs="Calibri"/>
                <w:sz w:val="20"/>
                <w:szCs w:val="20"/>
                <w:lang w:val="sr-Cyrl-RS"/>
              </w:rPr>
            </w:pPr>
            <w:r w:rsidRPr="00A20822">
              <w:rPr>
                <w:rStyle w:val="cf01"/>
                <w:rFonts w:ascii="Calibri" w:hAnsi="Calibri" w:cs="Calibri"/>
                <w:sz w:val="20"/>
                <w:szCs w:val="20"/>
              </w:rPr>
              <w:t>ПСКЈИОВЗ</w:t>
            </w:r>
          </w:p>
        </w:tc>
        <w:tc>
          <w:tcPr>
            <w:tcW w:w="476" w:type="pct"/>
          </w:tcPr>
          <w:p w14:paraId="1F51F653" w14:textId="31F4357B" w:rsidR="00873A87" w:rsidRPr="00A20822" w:rsidRDefault="00873A87" w:rsidP="00873A87">
            <w:pPr>
              <w:spacing w:line="240" w:lineRule="auto"/>
              <w:rPr>
                <w:rFonts w:cs="Calibri"/>
                <w:sz w:val="20"/>
                <w:szCs w:val="20"/>
                <w:lang w:val="sr-Latn-BA"/>
              </w:rPr>
            </w:pPr>
            <w:r w:rsidRPr="00A20822">
              <w:rPr>
                <w:rFonts w:cs="Calibri"/>
                <w:sz w:val="20"/>
                <w:szCs w:val="20"/>
                <w:lang w:val="sr-Latn-BA"/>
              </w:rPr>
              <w:t xml:space="preserve">I </w:t>
            </w:r>
            <w:r w:rsidRPr="00A20822">
              <w:rPr>
                <w:rFonts w:cs="Calibri"/>
                <w:sz w:val="20"/>
                <w:szCs w:val="20"/>
                <w:lang w:val="sr-Cyrl-RS"/>
              </w:rPr>
              <w:t>квартал 2026-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24" w:type="pct"/>
          </w:tcPr>
          <w:p w14:paraId="266394A9" w14:textId="5EC516E3" w:rsidR="00873A87" w:rsidRPr="00A20822" w:rsidRDefault="00873A87" w:rsidP="00873A87">
            <w:pPr>
              <w:spacing w:line="240" w:lineRule="auto"/>
              <w:rPr>
                <w:rFonts w:cs="Calibri"/>
                <w:sz w:val="20"/>
                <w:szCs w:val="20"/>
                <w:lang w:val="sr-Cyrl-RS"/>
              </w:rPr>
            </w:pPr>
            <w:r>
              <w:rPr>
                <w:rFonts w:cs="Calibri"/>
                <w:sz w:val="20"/>
                <w:szCs w:val="20"/>
                <w:lang w:val="sr-Cyrl-RS"/>
              </w:rPr>
              <w:t>01 – Приходи из буџета</w:t>
            </w:r>
          </w:p>
        </w:tc>
        <w:tc>
          <w:tcPr>
            <w:tcW w:w="952" w:type="pct"/>
          </w:tcPr>
          <w:p w14:paraId="554AEE4F" w14:textId="2AA57FB5" w:rsidR="00873A87" w:rsidRPr="00A20822" w:rsidRDefault="00873A87" w:rsidP="00873A87">
            <w:pPr>
              <w:spacing w:line="240" w:lineRule="auto"/>
              <w:rPr>
                <w:rFonts w:cs="Calibri"/>
                <w:sz w:val="20"/>
                <w:szCs w:val="20"/>
                <w:lang w:val="sr-Cyrl-RS"/>
              </w:rPr>
            </w:pPr>
            <w:r>
              <w:rPr>
                <w:rFonts w:cs="Calibri"/>
                <w:sz w:val="20"/>
                <w:szCs w:val="20"/>
                <w:lang w:val="sr-Cyrl-RS"/>
              </w:rPr>
              <w:t>Редовна средства</w:t>
            </w:r>
          </w:p>
        </w:tc>
        <w:tc>
          <w:tcPr>
            <w:tcW w:w="323" w:type="pct"/>
          </w:tcPr>
          <w:p w14:paraId="36A54183" w14:textId="77777777" w:rsidR="00873A87" w:rsidRPr="00A20822" w:rsidRDefault="00873A87" w:rsidP="00873A87">
            <w:pPr>
              <w:spacing w:line="240" w:lineRule="auto"/>
              <w:rPr>
                <w:rFonts w:cs="Calibri"/>
                <w:sz w:val="20"/>
                <w:szCs w:val="20"/>
                <w:lang w:val="sr-Cyrl-RS"/>
              </w:rPr>
            </w:pPr>
          </w:p>
        </w:tc>
        <w:tc>
          <w:tcPr>
            <w:tcW w:w="262" w:type="pct"/>
          </w:tcPr>
          <w:p w14:paraId="7CCF1F3E" w14:textId="77777777" w:rsidR="00873A87" w:rsidRPr="00A20822" w:rsidRDefault="00873A87" w:rsidP="00873A87">
            <w:pPr>
              <w:spacing w:line="240" w:lineRule="auto"/>
              <w:rPr>
                <w:rFonts w:cs="Calibri"/>
                <w:sz w:val="20"/>
                <w:szCs w:val="20"/>
                <w:lang w:val="sr-Cyrl-RS"/>
              </w:rPr>
            </w:pPr>
          </w:p>
        </w:tc>
        <w:tc>
          <w:tcPr>
            <w:tcW w:w="291" w:type="pct"/>
          </w:tcPr>
          <w:p w14:paraId="30EE99DE" w14:textId="77777777" w:rsidR="00873A87" w:rsidRPr="00A20822" w:rsidRDefault="00873A87" w:rsidP="00873A87">
            <w:pPr>
              <w:spacing w:line="240" w:lineRule="auto"/>
              <w:rPr>
                <w:rFonts w:cs="Calibri"/>
                <w:sz w:val="20"/>
                <w:szCs w:val="20"/>
                <w:lang w:val="sr-Cyrl-RS"/>
              </w:rPr>
            </w:pPr>
          </w:p>
        </w:tc>
        <w:tc>
          <w:tcPr>
            <w:tcW w:w="291" w:type="pct"/>
          </w:tcPr>
          <w:p w14:paraId="4C91955E" w14:textId="77777777" w:rsidR="00873A87" w:rsidRPr="00A20822" w:rsidRDefault="00873A87" w:rsidP="00873A87">
            <w:pPr>
              <w:spacing w:line="240" w:lineRule="auto"/>
              <w:rPr>
                <w:rFonts w:cs="Calibri"/>
                <w:sz w:val="20"/>
                <w:szCs w:val="20"/>
                <w:lang w:val="sr-Cyrl-RS"/>
              </w:rPr>
            </w:pPr>
          </w:p>
        </w:tc>
      </w:tr>
      <w:tr w:rsidR="00873A87" w:rsidRPr="00C43C6E" w14:paraId="2BA1DCAB" w14:textId="77777777" w:rsidTr="002B58DB">
        <w:trPr>
          <w:trHeight w:val="140"/>
        </w:trPr>
        <w:tc>
          <w:tcPr>
            <w:tcW w:w="747" w:type="pct"/>
            <w:tcBorders>
              <w:left w:val="double" w:sz="4" w:space="0" w:color="auto"/>
            </w:tcBorders>
          </w:tcPr>
          <w:p w14:paraId="4EB062E7" w14:textId="1C79A009" w:rsidR="00873A87" w:rsidRPr="00A20822" w:rsidRDefault="00873A87" w:rsidP="00873A87">
            <w:pPr>
              <w:spacing w:line="240" w:lineRule="auto"/>
              <w:jc w:val="both"/>
              <w:rPr>
                <w:rFonts w:cs="Calibri"/>
                <w:sz w:val="20"/>
                <w:szCs w:val="20"/>
                <w:lang w:val="sr-Cyrl-RS"/>
              </w:rPr>
            </w:pPr>
            <w:r w:rsidRPr="00A20822">
              <w:rPr>
                <w:rFonts w:cs="Calibri"/>
                <w:sz w:val="20"/>
                <w:szCs w:val="20"/>
                <w:lang w:val="sr-Cyrl-RS"/>
              </w:rPr>
              <w:t>3.3.5. Расписивање јавних позива за финансирање пројеката усмерених на п</w:t>
            </w:r>
            <w:r w:rsidRPr="00A20822">
              <w:rPr>
                <w:rFonts w:cs="Calibri"/>
                <w:sz w:val="20"/>
                <w:szCs w:val="20"/>
              </w:rPr>
              <w:t xml:space="preserve">ромовисање поверења, међусобног поштовања и разумевања према припадницима свих националних мањина, између осталог </w:t>
            </w:r>
            <w:r w:rsidRPr="00A20822">
              <w:rPr>
                <w:rFonts w:cs="Calibri"/>
                <w:sz w:val="20"/>
                <w:szCs w:val="20"/>
                <w:lang w:val="sr-Cyrl-RS"/>
              </w:rPr>
              <w:t>из буџетског фонда МЉМПДД</w:t>
            </w:r>
            <w:r>
              <w:rPr>
                <w:rFonts w:cs="Calibri"/>
                <w:sz w:val="20"/>
                <w:szCs w:val="20"/>
                <w:lang w:val="sr-Cyrl-RS"/>
              </w:rPr>
              <w:t>,</w:t>
            </w:r>
            <w:r w:rsidRPr="00A20822">
              <w:rPr>
                <w:rFonts w:cs="Calibri"/>
                <w:sz w:val="20"/>
                <w:szCs w:val="20"/>
                <w:lang w:val="sr-Cyrl-RS"/>
              </w:rPr>
              <w:t xml:space="preserve"> </w:t>
            </w:r>
            <w:r w:rsidRPr="00A20822">
              <w:rPr>
                <w:rFonts w:cs="Calibri"/>
                <w:sz w:val="20"/>
                <w:szCs w:val="20"/>
              </w:rPr>
              <w:t>кроз активности подизања свести у општој популациј</w:t>
            </w:r>
            <w:r w:rsidRPr="00A20822">
              <w:rPr>
                <w:rFonts w:cs="Calibri"/>
                <w:sz w:val="20"/>
                <w:szCs w:val="20"/>
                <w:lang w:val="sr-Cyrl-RS"/>
              </w:rPr>
              <w:t>и.</w:t>
            </w:r>
          </w:p>
        </w:tc>
        <w:tc>
          <w:tcPr>
            <w:tcW w:w="537" w:type="pct"/>
          </w:tcPr>
          <w:p w14:paraId="5FCF15BA" w14:textId="688C8FA8" w:rsidR="00873A87" w:rsidRPr="00A20822" w:rsidRDefault="00873A87" w:rsidP="00873A87">
            <w:pPr>
              <w:spacing w:line="240" w:lineRule="auto"/>
              <w:rPr>
                <w:rFonts w:cs="Calibri"/>
                <w:sz w:val="20"/>
                <w:szCs w:val="20"/>
                <w:lang w:val="sr-Cyrl-RS"/>
              </w:rPr>
            </w:pPr>
            <w:r w:rsidRPr="00A20822">
              <w:rPr>
                <w:rFonts w:cs="Calibri"/>
                <w:sz w:val="20"/>
                <w:szCs w:val="20"/>
                <w:lang w:val="sr-Cyrl-RS"/>
              </w:rPr>
              <w:t>МЉМПДД</w:t>
            </w:r>
          </w:p>
        </w:tc>
        <w:tc>
          <w:tcPr>
            <w:tcW w:w="597" w:type="pct"/>
          </w:tcPr>
          <w:p w14:paraId="268175C3" w14:textId="28F39503" w:rsidR="00873A87" w:rsidRPr="00A20822" w:rsidRDefault="00873A87" w:rsidP="00873A87">
            <w:pPr>
              <w:spacing w:line="240" w:lineRule="auto"/>
              <w:rPr>
                <w:rFonts w:cs="Calibri"/>
                <w:sz w:val="20"/>
                <w:szCs w:val="20"/>
                <w:lang w:val="sr-Cyrl-RS"/>
              </w:rPr>
            </w:pPr>
            <w:r w:rsidRPr="00A20822">
              <w:rPr>
                <w:rFonts w:cs="Calibri"/>
                <w:sz w:val="20"/>
                <w:szCs w:val="20"/>
              </w:rPr>
              <w:t>Министар без портфеља задужен за област помирења, регионалне сарадње и друштвене стабилности Србије</w:t>
            </w:r>
          </w:p>
        </w:tc>
        <w:tc>
          <w:tcPr>
            <w:tcW w:w="476" w:type="pct"/>
          </w:tcPr>
          <w:p w14:paraId="4F8F709D" w14:textId="15F073AC" w:rsidR="00873A87" w:rsidRPr="00A20822" w:rsidRDefault="00873A87" w:rsidP="00873A87">
            <w:pPr>
              <w:spacing w:line="240" w:lineRule="auto"/>
              <w:rPr>
                <w:rFonts w:cs="Calibri"/>
                <w:sz w:val="20"/>
                <w:szCs w:val="20"/>
                <w:lang w:val="sr-Latn-BA"/>
              </w:rPr>
            </w:pPr>
            <w:r w:rsidRPr="00A20822">
              <w:rPr>
                <w:rFonts w:cs="Calibri"/>
                <w:sz w:val="20"/>
                <w:szCs w:val="20"/>
                <w:lang w:val="sr-Latn-BA"/>
              </w:rPr>
              <w:t xml:space="preserve">III </w:t>
            </w:r>
            <w:r w:rsidRPr="00A20822">
              <w:rPr>
                <w:rFonts w:cs="Calibri"/>
                <w:sz w:val="20"/>
                <w:szCs w:val="20"/>
                <w:lang w:val="sr-Cyrl-RS"/>
              </w:rPr>
              <w:t>квартал 2026</w:t>
            </w:r>
            <w:r>
              <w:rPr>
                <w:rFonts w:cs="Calibri"/>
                <w:sz w:val="20"/>
                <w:szCs w:val="20"/>
                <w:lang w:val="sr-Cyrl-RS"/>
              </w:rPr>
              <w:t xml:space="preserve"> </w:t>
            </w:r>
            <w:r w:rsidRPr="00A20822">
              <w:rPr>
                <w:rFonts w:cs="Calibri"/>
                <w:sz w:val="20"/>
                <w:szCs w:val="20"/>
                <w:lang w:val="sr-Cyrl-RS"/>
              </w:rPr>
              <w:t>- године</w:t>
            </w:r>
            <w:r w:rsidRPr="00A20822">
              <w:rPr>
                <w:rFonts w:cs="Calibri"/>
                <w:sz w:val="20"/>
                <w:szCs w:val="20"/>
                <w:lang w:val="sr-Latn-BA"/>
              </w:rPr>
              <w:t xml:space="preserve"> IV </w:t>
            </w:r>
            <w:r w:rsidRPr="00A20822">
              <w:rPr>
                <w:rFonts w:cs="Calibri"/>
                <w:sz w:val="20"/>
                <w:szCs w:val="20"/>
                <w:lang w:val="sr-Cyrl-RS"/>
              </w:rPr>
              <w:t>квартал 2029. године</w:t>
            </w:r>
          </w:p>
        </w:tc>
        <w:tc>
          <w:tcPr>
            <w:tcW w:w="524" w:type="pct"/>
          </w:tcPr>
          <w:p w14:paraId="4CE00868" w14:textId="484090EB" w:rsidR="00873A87" w:rsidRPr="00A20822" w:rsidRDefault="00873A87" w:rsidP="00873A87">
            <w:pPr>
              <w:spacing w:line="240" w:lineRule="auto"/>
              <w:rPr>
                <w:rFonts w:cs="Calibri"/>
                <w:sz w:val="20"/>
                <w:szCs w:val="20"/>
                <w:lang w:val="sr-Cyrl-RS"/>
              </w:rPr>
            </w:pPr>
            <w:r w:rsidRPr="00A20822">
              <w:rPr>
                <w:rFonts w:cs="Calibri"/>
                <w:sz w:val="20"/>
                <w:szCs w:val="20"/>
                <w:lang w:val="sr-Cyrl-RS"/>
              </w:rPr>
              <w:t>01 − Приходи из буџета</w:t>
            </w:r>
          </w:p>
        </w:tc>
        <w:tc>
          <w:tcPr>
            <w:tcW w:w="952" w:type="pct"/>
          </w:tcPr>
          <w:p w14:paraId="49AF61A9" w14:textId="4940B61B" w:rsidR="00873A87" w:rsidRPr="00A20822" w:rsidRDefault="00A931C6" w:rsidP="00C67CB5">
            <w:pPr>
              <w:spacing w:line="240" w:lineRule="auto"/>
              <w:rPr>
                <w:rFonts w:cs="Calibri"/>
                <w:sz w:val="20"/>
                <w:szCs w:val="20"/>
                <w:lang w:val="en-US"/>
              </w:rPr>
            </w:pPr>
            <w:r>
              <w:rPr>
                <w:rFonts w:cs="Calibri"/>
                <w:sz w:val="20"/>
                <w:szCs w:val="20"/>
                <w:lang w:val="sr-Cyrl-RS"/>
              </w:rPr>
              <w:t>33</w:t>
            </w:r>
            <w:r w:rsidR="00293849">
              <w:rPr>
                <w:rFonts w:cs="Calibri"/>
                <w:sz w:val="20"/>
                <w:szCs w:val="20"/>
                <w:lang w:val="en-US"/>
              </w:rPr>
              <w:t>/</w:t>
            </w:r>
            <w:r w:rsidR="00873A87" w:rsidRPr="00A20822">
              <w:rPr>
                <w:rFonts w:cs="Calibri"/>
                <w:sz w:val="20"/>
                <w:szCs w:val="20"/>
                <w:lang w:val="sr-Cyrl-RS"/>
              </w:rPr>
              <w:t>1001</w:t>
            </w:r>
            <w:r w:rsidR="00873A87">
              <w:rPr>
                <w:rFonts w:cs="Calibri"/>
                <w:sz w:val="20"/>
                <w:szCs w:val="20"/>
                <w:lang w:val="sr-Cyrl-RS"/>
              </w:rPr>
              <w:t>/</w:t>
            </w:r>
            <w:r w:rsidR="00873A87" w:rsidRPr="00A20822">
              <w:rPr>
                <w:rFonts w:cs="Calibri"/>
                <w:sz w:val="20"/>
                <w:szCs w:val="20"/>
                <w:lang w:val="sr-Cyrl-RS"/>
              </w:rPr>
              <w:t>00</w:t>
            </w:r>
            <w:r w:rsidR="00873A87" w:rsidRPr="00A20822">
              <w:rPr>
                <w:rFonts w:cs="Calibri"/>
                <w:sz w:val="20"/>
                <w:szCs w:val="20"/>
                <w:lang w:val="en-US"/>
              </w:rPr>
              <w:t>0</w:t>
            </w:r>
            <w:r w:rsidR="00873A87" w:rsidRPr="00A20822">
              <w:rPr>
                <w:rFonts w:cs="Calibri"/>
                <w:sz w:val="20"/>
                <w:szCs w:val="20"/>
                <w:lang w:val="sr-Cyrl-RS"/>
              </w:rPr>
              <w:t>2</w:t>
            </w:r>
            <w:r w:rsidR="00873A87">
              <w:rPr>
                <w:rFonts w:cs="Calibri"/>
                <w:sz w:val="20"/>
                <w:szCs w:val="20"/>
                <w:lang w:val="en-US"/>
              </w:rPr>
              <w:t>/</w:t>
            </w:r>
            <w:r w:rsidR="00873A87" w:rsidRPr="00A20822">
              <w:rPr>
                <w:rFonts w:cs="Calibri"/>
                <w:sz w:val="20"/>
                <w:szCs w:val="20"/>
                <w:lang w:val="en-US"/>
              </w:rPr>
              <w:t>481</w:t>
            </w:r>
          </w:p>
        </w:tc>
        <w:tc>
          <w:tcPr>
            <w:tcW w:w="323" w:type="pct"/>
          </w:tcPr>
          <w:p w14:paraId="68426F1A" w14:textId="729D57DD" w:rsidR="00873A87" w:rsidRPr="00A20822" w:rsidRDefault="00873A87" w:rsidP="00873A87">
            <w:pPr>
              <w:spacing w:line="240" w:lineRule="auto"/>
              <w:rPr>
                <w:rFonts w:cs="Calibri"/>
                <w:sz w:val="20"/>
                <w:szCs w:val="20"/>
                <w:lang w:val="en-US"/>
              </w:rPr>
            </w:pPr>
            <w:r w:rsidRPr="00A20822">
              <w:rPr>
                <w:rFonts w:cs="Calibri"/>
                <w:sz w:val="20"/>
                <w:szCs w:val="20"/>
                <w:lang w:val="en-US"/>
              </w:rPr>
              <w:t>30.000</w:t>
            </w:r>
          </w:p>
        </w:tc>
        <w:tc>
          <w:tcPr>
            <w:tcW w:w="262" w:type="pct"/>
          </w:tcPr>
          <w:p w14:paraId="57AD2910" w14:textId="00055C7F" w:rsidR="00873A87" w:rsidRPr="00A20822" w:rsidRDefault="00873A87" w:rsidP="00873A87">
            <w:pPr>
              <w:spacing w:line="240" w:lineRule="auto"/>
              <w:rPr>
                <w:rFonts w:cs="Calibri"/>
                <w:sz w:val="20"/>
                <w:szCs w:val="20"/>
                <w:lang w:val="sr-Cyrl-RS"/>
              </w:rPr>
            </w:pPr>
            <w:r w:rsidRPr="00A20822">
              <w:rPr>
                <w:rFonts w:cs="Calibri"/>
                <w:sz w:val="20"/>
                <w:szCs w:val="20"/>
                <w:lang w:val="en-US"/>
              </w:rPr>
              <w:t>30.000</w:t>
            </w:r>
          </w:p>
        </w:tc>
        <w:tc>
          <w:tcPr>
            <w:tcW w:w="291" w:type="pct"/>
          </w:tcPr>
          <w:p w14:paraId="290D24E1" w14:textId="7DC06587" w:rsidR="00873A87" w:rsidRPr="00A20822" w:rsidRDefault="00873A87" w:rsidP="00873A87">
            <w:pPr>
              <w:spacing w:line="240" w:lineRule="auto"/>
              <w:rPr>
                <w:rFonts w:cs="Calibri"/>
                <w:sz w:val="20"/>
                <w:szCs w:val="20"/>
                <w:lang w:val="sr-Cyrl-RS"/>
              </w:rPr>
            </w:pPr>
            <w:r w:rsidRPr="00A20822">
              <w:rPr>
                <w:rFonts w:cs="Calibri"/>
                <w:sz w:val="20"/>
                <w:szCs w:val="20"/>
                <w:lang w:val="en-US"/>
              </w:rPr>
              <w:t>30.000</w:t>
            </w:r>
          </w:p>
        </w:tc>
        <w:tc>
          <w:tcPr>
            <w:tcW w:w="291" w:type="pct"/>
          </w:tcPr>
          <w:p w14:paraId="784C8BF3" w14:textId="174D9CED" w:rsidR="00873A87" w:rsidRPr="00306D11" w:rsidRDefault="00873A87" w:rsidP="00873A87">
            <w:pPr>
              <w:spacing w:line="240" w:lineRule="auto"/>
              <w:rPr>
                <w:rFonts w:cs="Calibri"/>
                <w:color w:val="FF0000"/>
                <w:sz w:val="20"/>
                <w:szCs w:val="20"/>
                <w:highlight w:val="yellow"/>
                <w:lang w:val="sr-Cyrl-RS"/>
              </w:rPr>
            </w:pPr>
            <w:r w:rsidRPr="00003317">
              <w:rPr>
                <w:rFonts w:cs="Calibri"/>
                <w:sz w:val="20"/>
                <w:szCs w:val="20"/>
                <w:lang w:val="en-US"/>
              </w:rPr>
              <w:t>30.000</w:t>
            </w:r>
          </w:p>
        </w:tc>
      </w:tr>
    </w:tbl>
    <w:p w14:paraId="5F1A423D" w14:textId="77777777" w:rsidR="00C2120E" w:rsidRPr="00994AFF" w:rsidRDefault="00C2120E" w:rsidP="00994AFF">
      <w:pPr>
        <w:spacing w:after="160" w:line="240" w:lineRule="auto"/>
        <w:rPr>
          <w:rFonts w:cs="Calibri"/>
          <w:lang w:val="sr-Cyrl-RS"/>
        </w:rPr>
      </w:pPr>
    </w:p>
    <w:p w14:paraId="37786BC1" w14:textId="77777777" w:rsidR="00C2120E" w:rsidRDefault="00C2120E" w:rsidP="005E77E6">
      <w:pPr>
        <w:pStyle w:val="Heading1"/>
        <w:numPr>
          <w:ilvl w:val="0"/>
          <w:numId w:val="4"/>
        </w:numPr>
        <w:spacing w:after="0"/>
        <w:ind w:left="567"/>
      </w:pPr>
      <w:r>
        <w:rPr>
          <w:lang w:val="sr-Cyrl-RS"/>
        </w:rPr>
        <w:lastRenderedPageBreak/>
        <w:t>Употреба језика и писама</w:t>
      </w:r>
    </w:p>
    <w:tbl>
      <w:tblPr>
        <w:tblStyle w:val="TableGrid"/>
        <w:tblpPr w:leftFromText="180" w:rightFromText="180" w:horzAnchor="margin" w:tblpY="1407"/>
        <w:tblW w:w="5000" w:type="pct"/>
        <w:tblLook w:val="04A0" w:firstRow="1" w:lastRow="0" w:firstColumn="1" w:lastColumn="0" w:noHBand="0" w:noVBand="1"/>
      </w:tblPr>
      <w:tblGrid>
        <w:gridCol w:w="2893"/>
        <w:gridCol w:w="1532"/>
        <w:gridCol w:w="2233"/>
        <w:gridCol w:w="1408"/>
        <w:gridCol w:w="1597"/>
        <w:gridCol w:w="1597"/>
        <w:gridCol w:w="1680"/>
      </w:tblGrid>
      <w:tr w:rsidR="00C2120E" w:rsidRPr="00115D97" w14:paraId="74104E5D" w14:textId="77777777" w:rsidTr="00377D6A">
        <w:trPr>
          <w:trHeight w:val="320"/>
        </w:trPr>
        <w:tc>
          <w:tcPr>
            <w:tcW w:w="5000" w:type="pct"/>
            <w:gridSpan w:val="7"/>
            <w:tcBorders>
              <w:top w:val="double" w:sz="4" w:space="0" w:color="auto"/>
              <w:right w:val="double" w:sz="4" w:space="0" w:color="auto"/>
            </w:tcBorders>
            <w:shd w:val="clear" w:color="auto" w:fill="B3E5A1" w:themeFill="accent6" w:themeFillTint="66"/>
          </w:tcPr>
          <w:p w14:paraId="21CA9705" w14:textId="77777777" w:rsidR="00C2120E" w:rsidRPr="00FD1198" w:rsidRDefault="00C2120E" w:rsidP="00377D6A">
            <w:pPr>
              <w:rPr>
                <w:rFonts w:cstheme="minorHAnsi"/>
                <w:b/>
                <w:bCs/>
                <w:sz w:val="20"/>
                <w:szCs w:val="20"/>
                <w:lang w:val="sr-Cyrl-RS"/>
              </w:rPr>
            </w:pPr>
            <w:r w:rsidRPr="00FD1198">
              <w:rPr>
                <w:rFonts w:cstheme="minorHAnsi"/>
                <w:b/>
                <w:bCs/>
                <w:lang w:val="sr-Cyrl-RS"/>
              </w:rPr>
              <w:t xml:space="preserve">Посебни циљ </w:t>
            </w:r>
            <w:r>
              <w:rPr>
                <w:rFonts w:cstheme="minorHAnsi"/>
                <w:b/>
                <w:bCs/>
                <w:lang w:val="sr-Cyrl-RS"/>
              </w:rPr>
              <w:t>4</w:t>
            </w:r>
            <w:r w:rsidRPr="00FD1198">
              <w:rPr>
                <w:rFonts w:cstheme="minorHAnsi"/>
                <w:b/>
                <w:bCs/>
                <w:lang w:val="sr-Cyrl-RS"/>
              </w:rPr>
              <w:t>: Унапређење</w:t>
            </w:r>
            <w:r>
              <w:rPr>
                <w:rFonts w:cstheme="minorHAnsi"/>
                <w:b/>
                <w:bCs/>
                <w:lang w:val="sr-Cyrl-RS"/>
              </w:rPr>
              <w:t xml:space="preserve"> употребе језика и писама националних мањина</w:t>
            </w:r>
          </w:p>
        </w:tc>
      </w:tr>
      <w:tr w:rsidR="00C2120E" w:rsidRPr="00115D97" w14:paraId="4FAACEBA" w14:textId="77777777" w:rsidTr="00377D6A">
        <w:trPr>
          <w:trHeight w:val="320"/>
        </w:trPr>
        <w:tc>
          <w:tcPr>
            <w:tcW w:w="5000" w:type="pct"/>
            <w:gridSpan w:val="7"/>
            <w:tcBorders>
              <w:top w:val="double" w:sz="4" w:space="0" w:color="auto"/>
              <w:right w:val="double" w:sz="4" w:space="0" w:color="auto"/>
            </w:tcBorders>
            <w:shd w:val="clear" w:color="auto" w:fill="B3E5A1" w:themeFill="accent6" w:themeFillTint="66"/>
            <w:vAlign w:val="center"/>
          </w:tcPr>
          <w:p w14:paraId="309B44CA" w14:textId="77777777" w:rsidR="00C2120E" w:rsidRPr="00FD1198"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rPr>
              <w:t xml:space="preserve">Институција одговорна за </w:t>
            </w:r>
            <w:r w:rsidRPr="00115D97">
              <w:rPr>
                <w:rFonts w:eastAsia="Times New Roman" w:cstheme="minorHAnsi"/>
                <w:color w:val="222222"/>
                <w:sz w:val="20"/>
                <w:szCs w:val="20"/>
                <w:lang w:val="sr-Cyrl-RS"/>
              </w:rPr>
              <w:t>координацију и извештавање</w:t>
            </w:r>
            <w:r>
              <w:rPr>
                <w:rFonts w:eastAsia="Times New Roman" w:cstheme="minorHAnsi"/>
                <w:color w:val="222222"/>
                <w:sz w:val="20"/>
                <w:szCs w:val="20"/>
                <w:lang w:val="sr-Cyrl-RS"/>
              </w:rPr>
              <w:t>: МЉМПДД</w:t>
            </w:r>
          </w:p>
        </w:tc>
      </w:tr>
      <w:tr w:rsidR="00C2120E" w:rsidRPr="00115D97" w14:paraId="49A062FC" w14:textId="77777777" w:rsidTr="00377D6A">
        <w:trPr>
          <w:trHeight w:val="575"/>
        </w:trPr>
        <w:tc>
          <w:tcPr>
            <w:tcW w:w="1118" w:type="pct"/>
            <w:tcBorders>
              <w:top w:val="double" w:sz="4" w:space="0" w:color="auto"/>
            </w:tcBorders>
            <w:shd w:val="clear" w:color="auto" w:fill="D9D9D9" w:themeFill="background1" w:themeFillShade="D9"/>
          </w:tcPr>
          <w:p w14:paraId="66C98B2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Показатељ</w:t>
            </w:r>
            <w:r w:rsidRPr="00115D97">
              <w:rPr>
                <w:rFonts w:cstheme="minorHAnsi"/>
                <w:sz w:val="20"/>
                <w:szCs w:val="20"/>
              </w:rPr>
              <w:t>(</w:t>
            </w:r>
            <w:r w:rsidRPr="00115D97">
              <w:rPr>
                <w:rFonts w:cstheme="minorHAnsi"/>
                <w:sz w:val="20"/>
                <w:szCs w:val="20"/>
                <w:lang w:val="sr-Cyrl-RS"/>
              </w:rPr>
              <w:t>и</w:t>
            </w:r>
            <w:r w:rsidRPr="00115D97">
              <w:rPr>
                <w:rFonts w:cstheme="minorHAnsi"/>
                <w:sz w:val="20"/>
                <w:szCs w:val="20"/>
              </w:rPr>
              <w:t>)</w:t>
            </w:r>
            <w:r w:rsidRPr="00115D97">
              <w:rPr>
                <w:rFonts w:cstheme="minorHAnsi"/>
                <w:sz w:val="20"/>
                <w:szCs w:val="20"/>
                <w:lang w:val="sr-Cyrl-RS"/>
              </w:rPr>
              <w:t xml:space="preserve"> на нивоу посебног циља </w:t>
            </w:r>
            <w:r w:rsidRPr="00115D97">
              <w:rPr>
                <w:rFonts w:cstheme="minorHAnsi"/>
                <w:i/>
                <w:sz w:val="20"/>
                <w:szCs w:val="20"/>
                <w:lang w:val="sr-Cyrl-RS"/>
              </w:rPr>
              <w:t>(показатељ исхода)</w:t>
            </w:r>
          </w:p>
        </w:tc>
        <w:tc>
          <w:tcPr>
            <w:tcW w:w="592" w:type="pct"/>
            <w:tcBorders>
              <w:top w:val="double" w:sz="4" w:space="0" w:color="auto"/>
            </w:tcBorders>
            <w:shd w:val="clear" w:color="auto" w:fill="D9D9D9" w:themeFill="background1" w:themeFillShade="D9"/>
          </w:tcPr>
          <w:p w14:paraId="57A0178C" w14:textId="24CEE91C"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63" w:type="pct"/>
            <w:tcBorders>
              <w:top w:val="double" w:sz="4" w:space="0" w:color="auto"/>
            </w:tcBorders>
            <w:shd w:val="clear" w:color="auto" w:fill="D9D9D9" w:themeFill="background1" w:themeFillShade="D9"/>
          </w:tcPr>
          <w:p w14:paraId="33B4351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4" w:type="pct"/>
            <w:tcBorders>
              <w:top w:val="double" w:sz="4" w:space="0" w:color="auto"/>
            </w:tcBorders>
            <w:shd w:val="clear" w:color="auto" w:fill="D9D9D9" w:themeFill="background1" w:themeFillShade="D9"/>
          </w:tcPr>
          <w:p w14:paraId="2365AE6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17" w:type="pct"/>
            <w:tcBorders>
              <w:top w:val="double" w:sz="4" w:space="0" w:color="auto"/>
            </w:tcBorders>
            <w:shd w:val="clear" w:color="auto" w:fill="D9D9D9" w:themeFill="background1" w:themeFillShade="D9"/>
          </w:tcPr>
          <w:p w14:paraId="0EDFEF8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617" w:type="pct"/>
            <w:tcBorders>
              <w:top w:val="double" w:sz="4" w:space="0" w:color="auto"/>
            </w:tcBorders>
            <w:shd w:val="clear" w:color="auto" w:fill="D9D9D9" w:themeFill="background1" w:themeFillShade="D9"/>
          </w:tcPr>
          <w:p w14:paraId="3FF590B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49" w:type="pct"/>
            <w:tcBorders>
              <w:top w:val="double" w:sz="4" w:space="0" w:color="auto"/>
              <w:right w:val="double" w:sz="4" w:space="0" w:color="auto"/>
            </w:tcBorders>
            <w:shd w:val="clear" w:color="auto" w:fill="D9D9D9" w:themeFill="background1" w:themeFillShade="D9"/>
          </w:tcPr>
          <w:p w14:paraId="4ABCD76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A3443D" w14:paraId="648BD7B6" w14:textId="77777777" w:rsidTr="00377D6A">
        <w:trPr>
          <w:trHeight w:val="254"/>
        </w:trPr>
        <w:tc>
          <w:tcPr>
            <w:tcW w:w="1118" w:type="pct"/>
            <w:tcBorders>
              <w:top w:val="double" w:sz="4" w:space="0" w:color="auto"/>
              <w:bottom w:val="double" w:sz="4" w:space="0" w:color="auto"/>
            </w:tcBorders>
            <w:shd w:val="clear" w:color="auto" w:fill="FFFFFF" w:themeFill="background1"/>
          </w:tcPr>
          <w:p w14:paraId="2D2E694F" w14:textId="39A4FC24" w:rsidR="00C2120E" w:rsidRPr="00115D97" w:rsidRDefault="00C2120E" w:rsidP="00925F77">
            <w:pPr>
              <w:shd w:val="clear" w:color="auto" w:fill="FFFFFF" w:themeFill="background1"/>
              <w:spacing w:line="240" w:lineRule="auto"/>
              <w:jc w:val="both"/>
              <w:rPr>
                <w:rFonts w:cstheme="minorHAnsi"/>
                <w:sz w:val="20"/>
                <w:szCs w:val="20"/>
                <w:lang w:val="sr-Cyrl-RS"/>
              </w:rPr>
            </w:pPr>
            <w:r w:rsidRPr="00DD5D2B">
              <w:rPr>
                <w:rFonts w:cs="Calibri"/>
                <w:sz w:val="20"/>
                <w:szCs w:val="20"/>
                <w:lang w:val="sr-Cyrl-RS"/>
              </w:rPr>
              <w:t>Број извршених уписа личног имена у матичне књиге на језику и писму националне мањине.</w:t>
            </w:r>
          </w:p>
        </w:tc>
        <w:tc>
          <w:tcPr>
            <w:tcW w:w="592" w:type="pct"/>
            <w:tcBorders>
              <w:top w:val="double" w:sz="4" w:space="0" w:color="auto"/>
              <w:bottom w:val="double" w:sz="4" w:space="0" w:color="auto"/>
            </w:tcBorders>
            <w:shd w:val="clear" w:color="auto" w:fill="FFFFFF" w:themeFill="background1"/>
          </w:tcPr>
          <w:p w14:paraId="688ACCB2" w14:textId="77777777" w:rsidR="00C2120E" w:rsidRPr="00C25197" w:rsidRDefault="00C2120E" w:rsidP="00994AFF">
            <w:pPr>
              <w:shd w:val="clear" w:color="auto" w:fill="FFFFFF" w:themeFill="background1"/>
              <w:spacing w:line="240" w:lineRule="auto"/>
              <w:jc w:val="center"/>
              <w:rPr>
                <w:sz w:val="20"/>
                <w:szCs w:val="20"/>
              </w:rPr>
            </w:pPr>
          </w:p>
          <w:p w14:paraId="2FDBB011" w14:textId="77777777" w:rsidR="00C2120E" w:rsidRPr="00F103C9" w:rsidRDefault="00C2120E" w:rsidP="005E77E6">
            <w:pPr>
              <w:shd w:val="clear" w:color="auto" w:fill="FFFFFF" w:themeFill="background1"/>
              <w:spacing w:line="240" w:lineRule="auto"/>
              <w:jc w:val="center"/>
              <w:rPr>
                <w:sz w:val="20"/>
                <w:szCs w:val="20"/>
                <w:lang w:val="sr-Cyrl-RS"/>
              </w:rPr>
            </w:pPr>
            <w:r>
              <w:rPr>
                <w:sz w:val="20"/>
                <w:szCs w:val="20"/>
                <w:lang w:val="sr-Cyrl-RS"/>
              </w:rPr>
              <w:t>БРОЈ</w:t>
            </w:r>
          </w:p>
          <w:p w14:paraId="19FE4921" w14:textId="77777777" w:rsidR="00C2120E" w:rsidRPr="00115D97" w:rsidRDefault="00C2120E" w:rsidP="00994AFF">
            <w:pPr>
              <w:shd w:val="clear" w:color="auto" w:fill="FFFFFF" w:themeFill="background1"/>
              <w:spacing w:line="240" w:lineRule="auto"/>
              <w:rPr>
                <w:rFonts w:cstheme="minorHAnsi"/>
                <w:sz w:val="20"/>
                <w:szCs w:val="20"/>
                <w:lang w:val="sr-Cyrl-RS"/>
              </w:rPr>
            </w:pPr>
          </w:p>
        </w:tc>
        <w:tc>
          <w:tcPr>
            <w:tcW w:w="863" w:type="pct"/>
            <w:tcBorders>
              <w:top w:val="double" w:sz="4" w:space="0" w:color="auto"/>
              <w:bottom w:val="double" w:sz="4" w:space="0" w:color="auto"/>
            </w:tcBorders>
            <w:shd w:val="clear" w:color="auto" w:fill="FFFFFF" w:themeFill="background1"/>
          </w:tcPr>
          <w:p w14:paraId="4B483F5E" w14:textId="77777777" w:rsidR="00C2120E" w:rsidRPr="001E7322" w:rsidRDefault="00C2120E" w:rsidP="00994AFF">
            <w:pPr>
              <w:spacing w:line="240" w:lineRule="auto"/>
              <w:jc w:val="both"/>
              <w:rPr>
                <w:rFonts w:eastAsiaTheme="minorHAnsi"/>
                <w:sz w:val="20"/>
                <w:szCs w:val="20"/>
                <w:lang w:val="sr-Cyrl-RS"/>
              </w:rPr>
            </w:pPr>
            <w:r w:rsidRPr="00C25197">
              <w:rPr>
                <w:sz w:val="20"/>
                <w:szCs w:val="20"/>
              </w:rPr>
              <w:t xml:space="preserve">Годишњи извештај о раду </w:t>
            </w:r>
            <w:r>
              <w:rPr>
                <w:sz w:val="20"/>
                <w:szCs w:val="20"/>
              </w:rPr>
              <w:t>МДУЛС</w:t>
            </w:r>
            <w:r w:rsidRPr="00C25197">
              <w:rPr>
                <w:sz w:val="20"/>
                <w:szCs w:val="20"/>
              </w:rPr>
              <w:t xml:space="preserve"> </w:t>
            </w:r>
          </w:p>
          <w:p w14:paraId="2DB3E4D2" w14:textId="77777777" w:rsidR="00C2120E" w:rsidRDefault="00C2120E" w:rsidP="00994AFF">
            <w:pPr>
              <w:shd w:val="clear" w:color="auto" w:fill="FFFFFF" w:themeFill="background1"/>
              <w:spacing w:line="240" w:lineRule="auto"/>
              <w:rPr>
                <w:noProof/>
                <w:sz w:val="20"/>
                <w:szCs w:val="20"/>
                <w:lang w:val="sr-Cyrl-RS"/>
              </w:rPr>
            </w:pPr>
            <w:r w:rsidRPr="00C25197">
              <w:rPr>
                <w:noProof/>
                <w:sz w:val="20"/>
                <w:szCs w:val="20"/>
              </w:rPr>
              <w:t>Годишњи извештај о инспекцијском надзору над применом службене употребе језика и писaма на територији АП Војводине</w:t>
            </w:r>
          </w:p>
          <w:p w14:paraId="695E26CD" w14:textId="77777777" w:rsidR="00C2120E" w:rsidRPr="00427C3C"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и посебни извештаји Заштитника грађана</w:t>
            </w:r>
          </w:p>
        </w:tc>
        <w:tc>
          <w:tcPr>
            <w:tcW w:w="544" w:type="pct"/>
            <w:tcBorders>
              <w:top w:val="double" w:sz="4" w:space="0" w:color="auto"/>
              <w:bottom w:val="double" w:sz="4" w:space="0" w:color="auto"/>
            </w:tcBorders>
            <w:shd w:val="clear" w:color="auto" w:fill="FFFFFF" w:themeFill="background1"/>
          </w:tcPr>
          <w:p w14:paraId="5C03707F" w14:textId="433B7956" w:rsidR="00C2120E" w:rsidRPr="00115D97" w:rsidRDefault="00D32D71"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4543</w:t>
            </w:r>
          </w:p>
        </w:tc>
        <w:tc>
          <w:tcPr>
            <w:tcW w:w="617" w:type="pct"/>
            <w:tcBorders>
              <w:top w:val="double" w:sz="4" w:space="0" w:color="auto"/>
              <w:bottom w:val="double" w:sz="4" w:space="0" w:color="auto"/>
            </w:tcBorders>
            <w:shd w:val="clear" w:color="auto" w:fill="FFFFFF" w:themeFill="background1"/>
          </w:tcPr>
          <w:p w14:paraId="0AFF92CE"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w:t>
            </w:r>
            <w:r>
              <w:rPr>
                <w:rFonts w:cstheme="minorHAnsi"/>
                <w:sz w:val="20"/>
                <w:szCs w:val="20"/>
                <w:lang w:val="sr-Latn-RS"/>
              </w:rPr>
              <w:t>4</w:t>
            </w:r>
            <w:r>
              <w:rPr>
                <w:rFonts w:cstheme="minorHAnsi"/>
                <w:sz w:val="20"/>
                <w:szCs w:val="20"/>
                <w:lang w:val="sr-Cyrl-RS"/>
              </w:rPr>
              <w:t>.</w:t>
            </w:r>
          </w:p>
        </w:tc>
        <w:tc>
          <w:tcPr>
            <w:tcW w:w="617" w:type="pct"/>
            <w:tcBorders>
              <w:top w:val="double" w:sz="4" w:space="0" w:color="auto"/>
              <w:bottom w:val="double" w:sz="4" w:space="0" w:color="auto"/>
            </w:tcBorders>
            <w:shd w:val="clear" w:color="auto" w:fill="FFFFFF" w:themeFill="background1"/>
          </w:tcPr>
          <w:p w14:paraId="09AF9413" w14:textId="3054FD3C" w:rsidR="00C2120E" w:rsidRPr="00DD5D2B" w:rsidRDefault="00D32D71" w:rsidP="00994AFF">
            <w:pPr>
              <w:shd w:val="clear" w:color="auto" w:fill="FFFFFF" w:themeFill="background1"/>
              <w:spacing w:line="240" w:lineRule="auto"/>
              <w:jc w:val="center"/>
              <w:rPr>
                <w:rFonts w:cstheme="minorHAnsi"/>
                <w:sz w:val="20"/>
                <w:szCs w:val="20"/>
                <w:lang w:val="sr-Latn-BA"/>
              </w:rPr>
            </w:pPr>
            <w:r>
              <w:rPr>
                <w:rFonts w:cstheme="minorHAnsi"/>
                <w:sz w:val="20"/>
                <w:szCs w:val="20"/>
                <w:lang w:val="sr-Cyrl-RS"/>
              </w:rPr>
              <w:t>4543</w:t>
            </w:r>
          </w:p>
        </w:tc>
        <w:tc>
          <w:tcPr>
            <w:tcW w:w="649" w:type="pct"/>
            <w:tcBorders>
              <w:top w:val="double" w:sz="4" w:space="0" w:color="auto"/>
              <w:bottom w:val="double" w:sz="4" w:space="0" w:color="auto"/>
              <w:right w:val="double" w:sz="4" w:space="0" w:color="auto"/>
            </w:tcBorders>
            <w:shd w:val="clear" w:color="auto" w:fill="FFFFFF" w:themeFill="background1"/>
          </w:tcPr>
          <w:p w14:paraId="2FD048F6" w14:textId="7F768F2D" w:rsidR="00C2120E" w:rsidRPr="00DD5D2B" w:rsidRDefault="00D32D71" w:rsidP="00994AFF">
            <w:pPr>
              <w:shd w:val="clear" w:color="auto" w:fill="FFFFFF" w:themeFill="background1"/>
              <w:spacing w:line="240" w:lineRule="auto"/>
              <w:jc w:val="center"/>
              <w:rPr>
                <w:rFonts w:cstheme="minorHAnsi"/>
                <w:sz w:val="20"/>
                <w:szCs w:val="20"/>
                <w:lang w:val="sr-Latn-BA"/>
              </w:rPr>
            </w:pPr>
            <w:r>
              <w:rPr>
                <w:rFonts w:cstheme="minorHAnsi"/>
                <w:sz w:val="20"/>
                <w:szCs w:val="20"/>
                <w:lang w:val="sr-Cyrl-RS"/>
              </w:rPr>
              <w:t>4543</w:t>
            </w:r>
          </w:p>
        </w:tc>
      </w:tr>
      <w:tr w:rsidR="00C2120E" w:rsidRPr="00DF2253" w14:paraId="667C3F6C" w14:textId="77777777" w:rsidTr="00377D6A">
        <w:trPr>
          <w:trHeight w:val="254"/>
        </w:trPr>
        <w:tc>
          <w:tcPr>
            <w:tcW w:w="1118" w:type="pct"/>
            <w:tcBorders>
              <w:top w:val="double" w:sz="4" w:space="0" w:color="auto"/>
              <w:bottom w:val="double" w:sz="4" w:space="0" w:color="auto"/>
            </w:tcBorders>
            <w:shd w:val="clear" w:color="auto" w:fill="FFFFFF" w:themeFill="background1"/>
          </w:tcPr>
          <w:p w14:paraId="63DF52DB" w14:textId="77777777" w:rsidR="00C2120E" w:rsidRDefault="00C2120E" w:rsidP="00994AFF">
            <w:pPr>
              <w:shd w:val="clear" w:color="auto" w:fill="FFFFFF" w:themeFill="background1"/>
              <w:spacing w:line="240" w:lineRule="auto"/>
              <w:jc w:val="both"/>
              <w:rPr>
                <w:sz w:val="20"/>
                <w:szCs w:val="20"/>
              </w:rPr>
            </w:pPr>
            <w:r>
              <w:rPr>
                <w:sz w:val="20"/>
                <w:szCs w:val="20"/>
                <w:lang w:val="sr-Cyrl-RS"/>
              </w:rPr>
              <w:t>Идентификовани и отклоњени кључни проблеми у праксама исписивања и постављања</w:t>
            </w:r>
            <w:r w:rsidRPr="00C25197">
              <w:rPr>
                <w:sz w:val="20"/>
                <w:szCs w:val="20"/>
              </w:rPr>
              <w:t xml:space="preserve"> табли с називом насељених места и других географских назива на путним правцима, улица и тргова, као и других обавештења и упозорења за јавност исписаних и на </w:t>
            </w:r>
            <w:r w:rsidRPr="00C25197">
              <w:rPr>
                <w:sz w:val="20"/>
                <w:szCs w:val="20"/>
              </w:rPr>
              <w:lastRenderedPageBreak/>
              <w:t>језицима националних мањина који су у службеној употреби</w:t>
            </w:r>
            <w:r>
              <w:rPr>
                <w:sz w:val="20"/>
                <w:szCs w:val="20"/>
              </w:rPr>
              <w:t>.</w:t>
            </w:r>
            <w:r w:rsidRPr="00C25197">
              <w:rPr>
                <w:sz w:val="20"/>
                <w:szCs w:val="20"/>
              </w:rPr>
              <w:t xml:space="preserve"> </w:t>
            </w:r>
          </w:p>
        </w:tc>
        <w:tc>
          <w:tcPr>
            <w:tcW w:w="592" w:type="pct"/>
            <w:tcBorders>
              <w:top w:val="double" w:sz="4" w:space="0" w:color="auto"/>
              <w:bottom w:val="double" w:sz="4" w:space="0" w:color="auto"/>
            </w:tcBorders>
            <w:shd w:val="clear" w:color="auto" w:fill="FFFFFF" w:themeFill="background1"/>
          </w:tcPr>
          <w:p w14:paraId="097A916D" w14:textId="77777777" w:rsidR="00C2120E" w:rsidRPr="00C25197" w:rsidRDefault="00C2120E" w:rsidP="00994AFF">
            <w:pPr>
              <w:shd w:val="clear" w:color="auto" w:fill="FFFFFF" w:themeFill="background1"/>
              <w:spacing w:line="240" w:lineRule="auto"/>
              <w:jc w:val="center"/>
              <w:rPr>
                <w:sz w:val="20"/>
                <w:szCs w:val="20"/>
              </w:rPr>
            </w:pPr>
          </w:p>
          <w:p w14:paraId="3E29AB5C" w14:textId="77777777" w:rsidR="00C2120E" w:rsidRPr="00C25197" w:rsidRDefault="00C2120E" w:rsidP="00994AFF">
            <w:pPr>
              <w:shd w:val="clear" w:color="auto" w:fill="FFFFFF" w:themeFill="background1"/>
              <w:spacing w:line="240" w:lineRule="auto"/>
              <w:jc w:val="center"/>
              <w:rPr>
                <w:sz w:val="20"/>
                <w:szCs w:val="20"/>
              </w:rPr>
            </w:pPr>
          </w:p>
          <w:p w14:paraId="5F9FBB11" w14:textId="77777777" w:rsidR="00C2120E" w:rsidRPr="00FC72BB" w:rsidRDefault="00C2120E" w:rsidP="00994AFF">
            <w:pPr>
              <w:shd w:val="clear" w:color="auto" w:fill="FFFFFF" w:themeFill="background1"/>
              <w:spacing w:line="240" w:lineRule="auto"/>
              <w:jc w:val="center"/>
              <w:rPr>
                <w:sz w:val="20"/>
                <w:szCs w:val="20"/>
              </w:rPr>
            </w:pPr>
            <w:r>
              <w:rPr>
                <w:sz w:val="20"/>
                <w:szCs w:val="20"/>
              </w:rPr>
              <w:t>%</w:t>
            </w:r>
          </w:p>
          <w:p w14:paraId="0DD8626E" w14:textId="77777777" w:rsidR="00C2120E" w:rsidRDefault="00C2120E" w:rsidP="00994AFF">
            <w:pPr>
              <w:shd w:val="clear" w:color="auto" w:fill="FFFFFF" w:themeFill="background1"/>
              <w:spacing w:line="240" w:lineRule="auto"/>
              <w:jc w:val="center"/>
              <w:rPr>
                <w:sz w:val="20"/>
                <w:szCs w:val="20"/>
              </w:rPr>
            </w:pPr>
          </w:p>
        </w:tc>
        <w:tc>
          <w:tcPr>
            <w:tcW w:w="863" w:type="pct"/>
            <w:tcBorders>
              <w:top w:val="double" w:sz="4" w:space="0" w:color="auto"/>
              <w:bottom w:val="double" w:sz="4" w:space="0" w:color="auto"/>
            </w:tcBorders>
            <w:shd w:val="clear" w:color="auto" w:fill="FFFFFF" w:themeFill="background1"/>
          </w:tcPr>
          <w:p w14:paraId="4144D4FA" w14:textId="77777777" w:rsidR="00C2120E" w:rsidRDefault="00C2120E" w:rsidP="00994AFF">
            <w:pPr>
              <w:spacing w:line="240" w:lineRule="auto"/>
              <w:jc w:val="both"/>
              <w:rPr>
                <w:sz w:val="20"/>
                <w:szCs w:val="20"/>
                <w:lang w:val="sr-Cyrl-RS"/>
              </w:rPr>
            </w:pPr>
            <w:r>
              <w:rPr>
                <w:rFonts w:cstheme="minorHAnsi"/>
                <w:sz w:val="20"/>
                <w:szCs w:val="20"/>
                <w:lang w:val="sr-Cyrl-RS"/>
              </w:rPr>
              <w:t>Студија о праксама употребе личног имена и топонима на језицима националних мањина.</w:t>
            </w:r>
          </w:p>
          <w:p w14:paraId="08AB4B72" w14:textId="77777777" w:rsidR="00C2120E" w:rsidRPr="008C2DD6" w:rsidRDefault="00C2120E" w:rsidP="00994AFF">
            <w:pPr>
              <w:spacing w:line="240" w:lineRule="auto"/>
              <w:jc w:val="both"/>
              <w:rPr>
                <w:sz w:val="20"/>
                <w:szCs w:val="20"/>
                <w:lang w:val="sr-Cyrl-RS"/>
              </w:rPr>
            </w:pPr>
            <w:r w:rsidRPr="00C25197">
              <w:rPr>
                <w:sz w:val="20"/>
                <w:szCs w:val="20"/>
              </w:rPr>
              <w:t xml:space="preserve">Годишњи извештај о раду Одељења </w:t>
            </w:r>
            <w:r w:rsidRPr="00C25197">
              <w:rPr>
                <w:sz w:val="20"/>
                <w:szCs w:val="20"/>
              </w:rPr>
              <w:lastRenderedPageBreak/>
              <w:t>републичке инспекције за друмски саобраћај</w:t>
            </w:r>
          </w:p>
          <w:p w14:paraId="2E7A18FA" w14:textId="00FD404E" w:rsidR="00C2120E" w:rsidRPr="008C2DD6" w:rsidRDefault="00C2120E" w:rsidP="00994AFF">
            <w:pPr>
              <w:spacing w:line="240" w:lineRule="auto"/>
              <w:jc w:val="both"/>
              <w:rPr>
                <w:sz w:val="20"/>
                <w:szCs w:val="20"/>
                <w:lang w:val="sr-Cyrl-RS"/>
              </w:rPr>
            </w:pPr>
            <w:r w:rsidRPr="00C25197">
              <w:rPr>
                <w:sz w:val="20"/>
                <w:szCs w:val="20"/>
              </w:rPr>
              <w:t>Годишњи извештај о раду саобраћајних инспекциј</w:t>
            </w:r>
            <w:r w:rsidR="0004702E">
              <w:rPr>
                <w:sz w:val="20"/>
                <w:szCs w:val="20"/>
                <w:lang w:val="sr-Cyrl-RS"/>
              </w:rPr>
              <w:t>а</w:t>
            </w:r>
            <w:r w:rsidRPr="00C25197">
              <w:rPr>
                <w:sz w:val="20"/>
                <w:szCs w:val="20"/>
              </w:rPr>
              <w:t xml:space="preserve"> ЈЛС</w:t>
            </w:r>
          </w:p>
          <w:p w14:paraId="1D1CEA04" w14:textId="4EF01C1E" w:rsidR="00C2120E" w:rsidRPr="00C25197" w:rsidRDefault="00C2120E" w:rsidP="00994AFF">
            <w:pPr>
              <w:shd w:val="clear" w:color="auto" w:fill="FFFFFF" w:themeFill="background1"/>
              <w:spacing w:line="240" w:lineRule="auto"/>
              <w:jc w:val="both"/>
              <w:rPr>
                <w:rFonts w:eastAsiaTheme="minorHAnsi"/>
                <w:noProof/>
                <w:sz w:val="20"/>
                <w:szCs w:val="20"/>
              </w:rPr>
            </w:pPr>
            <w:r w:rsidRPr="00C25197">
              <w:rPr>
                <w:noProof/>
                <w:sz w:val="20"/>
                <w:szCs w:val="20"/>
              </w:rPr>
              <w:t>Информација П</w:t>
            </w:r>
            <w:r>
              <w:rPr>
                <w:noProof/>
                <w:sz w:val="20"/>
                <w:szCs w:val="20"/>
              </w:rPr>
              <w:t>СОПУНМ</w:t>
            </w:r>
          </w:p>
          <w:p w14:paraId="794A61F5" w14:textId="77777777" w:rsidR="00C2120E" w:rsidRPr="00C25197" w:rsidRDefault="00C2120E" w:rsidP="00994AFF">
            <w:pPr>
              <w:shd w:val="clear" w:color="auto" w:fill="FFFFFF" w:themeFill="background1"/>
              <w:spacing w:line="240" w:lineRule="auto"/>
              <w:jc w:val="both"/>
              <w:rPr>
                <w:noProof/>
                <w:sz w:val="20"/>
                <w:szCs w:val="20"/>
              </w:rPr>
            </w:pPr>
            <w:r w:rsidRPr="00C25197">
              <w:rPr>
                <w:noProof/>
                <w:sz w:val="20"/>
                <w:szCs w:val="20"/>
              </w:rPr>
              <w:t>Годишњи извештај о инспекцијском надзору над применом службене употребе језика и писaма на територији АП Војводине</w:t>
            </w:r>
          </w:p>
        </w:tc>
        <w:tc>
          <w:tcPr>
            <w:tcW w:w="544" w:type="pct"/>
            <w:tcBorders>
              <w:top w:val="double" w:sz="4" w:space="0" w:color="auto"/>
              <w:bottom w:val="double" w:sz="4" w:space="0" w:color="auto"/>
            </w:tcBorders>
            <w:shd w:val="clear" w:color="auto" w:fill="FFFFFF" w:themeFill="background1"/>
          </w:tcPr>
          <w:p w14:paraId="359CF149" w14:textId="77777777" w:rsidR="00C2120E" w:rsidRPr="00DD5D2B" w:rsidRDefault="00C2120E" w:rsidP="00994AFF">
            <w:pPr>
              <w:spacing w:line="240" w:lineRule="auto"/>
              <w:rPr>
                <w:sz w:val="20"/>
                <w:szCs w:val="20"/>
                <w:lang w:val="sr-Cyrl-RS"/>
              </w:rPr>
            </w:pPr>
            <w:r>
              <w:rPr>
                <w:sz w:val="20"/>
                <w:szCs w:val="20"/>
                <w:lang w:val="sr-Cyrl-RS"/>
              </w:rPr>
              <w:lastRenderedPageBreak/>
              <w:t>НЕ</w:t>
            </w:r>
          </w:p>
          <w:p w14:paraId="3E2C49C0" w14:textId="77777777" w:rsidR="00C2120E" w:rsidRDefault="00C2120E" w:rsidP="00994AFF">
            <w:pPr>
              <w:shd w:val="clear" w:color="auto" w:fill="FFFFFF" w:themeFill="background1"/>
              <w:spacing w:line="240" w:lineRule="auto"/>
              <w:jc w:val="center"/>
              <w:rPr>
                <w:rFonts w:cstheme="minorHAnsi"/>
                <w:sz w:val="20"/>
                <w:szCs w:val="20"/>
                <w:lang w:val="sr-Cyrl-RS"/>
              </w:rPr>
            </w:pPr>
          </w:p>
        </w:tc>
        <w:tc>
          <w:tcPr>
            <w:tcW w:w="617" w:type="pct"/>
            <w:tcBorders>
              <w:top w:val="double" w:sz="4" w:space="0" w:color="auto"/>
              <w:bottom w:val="double" w:sz="4" w:space="0" w:color="auto"/>
            </w:tcBorders>
            <w:shd w:val="clear" w:color="auto" w:fill="FFFFFF" w:themeFill="background1"/>
          </w:tcPr>
          <w:p w14:paraId="22583194" w14:textId="77777777" w:rsidR="00C2120E" w:rsidRPr="00C25197" w:rsidRDefault="00C2120E" w:rsidP="00994AFF">
            <w:pPr>
              <w:spacing w:line="240" w:lineRule="auto"/>
              <w:jc w:val="center"/>
              <w:rPr>
                <w:color w:val="000000" w:themeColor="text1"/>
                <w:sz w:val="20"/>
                <w:szCs w:val="20"/>
              </w:rPr>
            </w:pPr>
            <w:r w:rsidRPr="00C25197">
              <w:rPr>
                <w:color w:val="000000" w:themeColor="text1"/>
                <w:sz w:val="20"/>
                <w:szCs w:val="20"/>
              </w:rPr>
              <w:t>202</w:t>
            </w:r>
            <w:r>
              <w:rPr>
                <w:color w:val="000000" w:themeColor="text1"/>
                <w:sz w:val="20"/>
                <w:szCs w:val="20"/>
                <w:lang w:val="sr-Cyrl-RS"/>
              </w:rPr>
              <w:t>4</w:t>
            </w:r>
            <w:r w:rsidRPr="00C25197">
              <w:rPr>
                <w:color w:val="000000" w:themeColor="text1"/>
                <w:sz w:val="20"/>
                <w:szCs w:val="20"/>
              </w:rPr>
              <w:t>.</w:t>
            </w:r>
          </w:p>
          <w:p w14:paraId="2C72C4B9" w14:textId="77777777" w:rsidR="00C2120E" w:rsidRDefault="00C2120E" w:rsidP="00994AFF">
            <w:pPr>
              <w:shd w:val="clear" w:color="auto" w:fill="FFFFFF" w:themeFill="background1"/>
              <w:spacing w:line="240" w:lineRule="auto"/>
              <w:jc w:val="center"/>
              <w:rPr>
                <w:rFonts w:cstheme="minorHAnsi"/>
                <w:sz w:val="20"/>
                <w:szCs w:val="20"/>
                <w:lang w:val="sr-Cyrl-RS"/>
              </w:rPr>
            </w:pPr>
          </w:p>
        </w:tc>
        <w:tc>
          <w:tcPr>
            <w:tcW w:w="617" w:type="pct"/>
            <w:tcBorders>
              <w:top w:val="double" w:sz="4" w:space="0" w:color="auto"/>
              <w:bottom w:val="double" w:sz="4" w:space="0" w:color="auto"/>
            </w:tcBorders>
            <w:shd w:val="clear" w:color="auto" w:fill="FFFFFF" w:themeFill="background1"/>
          </w:tcPr>
          <w:p w14:paraId="574938C0" w14:textId="77777777" w:rsidR="00C2120E" w:rsidRPr="00A015B4" w:rsidRDefault="00C2120E" w:rsidP="00994AFF">
            <w:pPr>
              <w:shd w:val="clear" w:color="auto" w:fill="FFFFFF" w:themeFill="background1"/>
              <w:spacing w:line="240" w:lineRule="auto"/>
              <w:jc w:val="center"/>
              <w:rPr>
                <w:rFonts w:cstheme="minorHAnsi"/>
                <w:sz w:val="20"/>
                <w:szCs w:val="20"/>
                <w:lang w:val="sr-Cyrl-RS"/>
              </w:rPr>
            </w:pPr>
            <w:r>
              <w:rPr>
                <w:sz w:val="20"/>
                <w:szCs w:val="20"/>
                <w:lang w:val="sr-Cyrl-RS"/>
              </w:rPr>
              <w:t>НЕ</w:t>
            </w:r>
          </w:p>
        </w:tc>
        <w:tc>
          <w:tcPr>
            <w:tcW w:w="649" w:type="pct"/>
            <w:tcBorders>
              <w:top w:val="double" w:sz="4" w:space="0" w:color="auto"/>
              <w:bottom w:val="double" w:sz="4" w:space="0" w:color="auto"/>
              <w:right w:val="double" w:sz="4" w:space="0" w:color="auto"/>
            </w:tcBorders>
            <w:shd w:val="clear" w:color="auto" w:fill="FFFFFF" w:themeFill="background1"/>
          </w:tcPr>
          <w:p w14:paraId="2F130FA4" w14:textId="77777777" w:rsidR="00C2120E" w:rsidRPr="00DD5D2B" w:rsidRDefault="00C2120E" w:rsidP="00994AFF">
            <w:pPr>
              <w:shd w:val="clear" w:color="auto" w:fill="FFFFFF" w:themeFill="background1"/>
              <w:spacing w:line="240" w:lineRule="auto"/>
              <w:jc w:val="center"/>
              <w:rPr>
                <w:sz w:val="20"/>
                <w:szCs w:val="20"/>
                <w:lang w:val="sr-Cyrl-RS"/>
              </w:rPr>
            </w:pPr>
            <w:r>
              <w:rPr>
                <w:sz w:val="20"/>
                <w:szCs w:val="20"/>
                <w:lang w:val="sr-Cyrl-RS"/>
              </w:rPr>
              <w:t>ДА</w:t>
            </w:r>
          </w:p>
          <w:p w14:paraId="5B1F9AA3" w14:textId="77777777" w:rsidR="00C2120E" w:rsidRDefault="00C2120E" w:rsidP="00994AFF">
            <w:pPr>
              <w:shd w:val="clear" w:color="auto" w:fill="FFFFFF" w:themeFill="background1"/>
              <w:spacing w:line="240" w:lineRule="auto"/>
              <w:jc w:val="center"/>
              <w:rPr>
                <w:rFonts w:cstheme="minorHAnsi"/>
                <w:sz w:val="20"/>
                <w:szCs w:val="20"/>
                <w:lang w:val="sr-Cyrl-RS"/>
              </w:rPr>
            </w:pPr>
          </w:p>
        </w:tc>
      </w:tr>
      <w:tr w:rsidR="00C2120E" w:rsidRPr="00DF2253" w14:paraId="0721A7D5" w14:textId="77777777" w:rsidTr="00377D6A">
        <w:trPr>
          <w:trHeight w:val="254"/>
        </w:trPr>
        <w:tc>
          <w:tcPr>
            <w:tcW w:w="1118" w:type="pct"/>
            <w:tcBorders>
              <w:top w:val="double" w:sz="4" w:space="0" w:color="auto"/>
              <w:bottom w:val="double" w:sz="4" w:space="0" w:color="auto"/>
            </w:tcBorders>
            <w:shd w:val="clear" w:color="auto" w:fill="FFFFFF" w:themeFill="background1"/>
          </w:tcPr>
          <w:p w14:paraId="4799F4C4" w14:textId="77777777" w:rsidR="00C2120E" w:rsidRPr="00DD5D2B" w:rsidRDefault="00C2120E" w:rsidP="00994AFF">
            <w:pPr>
              <w:shd w:val="clear" w:color="auto" w:fill="FFFFFF" w:themeFill="background1"/>
              <w:spacing w:line="240" w:lineRule="auto"/>
              <w:jc w:val="both"/>
              <w:rPr>
                <w:sz w:val="20"/>
                <w:szCs w:val="20"/>
                <w:lang w:val="sr-Cyrl-RS"/>
              </w:rPr>
            </w:pPr>
            <w:r>
              <w:rPr>
                <w:sz w:val="20"/>
                <w:szCs w:val="20"/>
                <w:lang w:val="sr-Cyrl-RS"/>
              </w:rPr>
              <w:t>Повећан број превода прописа на мањинским језицима доступни у бази Правно информационог система и на интернет страницама органа јавне власти.</w:t>
            </w:r>
          </w:p>
        </w:tc>
        <w:tc>
          <w:tcPr>
            <w:tcW w:w="592" w:type="pct"/>
            <w:tcBorders>
              <w:top w:val="double" w:sz="4" w:space="0" w:color="auto"/>
              <w:bottom w:val="double" w:sz="4" w:space="0" w:color="auto"/>
            </w:tcBorders>
            <w:shd w:val="clear" w:color="auto" w:fill="FFFFFF" w:themeFill="background1"/>
          </w:tcPr>
          <w:p w14:paraId="784FD792" w14:textId="77777777" w:rsidR="00C2120E" w:rsidRPr="00DD5D2B" w:rsidRDefault="00C2120E" w:rsidP="00994AFF">
            <w:pPr>
              <w:shd w:val="clear" w:color="auto" w:fill="FFFFFF" w:themeFill="background1"/>
              <w:spacing w:line="240" w:lineRule="auto"/>
              <w:jc w:val="center"/>
              <w:rPr>
                <w:sz w:val="20"/>
                <w:szCs w:val="20"/>
                <w:lang w:val="sr-Cyrl-RS"/>
              </w:rPr>
            </w:pPr>
            <w:r>
              <w:rPr>
                <w:sz w:val="20"/>
                <w:szCs w:val="20"/>
                <w:lang w:val="sr-Cyrl-RS"/>
              </w:rPr>
              <w:t>%</w:t>
            </w:r>
          </w:p>
        </w:tc>
        <w:tc>
          <w:tcPr>
            <w:tcW w:w="863" w:type="pct"/>
            <w:tcBorders>
              <w:top w:val="double" w:sz="4" w:space="0" w:color="auto"/>
              <w:bottom w:val="double" w:sz="4" w:space="0" w:color="auto"/>
            </w:tcBorders>
            <w:shd w:val="clear" w:color="auto" w:fill="FFFFFF" w:themeFill="background1"/>
          </w:tcPr>
          <w:p w14:paraId="2A0DEA1C" w14:textId="6D67B860" w:rsidR="00C2120E" w:rsidRDefault="00C2120E" w:rsidP="00994AFF">
            <w:pPr>
              <w:spacing w:line="240" w:lineRule="auto"/>
              <w:jc w:val="both"/>
              <w:rPr>
                <w:rFonts w:cstheme="minorHAnsi"/>
                <w:sz w:val="20"/>
                <w:szCs w:val="20"/>
                <w:lang w:val="sr-Cyrl-RS"/>
              </w:rPr>
            </w:pPr>
            <w:r>
              <w:rPr>
                <w:rFonts w:cstheme="minorHAnsi"/>
                <w:sz w:val="20"/>
                <w:szCs w:val="20"/>
                <w:lang w:val="sr-Cyrl-RS"/>
              </w:rPr>
              <w:t>Извештај ЈП Служ</w:t>
            </w:r>
            <w:r w:rsidR="0001482E">
              <w:rPr>
                <w:rFonts w:cstheme="minorHAnsi"/>
                <w:sz w:val="20"/>
                <w:szCs w:val="20"/>
                <w:lang w:val="sr-Cyrl-RS"/>
              </w:rPr>
              <w:t>б</w:t>
            </w:r>
            <w:r>
              <w:rPr>
                <w:rFonts w:cstheme="minorHAnsi"/>
                <w:sz w:val="20"/>
                <w:szCs w:val="20"/>
                <w:lang w:val="sr-Cyrl-RS"/>
              </w:rPr>
              <w:t>ени гласник</w:t>
            </w:r>
          </w:p>
          <w:p w14:paraId="72DB0790" w14:textId="77777777" w:rsidR="00C2120E" w:rsidRDefault="00C2120E" w:rsidP="00994AFF">
            <w:pPr>
              <w:spacing w:line="240" w:lineRule="auto"/>
              <w:jc w:val="both"/>
              <w:rPr>
                <w:rFonts w:cstheme="minorHAnsi"/>
                <w:sz w:val="20"/>
                <w:szCs w:val="20"/>
                <w:lang w:val="sr-Cyrl-RS"/>
              </w:rPr>
            </w:pPr>
            <w:r>
              <w:rPr>
                <w:rFonts w:cstheme="minorHAnsi"/>
                <w:sz w:val="20"/>
                <w:szCs w:val="20"/>
                <w:lang w:val="sr-Cyrl-RS"/>
              </w:rPr>
              <w:t>Интернет странице органа јавне власти</w:t>
            </w:r>
          </w:p>
        </w:tc>
        <w:tc>
          <w:tcPr>
            <w:tcW w:w="544" w:type="pct"/>
            <w:tcBorders>
              <w:top w:val="double" w:sz="4" w:space="0" w:color="auto"/>
              <w:bottom w:val="double" w:sz="4" w:space="0" w:color="auto"/>
            </w:tcBorders>
            <w:shd w:val="clear" w:color="auto" w:fill="FFFFFF" w:themeFill="background1"/>
          </w:tcPr>
          <w:p w14:paraId="57BE25E2" w14:textId="77777777" w:rsidR="00C2120E" w:rsidRPr="00DD5D2B" w:rsidDel="008315AE" w:rsidRDefault="00C2120E" w:rsidP="00994AFF">
            <w:pPr>
              <w:spacing w:line="240" w:lineRule="auto"/>
              <w:rPr>
                <w:sz w:val="20"/>
                <w:szCs w:val="20"/>
                <w:lang w:val="sr-Cyrl-RS"/>
              </w:rPr>
            </w:pPr>
            <w:r>
              <w:rPr>
                <w:sz w:val="20"/>
                <w:szCs w:val="20"/>
                <w:lang w:val="sr-Cyrl-RS"/>
              </w:rPr>
              <w:t>100%</w:t>
            </w:r>
          </w:p>
        </w:tc>
        <w:tc>
          <w:tcPr>
            <w:tcW w:w="617" w:type="pct"/>
            <w:tcBorders>
              <w:top w:val="double" w:sz="4" w:space="0" w:color="auto"/>
              <w:bottom w:val="double" w:sz="4" w:space="0" w:color="auto"/>
            </w:tcBorders>
            <w:shd w:val="clear" w:color="auto" w:fill="FFFFFF" w:themeFill="background1"/>
          </w:tcPr>
          <w:p w14:paraId="34C031A2" w14:textId="77777777" w:rsidR="00C2120E" w:rsidRPr="001F67B3" w:rsidDel="008315AE" w:rsidRDefault="00C2120E" w:rsidP="00994AFF">
            <w:pPr>
              <w:shd w:val="clear" w:color="auto" w:fill="FFFFFF" w:themeFill="background1"/>
              <w:spacing w:line="240" w:lineRule="auto"/>
              <w:rPr>
                <w:rStyle w:val="None"/>
                <w:sz w:val="20"/>
                <w:szCs w:val="20"/>
                <w:lang w:val="sr-Cyrl-CS" w:eastAsia="zh-CN"/>
              </w:rPr>
            </w:pPr>
            <w:r w:rsidRPr="001F67B3">
              <w:rPr>
                <w:rStyle w:val="None"/>
                <w:sz w:val="20"/>
                <w:szCs w:val="20"/>
                <w:lang w:val="sr-Cyrl-CS"/>
              </w:rPr>
              <w:t>2024.</w:t>
            </w:r>
          </w:p>
        </w:tc>
        <w:tc>
          <w:tcPr>
            <w:tcW w:w="617" w:type="pct"/>
            <w:tcBorders>
              <w:top w:val="double" w:sz="4" w:space="0" w:color="auto"/>
              <w:bottom w:val="double" w:sz="4" w:space="0" w:color="auto"/>
            </w:tcBorders>
            <w:shd w:val="clear" w:color="auto" w:fill="FFFFFF" w:themeFill="background1"/>
          </w:tcPr>
          <w:p w14:paraId="4C3CE838" w14:textId="77777777" w:rsidR="00C2120E" w:rsidRPr="001F67B3" w:rsidRDefault="00C2120E" w:rsidP="00994AFF">
            <w:pPr>
              <w:shd w:val="clear" w:color="auto" w:fill="FFFFFF" w:themeFill="background1"/>
              <w:spacing w:line="240" w:lineRule="auto"/>
              <w:jc w:val="center"/>
              <w:rPr>
                <w:sz w:val="20"/>
                <w:szCs w:val="20"/>
                <w:lang w:val="sr-Cyrl-RS"/>
              </w:rPr>
            </w:pPr>
            <w:r w:rsidRPr="001F67B3">
              <w:rPr>
                <w:sz w:val="20"/>
                <w:szCs w:val="20"/>
                <w:lang w:val="sr-Cyrl-RS"/>
              </w:rPr>
              <w:t>1</w:t>
            </w:r>
            <w:r w:rsidRPr="001F67B3">
              <w:rPr>
                <w:lang w:val="sr-Cyrl-RS"/>
              </w:rPr>
              <w:t>20%</w:t>
            </w:r>
          </w:p>
        </w:tc>
        <w:tc>
          <w:tcPr>
            <w:tcW w:w="649" w:type="pct"/>
            <w:tcBorders>
              <w:top w:val="double" w:sz="4" w:space="0" w:color="auto"/>
              <w:bottom w:val="double" w:sz="4" w:space="0" w:color="auto"/>
              <w:right w:val="double" w:sz="4" w:space="0" w:color="auto"/>
            </w:tcBorders>
            <w:shd w:val="clear" w:color="auto" w:fill="FFFFFF" w:themeFill="background1"/>
          </w:tcPr>
          <w:p w14:paraId="57A59A6A" w14:textId="77777777" w:rsidR="00C2120E" w:rsidRPr="001F67B3" w:rsidRDefault="00C2120E" w:rsidP="00994AFF">
            <w:pPr>
              <w:shd w:val="clear" w:color="auto" w:fill="FFFFFF" w:themeFill="background1"/>
              <w:spacing w:line="240" w:lineRule="auto"/>
              <w:jc w:val="center"/>
              <w:rPr>
                <w:sz w:val="20"/>
                <w:szCs w:val="20"/>
                <w:lang w:val="sr-Cyrl-RS"/>
              </w:rPr>
            </w:pPr>
            <w:r w:rsidRPr="001F67B3">
              <w:rPr>
                <w:sz w:val="20"/>
                <w:szCs w:val="20"/>
                <w:lang w:val="sr-Cyrl-RS"/>
              </w:rPr>
              <w:t>1</w:t>
            </w:r>
            <w:r w:rsidRPr="001F67B3">
              <w:rPr>
                <w:lang w:val="sr-Cyrl-RS"/>
              </w:rPr>
              <w:t>50%</w:t>
            </w:r>
          </w:p>
        </w:tc>
      </w:tr>
    </w:tbl>
    <w:p w14:paraId="31304942" w14:textId="77777777" w:rsidR="00C2120E" w:rsidRDefault="00C2120E" w:rsidP="004F09D8">
      <w:pPr>
        <w:tabs>
          <w:tab w:val="left" w:pos="1940"/>
        </w:tabs>
        <w:spacing w:line="240" w:lineRule="auto"/>
        <w:rPr>
          <w:rFonts w:cstheme="minorHAnsi"/>
          <w:sz w:val="2"/>
          <w:szCs w:val="2"/>
          <w:lang w:val="sr-Cyrl-RS"/>
        </w:rPr>
      </w:pPr>
    </w:p>
    <w:p w14:paraId="24772944" w14:textId="77777777" w:rsidR="00C2120E" w:rsidRPr="00884A45" w:rsidRDefault="00C2120E" w:rsidP="004F09D8">
      <w:pPr>
        <w:tabs>
          <w:tab w:val="left" w:pos="1940"/>
        </w:tabs>
        <w:spacing w:line="240" w:lineRule="auto"/>
        <w:rPr>
          <w:rFonts w:cstheme="minorHAnsi"/>
          <w:sz w:val="2"/>
          <w:szCs w:val="2"/>
          <w:lang w:val="sr-Cyrl-RS"/>
        </w:rPr>
      </w:pPr>
    </w:p>
    <w:tbl>
      <w:tblPr>
        <w:tblStyle w:val="TableGrid"/>
        <w:tblW w:w="5002" w:type="pct"/>
        <w:tblLook w:val="04A0" w:firstRow="1" w:lastRow="0" w:firstColumn="1" w:lastColumn="0" w:noHBand="0" w:noVBand="1"/>
      </w:tblPr>
      <w:tblGrid>
        <w:gridCol w:w="2655"/>
        <w:gridCol w:w="1834"/>
        <w:gridCol w:w="2158"/>
        <w:gridCol w:w="1407"/>
        <w:gridCol w:w="1689"/>
        <w:gridCol w:w="1500"/>
        <w:gridCol w:w="1692"/>
      </w:tblGrid>
      <w:tr w:rsidR="00C2120E" w:rsidRPr="00422B1B" w14:paraId="0EF04342" w14:textId="77777777" w:rsidTr="00377D6A">
        <w:trPr>
          <w:trHeight w:val="169"/>
        </w:trPr>
        <w:tc>
          <w:tcPr>
            <w:tcW w:w="5000" w:type="pct"/>
            <w:gridSpan w:val="7"/>
            <w:tcBorders>
              <w:top w:val="double" w:sz="4" w:space="0" w:color="auto"/>
              <w:left w:val="double" w:sz="4" w:space="0" w:color="auto"/>
              <w:right w:val="double" w:sz="4" w:space="0" w:color="auto"/>
            </w:tcBorders>
            <w:shd w:val="clear" w:color="auto" w:fill="F6C5AC" w:themeFill="accent2" w:themeFillTint="66"/>
          </w:tcPr>
          <w:p w14:paraId="0A76E9B4" w14:textId="77777777" w:rsidR="00C2120E" w:rsidRPr="00FD1198" w:rsidRDefault="00C2120E" w:rsidP="00377D6A">
            <w:pPr>
              <w:rPr>
                <w:rFonts w:cstheme="minorHAnsi"/>
                <w:b/>
                <w:bCs/>
                <w:sz w:val="20"/>
                <w:szCs w:val="20"/>
                <w:lang w:val="sr-Cyrl-RS"/>
              </w:rPr>
            </w:pPr>
            <w:bookmarkStart w:id="10" w:name="_Hlk214885844"/>
            <w:r w:rsidRPr="00FD1198">
              <w:rPr>
                <w:rFonts w:cstheme="minorHAnsi"/>
                <w:b/>
                <w:bCs/>
                <w:sz w:val="20"/>
                <w:szCs w:val="20"/>
                <w:lang w:val="sr-Cyrl-RS"/>
              </w:rPr>
              <w:t xml:space="preserve">Мера </w:t>
            </w:r>
            <w:r>
              <w:rPr>
                <w:rFonts w:cstheme="minorHAnsi"/>
                <w:b/>
                <w:bCs/>
                <w:sz w:val="20"/>
                <w:szCs w:val="20"/>
                <w:lang w:val="sr-Cyrl-RS"/>
              </w:rPr>
              <w:t>4</w:t>
            </w:r>
            <w:r w:rsidRPr="00FD1198">
              <w:rPr>
                <w:rFonts w:cstheme="minorHAnsi"/>
                <w:b/>
                <w:bCs/>
                <w:sz w:val="20"/>
                <w:szCs w:val="20"/>
                <w:lang w:val="sr-Cyrl-RS"/>
              </w:rPr>
              <w:t>.1: Унапређење употребе мањинских језика у односима са органима власти</w:t>
            </w:r>
            <w:bookmarkEnd w:id="10"/>
          </w:p>
        </w:tc>
      </w:tr>
      <w:tr w:rsidR="00C2120E" w:rsidRPr="00422B1B" w14:paraId="67F5117F" w14:textId="77777777" w:rsidTr="00377D6A">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3250FC8A" w14:textId="77777777" w:rsidR="00C2120E" w:rsidRPr="009B6FE5"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Latn-BA"/>
              </w:rPr>
              <w:t xml:space="preserve"> </w:t>
            </w:r>
            <w:r>
              <w:rPr>
                <w:rFonts w:eastAsia="Times New Roman" w:cstheme="minorHAnsi"/>
                <w:color w:val="222222"/>
                <w:sz w:val="20"/>
                <w:szCs w:val="20"/>
                <w:lang w:val="sr-Cyrl-RS"/>
              </w:rPr>
              <w:t>МЉПМДД</w:t>
            </w:r>
          </w:p>
        </w:tc>
      </w:tr>
      <w:tr w:rsidR="00C2120E" w:rsidRPr="00115D97" w14:paraId="6528D479" w14:textId="77777777" w:rsidTr="00377D6A">
        <w:trPr>
          <w:trHeight w:val="955"/>
        </w:trPr>
        <w:tc>
          <w:tcPr>
            <w:tcW w:w="1026" w:type="pct"/>
            <w:tcBorders>
              <w:top w:val="double" w:sz="4" w:space="0" w:color="auto"/>
            </w:tcBorders>
            <w:shd w:val="clear" w:color="auto" w:fill="D9D9D9" w:themeFill="background1" w:themeFillShade="D9"/>
          </w:tcPr>
          <w:p w14:paraId="3FAD2D6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709" w:type="pct"/>
            <w:tcBorders>
              <w:top w:val="double" w:sz="4" w:space="0" w:color="auto"/>
            </w:tcBorders>
            <w:shd w:val="clear" w:color="auto" w:fill="D9D9D9" w:themeFill="background1" w:themeFillShade="D9"/>
          </w:tcPr>
          <w:p w14:paraId="0AF5D0C7" w14:textId="7BD72AB0"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34" w:type="pct"/>
            <w:tcBorders>
              <w:top w:val="double" w:sz="4" w:space="0" w:color="auto"/>
            </w:tcBorders>
            <w:shd w:val="clear" w:color="auto" w:fill="D9D9D9" w:themeFill="background1" w:themeFillShade="D9"/>
          </w:tcPr>
          <w:p w14:paraId="135708E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4" w:type="pct"/>
            <w:tcBorders>
              <w:top w:val="double" w:sz="4" w:space="0" w:color="auto"/>
            </w:tcBorders>
            <w:shd w:val="clear" w:color="auto" w:fill="D9D9D9" w:themeFill="background1" w:themeFillShade="D9"/>
          </w:tcPr>
          <w:p w14:paraId="0CFC8E7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53" w:type="pct"/>
            <w:tcBorders>
              <w:top w:val="double" w:sz="4" w:space="0" w:color="auto"/>
            </w:tcBorders>
            <w:shd w:val="clear" w:color="auto" w:fill="D9D9D9" w:themeFill="background1" w:themeFillShade="D9"/>
          </w:tcPr>
          <w:p w14:paraId="4FF2F05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80" w:type="pct"/>
            <w:tcBorders>
              <w:top w:val="double" w:sz="4" w:space="0" w:color="auto"/>
            </w:tcBorders>
            <w:shd w:val="clear" w:color="auto" w:fill="D9D9D9" w:themeFill="background1" w:themeFillShade="D9"/>
          </w:tcPr>
          <w:p w14:paraId="35FBAD9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54" w:type="pct"/>
            <w:tcBorders>
              <w:top w:val="double" w:sz="4" w:space="0" w:color="auto"/>
              <w:right w:val="double" w:sz="4" w:space="0" w:color="auto"/>
            </w:tcBorders>
            <w:shd w:val="clear" w:color="auto" w:fill="D9D9D9" w:themeFill="background1" w:themeFillShade="D9"/>
          </w:tcPr>
          <w:p w14:paraId="133EA41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5F979E72" w14:textId="77777777" w:rsidTr="00377D6A">
        <w:trPr>
          <w:trHeight w:val="304"/>
        </w:trPr>
        <w:tc>
          <w:tcPr>
            <w:tcW w:w="1026" w:type="pct"/>
            <w:tcBorders>
              <w:top w:val="double" w:sz="4" w:space="0" w:color="auto"/>
              <w:bottom w:val="double" w:sz="4" w:space="0" w:color="auto"/>
            </w:tcBorders>
            <w:shd w:val="clear" w:color="auto" w:fill="FFFFFF" w:themeFill="background1"/>
          </w:tcPr>
          <w:p w14:paraId="6A6C1DEA" w14:textId="77777777" w:rsidR="00C2120E" w:rsidRPr="00115D97" w:rsidRDefault="00C2120E" w:rsidP="00994AFF">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Локалне самоуправе у којима је језик националне мањине уведен у службену употребу иако за то није постојала законска обавеза </w:t>
            </w:r>
            <w:r>
              <w:rPr>
                <w:rFonts w:cstheme="minorHAnsi"/>
                <w:sz w:val="20"/>
                <w:szCs w:val="20"/>
                <w:lang w:val="sr-Cyrl-RS"/>
              </w:rPr>
              <w:lastRenderedPageBreak/>
              <w:t>(заступљеност мањине испод 15%)</w:t>
            </w:r>
          </w:p>
        </w:tc>
        <w:tc>
          <w:tcPr>
            <w:tcW w:w="709" w:type="pct"/>
            <w:tcBorders>
              <w:top w:val="double" w:sz="4" w:space="0" w:color="auto"/>
              <w:bottom w:val="double" w:sz="4" w:space="0" w:color="auto"/>
            </w:tcBorders>
            <w:shd w:val="clear" w:color="auto" w:fill="FFFFFF" w:themeFill="background1"/>
          </w:tcPr>
          <w:p w14:paraId="50C492CB"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lastRenderedPageBreak/>
              <w:t>БРОЈ</w:t>
            </w:r>
          </w:p>
        </w:tc>
        <w:tc>
          <w:tcPr>
            <w:tcW w:w="834" w:type="pct"/>
            <w:tcBorders>
              <w:top w:val="double" w:sz="4" w:space="0" w:color="auto"/>
              <w:bottom w:val="double" w:sz="4" w:space="0" w:color="auto"/>
            </w:tcBorders>
            <w:shd w:val="clear" w:color="auto" w:fill="FFFFFF" w:themeFill="background1"/>
          </w:tcPr>
          <w:p w14:paraId="20404818"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МЉМПДД</w:t>
            </w:r>
          </w:p>
          <w:p w14:paraId="5D1A8C18" w14:textId="11F0A74E" w:rsidR="00C2120E" w:rsidRPr="00115D97" w:rsidRDefault="00C2120E" w:rsidP="00331D93">
            <w:pPr>
              <w:shd w:val="clear" w:color="auto" w:fill="FFFFFF" w:themeFill="background1"/>
              <w:spacing w:line="240" w:lineRule="auto"/>
              <w:rPr>
                <w:rFonts w:cstheme="minorHAnsi"/>
                <w:sz w:val="20"/>
                <w:szCs w:val="20"/>
                <w:lang w:val="sr-Cyrl-RS"/>
              </w:rPr>
            </w:pPr>
            <w:r>
              <w:rPr>
                <w:rFonts w:cstheme="minorHAnsi"/>
                <w:sz w:val="20"/>
                <w:szCs w:val="20"/>
                <w:lang w:val="sr-Cyrl-RS"/>
              </w:rPr>
              <w:lastRenderedPageBreak/>
              <w:t>Годишњи извештај о раду ПСО</w:t>
            </w:r>
            <w:r w:rsidR="000B57D9">
              <w:rPr>
                <w:rFonts w:cstheme="minorHAnsi"/>
                <w:sz w:val="20"/>
                <w:szCs w:val="20"/>
                <w:lang w:val="sr-Cyrl-RS"/>
              </w:rPr>
              <w:t>П</w:t>
            </w:r>
            <w:r>
              <w:rPr>
                <w:rFonts w:cstheme="minorHAnsi"/>
                <w:sz w:val="20"/>
                <w:szCs w:val="20"/>
                <w:lang w:val="sr-Cyrl-RS"/>
              </w:rPr>
              <w:t>УН</w:t>
            </w:r>
            <w:r w:rsidR="00331D93">
              <w:rPr>
                <w:rFonts w:cstheme="minorHAnsi"/>
                <w:sz w:val="20"/>
                <w:szCs w:val="20"/>
                <w:lang w:val="sr-Cyrl-RS"/>
              </w:rPr>
              <w:t>М</w:t>
            </w:r>
          </w:p>
        </w:tc>
        <w:tc>
          <w:tcPr>
            <w:tcW w:w="544" w:type="pct"/>
            <w:tcBorders>
              <w:top w:val="double" w:sz="4" w:space="0" w:color="auto"/>
              <w:bottom w:val="double" w:sz="4" w:space="0" w:color="auto"/>
            </w:tcBorders>
            <w:shd w:val="clear" w:color="auto" w:fill="FFFFFF" w:themeFill="background1"/>
          </w:tcPr>
          <w:p w14:paraId="5E7D6A94" w14:textId="26D754DC" w:rsidR="00C2120E" w:rsidRPr="001F67B3" w:rsidRDefault="004A33D7"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lastRenderedPageBreak/>
              <w:t>1</w:t>
            </w:r>
          </w:p>
        </w:tc>
        <w:tc>
          <w:tcPr>
            <w:tcW w:w="653" w:type="pct"/>
            <w:tcBorders>
              <w:top w:val="double" w:sz="4" w:space="0" w:color="auto"/>
              <w:bottom w:val="double" w:sz="4" w:space="0" w:color="auto"/>
            </w:tcBorders>
            <w:shd w:val="clear" w:color="auto" w:fill="FFFFFF" w:themeFill="background1"/>
          </w:tcPr>
          <w:p w14:paraId="0C6EA542"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rFonts w:cstheme="minorHAnsi"/>
                <w:sz w:val="20"/>
                <w:szCs w:val="20"/>
                <w:lang w:val="sr-Cyrl-RS"/>
              </w:rPr>
              <w:t>202</w:t>
            </w:r>
            <w:r w:rsidRPr="001F67B3">
              <w:rPr>
                <w:rFonts w:cstheme="minorHAnsi"/>
                <w:sz w:val="20"/>
                <w:szCs w:val="20"/>
                <w:lang w:val="sr-Latn-RS"/>
              </w:rPr>
              <w:t>4</w:t>
            </w:r>
            <w:r w:rsidRPr="001F67B3">
              <w:rPr>
                <w:rFonts w:cstheme="minorHAnsi"/>
                <w:sz w:val="20"/>
                <w:szCs w:val="20"/>
                <w:lang w:val="sr-Cyrl-RS"/>
              </w:rPr>
              <w:t>.</w:t>
            </w:r>
          </w:p>
        </w:tc>
        <w:tc>
          <w:tcPr>
            <w:tcW w:w="580" w:type="pct"/>
            <w:tcBorders>
              <w:top w:val="double" w:sz="4" w:space="0" w:color="auto"/>
              <w:bottom w:val="double" w:sz="4" w:space="0" w:color="auto"/>
            </w:tcBorders>
            <w:shd w:val="clear" w:color="auto" w:fill="FFFFFF" w:themeFill="background1"/>
          </w:tcPr>
          <w:p w14:paraId="0BC68143" w14:textId="0F9F41BD" w:rsidR="00C2120E" w:rsidRPr="001F67B3" w:rsidRDefault="004A33D7"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w:t>
            </w:r>
          </w:p>
        </w:tc>
        <w:tc>
          <w:tcPr>
            <w:tcW w:w="654" w:type="pct"/>
            <w:tcBorders>
              <w:top w:val="double" w:sz="4" w:space="0" w:color="auto"/>
              <w:bottom w:val="double" w:sz="4" w:space="0" w:color="auto"/>
              <w:right w:val="double" w:sz="4" w:space="0" w:color="auto"/>
            </w:tcBorders>
            <w:shd w:val="clear" w:color="auto" w:fill="FFFFFF" w:themeFill="background1"/>
          </w:tcPr>
          <w:p w14:paraId="5959A83A" w14:textId="38AAD0C9" w:rsidR="00C2120E" w:rsidRPr="001F67B3" w:rsidRDefault="004A33D7"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w:t>
            </w:r>
          </w:p>
        </w:tc>
      </w:tr>
      <w:tr w:rsidR="00C2120E" w:rsidRPr="00115D97" w14:paraId="4C5769A8" w14:textId="77777777" w:rsidTr="00377D6A">
        <w:trPr>
          <w:trHeight w:val="304"/>
        </w:trPr>
        <w:tc>
          <w:tcPr>
            <w:tcW w:w="1026" w:type="pct"/>
            <w:tcBorders>
              <w:top w:val="double" w:sz="4" w:space="0" w:color="auto"/>
              <w:bottom w:val="double" w:sz="4" w:space="0" w:color="auto"/>
            </w:tcBorders>
            <w:shd w:val="clear" w:color="auto" w:fill="FFFFFF" w:themeFill="background1"/>
          </w:tcPr>
          <w:p w14:paraId="56A67266" w14:textId="77777777" w:rsidR="00C2120E" w:rsidRPr="00470663" w:rsidRDefault="00C2120E" w:rsidP="00994AFF">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Одржани консултативни састанци/дискусије са циљем размене искустава између локалних самоуправа које су и без законске обавезе увеле у службену употребу језике националних мањина и оних које разматрају ову могућност.</w:t>
            </w:r>
          </w:p>
        </w:tc>
        <w:tc>
          <w:tcPr>
            <w:tcW w:w="709" w:type="pct"/>
            <w:tcBorders>
              <w:top w:val="double" w:sz="4" w:space="0" w:color="auto"/>
              <w:bottom w:val="double" w:sz="4" w:space="0" w:color="auto"/>
            </w:tcBorders>
            <w:shd w:val="clear" w:color="auto" w:fill="FFFFFF" w:themeFill="background1"/>
          </w:tcPr>
          <w:p w14:paraId="1CDC6161" w14:textId="2EC87693" w:rsidR="00C2120E" w:rsidRDefault="00C2120E" w:rsidP="002941B1">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834" w:type="pct"/>
            <w:tcBorders>
              <w:top w:val="double" w:sz="4" w:space="0" w:color="auto"/>
              <w:bottom w:val="double" w:sz="4" w:space="0" w:color="auto"/>
            </w:tcBorders>
            <w:shd w:val="clear" w:color="auto" w:fill="FFFFFF" w:themeFill="background1"/>
          </w:tcPr>
          <w:p w14:paraId="4D908CBF" w14:textId="77777777" w:rsidR="00C2120E" w:rsidRPr="00115D97"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МЉМПДД</w:t>
            </w:r>
          </w:p>
        </w:tc>
        <w:tc>
          <w:tcPr>
            <w:tcW w:w="544" w:type="pct"/>
            <w:tcBorders>
              <w:top w:val="double" w:sz="4" w:space="0" w:color="auto"/>
              <w:bottom w:val="double" w:sz="4" w:space="0" w:color="auto"/>
            </w:tcBorders>
            <w:shd w:val="clear" w:color="auto" w:fill="FFFFFF" w:themeFill="background1"/>
          </w:tcPr>
          <w:p w14:paraId="3D74524E"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rFonts w:cstheme="minorHAnsi"/>
                <w:sz w:val="20"/>
                <w:szCs w:val="20"/>
                <w:lang w:val="sr-Cyrl-RS"/>
              </w:rPr>
              <w:t>0</w:t>
            </w:r>
          </w:p>
        </w:tc>
        <w:tc>
          <w:tcPr>
            <w:tcW w:w="653" w:type="pct"/>
            <w:tcBorders>
              <w:top w:val="double" w:sz="4" w:space="0" w:color="auto"/>
              <w:bottom w:val="double" w:sz="4" w:space="0" w:color="auto"/>
            </w:tcBorders>
            <w:shd w:val="clear" w:color="auto" w:fill="FFFFFF" w:themeFill="background1"/>
          </w:tcPr>
          <w:p w14:paraId="328648C9"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rFonts w:cstheme="minorHAnsi"/>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64A327AD"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rFonts w:cstheme="minorHAnsi"/>
                <w:sz w:val="20"/>
                <w:szCs w:val="20"/>
                <w:lang w:val="sr-Cyrl-RS"/>
              </w:rPr>
              <w:t>2</w:t>
            </w:r>
          </w:p>
        </w:tc>
        <w:tc>
          <w:tcPr>
            <w:tcW w:w="654" w:type="pct"/>
            <w:tcBorders>
              <w:top w:val="double" w:sz="4" w:space="0" w:color="auto"/>
              <w:bottom w:val="double" w:sz="4" w:space="0" w:color="auto"/>
              <w:right w:val="double" w:sz="4" w:space="0" w:color="auto"/>
            </w:tcBorders>
            <w:shd w:val="clear" w:color="auto" w:fill="FFFFFF" w:themeFill="background1"/>
          </w:tcPr>
          <w:p w14:paraId="6235FDD3"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rFonts w:cstheme="minorHAnsi"/>
                <w:sz w:val="20"/>
                <w:szCs w:val="20"/>
                <w:lang w:val="sr-Cyrl-RS"/>
              </w:rPr>
              <w:t>4</w:t>
            </w:r>
          </w:p>
        </w:tc>
      </w:tr>
      <w:tr w:rsidR="00C2120E" w:rsidRPr="00115D97" w14:paraId="40921200" w14:textId="77777777" w:rsidTr="00377D6A">
        <w:trPr>
          <w:trHeight w:val="304"/>
        </w:trPr>
        <w:tc>
          <w:tcPr>
            <w:tcW w:w="1026" w:type="pct"/>
            <w:tcBorders>
              <w:top w:val="double" w:sz="4" w:space="0" w:color="auto"/>
              <w:bottom w:val="double" w:sz="4" w:space="0" w:color="auto"/>
            </w:tcBorders>
            <w:shd w:val="clear" w:color="auto" w:fill="FFFFFF" w:themeFill="background1"/>
          </w:tcPr>
          <w:p w14:paraId="507D4259" w14:textId="77777777" w:rsidR="00C2120E" w:rsidRPr="00115D97" w:rsidRDefault="00C2120E" w:rsidP="00994AFF">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Новоомогућени  дигитални сервиси у оквиру система Е-управе или посебних интернет портала државних, покрајинских или органа локалне самоуправе доступних на језицима националних мањина</w:t>
            </w:r>
          </w:p>
        </w:tc>
        <w:tc>
          <w:tcPr>
            <w:tcW w:w="709" w:type="pct"/>
            <w:tcBorders>
              <w:top w:val="double" w:sz="4" w:space="0" w:color="auto"/>
              <w:bottom w:val="double" w:sz="4" w:space="0" w:color="auto"/>
            </w:tcBorders>
            <w:shd w:val="clear" w:color="auto" w:fill="FFFFFF" w:themeFill="background1"/>
          </w:tcPr>
          <w:p w14:paraId="706734E2"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p w14:paraId="4264B92A"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(на годишњем нивоу)</w:t>
            </w:r>
          </w:p>
        </w:tc>
        <w:tc>
          <w:tcPr>
            <w:tcW w:w="834" w:type="pct"/>
            <w:tcBorders>
              <w:top w:val="double" w:sz="4" w:space="0" w:color="auto"/>
              <w:bottom w:val="double" w:sz="4" w:space="0" w:color="auto"/>
            </w:tcBorders>
            <w:shd w:val="clear" w:color="auto" w:fill="FFFFFF" w:themeFill="background1"/>
          </w:tcPr>
          <w:p w14:paraId="2D204BDD" w14:textId="77777777" w:rsidR="00C2120E" w:rsidRPr="00115D97"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МИТ</w:t>
            </w:r>
          </w:p>
        </w:tc>
        <w:tc>
          <w:tcPr>
            <w:tcW w:w="544" w:type="pct"/>
            <w:tcBorders>
              <w:top w:val="double" w:sz="4" w:space="0" w:color="auto"/>
              <w:bottom w:val="double" w:sz="4" w:space="0" w:color="auto"/>
            </w:tcBorders>
            <w:shd w:val="clear" w:color="auto" w:fill="FFFFFF" w:themeFill="background1"/>
          </w:tcPr>
          <w:p w14:paraId="4B0B1B53" w14:textId="77777777" w:rsidR="00C2120E" w:rsidRPr="00115D97"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непознато</w:t>
            </w:r>
          </w:p>
        </w:tc>
        <w:tc>
          <w:tcPr>
            <w:tcW w:w="653" w:type="pct"/>
            <w:tcBorders>
              <w:top w:val="double" w:sz="4" w:space="0" w:color="auto"/>
              <w:bottom w:val="double" w:sz="4" w:space="0" w:color="auto"/>
            </w:tcBorders>
            <w:shd w:val="clear" w:color="auto" w:fill="FFFFFF" w:themeFill="background1"/>
          </w:tcPr>
          <w:p w14:paraId="04242848"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7A29FF8F"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w:t>
            </w:r>
          </w:p>
        </w:tc>
        <w:tc>
          <w:tcPr>
            <w:tcW w:w="654" w:type="pct"/>
            <w:tcBorders>
              <w:top w:val="double" w:sz="4" w:space="0" w:color="auto"/>
              <w:bottom w:val="double" w:sz="4" w:space="0" w:color="auto"/>
              <w:right w:val="double" w:sz="4" w:space="0" w:color="auto"/>
            </w:tcBorders>
            <w:shd w:val="clear" w:color="auto" w:fill="FFFFFF" w:themeFill="background1"/>
          </w:tcPr>
          <w:p w14:paraId="383E1400"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+8</w:t>
            </w:r>
          </w:p>
        </w:tc>
      </w:tr>
      <w:tr w:rsidR="00C2120E" w:rsidRPr="00115D97" w14:paraId="41DBAE0D" w14:textId="77777777" w:rsidTr="00377D6A">
        <w:trPr>
          <w:trHeight w:val="304"/>
        </w:trPr>
        <w:tc>
          <w:tcPr>
            <w:tcW w:w="1026" w:type="pct"/>
            <w:tcBorders>
              <w:top w:val="double" w:sz="4" w:space="0" w:color="auto"/>
              <w:bottom w:val="double" w:sz="4" w:space="0" w:color="auto"/>
            </w:tcBorders>
            <w:shd w:val="clear" w:color="auto" w:fill="FFFFFF" w:themeFill="background1"/>
          </w:tcPr>
          <w:p w14:paraId="3EC96736" w14:textId="77777777" w:rsidR="00C2120E" w:rsidRDefault="00C2120E" w:rsidP="00994AFF">
            <w:pPr>
              <w:shd w:val="clear" w:color="auto" w:fill="FFFFFF" w:themeFill="background1"/>
              <w:spacing w:line="240" w:lineRule="auto"/>
              <w:jc w:val="both"/>
              <w:rPr>
                <w:rFonts w:cstheme="minorHAnsi"/>
                <w:sz w:val="20"/>
                <w:szCs w:val="20"/>
                <w:lang w:val="sr-Cyrl-RS"/>
              </w:rPr>
            </w:pPr>
            <w:r>
              <w:rPr>
                <w:sz w:val="20"/>
                <w:szCs w:val="20"/>
                <w:lang w:val="sr-Cyrl-RS"/>
              </w:rPr>
              <w:t xml:space="preserve">Новопреведени </w:t>
            </w:r>
            <w:r w:rsidRPr="00C25197">
              <w:rPr>
                <w:sz w:val="20"/>
                <w:szCs w:val="20"/>
              </w:rPr>
              <w:t>пропис</w:t>
            </w:r>
            <w:r>
              <w:rPr>
                <w:sz w:val="20"/>
                <w:szCs w:val="20"/>
                <w:lang w:val="sr-Cyrl-RS"/>
              </w:rPr>
              <w:t>и</w:t>
            </w:r>
            <w:r w:rsidRPr="00C25197">
              <w:rPr>
                <w:sz w:val="20"/>
                <w:szCs w:val="20"/>
              </w:rPr>
              <w:t xml:space="preserve"> на јези</w:t>
            </w:r>
            <w:r>
              <w:rPr>
                <w:sz w:val="20"/>
                <w:szCs w:val="20"/>
                <w:lang w:val="sr-Cyrl-RS"/>
              </w:rPr>
              <w:t>ке</w:t>
            </w:r>
            <w:r w:rsidRPr="00C25197">
              <w:rPr>
                <w:sz w:val="20"/>
                <w:szCs w:val="20"/>
              </w:rPr>
              <w:t xml:space="preserve"> националних мањина</w:t>
            </w:r>
          </w:p>
        </w:tc>
        <w:tc>
          <w:tcPr>
            <w:tcW w:w="709" w:type="pct"/>
            <w:tcBorders>
              <w:top w:val="double" w:sz="4" w:space="0" w:color="auto"/>
              <w:bottom w:val="double" w:sz="4" w:space="0" w:color="auto"/>
            </w:tcBorders>
            <w:shd w:val="clear" w:color="auto" w:fill="FFFFFF" w:themeFill="background1"/>
          </w:tcPr>
          <w:p w14:paraId="637348C3" w14:textId="1E02C023" w:rsidR="00C2120E" w:rsidRDefault="00C2120E" w:rsidP="002941B1">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834" w:type="pct"/>
            <w:tcBorders>
              <w:top w:val="double" w:sz="4" w:space="0" w:color="auto"/>
              <w:bottom w:val="double" w:sz="4" w:space="0" w:color="auto"/>
            </w:tcBorders>
            <w:shd w:val="clear" w:color="auto" w:fill="FFFFFF" w:themeFill="background1"/>
          </w:tcPr>
          <w:p w14:paraId="22902DD5"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Извештаји о раду ресорних министарстава и покрајинских секретаријата</w:t>
            </w:r>
          </w:p>
        </w:tc>
        <w:tc>
          <w:tcPr>
            <w:tcW w:w="544" w:type="pct"/>
            <w:tcBorders>
              <w:top w:val="double" w:sz="4" w:space="0" w:color="auto"/>
              <w:bottom w:val="double" w:sz="4" w:space="0" w:color="auto"/>
            </w:tcBorders>
            <w:shd w:val="clear" w:color="auto" w:fill="FFFFFF" w:themeFill="background1"/>
          </w:tcPr>
          <w:p w14:paraId="103B09D7"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непознато</w:t>
            </w:r>
          </w:p>
        </w:tc>
        <w:tc>
          <w:tcPr>
            <w:tcW w:w="653" w:type="pct"/>
            <w:tcBorders>
              <w:top w:val="double" w:sz="4" w:space="0" w:color="auto"/>
              <w:bottom w:val="double" w:sz="4" w:space="0" w:color="auto"/>
            </w:tcBorders>
            <w:shd w:val="clear" w:color="auto" w:fill="FFFFFF" w:themeFill="background1"/>
          </w:tcPr>
          <w:p w14:paraId="43F53F31"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32861C95"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w:t>
            </w:r>
          </w:p>
        </w:tc>
        <w:tc>
          <w:tcPr>
            <w:tcW w:w="654" w:type="pct"/>
            <w:tcBorders>
              <w:top w:val="double" w:sz="4" w:space="0" w:color="auto"/>
              <w:bottom w:val="double" w:sz="4" w:space="0" w:color="auto"/>
              <w:right w:val="double" w:sz="4" w:space="0" w:color="auto"/>
            </w:tcBorders>
            <w:shd w:val="clear" w:color="auto" w:fill="FFFFFF" w:themeFill="background1"/>
          </w:tcPr>
          <w:p w14:paraId="5E035B8A"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+40</w:t>
            </w:r>
          </w:p>
        </w:tc>
      </w:tr>
      <w:tr w:rsidR="00C2120E" w:rsidRPr="00115D97" w14:paraId="181C4C05" w14:textId="77777777" w:rsidTr="00377D6A">
        <w:trPr>
          <w:trHeight w:val="304"/>
        </w:trPr>
        <w:tc>
          <w:tcPr>
            <w:tcW w:w="1026" w:type="pct"/>
            <w:tcBorders>
              <w:top w:val="double" w:sz="4" w:space="0" w:color="auto"/>
              <w:bottom w:val="double" w:sz="4" w:space="0" w:color="auto"/>
            </w:tcBorders>
            <w:shd w:val="clear" w:color="auto" w:fill="FFFFFF" w:themeFill="background1"/>
          </w:tcPr>
          <w:p w14:paraId="573251B3" w14:textId="77777777" w:rsidR="00C2120E" w:rsidRDefault="00C2120E" w:rsidP="00994AFF">
            <w:pPr>
              <w:shd w:val="clear" w:color="auto" w:fill="FFFFFF" w:themeFill="background1"/>
              <w:spacing w:line="240" w:lineRule="auto"/>
              <w:jc w:val="both"/>
              <w:rPr>
                <w:sz w:val="20"/>
                <w:szCs w:val="20"/>
                <w:lang w:val="sr-Cyrl-RS"/>
              </w:rPr>
            </w:pPr>
            <w:r>
              <w:rPr>
                <w:sz w:val="20"/>
                <w:szCs w:val="20"/>
                <w:lang w:val="sr-Cyrl-RS"/>
              </w:rPr>
              <w:t>Новопреведени обрасци</w:t>
            </w:r>
            <w:r w:rsidRPr="00C25197">
              <w:rPr>
                <w:sz w:val="20"/>
                <w:szCs w:val="20"/>
              </w:rPr>
              <w:t xml:space="preserve"> на јези</w:t>
            </w:r>
            <w:r>
              <w:rPr>
                <w:sz w:val="20"/>
                <w:szCs w:val="20"/>
                <w:lang w:val="sr-Cyrl-RS"/>
              </w:rPr>
              <w:t>ке</w:t>
            </w:r>
            <w:r w:rsidRPr="00C25197">
              <w:rPr>
                <w:sz w:val="20"/>
                <w:szCs w:val="20"/>
              </w:rPr>
              <w:t xml:space="preserve"> националних мањина</w:t>
            </w:r>
          </w:p>
        </w:tc>
        <w:tc>
          <w:tcPr>
            <w:tcW w:w="709" w:type="pct"/>
            <w:tcBorders>
              <w:top w:val="double" w:sz="4" w:space="0" w:color="auto"/>
              <w:bottom w:val="double" w:sz="4" w:space="0" w:color="auto"/>
            </w:tcBorders>
            <w:shd w:val="clear" w:color="auto" w:fill="FFFFFF" w:themeFill="background1"/>
          </w:tcPr>
          <w:p w14:paraId="6B7BDCA2" w14:textId="0D35EE9C" w:rsidR="00C2120E" w:rsidRDefault="00C2120E" w:rsidP="002941B1">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834" w:type="pct"/>
            <w:tcBorders>
              <w:top w:val="double" w:sz="4" w:space="0" w:color="auto"/>
              <w:bottom w:val="double" w:sz="4" w:space="0" w:color="auto"/>
            </w:tcBorders>
            <w:shd w:val="clear" w:color="auto" w:fill="FFFFFF" w:themeFill="background1"/>
          </w:tcPr>
          <w:p w14:paraId="75434648" w14:textId="42699B3E" w:rsidR="00C2120E" w:rsidRDefault="00C2120E" w:rsidP="002941B1">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Извештаји о раду ресорних министарстава и покрајинских секретаријата</w:t>
            </w:r>
          </w:p>
        </w:tc>
        <w:tc>
          <w:tcPr>
            <w:tcW w:w="544" w:type="pct"/>
            <w:tcBorders>
              <w:top w:val="double" w:sz="4" w:space="0" w:color="auto"/>
              <w:bottom w:val="double" w:sz="4" w:space="0" w:color="auto"/>
            </w:tcBorders>
            <w:shd w:val="clear" w:color="auto" w:fill="FFFFFF" w:themeFill="background1"/>
          </w:tcPr>
          <w:p w14:paraId="30EC32E4"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непознато</w:t>
            </w:r>
          </w:p>
        </w:tc>
        <w:tc>
          <w:tcPr>
            <w:tcW w:w="653" w:type="pct"/>
            <w:tcBorders>
              <w:top w:val="double" w:sz="4" w:space="0" w:color="auto"/>
              <w:bottom w:val="double" w:sz="4" w:space="0" w:color="auto"/>
            </w:tcBorders>
            <w:shd w:val="clear" w:color="auto" w:fill="FFFFFF" w:themeFill="background1"/>
          </w:tcPr>
          <w:p w14:paraId="70691CAF"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0B7E46D6"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+50</w:t>
            </w:r>
          </w:p>
        </w:tc>
        <w:tc>
          <w:tcPr>
            <w:tcW w:w="654" w:type="pct"/>
            <w:tcBorders>
              <w:top w:val="double" w:sz="4" w:space="0" w:color="auto"/>
              <w:bottom w:val="double" w:sz="4" w:space="0" w:color="auto"/>
              <w:right w:val="double" w:sz="4" w:space="0" w:color="auto"/>
            </w:tcBorders>
            <w:shd w:val="clear" w:color="auto" w:fill="FFFFFF" w:themeFill="background1"/>
          </w:tcPr>
          <w:p w14:paraId="06702A88"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+100</w:t>
            </w:r>
          </w:p>
        </w:tc>
      </w:tr>
      <w:tr w:rsidR="00C2120E" w:rsidRPr="00115D97" w14:paraId="77CC0D17" w14:textId="77777777" w:rsidTr="00377D6A">
        <w:trPr>
          <w:trHeight w:val="304"/>
        </w:trPr>
        <w:tc>
          <w:tcPr>
            <w:tcW w:w="1026" w:type="pct"/>
            <w:tcBorders>
              <w:top w:val="double" w:sz="4" w:space="0" w:color="auto"/>
              <w:bottom w:val="double" w:sz="4" w:space="0" w:color="auto"/>
            </w:tcBorders>
            <w:shd w:val="clear" w:color="auto" w:fill="FFFFFF" w:themeFill="background1"/>
          </w:tcPr>
          <w:p w14:paraId="109D2087" w14:textId="4F4D0533" w:rsidR="00C2120E" w:rsidRDefault="0013595A" w:rsidP="00994AFF">
            <w:pPr>
              <w:shd w:val="clear" w:color="auto" w:fill="FFFFFF" w:themeFill="background1"/>
              <w:spacing w:line="240" w:lineRule="auto"/>
              <w:jc w:val="both"/>
              <w:rPr>
                <w:rFonts w:cstheme="minorHAnsi"/>
                <w:sz w:val="20"/>
                <w:szCs w:val="20"/>
                <w:lang w:val="sr-Cyrl-RS"/>
              </w:rPr>
            </w:pPr>
            <w:r>
              <w:rPr>
                <w:sz w:val="20"/>
                <w:szCs w:val="20"/>
                <w:lang w:val="sr-Cyrl-RS"/>
              </w:rPr>
              <w:t>О</w:t>
            </w:r>
            <w:r w:rsidR="00C2120E" w:rsidRPr="00C25197">
              <w:rPr>
                <w:sz w:val="20"/>
                <w:szCs w:val="20"/>
              </w:rPr>
              <w:t>бук</w:t>
            </w:r>
            <w:r w:rsidR="00C2120E">
              <w:rPr>
                <w:sz w:val="20"/>
                <w:szCs w:val="20"/>
                <w:lang w:val="sr-Cyrl-RS"/>
              </w:rPr>
              <w:t>е</w:t>
            </w:r>
            <w:r w:rsidR="00C2120E" w:rsidRPr="00C25197">
              <w:rPr>
                <w:sz w:val="20"/>
                <w:szCs w:val="20"/>
              </w:rPr>
              <w:t xml:space="preserve"> </w:t>
            </w:r>
            <w:r w:rsidR="00C2120E" w:rsidRPr="00E83DDD">
              <w:rPr>
                <w:sz w:val="20"/>
                <w:szCs w:val="20"/>
              </w:rPr>
              <w:t xml:space="preserve">за запослене </w:t>
            </w:r>
            <w:r w:rsidR="00C2120E" w:rsidRPr="00C25197">
              <w:rPr>
                <w:sz w:val="20"/>
                <w:szCs w:val="20"/>
              </w:rPr>
              <w:t>у ЈЛС, органима, организацијама и установама чији су оснивачи</w:t>
            </w:r>
            <w:r w:rsidR="00C2120E">
              <w:rPr>
                <w:sz w:val="20"/>
                <w:szCs w:val="20"/>
              </w:rPr>
              <w:t xml:space="preserve"> </w:t>
            </w:r>
            <w:r w:rsidR="00C2120E" w:rsidRPr="00C25197">
              <w:rPr>
                <w:sz w:val="20"/>
                <w:szCs w:val="20"/>
              </w:rPr>
              <w:t xml:space="preserve"> ЈЛС, о праву и начинима остваривања права на </w:t>
            </w:r>
            <w:r w:rsidR="00C2120E" w:rsidRPr="00C25197">
              <w:rPr>
                <w:sz w:val="20"/>
                <w:szCs w:val="20"/>
              </w:rPr>
              <w:lastRenderedPageBreak/>
              <w:t>службену употребу језика и писма припадника/ца националних мањина</w:t>
            </w:r>
          </w:p>
        </w:tc>
        <w:tc>
          <w:tcPr>
            <w:tcW w:w="709" w:type="pct"/>
            <w:tcBorders>
              <w:top w:val="double" w:sz="4" w:space="0" w:color="auto"/>
              <w:bottom w:val="double" w:sz="4" w:space="0" w:color="auto"/>
            </w:tcBorders>
            <w:shd w:val="clear" w:color="auto" w:fill="FFFFFF" w:themeFill="background1"/>
            <w:vAlign w:val="center"/>
          </w:tcPr>
          <w:p w14:paraId="76F5A42C" w14:textId="77777777" w:rsidR="00C2120E" w:rsidRPr="0012411E" w:rsidRDefault="00C2120E" w:rsidP="00994AFF">
            <w:pPr>
              <w:shd w:val="clear" w:color="auto" w:fill="FFFFFF" w:themeFill="background1"/>
              <w:spacing w:line="240" w:lineRule="auto"/>
              <w:jc w:val="center"/>
              <w:rPr>
                <w:rFonts w:cstheme="minorHAnsi"/>
                <w:sz w:val="20"/>
                <w:szCs w:val="20"/>
                <w:lang w:val="sr-Cyrl-RS"/>
              </w:rPr>
            </w:pPr>
            <w:r w:rsidRPr="00C25197">
              <w:rPr>
                <w:color w:val="000000"/>
                <w:sz w:val="20"/>
                <w:szCs w:val="20"/>
              </w:rPr>
              <w:lastRenderedPageBreak/>
              <w:t>БРОЈ</w:t>
            </w:r>
            <w:r>
              <w:rPr>
                <w:color w:val="000000"/>
                <w:sz w:val="20"/>
                <w:szCs w:val="20"/>
                <w:lang w:val="sr-Cyrl-RS"/>
              </w:rPr>
              <w:t xml:space="preserve"> ОБУКА</w:t>
            </w:r>
          </w:p>
        </w:tc>
        <w:tc>
          <w:tcPr>
            <w:tcW w:w="834" w:type="pct"/>
            <w:tcBorders>
              <w:top w:val="double" w:sz="4" w:space="0" w:color="auto"/>
              <w:bottom w:val="double" w:sz="4" w:space="0" w:color="auto"/>
            </w:tcBorders>
            <w:shd w:val="clear" w:color="auto" w:fill="FFFFFF" w:themeFill="background1"/>
          </w:tcPr>
          <w:p w14:paraId="48A8109D" w14:textId="77777777" w:rsidR="00C2120E" w:rsidRDefault="00C2120E" w:rsidP="00994AFF">
            <w:pPr>
              <w:shd w:val="clear" w:color="auto" w:fill="FFFFFF" w:themeFill="background1"/>
              <w:spacing w:line="240" w:lineRule="auto"/>
              <w:rPr>
                <w:rFonts w:cstheme="minorHAnsi"/>
                <w:sz w:val="20"/>
                <w:szCs w:val="20"/>
                <w:lang w:val="sr-Cyrl-RS"/>
              </w:rPr>
            </w:pPr>
            <w:r w:rsidRPr="00C25197">
              <w:rPr>
                <w:sz w:val="20"/>
                <w:szCs w:val="20"/>
              </w:rPr>
              <w:t>Годишњи извештај о раду Н</w:t>
            </w:r>
            <w:r>
              <w:rPr>
                <w:sz w:val="20"/>
                <w:szCs w:val="20"/>
              </w:rPr>
              <w:t xml:space="preserve">АЈУ </w:t>
            </w:r>
          </w:p>
        </w:tc>
        <w:tc>
          <w:tcPr>
            <w:tcW w:w="544" w:type="pct"/>
            <w:tcBorders>
              <w:top w:val="double" w:sz="4" w:space="0" w:color="auto"/>
              <w:bottom w:val="double" w:sz="4" w:space="0" w:color="auto"/>
            </w:tcBorders>
            <w:shd w:val="clear" w:color="auto" w:fill="FFFFFF" w:themeFill="background1"/>
          </w:tcPr>
          <w:p w14:paraId="6093861B" w14:textId="77777777" w:rsidR="004A33D7" w:rsidRDefault="004A33D7" w:rsidP="00994AFF">
            <w:pPr>
              <w:shd w:val="clear" w:color="auto" w:fill="FFFFFF" w:themeFill="background1"/>
              <w:spacing w:line="240" w:lineRule="auto"/>
              <w:jc w:val="center"/>
              <w:rPr>
                <w:sz w:val="20"/>
                <w:szCs w:val="20"/>
              </w:rPr>
            </w:pPr>
          </w:p>
          <w:p w14:paraId="21D8EC27" w14:textId="77777777" w:rsidR="004A33D7" w:rsidRDefault="004A33D7" w:rsidP="00994AFF">
            <w:pPr>
              <w:shd w:val="clear" w:color="auto" w:fill="FFFFFF" w:themeFill="background1"/>
              <w:spacing w:line="240" w:lineRule="auto"/>
              <w:jc w:val="center"/>
              <w:rPr>
                <w:sz w:val="20"/>
                <w:szCs w:val="20"/>
              </w:rPr>
            </w:pPr>
          </w:p>
          <w:p w14:paraId="001EB7F7" w14:textId="71E60EF6" w:rsidR="00C2120E" w:rsidRPr="0012411E" w:rsidRDefault="00C2120E" w:rsidP="00994AFF">
            <w:pPr>
              <w:shd w:val="clear" w:color="auto" w:fill="FFFFFF" w:themeFill="background1"/>
              <w:spacing w:line="240" w:lineRule="auto"/>
              <w:jc w:val="center"/>
              <w:rPr>
                <w:rFonts w:cstheme="minorHAnsi"/>
                <w:sz w:val="20"/>
                <w:szCs w:val="20"/>
                <w:lang w:val="sr-Cyrl-RS"/>
              </w:rPr>
            </w:pPr>
            <w:r w:rsidRPr="00DD5D2B">
              <w:rPr>
                <w:sz w:val="20"/>
                <w:szCs w:val="20"/>
              </w:rPr>
              <w:lastRenderedPageBreak/>
              <w:t>5</w:t>
            </w:r>
          </w:p>
        </w:tc>
        <w:tc>
          <w:tcPr>
            <w:tcW w:w="653" w:type="pct"/>
            <w:tcBorders>
              <w:top w:val="double" w:sz="4" w:space="0" w:color="auto"/>
              <w:bottom w:val="double" w:sz="4" w:space="0" w:color="auto"/>
            </w:tcBorders>
            <w:shd w:val="clear" w:color="auto" w:fill="FFFFFF" w:themeFill="background1"/>
            <w:vAlign w:val="center"/>
          </w:tcPr>
          <w:p w14:paraId="35842A1D" w14:textId="77777777" w:rsidR="00C2120E" w:rsidRPr="0012411E" w:rsidRDefault="00C2120E" w:rsidP="00994AFF">
            <w:pPr>
              <w:shd w:val="clear" w:color="auto" w:fill="FFFFFF" w:themeFill="background1"/>
              <w:spacing w:line="240" w:lineRule="auto"/>
              <w:jc w:val="center"/>
              <w:rPr>
                <w:rFonts w:cstheme="minorHAnsi"/>
                <w:sz w:val="20"/>
                <w:szCs w:val="20"/>
                <w:lang w:val="sr-Cyrl-RS"/>
              </w:rPr>
            </w:pPr>
            <w:r w:rsidRPr="0012411E">
              <w:rPr>
                <w:sz w:val="20"/>
                <w:szCs w:val="20"/>
              </w:rPr>
              <w:lastRenderedPageBreak/>
              <w:t>202</w:t>
            </w:r>
            <w:r w:rsidRPr="0012411E">
              <w:rPr>
                <w:sz w:val="20"/>
                <w:szCs w:val="20"/>
                <w:lang w:val="sr-Cyrl-RS"/>
              </w:rPr>
              <w:t>4</w:t>
            </w:r>
            <w:r w:rsidRPr="0012411E">
              <w:rPr>
                <w:sz w:val="20"/>
                <w:szCs w:val="20"/>
              </w:rPr>
              <w:t>.</w:t>
            </w:r>
          </w:p>
        </w:tc>
        <w:tc>
          <w:tcPr>
            <w:tcW w:w="580" w:type="pct"/>
            <w:tcBorders>
              <w:top w:val="double" w:sz="4" w:space="0" w:color="auto"/>
              <w:bottom w:val="double" w:sz="4" w:space="0" w:color="auto"/>
            </w:tcBorders>
            <w:shd w:val="clear" w:color="auto" w:fill="FFFFFF" w:themeFill="background1"/>
          </w:tcPr>
          <w:p w14:paraId="2A507AE5" w14:textId="77777777" w:rsidR="00C2120E" w:rsidRPr="00DD5D2B" w:rsidRDefault="00C2120E" w:rsidP="00994AFF">
            <w:pPr>
              <w:shd w:val="clear" w:color="auto" w:fill="FFFFFF" w:themeFill="background1"/>
              <w:spacing w:line="240" w:lineRule="auto"/>
              <w:jc w:val="center"/>
              <w:rPr>
                <w:rStyle w:val="None"/>
                <w:sz w:val="20"/>
                <w:szCs w:val="20"/>
                <w:lang w:val="sr-Cyrl-CS" w:eastAsia="zh-CN"/>
              </w:rPr>
            </w:pPr>
          </w:p>
          <w:p w14:paraId="6C877BAE" w14:textId="77777777" w:rsidR="00C2120E" w:rsidRPr="00DD5D2B" w:rsidRDefault="00C2120E" w:rsidP="00994AFF">
            <w:pPr>
              <w:shd w:val="clear" w:color="auto" w:fill="FFFFFF" w:themeFill="background1"/>
              <w:spacing w:line="240" w:lineRule="auto"/>
              <w:jc w:val="center"/>
              <w:rPr>
                <w:rStyle w:val="None"/>
                <w:sz w:val="20"/>
                <w:szCs w:val="20"/>
                <w:lang w:val="sr-Cyrl-CS" w:eastAsia="zh-CN"/>
              </w:rPr>
            </w:pPr>
          </w:p>
          <w:p w14:paraId="24A0AFE8" w14:textId="77777777" w:rsidR="00C2120E" w:rsidRPr="00DD5D2B" w:rsidRDefault="00C2120E" w:rsidP="00994AFF">
            <w:pPr>
              <w:shd w:val="clear" w:color="auto" w:fill="FFFFFF" w:themeFill="background1"/>
              <w:spacing w:line="240" w:lineRule="auto"/>
              <w:jc w:val="center"/>
              <w:rPr>
                <w:rStyle w:val="None"/>
                <w:sz w:val="20"/>
                <w:szCs w:val="20"/>
                <w:lang w:val="sr-Cyrl-CS" w:eastAsia="zh-CN"/>
              </w:rPr>
            </w:pPr>
            <w:r w:rsidRPr="00DD5D2B">
              <w:rPr>
                <w:rStyle w:val="None"/>
                <w:sz w:val="20"/>
                <w:szCs w:val="20"/>
                <w:lang w:val="sr-Cyrl-CS"/>
              </w:rPr>
              <w:lastRenderedPageBreak/>
              <w:t>10</w:t>
            </w:r>
          </w:p>
          <w:p w14:paraId="43892E20"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p>
        </w:tc>
        <w:tc>
          <w:tcPr>
            <w:tcW w:w="654" w:type="pct"/>
            <w:tcBorders>
              <w:top w:val="double" w:sz="4" w:space="0" w:color="auto"/>
              <w:bottom w:val="double" w:sz="4" w:space="0" w:color="auto"/>
              <w:right w:val="double" w:sz="4" w:space="0" w:color="auto"/>
            </w:tcBorders>
            <w:shd w:val="clear" w:color="auto" w:fill="FFFFFF" w:themeFill="background1"/>
          </w:tcPr>
          <w:p w14:paraId="00BB491C" w14:textId="77777777" w:rsidR="00C2120E" w:rsidRPr="00DD5D2B" w:rsidRDefault="00C2120E" w:rsidP="00994AFF">
            <w:pPr>
              <w:shd w:val="clear" w:color="auto" w:fill="FFFFFF" w:themeFill="background1"/>
              <w:spacing w:line="240" w:lineRule="auto"/>
              <w:jc w:val="center"/>
              <w:rPr>
                <w:rStyle w:val="None"/>
                <w:sz w:val="20"/>
                <w:szCs w:val="20"/>
                <w:lang w:val="sr-Cyrl-CS" w:eastAsia="zh-CN"/>
              </w:rPr>
            </w:pPr>
          </w:p>
          <w:p w14:paraId="2BF07597" w14:textId="77777777" w:rsidR="00C2120E" w:rsidRPr="00DD5D2B" w:rsidRDefault="00C2120E" w:rsidP="00994AFF">
            <w:pPr>
              <w:shd w:val="clear" w:color="auto" w:fill="FFFFFF" w:themeFill="background1"/>
              <w:spacing w:line="240" w:lineRule="auto"/>
              <w:jc w:val="center"/>
              <w:rPr>
                <w:rStyle w:val="None"/>
                <w:sz w:val="20"/>
                <w:szCs w:val="20"/>
                <w:lang w:val="sr-Cyrl-CS" w:eastAsia="zh-CN"/>
              </w:rPr>
            </w:pPr>
          </w:p>
          <w:p w14:paraId="42DBE119" w14:textId="77777777" w:rsidR="00C2120E" w:rsidRPr="00DD5D2B" w:rsidRDefault="00C2120E" w:rsidP="00994AFF">
            <w:pPr>
              <w:shd w:val="clear" w:color="auto" w:fill="FFFFFF" w:themeFill="background1"/>
              <w:spacing w:line="240" w:lineRule="auto"/>
              <w:jc w:val="center"/>
              <w:rPr>
                <w:rStyle w:val="None"/>
                <w:sz w:val="20"/>
                <w:szCs w:val="20"/>
                <w:lang w:val="sr-Cyrl-CS" w:eastAsia="zh-CN"/>
              </w:rPr>
            </w:pPr>
            <w:r w:rsidRPr="00DD5D2B">
              <w:rPr>
                <w:rStyle w:val="None"/>
                <w:sz w:val="20"/>
                <w:szCs w:val="20"/>
                <w:lang w:val="sr-Cyrl-CS"/>
              </w:rPr>
              <w:lastRenderedPageBreak/>
              <w:t>15</w:t>
            </w:r>
          </w:p>
          <w:p w14:paraId="5938EC3F"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sidRPr="00DD5D2B">
              <w:rPr>
                <w:rStyle w:val="None"/>
                <w:sz w:val="20"/>
                <w:szCs w:val="20"/>
                <w:lang w:val="sr-Cyrl-CS"/>
              </w:rPr>
              <w:t xml:space="preserve"> </w:t>
            </w:r>
          </w:p>
        </w:tc>
      </w:tr>
      <w:tr w:rsidR="00C2120E" w:rsidRPr="00115D97" w14:paraId="4E6E9A9D" w14:textId="77777777" w:rsidTr="00377D6A">
        <w:trPr>
          <w:trHeight w:val="304"/>
        </w:trPr>
        <w:tc>
          <w:tcPr>
            <w:tcW w:w="1026" w:type="pct"/>
            <w:tcBorders>
              <w:top w:val="double" w:sz="4" w:space="0" w:color="auto"/>
              <w:bottom w:val="double" w:sz="4" w:space="0" w:color="auto"/>
            </w:tcBorders>
            <w:shd w:val="clear" w:color="auto" w:fill="FFFFFF" w:themeFill="background1"/>
          </w:tcPr>
          <w:p w14:paraId="6A1F343F" w14:textId="77777777" w:rsidR="00C2120E" w:rsidRDefault="00C2120E" w:rsidP="00994AFF">
            <w:pPr>
              <w:shd w:val="clear" w:color="auto" w:fill="FFFFFF" w:themeFill="background1"/>
              <w:spacing w:line="240" w:lineRule="auto"/>
              <w:jc w:val="both"/>
              <w:rPr>
                <w:rFonts w:cstheme="minorHAnsi"/>
                <w:sz w:val="20"/>
                <w:szCs w:val="20"/>
                <w:lang w:val="sr-Cyrl-RS"/>
              </w:rPr>
            </w:pPr>
            <w:r>
              <w:rPr>
                <w:sz w:val="20"/>
                <w:szCs w:val="20"/>
                <w:lang w:val="sr-Cyrl-RS"/>
              </w:rPr>
              <w:lastRenderedPageBreak/>
              <w:t xml:space="preserve">Новоспроведене </w:t>
            </w:r>
            <w:r w:rsidRPr="00C25197">
              <w:rPr>
                <w:sz w:val="20"/>
                <w:szCs w:val="20"/>
              </w:rPr>
              <w:t>информативн</w:t>
            </w:r>
            <w:r>
              <w:rPr>
                <w:sz w:val="20"/>
                <w:szCs w:val="20"/>
                <w:lang w:val="sr-Cyrl-RS"/>
              </w:rPr>
              <w:t>е</w:t>
            </w:r>
            <w:r w:rsidRPr="00C25197">
              <w:rPr>
                <w:sz w:val="20"/>
                <w:szCs w:val="20"/>
              </w:rPr>
              <w:t xml:space="preserve"> кампањ</w:t>
            </w:r>
            <w:r>
              <w:rPr>
                <w:sz w:val="20"/>
                <w:szCs w:val="20"/>
                <w:lang w:val="sr-Cyrl-RS"/>
              </w:rPr>
              <w:t>е</w:t>
            </w:r>
            <w:r w:rsidRPr="00C25197">
              <w:rPr>
                <w:sz w:val="20"/>
                <w:szCs w:val="20"/>
              </w:rPr>
              <w:t xml:space="preserve"> о праву припадника/ца националних мањина на службену употребу језика и писма на свим нивоима власти</w:t>
            </w:r>
            <w:r>
              <w:rPr>
                <w:sz w:val="20"/>
                <w:szCs w:val="20"/>
              </w:rPr>
              <w:t>.</w:t>
            </w:r>
          </w:p>
        </w:tc>
        <w:tc>
          <w:tcPr>
            <w:tcW w:w="709" w:type="pct"/>
            <w:tcBorders>
              <w:top w:val="double" w:sz="4" w:space="0" w:color="auto"/>
              <w:bottom w:val="double" w:sz="4" w:space="0" w:color="auto"/>
            </w:tcBorders>
            <w:shd w:val="clear" w:color="auto" w:fill="FFFFFF" w:themeFill="background1"/>
            <w:vAlign w:val="center"/>
          </w:tcPr>
          <w:p w14:paraId="4A244FB2" w14:textId="77777777" w:rsidR="00C2120E" w:rsidRPr="0012411E" w:rsidRDefault="00C2120E" w:rsidP="00994AFF">
            <w:pPr>
              <w:shd w:val="clear" w:color="auto" w:fill="FFFFFF" w:themeFill="background1"/>
              <w:spacing w:line="240" w:lineRule="auto"/>
              <w:jc w:val="center"/>
              <w:rPr>
                <w:rFonts w:cstheme="minorHAnsi"/>
                <w:sz w:val="20"/>
                <w:szCs w:val="20"/>
                <w:lang w:val="sr-Cyrl-RS"/>
              </w:rPr>
            </w:pPr>
            <w:r w:rsidRPr="00E83DDD">
              <w:rPr>
                <w:sz w:val="20"/>
                <w:szCs w:val="20"/>
              </w:rPr>
              <w:t>БРОЈ</w:t>
            </w:r>
            <w:r>
              <w:rPr>
                <w:sz w:val="20"/>
                <w:szCs w:val="20"/>
                <w:lang w:val="sr-Cyrl-RS"/>
              </w:rPr>
              <w:t xml:space="preserve"> КАМПАЊА</w:t>
            </w:r>
          </w:p>
        </w:tc>
        <w:tc>
          <w:tcPr>
            <w:tcW w:w="834" w:type="pct"/>
            <w:tcBorders>
              <w:top w:val="double" w:sz="4" w:space="0" w:color="auto"/>
              <w:bottom w:val="double" w:sz="4" w:space="0" w:color="auto"/>
            </w:tcBorders>
            <w:shd w:val="clear" w:color="auto" w:fill="FFFFFF" w:themeFill="background1"/>
          </w:tcPr>
          <w:p w14:paraId="6E122E56" w14:textId="06AD53FA" w:rsidR="00C2120E" w:rsidRPr="00B64DF3" w:rsidRDefault="00C2120E" w:rsidP="00994AFF">
            <w:pPr>
              <w:shd w:val="clear" w:color="auto" w:fill="FFFFFF" w:themeFill="background1"/>
              <w:spacing w:line="240" w:lineRule="auto"/>
              <w:rPr>
                <w:rFonts w:cstheme="minorHAnsi"/>
                <w:sz w:val="20"/>
                <w:szCs w:val="20"/>
                <w:lang w:val="sr-Cyrl-RS"/>
              </w:rPr>
            </w:pPr>
            <w:r w:rsidRPr="00C25197">
              <w:rPr>
                <w:sz w:val="20"/>
                <w:szCs w:val="20"/>
              </w:rPr>
              <w:t>Годишњи извештај о раду МЉМПД</w:t>
            </w:r>
            <w:r w:rsidR="00B64DF3">
              <w:rPr>
                <w:sz w:val="20"/>
                <w:szCs w:val="20"/>
                <w:lang w:val="sr-Cyrl-RS"/>
              </w:rPr>
              <w:t>Д</w:t>
            </w:r>
          </w:p>
        </w:tc>
        <w:tc>
          <w:tcPr>
            <w:tcW w:w="544" w:type="pct"/>
            <w:tcBorders>
              <w:top w:val="double" w:sz="4" w:space="0" w:color="auto"/>
              <w:bottom w:val="double" w:sz="4" w:space="0" w:color="auto"/>
            </w:tcBorders>
            <w:shd w:val="clear" w:color="auto" w:fill="FFFFFF" w:themeFill="background1"/>
          </w:tcPr>
          <w:p w14:paraId="4A888ECE" w14:textId="77777777" w:rsidR="00C2120E" w:rsidRPr="00C25197" w:rsidRDefault="00C2120E" w:rsidP="00994AFF">
            <w:pPr>
              <w:shd w:val="clear" w:color="auto" w:fill="FFFFFF" w:themeFill="background1"/>
              <w:spacing w:line="240" w:lineRule="auto"/>
              <w:rPr>
                <w:color w:val="000000"/>
                <w:sz w:val="20"/>
                <w:szCs w:val="20"/>
              </w:rPr>
            </w:pPr>
          </w:p>
          <w:p w14:paraId="73DB4E86" w14:textId="77777777" w:rsidR="00C2120E" w:rsidRPr="00DB0C66" w:rsidRDefault="00C2120E" w:rsidP="00994AFF">
            <w:pPr>
              <w:shd w:val="clear" w:color="auto" w:fill="FFFFFF" w:themeFill="background1"/>
              <w:spacing w:line="240" w:lineRule="auto"/>
              <w:jc w:val="center"/>
              <w:rPr>
                <w:rFonts w:cstheme="minorHAnsi"/>
                <w:sz w:val="20"/>
                <w:szCs w:val="20"/>
                <w:lang w:val="sr-Cyrl-RS"/>
              </w:rPr>
            </w:pPr>
            <w:r>
              <w:rPr>
                <w:sz w:val="20"/>
                <w:szCs w:val="20"/>
                <w:lang w:val="sr-Cyrl-RS"/>
              </w:rPr>
              <w:t>0</w:t>
            </w:r>
          </w:p>
        </w:tc>
        <w:tc>
          <w:tcPr>
            <w:tcW w:w="653" w:type="pct"/>
            <w:tcBorders>
              <w:top w:val="double" w:sz="4" w:space="0" w:color="auto"/>
              <w:bottom w:val="double" w:sz="4" w:space="0" w:color="auto"/>
            </w:tcBorders>
            <w:shd w:val="clear" w:color="auto" w:fill="FFFFFF" w:themeFill="background1"/>
            <w:vAlign w:val="center"/>
          </w:tcPr>
          <w:p w14:paraId="3F6054C7" w14:textId="77777777" w:rsidR="00C2120E" w:rsidRDefault="00C2120E" w:rsidP="00994AFF">
            <w:pPr>
              <w:shd w:val="clear" w:color="auto" w:fill="FFFFFF" w:themeFill="background1"/>
              <w:spacing w:line="240" w:lineRule="auto"/>
              <w:jc w:val="center"/>
              <w:rPr>
                <w:rFonts w:cstheme="minorHAnsi"/>
                <w:sz w:val="20"/>
                <w:szCs w:val="20"/>
                <w:lang w:val="sr-Cyrl-RS"/>
              </w:rPr>
            </w:pPr>
            <w:r w:rsidRPr="00C25197">
              <w:rPr>
                <w:sz w:val="20"/>
                <w:szCs w:val="20"/>
              </w:rPr>
              <w:t>202</w:t>
            </w:r>
            <w:r>
              <w:rPr>
                <w:sz w:val="20"/>
                <w:szCs w:val="20"/>
                <w:lang w:val="sr-Cyrl-RS"/>
              </w:rPr>
              <w:t>4</w:t>
            </w:r>
            <w:r w:rsidRPr="00C25197">
              <w:rPr>
                <w:sz w:val="20"/>
                <w:szCs w:val="20"/>
              </w:rPr>
              <w:t>.</w:t>
            </w:r>
          </w:p>
        </w:tc>
        <w:tc>
          <w:tcPr>
            <w:tcW w:w="580" w:type="pct"/>
            <w:tcBorders>
              <w:top w:val="double" w:sz="4" w:space="0" w:color="auto"/>
              <w:bottom w:val="double" w:sz="4" w:space="0" w:color="auto"/>
            </w:tcBorders>
            <w:shd w:val="clear" w:color="auto" w:fill="FFFFFF" w:themeFill="background1"/>
          </w:tcPr>
          <w:p w14:paraId="6DA137EC" w14:textId="77777777" w:rsidR="00C2120E" w:rsidRDefault="00C2120E" w:rsidP="00994AFF">
            <w:pPr>
              <w:shd w:val="clear" w:color="auto" w:fill="FFFFFF" w:themeFill="background1"/>
              <w:spacing w:line="240" w:lineRule="auto"/>
              <w:jc w:val="center"/>
              <w:rPr>
                <w:rStyle w:val="None"/>
                <w:sz w:val="20"/>
                <w:szCs w:val="20"/>
                <w:lang w:val="sr-Cyrl-CS"/>
              </w:rPr>
            </w:pPr>
          </w:p>
          <w:p w14:paraId="5CEB4C92" w14:textId="77777777" w:rsidR="00C2120E" w:rsidRDefault="00C2120E" w:rsidP="00994AFF">
            <w:pPr>
              <w:shd w:val="clear" w:color="auto" w:fill="FFFFFF" w:themeFill="background1"/>
              <w:spacing w:line="240" w:lineRule="auto"/>
              <w:jc w:val="center"/>
              <w:rPr>
                <w:rFonts w:cstheme="minorHAnsi"/>
                <w:sz w:val="20"/>
                <w:szCs w:val="20"/>
                <w:lang w:val="sr-Cyrl-RS"/>
              </w:rPr>
            </w:pPr>
            <w:r w:rsidRPr="00C25197">
              <w:rPr>
                <w:rStyle w:val="None"/>
                <w:sz w:val="20"/>
                <w:szCs w:val="20"/>
                <w:lang w:val="sr-Cyrl-CS"/>
              </w:rPr>
              <w:t xml:space="preserve">1 </w:t>
            </w:r>
          </w:p>
        </w:tc>
        <w:tc>
          <w:tcPr>
            <w:tcW w:w="654" w:type="pct"/>
            <w:tcBorders>
              <w:top w:val="double" w:sz="4" w:space="0" w:color="auto"/>
              <w:bottom w:val="double" w:sz="4" w:space="0" w:color="auto"/>
              <w:right w:val="double" w:sz="4" w:space="0" w:color="auto"/>
            </w:tcBorders>
            <w:shd w:val="clear" w:color="auto" w:fill="FFFFFF" w:themeFill="background1"/>
          </w:tcPr>
          <w:p w14:paraId="49E57659" w14:textId="77777777" w:rsidR="00C2120E" w:rsidRDefault="00C2120E" w:rsidP="00994AFF">
            <w:pPr>
              <w:shd w:val="clear" w:color="auto" w:fill="FFFFFF" w:themeFill="background1"/>
              <w:spacing w:line="240" w:lineRule="auto"/>
              <w:jc w:val="center"/>
              <w:rPr>
                <w:rStyle w:val="None"/>
                <w:sz w:val="20"/>
                <w:szCs w:val="20"/>
                <w:lang w:val="sr-Cyrl-CS"/>
              </w:rPr>
            </w:pPr>
          </w:p>
          <w:p w14:paraId="02FA1119" w14:textId="77777777" w:rsidR="00C2120E" w:rsidRDefault="00C2120E" w:rsidP="00994AFF">
            <w:pPr>
              <w:shd w:val="clear" w:color="auto" w:fill="FFFFFF" w:themeFill="background1"/>
              <w:spacing w:line="240" w:lineRule="auto"/>
              <w:jc w:val="center"/>
              <w:rPr>
                <w:rFonts w:cstheme="minorHAnsi"/>
                <w:sz w:val="20"/>
                <w:szCs w:val="20"/>
                <w:lang w:val="sr-Cyrl-RS"/>
              </w:rPr>
            </w:pPr>
            <w:r w:rsidRPr="00C25197">
              <w:rPr>
                <w:rStyle w:val="None"/>
                <w:sz w:val="20"/>
                <w:szCs w:val="20"/>
                <w:lang w:val="sr-Cyrl-CS"/>
              </w:rPr>
              <w:t xml:space="preserve">2 </w:t>
            </w:r>
          </w:p>
        </w:tc>
      </w:tr>
      <w:tr w:rsidR="00C2120E" w:rsidRPr="00115D97" w14:paraId="674AFBF3" w14:textId="77777777" w:rsidTr="00377D6A">
        <w:trPr>
          <w:trHeight w:val="304"/>
        </w:trPr>
        <w:tc>
          <w:tcPr>
            <w:tcW w:w="1026" w:type="pct"/>
            <w:tcBorders>
              <w:top w:val="double" w:sz="4" w:space="0" w:color="auto"/>
              <w:bottom w:val="double" w:sz="4" w:space="0" w:color="auto"/>
            </w:tcBorders>
            <w:shd w:val="clear" w:color="auto" w:fill="FFFFFF" w:themeFill="background1"/>
          </w:tcPr>
          <w:p w14:paraId="042E4B2A" w14:textId="58CD4FD1" w:rsidR="00C2120E" w:rsidRPr="00F103C9" w:rsidRDefault="00C403C5" w:rsidP="00994AFF">
            <w:pPr>
              <w:shd w:val="clear" w:color="auto" w:fill="FFFFFF" w:themeFill="background1"/>
              <w:spacing w:line="240" w:lineRule="auto"/>
              <w:jc w:val="both"/>
              <w:rPr>
                <w:sz w:val="20"/>
                <w:szCs w:val="20"/>
                <w:lang w:val="sr-Cyrl-RS"/>
              </w:rPr>
            </w:pPr>
            <w:r>
              <w:rPr>
                <w:sz w:val="20"/>
                <w:szCs w:val="20"/>
                <w:lang w:val="sr-Cyrl-RS"/>
              </w:rPr>
              <w:t>О</w:t>
            </w:r>
            <w:r w:rsidR="00C2120E">
              <w:rPr>
                <w:sz w:val="20"/>
                <w:szCs w:val="20"/>
                <w:lang w:val="sr-Cyrl-RS"/>
              </w:rPr>
              <w:t>рганизовани округли столови/дискусије релевантних органа јавних власти ради унапређивања једнообразности примене и тумачења Закона о службеној употреби језика и писма, као и ресорних подзаконских правних аката</w:t>
            </w:r>
          </w:p>
        </w:tc>
        <w:tc>
          <w:tcPr>
            <w:tcW w:w="709" w:type="pct"/>
            <w:tcBorders>
              <w:top w:val="double" w:sz="4" w:space="0" w:color="auto"/>
              <w:bottom w:val="double" w:sz="4" w:space="0" w:color="auto"/>
            </w:tcBorders>
            <w:shd w:val="clear" w:color="auto" w:fill="FFFFFF" w:themeFill="background1"/>
            <w:vAlign w:val="center"/>
          </w:tcPr>
          <w:p w14:paraId="7F06315E" w14:textId="77777777" w:rsidR="00C2120E" w:rsidRPr="00DD5D2B" w:rsidRDefault="00C2120E" w:rsidP="00994AFF">
            <w:pPr>
              <w:shd w:val="clear" w:color="auto" w:fill="FFFFFF" w:themeFill="background1"/>
              <w:spacing w:line="240" w:lineRule="auto"/>
              <w:jc w:val="center"/>
              <w:rPr>
                <w:sz w:val="20"/>
                <w:szCs w:val="20"/>
                <w:lang w:val="sr-Cyrl-RS"/>
              </w:rPr>
            </w:pPr>
            <w:r w:rsidRPr="00E83DDD">
              <w:rPr>
                <w:sz w:val="20"/>
                <w:szCs w:val="20"/>
              </w:rPr>
              <w:t>БРОЈ</w:t>
            </w:r>
            <w:r>
              <w:rPr>
                <w:sz w:val="20"/>
                <w:szCs w:val="20"/>
                <w:lang w:val="sr-Cyrl-RS"/>
              </w:rPr>
              <w:t xml:space="preserve"> ДОГАЂАЈА</w:t>
            </w:r>
          </w:p>
        </w:tc>
        <w:tc>
          <w:tcPr>
            <w:tcW w:w="834" w:type="pct"/>
            <w:tcBorders>
              <w:top w:val="double" w:sz="4" w:space="0" w:color="auto"/>
              <w:bottom w:val="double" w:sz="4" w:space="0" w:color="auto"/>
            </w:tcBorders>
            <w:shd w:val="clear" w:color="auto" w:fill="FFFFFF" w:themeFill="background1"/>
          </w:tcPr>
          <w:p w14:paraId="2BA0DC4F" w14:textId="37F37939" w:rsidR="00C2120E" w:rsidRPr="00994AFF" w:rsidRDefault="00C2120E" w:rsidP="00994AFF">
            <w:pPr>
              <w:shd w:val="clear" w:color="auto" w:fill="FFFFFF" w:themeFill="background1"/>
              <w:spacing w:line="240" w:lineRule="auto"/>
              <w:rPr>
                <w:sz w:val="20"/>
                <w:szCs w:val="20"/>
                <w:lang w:val="sr-Cyrl-RS"/>
              </w:rPr>
            </w:pPr>
            <w:r w:rsidRPr="00C25197">
              <w:rPr>
                <w:sz w:val="20"/>
                <w:szCs w:val="20"/>
              </w:rPr>
              <w:t>Годишњи извештај о раду МЉМПД</w:t>
            </w:r>
            <w:r w:rsidR="00B64DF3">
              <w:rPr>
                <w:sz w:val="20"/>
                <w:szCs w:val="20"/>
                <w:lang w:val="sr-Cyrl-RS"/>
              </w:rPr>
              <w:t>Д</w:t>
            </w:r>
          </w:p>
        </w:tc>
        <w:tc>
          <w:tcPr>
            <w:tcW w:w="544" w:type="pct"/>
            <w:tcBorders>
              <w:top w:val="double" w:sz="4" w:space="0" w:color="auto"/>
              <w:bottom w:val="double" w:sz="4" w:space="0" w:color="auto"/>
            </w:tcBorders>
            <w:shd w:val="clear" w:color="auto" w:fill="FFFFFF" w:themeFill="background1"/>
          </w:tcPr>
          <w:p w14:paraId="55309199" w14:textId="77777777" w:rsidR="00C2120E" w:rsidRPr="00C25197" w:rsidRDefault="00C2120E" w:rsidP="00994AFF">
            <w:pPr>
              <w:shd w:val="clear" w:color="auto" w:fill="FFFFFF" w:themeFill="background1"/>
              <w:spacing w:line="240" w:lineRule="auto"/>
              <w:rPr>
                <w:color w:val="000000"/>
                <w:sz w:val="20"/>
                <w:szCs w:val="20"/>
              </w:rPr>
            </w:pPr>
          </w:p>
          <w:p w14:paraId="434E7EB0" w14:textId="77777777" w:rsidR="00C2120E" w:rsidRPr="00C25197" w:rsidRDefault="00C2120E" w:rsidP="00994AFF">
            <w:pPr>
              <w:shd w:val="clear" w:color="auto" w:fill="FFFFFF" w:themeFill="background1"/>
              <w:spacing w:line="240" w:lineRule="auto"/>
              <w:rPr>
                <w:color w:val="000000"/>
                <w:sz w:val="20"/>
                <w:szCs w:val="20"/>
              </w:rPr>
            </w:pPr>
            <w:r>
              <w:rPr>
                <w:sz w:val="20"/>
                <w:szCs w:val="20"/>
                <w:lang w:val="sr-Cyrl-RS"/>
              </w:rPr>
              <w:t>0</w:t>
            </w:r>
          </w:p>
        </w:tc>
        <w:tc>
          <w:tcPr>
            <w:tcW w:w="653" w:type="pct"/>
            <w:tcBorders>
              <w:top w:val="double" w:sz="4" w:space="0" w:color="auto"/>
              <w:bottom w:val="double" w:sz="4" w:space="0" w:color="auto"/>
            </w:tcBorders>
            <w:shd w:val="clear" w:color="auto" w:fill="FFFFFF" w:themeFill="background1"/>
            <w:vAlign w:val="center"/>
          </w:tcPr>
          <w:p w14:paraId="355EF331" w14:textId="77777777" w:rsidR="00C2120E" w:rsidRPr="00C25197" w:rsidRDefault="00C2120E" w:rsidP="00994AFF">
            <w:pPr>
              <w:shd w:val="clear" w:color="auto" w:fill="FFFFFF" w:themeFill="background1"/>
              <w:spacing w:line="240" w:lineRule="auto"/>
              <w:jc w:val="center"/>
              <w:rPr>
                <w:sz w:val="20"/>
                <w:szCs w:val="20"/>
              </w:rPr>
            </w:pPr>
            <w:r w:rsidRPr="00C25197">
              <w:rPr>
                <w:sz w:val="20"/>
                <w:szCs w:val="20"/>
              </w:rPr>
              <w:t>202</w:t>
            </w:r>
            <w:r>
              <w:rPr>
                <w:sz w:val="20"/>
                <w:szCs w:val="20"/>
                <w:lang w:val="sr-Cyrl-RS"/>
              </w:rPr>
              <w:t>4</w:t>
            </w:r>
            <w:r w:rsidRPr="00C25197">
              <w:rPr>
                <w:sz w:val="20"/>
                <w:szCs w:val="20"/>
              </w:rPr>
              <w:t>.</w:t>
            </w:r>
          </w:p>
        </w:tc>
        <w:tc>
          <w:tcPr>
            <w:tcW w:w="580" w:type="pct"/>
            <w:tcBorders>
              <w:top w:val="double" w:sz="4" w:space="0" w:color="auto"/>
              <w:bottom w:val="double" w:sz="4" w:space="0" w:color="auto"/>
            </w:tcBorders>
            <w:shd w:val="clear" w:color="auto" w:fill="FFFFFF" w:themeFill="background1"/>
          </w:tcPr>
          <w:p w14:paraId="16A45CB2" w14:textId="77777777" w:rsidR="00C2120E" w:rsidRDefault="00C2120E" w:rsidP="00994AFF">
            <w:pPr>
              <w:shd w:val="clear" w:color="auto" w:fill="FFFFFF" w:themeFill="background1"/>
              <w:spacing w:line="240" w:lineRule="auto"/>
              <w:jc w:val="center"/>
              <w:rPr>
                <w:rStyle w:val="None"/>
                <w:sz w:val="20"/>
                <w:szCs w:val="20"/>
                <w:lang w:val="sr-Cyrl-CS"/>
              </w:rPr>
            </w:pPr>
          </w:p>
          <w:p w14:paraId="3A84CD7D" w14:textId="77777777" w:rsidR="00C2120E" w:rsidRDefault="00C2120E" w:rsidP="00994AFF">
            <w:pPr>
              <w:shd w:val="clear" w:color="auto" w:fill="FFFFFF" w:themeFill="background1"/>
              <w:spacing w:line="240" w:lineRule="auto"/>
              <w:jc w:val="center"/>
              <w:rPr>
                <w:rStyle w:val="None"/>
                <w:sz w:val="20"/>
                <w:szCs w:val="20"/>
                <w:lang w:val="sr-Cyrl-CS"/>
              </w:rPr>
            </w:pPr>
            <w:r w:rsidRPr="00C25197">
              <w:rPr>
                <w:rStyle w:val="None"/>
                <w:sz w:val="20"/>
                <w:szCs w:val="20"/>
                <w:lang w:val="sr-Cyrl-CS"/>
              </w:rPr>
              <w:t xml:space="preserve">1 </w:t>
            </w:r>
          </w:p>
        </w:tc>
        <w:tc>
          <w:tcPr>
            <w:tcW w:w="654" w:type="pct"/>
            <w:tcBorders>
              <w:top w:val="double" w:sz="4" w:space="0" w:color="auto"/>
              <w:bottom w:val="double" w:sz="4" w:space="0" w:color="auto"/>
              <w:right w:val="double" w:sz="4" w:space="0" w:color="auto"/>
            </w:tcBorders>
            <w:shd w:val="clear" w:color="auto" w:fill="FFFFFF" w:themeFill="background1"/>
          </w:tcPr>
          <w:p w14:paraId="13CC106D" w14:textId="77777777" w:rsidR="00C2120E" w:rsidRDefault="00C2120E" w:rsidP="00994AFF">
            <w:pPr>
              <w:shd w:val="clear" w:color="auto" w:fill="FFFFFF" w:themeFill="background1"/>
              <w:spacing w:line="240" w:lineRule="auto"/>
              <w:jc w:val="center"/>
              <w:rPr>
                <w:rStyle w:val="None"/>
                <w:sz w:val="20"/>
                <w:szCs w:val="20"/>
                <w:lang w:val="sr-Cyrl-CS"/>
              </w:rPr>
            </w:pPr>
          </w:p>
          <w:p w14:paraId="169EDB2D" w14:textId="77777777" w:rsidR="00C2120E" w:rsidRDefault="00C2120E" w:rsidP="00994AFF">
            <w:pPr>
              <w:shd w:val="clear" w:color="auto" w:fill="FFFFFF" w:themeFill="background1"/>
              <w:spacing w:line="240" w:lineRule="auto"/>
              <w:jc w:val="center"/>
              <w:rPr>
                <w:rStyle w:val="None"/>
                <w:sz w:val="20"/>
                <w:szCs w:val="20"/>
                <w:lang w:val="sr-Cyrl-CS"/>
              </w:rPr>
            </w:pPr>
            <w:r w:rsidRPr="00C25197">
              <w:rPr>
                <w:rStyle w:val="None"/>
                <w:sz w:val="20"/>
                <w:szCs w:val="20"/>
                <w:lang w:val="sr-Cyrl-CS"/>
              </w:rPr>
              <w:t xml:space="preserve">2 </w:t>
            </w:r>
          </w:p>
        </w:tc>
      </w:tr>
      <w:tr w:rsidR="00C2120E" w:rsidRPr="00115D97" w14:paraId="53ACF844" w14:textId="77777777" w:rsidTr="00377D6A">
        <w:trPr>
          <w:trHeight w:val="304"/>
        </w:trPr>
        <w:tc>
          <w:tcPr>
            <w:tcW w:w="1026" w:type="pct"/>
            <w:tcBorders>
              <w:top w:val="double" w:sz="4" w:space="0" w:color="auto"/>
              <w:bottom w:val="double" w:sz="4" w:space="0" w:color="auto"/>
            </w:tcBorders>
            <w:shd w:val="clear" w:color="auto" w:fill="FFFFFF" w:themeFill="background1"/>
          </w:tcPr>
          <w:p w14:paraId="42B098BB" w14:textId="77777777" w:rsidR="00C2120E" w:rsidRDefault="00C2120E" w:rsidP="00994AFF">
            <w:pPr>
              <w:shd w:val="clear" w:color="auto" w:fill="FFFFFF" w:themeFill="background1"/>
              <w:spacing w:line="240" w:lineRule="auto"/>
              <w:jc w:val="both"/>
              <w:rPr>
                <w:sz w:val="20"/>
                <w:szCs w:val="20"/>
                <w:lang w:val="sr-Cyrl-RS"/>
              </w:rPr>
            </w:pPr>
            <w:r>
              <w:rPr>
                <w:sz w:val="20"/>
                <w:szCs w:val="20"/>
                <w:lang w:val="sr-Cyrl-RS"/>
              </w:rPr>
              <w:t>Водич за примену/коментар Закона о службеној употреби језика и писама доступан на мањинским језицима у службеној употреби.</w:t>
            </w:r>
          </w:p>
        </w:tc>
        <w:tc>
          <w:tcPr>
            <w:tcW w:w="709" w:type="pct"/>
            <w:tcBorders>
              <w:top w:val="double" w:sz="4" w:space="0" w:color="auto"/>
              <w:bottom w:val="double" w:sz="4" w:space="0" w:color="auto"/>
            </w:tcBorders>
            <w:shd w:val="clear" w:color="auto" w:fill="FFFFFF" w:themeFill="background1"/>
            <w:vAlign w:val="center"/>
          </w:tcPr>
          <w:p w14:paraId="0BE016A7" w14:textId="77777777" w:rsidR="00C2120E" w:rsidRPr="00F103C9" w:rsidRDefault="00C2120E" w:rsidP="00994AFF">
            <w:pPr>
              <w:shd w:val="clear" w:color="auto" w:fill="FFFFFF" w:themeFill="background1"/>
              <w:spacing w:line="240" w:lineRule="auto"/>
              <w:jc w:val="center"/>
              <w:rPr>
                <w:sz w:val="20"/>
                <w:szCs w:val="20"/>
                <w:lang w:val="sr-Cyrl-RS"/>
              </w:rPr>
            </w:pPr>
            <w:r>
              <w:rPr>
                <w:sz w:val="20"/>
                <w:szCs w:val="20"/>
                <w:lang w:val="sr-Cyrl-RS"/>
              </w:rPr>
              <w:t>ДА/НЕ</w:t>
            </w:r>
          </w:p>
        </w:tc>
        <w:tc>
          <w:tcPr>
            <w:tcW w:w="834" w:type="pct"/>
            <w:tcBorders>
              <w:top w:val="double" w:sz="4" w:space="0" w:color="auto"/>
              <w:bottom w:val="double" w:sz="4" w:space="0" w:color="auto"/>
            </w:tcBorders>
            <w:shd w:val="clear" w:color="auto" w:fill="FFFFFF" w:themeFill="background1"/>
          </w:tcPr>
          <w:p w14:paraId="2ED1BA8B" w14:textId="1EAFF0CF" w:rsidR="00C2120E" w:rsidRPr="00994AFF" w:rsidRDefault="00C2120E" w:rsidP="00994AFF">
            <w:pPr>
              <w:shd w:val="clear" w:color="auto" w:fill="FFFFFF" w:themeFill="background1"/>
              <w:spacing w:line="240" w:lineRule="auto"/>
              <w:rPr>
                <w:sz w:val="20"/>
                <w:szCs w:val="20"/>
                <w:lang w:val="sr-Cyrl-RS"/>
              </w:rPr>
            </w:pPr>
            <w:r w:rsidRPr="00C25197">
              <w:rPr>
                <w:sz w:val="20"/>
                <w:szCs w:val="20"/>
              </w:rPr>
              <w:t>Годишњи извештај о раду МЉМПД</w:t>
            </w:r>
            <w:r w:rsidR="00B64DF3">
              <w:rPr>
                <w:sz w:val="20"/>
                <w:szCs w:val="20"/>
                <w:lang w:val="sr-Cyrl-RS"/>
              </w:rPr>
              <w:t>Д</w:t>
            </w:r>
          </w:p>
        </w:tc>
        <w:tc>
          <w:tcPr>
            <w:tcW w:w="544" w:type="pct"/>
            <w:tcBorders>
              <w:top w:val="double" w:sz="4" w:space="0" w:color="auto"/>
              <w:bottom w:val="double" w:sz="4" w:space="0" w:color="auto"/>
            </w:tcBorders>
            <w:shd w:val="clear" w:color="auto" w:fill="FFFFFF" w:themeFill="background1"/>
          </w:tcPr>
          <w:p w14:paraId="3EEE30FA" w14:textId="77777777" w:rsidR="00C2120E" w:rsidRPr="00F103C9" w:rsidRDefault="00C2120E" w:rsidP="00994AFF">
            <w:pPr>
              <w:shd w:val="clear" w:color="auto" w:fill="FFFFFF" w:themeFill="background1"/>
              <w:spacing w:line="240" w:lineRule="auto"/>
              <w:rPr>
                <w:color w:val="000000"/>
                <w:sz w:val="20"/>
                <w:szCs w:val="20"/>
                <w:lang w:val="sr-Cyrl-RS"/>
              </w:rPr>
            </w:pPr>
            <w:r>
              <w:rPr>
                <w:color w:val="000000"/>
                <w:sz w:val="20"/>
                <w:szCs w:val="20"/>
                <w:lang w:val="sr-Cyrl-RS"/>
              </w:rPr>
              <w:t>НЕ</w:t>
            </w:r>
          </w:p>
        </w:tc>
        <w:tc>
          <w:tcPr>
            <w:tcW w:w="653" w:type="pct"/>
            <w:tcBorders>
              <w:top w:val="double" w:sz="4" w:space="0" w:color="auto"/>
              <w:bottom w:val="double" w:sz="4" w:space="0" w:color="auto"/>
            </w:tcBorders>
            <w:shd w:val="clear" w:color="auto" w:fill="FFFFFF" w:themeFill="background1"/>
            <w:vAlign w:val="center"/>
          </w:tcPr>
          <w:p w14:paraId="52D9AF6D" w14:textId="77777777" w:rsidR="00C2120E" w:rsidRPr="00F103C9" w:rsidRDefault="00C2120E" w:rsidP="00994AFF">
            <w:pPr>
              <w:shd w:val="clear" w:color="auto" w:fill="FFFFFF" w:themeFill="background1"/>
              <w:spacing w:line="240" w:lineRule="auto"/>
              <w:jc w:val="center"/>
              <w:rPr>
                <w:sz w:val="20"/>
                <w:szCs w:val="20"/>
                <w:lang w:val="sr-Cyrl-RS"/>
              </w:rPr>
            </w:pPr>
            <w:r>
              <w:rPr>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042BC2D1" w14:textId="77777777" w:rsidR="00C2120E" w:rsidRDefault="00C2120E" w:rsidP="00994AFF">
            <w:pPr>
              <w:shd w:val="clear" w:color="auto" w:fill="FFFFFF" w:themeFill="background1"/>
              <w:spacing w:line="240" w:lineRule="auto"/>
              <w:jc w:val="center"/>
              <w:rPr>
                <w:rStyle w:val="None"/>
                <w:sz w:val="20"/>
                <w:szCs w:val="20"/>
                <w:lang w:val="sr-Cyrl-CS"/>
              </w:rPr>
            </w:pPr>
            <w:r>
              <w:rPr>
                <w:rStyle w:val="None"/>
                <w:sz w:val="20"/>
                <w:szCs w:val="20"/>
                <w:lang w:val="sr-Cyrl-CS"/>
              </w:rPr>
              <w:t>НЕ</w:t>
            </w:r>
          </w:p>
        </w:tc>
        <w:tc>
          <w:tcPr>
            <w:tcW w:w="654" w:type="pct"/>
            <w:tcBorders>
              <w:top w:val="double" w:sz="4" w:space="0" w:color="auto"/>
              <w:bottom w:val="double" w:sz="4" w:space="0" w:color="auto"/>
              <w:right w:val="double" w:sz="4" w:space="0" w:color="auto"/>
            </w:tcBorders>
            <w:shd w:val="clear" w:color="auto" w:fill="FFFFFF" w:themeFill="background1"/>
          </w:tcPr>
          <w:p w14:paraId="1DDD73B7" w14:textId="77777777" w:rsidR="00C2120E" w:rsidRDefault="00C2120E" w:rsidP="00994AFF">
            <w:pPr>
              <w:shd w:val="clear" w:color="auto" w:fill="FFFFFF" w:themeFill="background1"/>
              <w:spacing w:line="240" w:lineRule="auto"/>
              <w:jc w:val="center"/>
              <w:rPr>
                <w:rStyle w:val="None"/>
                <w:sz w:val="20"/>
                <w:szCs w:val="20"/>
                <w:lang w:val="sr-Cyrl-CS"/>
              </w:rPr>
            </w:pPr>
            <w:r>
              <w:rPr>
                <w:rStyle w:val="None"/>
                <w:sz w:val="20"/>
                <w:szCs w:val="20"/>
                <w:lang w:val="sr-Cyrl-CS"/>
              </w:rPr>
              <w:t>ДА</w:t>
            </w:r>
          </w:p>
        </w:tc>
      </w:tr>
      <w:tr w:rsidR="005C3147" w:rsidRPr="00115D97" w14:paraId="043BD3D4" w14:textId="77777777" w:rsidTr="00377D6A">
        <w:trPr>
          <w:trHeight w:val="304"/>
        </w:trPr>
        <w:tc>
          <w:tcPr>
            <w:tcW w:w="1026" w:type="pct"/>
            <w:tcBorders>
              <w:top w:val="double" w:sz="4" w:space="0" w:color="auto"/>
              <w:bottom w:val="double" w:sz="4" w:space="0" w:color="auto"/>
            </w:tcBorders>
            <w:shd w:val="clear" w:color="auto" w:fill="FFFFFF" w:themeFill="background1"/>
          </w:tcPr>
          <w:p w14:paraId="76975D4E" w14:textId="399A7DB3" w:rsidR="005C3147" w:rsidRPr="00E402B1" w:rsidRDefault="00E402B1">
            <w:pPr>
              <w:shd w:val="clear" w:color="auto" w:fill="FFFFFF" w:themeFill="background1"/>
              <w:spacing w:line="240" w:lineRule="auto"/>
              <w:jc w:val="both"/>
              <w:rPr>
                <w:sz w:val="20"/>
                <w:szCs w:val="20"/>
                <w:lang w:val="sr-Cyrl-RS"/>
              </w:rPr>
            </w:pPr>
            <w:r>
              <w:rPr>
                <w:rFonts w:cs="Calibri"/>
                <w:sz w:val="20"/>
                <w:szCs w:val="20"/>
                <w:lang w:val="sr-Cyrl-RS"/>
              </w:rPr>
              <w:t xml:space="preserve">Уједначавање праксе </w:t>
            </w:r>
            <w:r w:rsidRPr="00B54396">
              <w:rPr>
                <w:rFonts w:cs="Calibri"/>
                <w:sz w:val="20"/>
                <w:szCs w:val="20"/>
              </w:rPr>
              <w:t>у процени потребе за превођењем и тумачењем на језике националних мањина у судским поступцима</w:t>
            </w:r>
            <w:r>
              <w:rPr>
                <w:rFonts w:cs="Calibri"/>
                <w:sz w:val="20"/>
                <w:szCs w:val="20"/>
                <w:lang w:val="sr-Cyrl-RS"/>
              </w:rPr>
              <w:t xml:space="preserve"> подржано смерницама за судије и јавне тужиоце.</w:t>
            </w:r>
          </w:p>
        </w:tc>
        <w:tc>
          <w:tcPr>
            <w:tcW w:w="709" w:type="pct"/>
            <w:tcBorders>
              <w:top w:val="double" w:sz="4" w:space="0" w:color="auto"/>
              <w:bottom w:val="double" w:sz="4" w:space="0" w:color="auto"/>
            </w:tcBorders>
            <w:shd w:val="clear" w:color="auto" w:fill="FFFFFF" w:themeFill="background1"/>
            <w:vAlign w:val="center"/>
          </w:tcPr>
          <w:p w14:paraId="27E37E7C" w14:textId="469A07CA" w:rsidR="005C3147" w:rsidRDefault="00E402B1">
            <w:pPr>
              <w:shd w:val="clear" w:color="auto" w:fill="FFFFFF" w:themeFill="background1"/>
              <w:spacing w:line="240" w:lineRule="auto"/>
              <w:jc w:val="center"/>
              <w:rPr>
                <w:sz w:val="20"/>
                <w:szCs w:val="20"/>
                <w:lang w:val="sr-Cyrl-RS"/>
              </w:rPr>
            </w:pPr>
            <w:r>
              <w:rPr>
                <w:sz w:val="20"/>
                <w:szCs w:val="20"/>
                <w:lang w:val="sr-Cyrl-RS"/>
              </w:rPr>
              <w:t>ДА/НЕ</w:t>
            </w:r>
          </w:p>
        </w:tc>
        <w:tc>
          <w:tcPr>
            <w:tcW w:w="834" w:type="pct"/>
            <w:tcBorders>
              <w:top w:val="double" w:sz="4" w:space="0" w:color="auto"/>
              <w:bottom w:val="double" w:sz="4" w:space="0" w:color="auto"/>
            </w:tcBorders>
            <w:shd w:val="clear" w:color="auto" w:fill="FFFFFF" w:themeFill="background1"/>
          </w:tcPr>
          <w:p w14:paraId="5D782C58" w14:textId="3298D51B" w:rsidR="005C3147" w:rsidRPr="00994AFF" w:rsidRDefault="00E402B1" w:rsidP="00994AFF">
            <w:pPr>
              <w:shd w:val="clear" w:color="auto" w:fill="FFFFFF" w:themeFill="background1"/>
              <w:spacing w:line="240" w:lineRule="auto"/>
              <w:jc w:val="both"/>
              <w:rPr>
                <w:sz w:val="20"/>
                <w:szCs w:val="20"/>
                <w:lang w:val="sr-Cyrl-RS"/>
              </w:rPr>
            </w:pPr>
            <w:r>
              <w:rPr>
                <w:sz w:val="20"/>
                <w:szCs w:val="20"/>
                <w:lang w:val="sr-Cyrl-RS"/>
              </w:rPr>
              <w:t xml:space="preserve">Смернице за процену </w:t>
            </w:r>
            <w:r w:rsidRPr="00B54396">
              <w:rPr>
                <w:rFonts w:cs="Calibri"/>
                <w:sz w:val="20"/>
                <w:szCs w:val="20"/>
              </w:rPr>
              <w:t>потребе за превођењем и тумачењем на језике националних мањина</w:t>
            </w:r>
          </w:p>
        </w:tc>
        <w:tc>
          <w:tcPr>
            <w:tcW w:w="544" w:type="pct"/>
            <w:tcBorders>
              <w:top w:val="double" w:sz="4" w:space="0" w:color="auto"/>
              <w:bottom w:val="double" w:sz="4" w:space="0" w:color="auto"/>
            </w:tcBorders>
            <w:shd w:val="clear" w:color="auto" w:fill="FFFFFF" w:themeFill="background1"/>
          </w:tcPr>
          <w:p w14:paraId="664A08E1" w14:textId="10250ECC" w:rsidR="005C3147" w:rsidRDefault="00E402B1">
            <w:pPr>
              <w:shd w:val="clear" w:color="auto" w:fill="FFFFFF" w:themeFill="background1"/>
              <w:spacing w:line="240" w:lineRule="auto"/>
              <w:rPr>
                <w:color w:val="000000"/>
                <w:sz w:val="20"/>
                <w:szCs w:val="20"/>
                <w:lang w:val="sr-Cyrl-RS"/>
              </w:rPr>
            </w:pPr>
            <w:r>
              <w:rPr>
                <w:color w:val="000000"/>
                <w:sz w:val="20"/>
                <w:szCs w:val="20"/>
                <w:lang w:val="sr-Cyrl-RS"/>
              </w:rPr>
              <w:t>НЕ</w:t>
            </w:r>
          </w:p>
        </w:tc>
        <w:tc>
          <w:tcPr>
            <w:tcW w:w="653" w:type="pct"/>
            <w:tcBorders>
              <w:top w:val="double" w:sz="4" w:space="0" w:color="auto"/>
              <w:bottom w:val="double" w:sz="4" w:space="0" w:color="auto"/>
            </w:tcBorders>
            <w:shd w:val="clear" w:color="auto" w:fill="FFFFFF" w:themeFill="background1"/>
            <w:vAlign w:val="center"/>
          </w:tcPr>
          <w:p w14:paraId="41438292" w14:textId="42D62BE1" w:rsidR="005C3147" w:rsidRDefault="00E402B1">
            <w:pPr>
              <w:shd w:val="clear" w:color="auto" w:fill="FFFFFF" w:themeFill="background1"/>
              <w:spacing w:line="240" w:lineRule="auto"/>
              <w:jc w:val="center"/>
              <w:rPr>
                <w:sz w:val="20"/>
                <w:szCs w:val="20"/>
                <w:lang w:val="sr-Cyrl-RS"/>
              </w:rPr>
            </w:pPr>
            <w:r>
              <w:rPr>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55F4E4EB" w14:textId="481B3062" w:rsidR="005C3147" w:rsidRDefault="00E402B1">
            <w:pPr>
              <w:shd w:val="clear" w:color="auto" w:fill="FFFFFF" w:themeFill="background1"/>
              <w:spacing w:line="240" w:lineRule="auto"/>
              <w:jc w:val="center"/>
              <w:rPr>
                <w:rStyle w:val="None"/>
                <w:sz w:val="20"/>
                <w:szCs w:val="20"/>
                <w:lang w:val="sr-Cyrl-CS"/>
              </w:rPr>
            </w:pPr>
            <w:r>
              <w:rPr>
                <w:rStyle w:val="None"/>
                <w:sz w:val="20"/>
                <w:szCs w:val="20"/>
                <w:lang w:val="sr-Cyrl-CS"/>
              </w:rPr>
              <w:t>Д</w:t>
            </w:r>
            <w:r>
              <w:rPr>
                <w:rStyle w:val="None"/>
                <w:lang w:val="sr-Cyrl-CS"/>
              </w:rPr>
              <w:t>А</w:t>
            </w:r>
          </w:p>
        </w:tc>
        <w:tc>
          <w:tcPr>
            <w:tcW w:w="654" w:type="pct"/>
            <w:tcBorders>
              <w:top w:val="double" w:sz="4" w:space="0" w:color="auto"/>
              <w:bottom w:val="double" w:sz="4" w:space="0" w:color="auto"/>
              <w:right w:val="double" w:sz="4" w:space="0" w:color="auto"/>
            </w:tcBorders>
            <w:shd w:val="clear" w:color="auto" w:fill="FFFFFF" w:themeFill="background1"/>
          </w:tcPr>
          <w:p w14:paraId="2EFEE8F5" w14:textId="0DD91AF8" w:rsidR="005C3147" w:rsidRDefault="00E402B1">
            <w:pPr>
              <w:shd w:val="clear" w:color="auto" w:fill="FFFFFF" w:themeFill="background1"/>
              <w:spacing w:line="240" w:lineRule="auto"/>
              <w:jc w:val="center"/>
              <w:rPr>
                <w:rStyle w:val="None"/>
                <w:sz w:val="20"/>
                <w:szCs w:val="20"/>
                <w:lang w:val="sr-Cyrl-CS"/>
              </w:rPr>
            </w:pPr>
            <w:r>
              <w:rPr>
                <w:rStyle w:val="None"/>
                <w:sz w:val="20"/>
                <w:szCs w:val="20"/>
                <w:lang w:val="sr-Cyrl-CS"/>
              </w:rPr>
              <w:t>Д</w:t>
            </w:r>
            <w:r>
              <w:rPr>
                <w:rStyle w:val="None"/>
                <w:lang w:val="sr-Cyrl-CS"/>
              </w:rPr>
              <w:t>А</w:t>
            </w:r>
          </w:p>
        </w:tc>
      </w:tr>
    </w:tbl>
    <w:p w14:paraId="2DBD18CE"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0509C3BF" w14:textId="77777777" w:rsidTr="00377D6A">
        <w:trPr>
          <w:trHeight w:val="270"/>
        </w:trPr>
        <w:tc>
          <w:tcPr>
            <w:tcW w:w="1149" w:type="pct"/>
            <w:vMerge w:val="restart"/>
            <w:tcBorders>
              <w:left w:val="double" w:sz="4" w:space="0" w:color="auto"/>
              <w:right w:val="double" w:sz="4" w:space="0" w:color="auto"/>
            </w:tcBorders>
            <w:shd w:val="clear" w:color="auto" w:fill="8DD873" w:themeFill="accent6" w:themeFillTint="99"/>
          </w:tcPr>
          <w:p w14:paraId="5EC88539" w14:textId="012E441F"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8DD873" w:themeFill="accent6" w:themeFillTint="99"/>
          </w:tcPr>
          <w:p w14:paraId="51D61135" w14:textId="439A6FB0"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1C5F09DA"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0BB8337F" w14:textId="77777777" w:rsidTr="00377D6A">
        <w:trPr>
          <w:trHeight w:val="270"/>
        </w:trPr>
        <w:tc>
          <w:tcPr>
            <w:tcW w:w="1149" w:type="pct"/>
            <w:vMerge/>
            <w:tcBorders>
              <w:left w:val="double" w:sz="4" w:space="0" w:color="auto"/>
              <w:right w:val="double" w:sz="4" w:space="0" w:color="auto"/>
            </w:tcBorders>
            <w:shd w:val="clear" w:color="auto" w:fill="8DD873" w:themeFill="accent6" w:themeFillTint="99"/>
          </w:tcPr>
          <w:p w14:paraId="62A717CE"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8DD873" w:themeFill="accent6" w:themeFillTint="99"/>
          </w:tcPr>
          <w:p w14:paraId="3F491420"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7195E4BE"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1E75340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115AA74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5DCFE60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3A8DA072"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349C554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6C801281" w14:textId="5D2D3969" w:rsidR="00C2120E" w:rsidRPr="00B705B9" w:rsidRDefault="00667FB9" w:rsidP="00667FB9">
            <w:pPr>
              <w:rPr>
                <w:rFonts w:cstheme="minorHAnsi"/>
                <w:sz w:val="20"/>
                <w:szCs w:val="20"/>
                <w:lang w:val="en-US"/>
              </w:rPr>
            </w:pPr>
            <w:r>
              <w:rPr>
                <w:rFonts w:cstheme="minorHAnsi"/>
                <w:sz w:val="20"/>
                <w:szCs w:val="20"/>
                <w:lang w:val="sr-Cyrl-RS"/>
              </w:rPr>
              <w:t>Раздео 33</w:t>
            </w:r>
            <w:r w:rsidR="00B705B9">
              <w:rPr>
                <w:rFonts w:cstheme="minorHAnsi"/>
                <w:sz w:val="20"/>
                <w:szCs w:val="20"/>
                <w:lang w:val="en-US"/>
              </w:rPr>
              <w:t>/</w:t>
            </w:r>
            <w:r>
              <w:rPr>
                <w:rFonts w:cstheme="minorHAnsi"/>
                <w:sz w:val="20"/>
                <w:szCs w:val="20"/>
                <w:lang w:val="sr-Cyrl-RS"/>
              </w:rPr>
              <w:t xml:space="preserve"> Програм </w:t>
            </w:r>
            <w:r w:rsidR="00B705B9">
              <w:rPr>
                <w:rFonts w:cstheme="minorHAnsi"/>
                <w:sz w:val="20"/>
                <w:szCs w:val="20"/>
                <w:lang w:val="en-US"/>
              </w:rPr>
              <w:t>1001/</w:t>
            </w:r>
            <w:r>
              <w:rPr>
                <w:rFonts w:cstheme="minorHAnsi"/>
                <w:sz w:val="20"/>
                <w:szCs w:val="20"/>
                <w:lang w:val="sr-Cyrl-RS"/>
              </w:rPr>
              <w:t xml:space="preserve"> ПА </w:t>
            </w:r>
            <w:r w:rsidR="00B705B9">
              <w:rPr>
                <w:rFonts w:cstheme="minorHAnsi"/>
                <w:sz w:val="20"/>
                <w:szCs w:val="20"/>
                <w:lang w:val="en-US"/>
              </w:rPr>
              <w:t xml:space="preserve">0007 </w:t>
            </w:r>
            <w:r>
              <w:rPr>
                <w:rFonts w:cstheme="minorHAnsi"/>
                <w:sz w:val="20"/>
                <w:szCs w:val="20"/>
                <w:lang w:val="sr-Cyrl-RS"/>
              </w:rPr>
              <w:t>и ПА 0008</w:t>
            </w:r>
          </w:p>
        </w:tc>
        <w:tc>
          <w:tcPr>
            <w:tcW w:w="963" w:type="pct"/>
            <w:tcBorders>
              <w:left w:val="double" w:sz="4" w:space="0" w:color="auto"/>
              <w:bottom w:val="double" w:sz="4" w:space="0" w:color="auto"/>
              <w:right w:val="double" w:sz="4" w:space="0" w:color="auto"/>
            </w:tcBorders>
            <w:shd w:val="clear" w:color="auto" w:fill="FFFFFF" w:themeFill="background1"/>
          </w:tcPr>
          <w:p w14:paraId="0852C1EC"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69E6334E" w14:textId="58322930" w:rsidR="00C2120E" w:rsidRPr="00994AFF" w:rsidRDefault="00B705B9" w:rsidP="00377D6A">
            <w:pPr>
              <w:rPr>
                <w:rFonts w:cstheme="minorHAnsi"/>
                <w:sz w:val="20"/>
                <w:szCs w:val="20"/>
                <w:lang w:val="en-US"/>
              </w:rPr>
            </w:pPr>
            <w:r>
              <w:rPr>
                <w:rFonts w:cstheme="minorHAnsi"/>
                <w:sz w:val="20"/>
                <w:szCs w:val="20"/>
                <w:lang w:val="en-US"/>
              </w:rPr>
              <w:t>233</w:t>
            </w:r>
          </w:p>
        </w:tc>
        <w:tc>
          <w:tcPr>
            <w:tcW w:w="642" w:type="pct"/>
            <w:tcBorders>
              <w:left w:val="double" w:sz="4" w:space="0" w:color="auto"/>
              <w:bottom w:val="double" w:sz="4" w:space="0" w:color="auto"/>
              <w:right w:val="double" w:sz="4" w:space="0" w:color="auto"/>
            </w:tcBorders>
            <w:shd w:val="clear" w:color="auto" w:fill="FFFFFF" w:themeFill="background1"/>
          </w:tcPr>
          <w:p w14:paraId="3F4B167F" w14:textId="28DD6207" w:rsidR="00C2120E" w:rsidRPr="00994AFF" w:rsidRDefault="00B705B9" w:rsidP="00377D6A">
            <w:pPr>
              <w:rPr>
                <w:rFonts w:cstheme="minorHAnsi"/>
                <w:sz w:val="20"/>
                <w:szCs w:val="20"/>
                <w:lang w:val="en-US"/>
              </w:rPr>
            </w:pPr>
            <w:r>
              <w:rPr>
                <w:rFonts w:cstheme="minorHAnsi"/>
                <w:sz w:val="20"/>
                <w:szCs w:val="20"/>
                <w:lang w:val="en-US"/>
              </w:rPr>
              <w:t>233</w:t>
            </w:r>
          </w:p>
        </w:tc>
        <w:tc>
          <w:tcPr>
            <w:tcW w:w="641" w:type="pct"/>
            <w:tcBorders>
              <w:left w:val="double" w:sz="4" w:space="0" w:color="auto"/>
              <w:bottom w:val="double" w:sz="4" w:space="0" w:color="auto"/>
              <w:right w:val="double" w:sz="4" w:space="0" w:color="auto"/>
            </w:tcBorders>
            <w:shd w:val="clear" w:color="auto" w:fill="FFFFFF" w:themeFill="background1"/>
          </w:tcPr>
          <w:p w14:paraId="3EAAD3D6" w14:textId="4C4183B6" w:rsidR="00C2120E" w:rsidRPr="00994AFF" w:rsidRDefault="00B705B9" w:rsidP="00377D6A">
            <w:pPr>
              <w:rPr>
                <w:rFonts w:cstheme="minorHAnsi"/>
                <w:sz w:val="20"/>
                <w:szCs w:val="20"/>
                <w:lang w:val="en-US"/>
              </w:rPr>
            </w:pPr>
            <w:r>
              <w:rPr>
                <w:rFonts w:cstheme="minorHAnsi"/>
                <w:sz w:val="20"/>
                <w:szCs w:val="20"/>
                <w:lang w:val="en-US"/>
              </w:rPr>
              <w:t>150</w:t>
            </w:r>
          </w:p>
        </w:tc>
      </w:tr>
      <w:tr w:rsidR="00C2120E" w:rsidRPr="00115D97" w14:paraId="3D9D2567"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6650F7E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4B422AA2"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446A7606" w14:textId="03D64BD2" w:rsidR="00C2120E" w:rsidRPr="00994AFF" w:rsidRDefault="00C2120E" w:rsidP="00377D6A">
            <w:pPr>
              <w:rPr>
                <w:rFonts w:cstheme="minorHAnsi"/>
                <w:sz w:val="20"/>
                <w:szCs w:val="20"/>
                <w:lang w:val="en-US"/>
              </w:rPr>
            </w:pPr>
          </w:p>
        </w:tc>
        <w:tc>
          <w:tcPr>
            <w:tcW w:w="734" w:type="pct"/>
            <w:tcBorders>
              <w:left w:val="double" w:sz="4" w:space="0" w:color="auto"/>
              <w:right w:val="double" w:sz="4" w:space="0" w:color="auto"/>
            </w:tcBorders>
            <w:shd w:val="clear" w:color="auto" w:fill="FFFFFF" w:themeFill="background1"/>
          </w:tcPr>
          <w:p w14:paraId="433E909B" w14:textId="2B5C0270" w:rsidR="00C2120E" w:rsidRPr="00994AFF" w:rsidRDefault="00C2120E" w:rsidP="00377D6A">
            <w:pPr>
              <w:rPr>
                <w:rFonts w:cstheme="minorHAnsi"/>
                <w:sz w:val="20"/>
                <w:szCs w:val="20"/>
                <w:lang w:val="en-US"/>
              </w:rPr>
            </w:pPr>
          </w:p>
        </w:tc>
        <w:tc>
          <w:tcPr>
            <w:tcW w:w="642" w:type="pct"/>
            <w:tcBorders>
              <w:left w:val="double" w:sz="4" w:space="0" w:color="auto"/>
              <w:right w:val="double" w:sz="4" w:space="0" w:color="auto"/>
            </w:tcBorders>
            <w:shd w:val="clear" w:color="auto" w:fill="FFFFFF" w:themeFill="background1"/>
          </w:tcPr>
          <w:p w14:paraId="523E6EA3" w14:textId="77777777"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4027455F" w14:textId="77777777" w:rsidR="00C2120E" w:rsidRPr="00115D97" w:rsidRDefault="00C2120E" w:rsidP="00377D6A">
            <w:pPr>
              <w:rPr>
                <w:rFonts w:cstheme="minorHAnsi"/>
                <w:sz w:val="20"/>
                <w:szCs w:val="20"/>
                <w:lang w:val="sr-Cyrl-RS"/>
              </w:rPr>
            </w:pPr>
          </w:p>
        </w:tc>
      </w:tr>
      <w:tr w:rsidR="00C2120E" w:rsidRPr="00115D97" w14:paraId="5E619DC9"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50B0BCB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27452362"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226B2B17"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0460C596"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0F88AFC3"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09CB7C06" w14:textId="77777777" w:rsidR="00C2120E" w:rsidRPr="00115D97" w:rsidRDefault="00C2120E" w:rsidP="00377D6A">
            <w:pPr>
              <w:rPr>
                <w:rFonts w:cstheme="minorHAnsi"/>
                <w:sz w:val="20"/>
                <w:szCs w:val="20"/>
                <w:lang w:val="sr-Cyrl-RS"/>
              </w:rPr>
            </w:pPr>
          </w:p>
        </w:tc>
      </w:tr>
    </w:tbl>
    <w:p w14:paraId="61EF1D48" w14:textId="77777777" w:rsidR="00C2120E" w:rsidRPr="00A11EDB" w:rsidRDefault="00C2120E" w:rsidP="00C2120E">
      <w:pPr>
        <w:spacing w:after="0"/>
        <w:rPr>
          <w:rFonts w:cstheme="minorHAnsi"/>
          <w:sz w:val="2"/>
          <w:szCs w:val="2"/>
          <w:lang w:val="sr-Latn-RS"/>
        </w:rPr>
      </w:pPr>
    </w:p>
    <w:tbl>
      <w:tblPr>
        <w:tblStyle w:val="TableGrid"/>
        <w:tblW w:w="5000" w:type="pct"/>
        <w:tblLook w:val="04A0" w:firstRow="1" w:lastRow="0" w:firstColumn="1" w:lastColumn="0" w:noHBand="0" w:noVBand="1"/>
      </w:tblPr>
      <w:tblGrid>
        <w:gridCol w:w="2061"/>
        <w:gridCol w:w="1232"/>
        <w:gridCol w:w="1414"/>
        <w:gridCol w:w="1433"/>
        <w:gridCol w:w="75"/>
        <w:gridCol w:w="1329"/>
        <w:gridCol w:w="222"/>
        <w:gridCol w:w="2482"/>
        <w:gridCol w:w="176"/>
        <w:gridCol w:w="497"/>
        <w:gridCol w:w="673"/>
        <w:gridCol w:w="21"/>
        <w:gridCol w:w="652"/>
        <w:gridCol w:w="621"/>
        <w:gridCol w:w="52"/>
      </w:tblGrid>
      <w:tr w:rsidR="00C2120E" w:rsidRPr="00422B1B" w14:paraId="0ABA3969" w14:textId="77777777" w:rsidTr="00C67CB5">
        <w:trPr>
          <w:trHeight w:val="140"/>
        </w:trPr>
        <w:tc>
          <w:tcPr>
            <w:tcW w:w="986" w:type="pct"/>
            <w:vMerge w:val="restart"/>
            <w:tcBorders>
              <w:top w:val="double" w:sz="4" w:space="0" w:color="auto"/>
              <w:left w:val="double" w:sz="4" w:space="0" w:color="auto"/>
            </w:tcBorders>
            <w:shd w:val="clear" w:color="auto" w:fill="DAE9F7" w:themeFill="text2" w:themeFillTint="1A"/>
          </w:tcPr>
          <w:p w14:paraId="2D43374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476" w:type="pct"/>
            <w:vMerge w:val="restart"/>
            <w:tcBorders>
              <w:top w:val="double" w:sz="4" w:space="0" w:color="auto"/>
            </w:tcBorders>
            <w:shd w:val="clear" w:color="auto" w:fill="DAE9F7" w:themeFill="text2" w:themeFillTint="1A"/>
          </w:tcPr>
          <w:p w14:paraId="06ABD298"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651" w:type="pct"/>
            <w:vMerge w:val="restart"/>
            <w:tcBorders>
              <w:top w:val="double" w:sz="4" w:space="0" w:color="auto"/>
            </w:tcBorders>
            <w:shd w:val="clear" w:color="auto" w:fill="DAE9F7" w:themeFill="text2" w:themeFillTint="1A"/>
          </w:tcPr>
          <w:p w14:paraId="08BACF1D"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687" w:type="pct"/>
            <w:vMerge w:val="restart"/>
            <w:tcBorders>
              <w:top w:val="double" w:sz="4" w:space="0" w:color="auto"/>
            </w:tcBorders>
            <w:shd w:val="clear" w:color="auto" w:fill="DAE9F7" w:themeFill="text2" w:themeFillTint="1A"/>
          </w:tcPr>
          <w:p w14:paraId="01A8405D"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2EB9E56F"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84" w:type="pct"/>
            <w:gridSpan w:val="2"/>
            <w:vMerge w:val="restart"/>
            <w:tcBorders>
              <w:top w:val="double" w:sz="4" w:space="0" w:color="auto"/>
            </w:tcBorders>
            <w:shd w:val="clear" w:color="auto" w:fill="DAE9F7" w:themeFill="text2" w:themeFillTint="1A"/>
          </w:tcPr>
          <w:p w14:paraId="2CA3AF4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75" w:type="pct"/>
            <w:gridSpan w:val="2"/>
            <w:vMerge w:val="restart"/>
            <w:tcBorders>
              <w:top w:val="double" w:sz="4" w:space="0" w:color="auto"/>
            </w:tcBorders>
            <w:shd w:val="clear" w:color="auto" w:fill="DAE9F7" w:themeFill="text2" w:themeFillTint="1A"/>
          </w:tcPr>
          <w:p w14:paraId="1E877DD0" w14:textId="77777777" w:rsidR="00C2120E" w:rsidRPr="00115D97" w:rsidRDefault="00C2120E" w:rsidP="009D0CD1">
            <w:pPr>
              <w:rPr>
                <w:rFonts w:cstheme="minorHAnsi"/>
                <w:sz w:val="20"/>
                <w:szCs w:val="20"/>
              </w:rPr>
            </w:pPr>
            <w:r w:rsidRPr="00115D97">
              <w:rPr>
                <w:rFonts w:cstheme="minorHAnsi"/>
                <w:sz w:val="20"/>
                <w:szCs w:val="20"/>
                <w:lang w:val="sr-Cyrl-RS"/>
              </w:rPr>
              <w:t>Веза са програмским буџетом</w:t>
            </w:r>
          </w:p>
          <w:p w14:paraId="4EF255F0" w14:textId="2B3CB0BB" w:rsidR="00C2120E" w:rsidRPr="00115D97" w:rsidRDefault="00A931C6" w:rsidP="009D0CD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041" w:type="pct"/>
            <w:gridSpan w:val="7"/>
            <w:tcBorders>
              <w:top w:val="double" w:sz="4" w:space="0" w:color="auto"/>
            </w:tcBorders>
            <w:shd w:val="clear" w:color="auto" w:fill="DAE9F7" w:themeFill="text2" w:themeFillTint="1A"/>
          </w:tcPr>
          <w:p w14:paraId="41D7B15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57D482AA" w14:textId="77777777" w:rsidTr="00C67CB5">
        <w:trPr>
          <w:trHeight w:val="386"/>
        </w:trPr>
        <w:tc>
          <w:tcPr>
            <w:tcW w:w="986" w:type="pct"/>
            <w:vMerge/>
            <w:tcBorders>
              <w:left w:val="double" w:sz="4" w:space="0" w:color="auto"/>
            </w:tcBorders>
            <w:shd w:val="clear" w:color="auto" w:fill="DAE9F7" w:themeFill="text2" w:themeFillTint="1A"/>
          </w:tcPr>
          <w:p w14:paraId="2539217A" w14:textId="77777777" w:rsidR="00C2120E" w:rsidRPr="00115D97" w:rsidRDefault="00C2120E" w:rsidP="00377D6A">
            <w:pPr>
              <w:rPr>
                <w:rFonts w:cstheme="minorHAnsi"/>
                <w:sz w:val="20"/>
                <w:szCs w:val="20"/>
                <w:lang w:val="sr-Cyrl-RS"/>
              </w:rPr>
            </w:pPr>
          </w:p>
        </w:tc>
        <w:tc>
          <w:tcPr>
            <w:tcW w:w="476" w:type="pct"/>
            <w:vMerge/>
            <w:shd w:val="clear" w:color="auto" w:fill="DAE9F7" w:themeFill="text2" w:themeFillTint="1A"/>
          </w:tcPr>
          <w:p w14:paraId="1BC5FEDE" w14:textId="77777777" w:rsidR="00C2120E" w:rsidRPr="00115D97" w:rsidRDefault="00C2120E" w:rsidP="00377D6A">
            <w:pPr>
              <w:rPr>
                <w:rFonts w:cstheme="minorHAnsi"/>
                <w:sz w:val="20"/>
                <w:szCs w:val="20"/>
                <w:lang w:val="sr-Cyrl-RS"/>
              </w:rPr>
            </w:pPr>
          </w:p>
        </w:tc>
        <w:tc>
          <w:tcPr>
            <w:tcW w:w="651" w:type="pct"/>
            <w:vMerge/>
            <w:shd w:val="clear" w:color="auto" w:fill="DAE9F7" w:themeFill="text2" w:themeFillTint="1A"/>
          </w:tcPr>
          <w:p w14:paraId="15CF514F" w14:textId="77777777" w:rsidR="00C2120E" w:rsidRPr="00115D97" w:rsidRDefault="00C2120E" w:rsidP="00377D6A">
            <w:pPr>
              <w:rPr>
                <w:rFonts w:cstheme="minorHAnsi"/>
                <w:sz w:val="20"/>
                <w:szCs w:val="20"/>
                <w:lang w:val="sr-Cyrl-RS"/>
              </w:rPr>
            </w:pPr>
          </w:p>
        </w:tc>
        <w:tc>
          <w:tcPr>
            <w:tcW w:w="687" w:type="pct"/>
            <w:vMerge/>
            <w:shd w:val="clear" w:color="auto" w:fill="DAE9F7" w:themeFill="text2" w:themeFillTint="1A"/>
          </w:tcPr>
          <w:p w14:paraId="4D6F0230" w14:textId="77777777" w:rsidR="00C2120E" w:rsidRPr="00115D97" w:rsidRDefault="00C2120E" w:rsidP="00377D6A">
            <w:pPr>
              <w:jc w:val="center"/>
              <w:rPr>
                <w:rFonts w:cstheme="minorHAnsi"/>
                <w:sz w:val="20"/>
                <w:szCs w:val="20"/>
                <w:lang w:val="sr-Cyrl-RS"/>
              </w:rPr>
            </w:pPr>
          </w:p>
        </w:tc>
        <w:tc>
          <w:tcPr>
            <w:tcW w:w="584" w:type="pct"/>
            <w:gridSpan w:val="2"/>
            <w:vMerge/>
            <w:shd w:val="clear" w:color="auto" w:fill="DAE9F7" w:themeFill="text2" w:themeFillTint="1A"/>
          </w:tcPr>
          <w:p w14:paraId="36B3D802" w14:textId="77777777" w:rsidR="00C2120E" w:rsidRPr="00115D97" w:rsidRDefault="00C2120E" w:rsidP="00377D6A">
            <w:pPr>
              <w:jc w:val="center"/>
              <w:rPr>
                <w:rFonts w:cstheme="minorHAnsi"/>
                <w:sz w:val="20"/>
                <w:szCs w:val="20"/>
                <w:lang w:val="sr-Cyrl-RS"/>
              </w:rPr>
            </w:pPr>
          </w:p>
        </w:tc>
        <w:tc>
          <w:tcPr>
            <w:tcW w:w="575" w:type="pct"/>
            <w:gridSpan w:val="2"/>
            <w:vMerge/>
            <w:shd w:val="clear" w:color="auto" w:fill="DAE9F7" w:themeFill="text2" w:themeFillTint="1A"/>
          </w:tcPr>
          <w:p w14:paraId="2C72A623" w14:textId="77777777" w:rsidR="00C2120E" w:rsidRPr="00115D97" w:rsidRDefault="00C2120E" w:rsidP="00377D6A">
            <w:pPr>
              <w:jc w:val="center"/>
              <w:rPr>
                <w:rFonts w:cstheme="minorHAnsi"/>
                <w:sz w:val="20"/>
                <w:szCs w:val="20"/>
                <w:lang w:val="sr-Cyrl-RS"/>
              </w:rPr>
            </w:pPr>
          </w:p>
        </w:tc>
        <w:tc>
          <w:tcPr>
            <w:tcW w:w="260" w:type="pct"/>
            <w:gridSpan w:val="2"/>
            <w:shd w:val="clear" w:color="auto" w:fill="DAE9F7" w:themeFill="text2" w:themeFillTint="1A"/>
          </w:tcPr>
          <w:p w14:paraId="455C4549"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260" w:type="pct"/>
            <w:shd w:val="clear" w:color="auto" w:fill="DAE9F7" w:themeFill="text2" w:themeFillTint="1A"/>
          </w:tcPr>
          <w:p w14:paraId="7FDAE0A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60" w:type="pct"/>
            <w:gridSpan w:val="2"/>
            <w:shd w:val="clear" w:color="auto" w:fill="DAE9F7" w:themeFill="text2" w:themeFillTint="1A"/>
          </w:tcPr>
          <w:p w14:paraId="0AEA40EA"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60" w:type="pct"/>
            <w:gridSpan w:val="2"/>
            <w:shd w:val="clear" w:color="auto" w:fill="DAE9F7" w:themeFill="text2" w:themeFillTint="1A"/>
          </w:tcPr>
          <w:p w14:paraId="57C9126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8E4E57" w:rsidRPr="00115D97" w14:paraId="1483D7EA" w14:textId="77777777" w:rsidTr="00C67CB5">
        <w:trPr>
          <w:trHeight w:val="140"/>
        </w:trPr>
        <w:tc>
          <w:tcPr>
            <w:tcW w:w="986" w:type="pct"/>
            <w:tcBorders>
              <w:left w:val="double" w:sz="4" w:space="0" w:color="auto"/>
            </w:tcBorders>
          </w:tcPr>
          <w:p w14:paraId="0EA58DE6" w14:textId="77777777" w:rsidR="008E4E57" w:rsidRPr="00A20822" w:rsidRDefault="008E4E57" w:rsidP="00994AFF">
            <w:pPr>
              <w:spacing w:line="240" w:lineRule="auto"/>
              <w:jc w:val="both"/>
              <w:rPr>
                <w:rFonts w:cs="Calibri"/>
                <w:sz w:val="20"/>
                <w:szCs w:val="20"/>
                <w:lang w:val="sr-Cyrl-RS"/>
              </w:rPr>
            </w:pPr>
            <w:r w:rsidRPr="00A20822">
              <w:rPr>
                <w:rFonts w:cs="Calibri"/>
                <w:sz w:val="20"/>
                <w:szCs w:val="20"/>
                <w:lang w:val="sr-Cyrl-RS"/>
              </w:rPr>
              <w:t>4</w:t>
            </w:r>
            <w:r w:rsidRPr="00A20822">
              <w:rPr>
                <w:rFonts w:cs="Calibri"/>
                <w:sz w:val="20"/>
                <w:szCs w:val="20"/>
                <w:lang w:val="sr-Latn-BA"/>
              </w:rPr>
              <w:t xml:space="preserve">.1.1 </w:t>
            </w:r>
            <w:r w:rsidRPr="00A20822">
              <w:rPr>
                <w:rFonts w:cs="Calibri"/>
                <w:sz w:val="20"/>
                <w:szCs w:val="20"/>
                <w:lang w:val="sr-Cyrl-RS"/>
              </w:rPr>
              <w:t>Организовати округле столове/дискусије са циљем размене искустава између локалних самоуправа које су и без законске обавезе увеле у службену употребу језике националних мањина и оних које разматрају ову могућност.</w:t>
            </w:r>
          </w:p>
        </w:tc>
        <w:tc>
          <w:tcPr>
            <w:tcW w:w="476" w:type="pct"/>
          </w:tcPr>
          <w:p w14:paraId="004177BE" w14:textId="53F45A64" w:rsidR="008E4E57" w:rsidRPr="00A20822" w:rsidRDefault="008E4E57" w:rsidP="00994AFF">
            <w:pPr>
              <w:spacing w:line="240" w:lineRule="auto"/>
              <w:rPr>
                <w:rFonts w:cs="Calibri"/>
                <w:sz w:val="20"/>
                <w:szCs w:val="20"/>
                <w:lang w:val="sr-Cyrl-RS"/>
              </w:rPr>
            </w:pPr>
            <w:r w:rsidRPr="00A20822">
              <w:rPr>
                <w:rFonts w:cs="Calibri"/>
                <w:sz w:val="20"/>
                <w:szCs w:val="20"/>
                <w:lang w:val="sr-Cyrl-RS"/>
              </w:rPr>
              <w:t>МЉМПДД</w:t>
            </w:r>
          </w:p>
        </w:tc>
        <w:tc>
          <w:tcPr>
            <w:tcW w:w="651" w:type="pct"/>
          </w:tcPr>
          <w:p w14:paraId="6A9B5690" w14:textId="77777777" w:rsidR="008E4E57" w:rsidRPr="00A20822" w:rsidRDefault="008E4E57" w:rsidP="00994AFF">
            <w:pPr>
              <w:spacing w:line="240" w:lineRule="auto"/>
              <w:rPr>
                <w:rFonts w:cs="Calibri"/>
                <w:sz w:val="20"/>
                <w:szCs w:val="20"/>
                <w:lang w:val="sr-Cyrl-RS"/>
              </w:rPr>
            </w:pPr>
            <w:r w:rsidRPr="00A20822">
              <w:rPr>
                <w:rFonts w:cs="Calibri"/>
                <w:sz w:val="20"/>
                <w:szCs w:val="20"/>
                <w:lang w:val="sr-Cyrl-RS"/>
              </w:rPr>
              <w:t>МДУЛС</w:t>
            </w:r>
          </w:p>
          <w:p w14:paraId="6454C866" w14:textId="77777777" w:rsidR="008E4E57" w:rsidRPr="00A20822" w:rsidRDefault="008E4E57" w:rsidP="00994AFF">
            <w:pPr>
              <w:spacing w:line="240" w:lineRule="auto"/>
              <w:rPr>
                <w:rFonts w:cs="Calibri"/>
                <w:sz w:val="20"/>
                <w:szCs w:val="20"/>
                <w:lang w:val="sr-Cyrl-RS"/>
              </w:rPr>
            </w:pPr>
            <w:r w:rsidRPr="00A20822">
              <w:rPr>
                <w:rFonts w:cs="Calibri"/>
                <w:sz w:val="20"/>
                <w:szCs w:val="20"/>
                <w:lang w:val="sr-Cyrl-RS"/>
              </w:rPr>
              <w:t>НСНМ</w:t>
            </w:r>
          </w:p>
          <w:p w14:paraId="2398E379" w14:textId="50E9F83F" w:rsidR="008E4E57" w:rsidRPr="00F07F86" w:rsidRDefault="008E4E57" w:rsidP="00F07F86">
            <w:pPr>
              <w:spacing w:line="240" w:lineRule="auto"/>
              <w:rPr>
                <w:rFonts w:cs="Calibri"/>
                <w:sz w:val="20"/>
                <w:szCs w:val="20"/>
                <w:lang w:val="sr-Latn-RS"/>
              </w:rPr>
            </w:pPr>
            <w:r w:rsidRPr="00A20822">
              <w:rPr>
                <w:rFonts w:cs="Calibri"/>
                <w:sz w:val="20"/>
                <w:szCs w:val="20"/>
                <w:lang w:val="sr-Cyrl-RS"/>
              </w:rPr>
              <w:t>ПСОПУН</w:t>
            </w:r>
            <w:r w:rsidR="00F07F86">
              <w:rPr>
                <w:rFonts w:cs="Calibri"/>
                <w:sz w:val="20"/>
                <w:szCs w:val="20"/>
                <w:lang w:val="sr-Latn-RS"/>
              </w:rPr>
              <w:t>M</w:t>
            </w:r>
          </w:p>
        </w:tc>
        <w:tc>
          <w:tcPr>
            <w:tcW w:w="687" w:type="pct"/>
          </w:tcPr>
          <w:p w14:paraId="3B5B5A72" w14:textId="77777777" w:rsidR="008E4E57" w:rsidRPr="00A20822" w:rsidRDefault="008E4E57" w:rsidP="00994AFF">
            <w:pPr>
              <w:spacing w:line="240" w:lineRule="auto"/>
              <w:rPr>
                <w:rFonts w:cs="Calibri"/>
                <w:sz w:val="20"/>
                <w:szCs w:val="20"/>
                <w:lang w:val="sr-Cyrl-RS"/>
              </w:rPr>
            </w:pPr>
            <w:r w:rsidRPr="00A20822">
              <w:rPr>
                <w:rFonts w:cs="Calibri"/>
                <w:sz w:val="20"/>
                <w:szCs w:val="20"/>
                <w:lang w:val="en-GB"/>
              </w:rPr>
              <w:t>I</w:t>
            </w:r>
            <w:r w:rsidRPr="00A20822">
              <w:rPr>
                <w:rFonts w:cs="Calibri"/>
                <w:sz w:val="20"/>
                <w:szCs w:val="20"/>
                <w:lang w:val="sr-Cyrl-RS"/>
              </w:rPr>
              <w:t xml:space="preserve"> квартал 2027-</w:t>
            </w:r>
            <w:r w:rsidRPr="00A20822">
              <w:rPr>
                <w:rFonts w:cs="Calibri"/>
                <w:sz w:val="20"/>
                <w:szCs w:val="20"/>
                <w:lang w:val="en-GB"/>
              </w:rPr>
              <w:t xml:space="preserve"> IV</w:t>
            </w:r>
            <w:r w:rsidRPr="00A20822">
              <w:rPr>
                <w:rFonts w:cs="Calibri"/>
                <w:sz w:val="20"/>
                <w:szCs w:val="20"/>
                <w:lang w:val="sr-Cyrl-RS"/>
              </w:rPr>
              <w:t xml:space="preserve"> квартал 2028. </w:t>
            </w:r>
          </w:p>
        </w:tc>
        <w:tc>
          <w:tcPr>
            <w:tcW w:w="584" w:type="pct"/>
            <w:gridSpan w:val="2"/>
          </w:tcPr>
          <w:p w14:paraId="3AA997D0" w14:textId="433868D9" w:rsidR="008E4E57" w:rsidRPr="00A20822" w:rsidRDefault="008E4E57" w:rsidP="00994AFF">
            <w:pPr>
              <w:spacing w:line="240" w:lineRule="auto"/>
              <w:rPr>
                <w:rFonts w:cs="Calibri"/>
                <w:sz w:val="20"/>
                <w:szCs w:val="20"/>
                <w:lang w:val="sr-Cyrl-RS"/>
              </w:rPr>
            </w:pPr>
            <w:r w:rsidRPr="00A20822">
              <w:rPr>
                <w:rFonts w:cs="Calibri"/>
                <w:sz w:val="20"/>
                <w:szCs w:val="20"/>
                <w:lang w:val="sr-Cyrl-RS"/>
              </w:rPr>
              <w:t>01 − Приходи из буџета</w:t>
            </w:r>
          </w:p>
        </w:tc>
        <w:tc>
          <w:tcPr>
            <w:tcW w:w="575" w:type="pct"/>
            <w:gridSpan w:val="2"/>
          </w:tcPr>
          <w:p w14:paraId="6A5857BF" w14:textId="0006B5EB" w:rsidR="008E4E57" w:rsidRPr="00A931C6" w:rsidRDefault="00DD2629" w:rsidP="00994AFF">
            <w:pPr>
              <w:spacing w:line="240" w:lineRule="auto"/>
              <w:rPr>
                <w:rFonts w:cs="Calibri"/>
                <w:sz w:val="20"/>
                <w:szCs w:val="20"/>
                <w:lang w:val="sr-Cyrl-RS"/>
              </w:rPr>
            </w:pPr>
            <w:r w:rsidRPr="00A931C6">
              <w:rPr>
                <w:rFonts w:cs="Calibri"/>
                <w:sz w:val="20"/>
                <w:szCs w:val="20"/>
                <w:lang w:val="sr-Cyrl-RS"/>
              </w:rPr>
              <w:t>33/</w:t>
            </w:r>
            <w:r w:rsidR="00C67CB5" w:rsidRPr="00A931C6">
              <w:rPr>
                <w:rFonts w:cs="Calibri"/>
                <w:sz w:val="20"/>
                <w:szCs w:val="20"/>
                <w:lang w:val="sr-Cyrl-RS"/>
              </w:rPr>
              <w:t>1001/</w:t>
            </w:r>
            <w:r w:rsidR="004272F1" w:rsidRPr="00A931C6">
              <w:rPr>
                <w:rFonts w:cs="Calibri"/>
                <w:sz w:val="20"/>
                <w:szCs w:val="20"/>
                <w:lang w:val="sr-Cyrl-RS"/>
              </w:rPr>
              <w:t>0</w:t>
            </w:r>
            <w:r w:rsidR="00C103B9">
              <w:rPr>
                <w:rFonts w:cs="Calibri"/>
                <w:sz w:val="20"/>
                <w:szCs w:val="20"/>
                <w:lang w:val="en-US"/>
              </w:rPr>
              <w:t>0</w:t>
            </w:r>
            <w:r w:rsidR="004272F1" w:rsidRPr="00A931C6">
              <w:rPr>
                <w:rFonts w:cs="Calibri"/>
                <w:sz w:val="20"/>
                <w:szCs w:val="20"/>
                <w:lang w:val="sr-Cyrl-RS"/>
              </w:rPr>
              <w:t>08</w:t>
            </w:r>
            <w:r w:rsidRPr="00A931C6">
              <w:rPr>
                <w:rFonts w:cs="Calibri"/>
                <w:sz w:val="20"/>
                <w:szCs w:val="20"/>
                <w:lang w:val="sr-Cyrl-RS"/>
              </w:rPr>
              <w:t>/421</w:t>
            </w:r>
          </w:p>
          <w:p w14:paraId="4B1DD572" w14:textId="42761DEB" w:rsidR="00E11467" w:rsidRPr="00A931C6" w:rsidRDefault="00DD2629" w:rsidP="00994AFF">
            <w:pPr>
              <w:spacing w:line="240" w:lineRule="auto"/>
              <w:rPr>
                <w:rFonts w:cs="Calibri"/>
                <w:sz w:val="20"/>
                <w:szCs w:val="20"/>
                <w:lang w:val="sr-Cyrl-RS"/>
              </w:rPr>
            </w:pPr>
            <w:r w:rsidRPr="00A931C6">
              <w:rPr>
                <w:rFonts w:cs="Calibri"/>
                <w:sz w:val="20"/>
                <w:szCs w:val="20"/>
                <w:lang w:val="sr-Cyrl-RS"/>
              </w:rPr>
              <w:t>33/</w:t>
            </w:r>
            <w:r w:rsidR="00C67CB5" w:rsidRPr="00A931C6">
              <w:rPr>
                <w:rFonts w:cs="Calibri"/>
                <w:sz w:val="20"/>
                <w:szCs w:val="20"/>
                <w:lang w:val="sr-Cyrl-RS"/>
              </w:rPr>
              <w:t>1001/00</w:t>
            </w:r>
            <w:r w:rsidR="00C103B9">
              <w:rPr>
                <w:rFonts w:cs="Calibri"/>
                <w:sz w:val="20"/>
                <w:szCs w:val="20"/>
                <w:lang w:val="en-US"/>
              </w:rPr>
              <w:t>0</w:t>
            </w:r>
            <w:r w:rsidR="00C67CB5" w:rsidRPr="00A931C6">
              <w:rPr>
                <w:rFonts w:cs="Calibri"/>
                <w:sz w:val="20"/>
                <w:szCs w:val="20"/>
                <w:lang w:val="sr-Cyrl-RS"/>
              </w:rPr>
              <w:t>7/</w:t>
            </w:r>
            <w:r w:rsidRPr="00A931C6">
              <w:rPr>
                <w:rFonts w:cs="Calibri"/>
                <w:sz w:val="20"/>
                <w:szCs w:val="20"/>
                <w:lang w:val="sr-Cyrl-RS"/>
              </w:rPr>
              <w:t>423</w:t>
            </w:r>
          </w:p>
          <w:p w14:paraId="1731DC95" w14:textId="298A635A" w:rsidR="00E11467" w:rsidRPr="00A931C6" w:rsidRDefault="00DD2629" w:rsidP="00994AFF">
            <w:pPr>
              <w:spacing w:line="240" w:lineRule="auto"/>
              <w:rPr>
                <w:rFonts w:cs="Calibri"/>
                <w:sz w:val="20"/>
                <w:szCs w:val="20"/>
              </w:rPr>
            </w:pPr>
            <w:r w:rsidRPr="00A931C6">
              <w:rPr>
                <w:rFonts w:cs="Calibri"/>
                <w:sz w:val="20"/>
                <w:szCs w:val="20"/>
                <w:lang w:val="sr-Cyrl-RS"/>
              </w:rPr>
              <w:t>33/</w:t>
            </w:r>
            <w:r w:rsidR="00B66F61" w:rsidRPr="00A931C6">
              <w:rPr>
                <w:rFonts w:cs="Calibri"/>
                <w:sz w:val="20"/>
                <w:szCs w:val="20"/>
                <w:lang w:val="sr-Cyrl-RS"/>
              </w:rPr>
              <w:t>1001/0</w:t>
            </w:r>
            <w:r w:rsidR="00C103B9">
              <w:rPr>
                <w:rFonts w:cs="Calibri"/>
                <w:sz w:val="20"/>
                <w:szCs w:val="20"/>
                <w:lang w:val="en-US"/>
              </w:rPr>
              <w:t>0</w:t>
            </w:r>
            <w:r w:rsidR="00B66F61" w:rsidRPr="00A931C6">
              <w:rPr>
                <w:rFonts w:cs="Calibri"/>
                <w:sz w:val="20"/>
                <w:szCs w:val="20"/>
                <w:lang w:val="sr-Cyrl-RS"/>
              </w:rPr>
              <w:t>08</w:t>
            </w:r>
            <w:r w:rsidR="00C67CB5" w:rsidRPr="00A931C6">
              <w:rPr>
                <w:rFonts w:cs="Calibri"/>
                <w:sz w:val="20"/>
                <w:szCs w:val="20"/>
                <w:lang w:val="sr-Cyrl-RS"/>
              </w:rPr>
              <w:t>/</w:t>
            </w:r>
            <w:r w:rsidRPr="00A931C6">
              <w:rPr>
                <w:rFonts w:cs="Calibri"/>
                <w:sz w:val="20"/>
                <w:szCs w:val="20"/>
                <w:lang w:val="sr-Cyrl-RS"/>
              </w:rPr>
              <w:t>426</w:t>
            </w:r>
          </w:p>
        </w:tc>
        <w:tc>
          <w:tcPr>
            <w:tcW w:w="260" w:type="pct"/>
            <w:gridSpan w:val="2"/>
          </w:tcPr>
          <w:p w14:paraId="6EE807AF" w14:textId="77777777" w:rsidR="008E4E57" w:rsidRPr="00A931C6" w:rsidRDefault="008E4E57" w:rsidP="00994AFF">
            <w:pPr>
              <w:spacing w:line="240" w:lineRule="auto"/>
              <w:rPr>
                <w:rFonts w:cs="Calibri"/>
                <w:sz w:val="20"/>
                <w:szCs w:val="20"/>
              </w:rPr>
            </w:pPr>
          </w:p>
        </w:tc>
        <w:tc>
          <w:tcPr>
            <w:tcW w:w="260" w:type="pct"/>
          </w:tcPr>
          <w:p w14:paraId="5C1D2716" w14:textId="77777777" w:rsidR="008E4E57" w:rsidRPr="00A931C6" w:rsidRDefault="00E11467" w:rsidP="00994AFF">
            <w:pPr>
              <w:spacing w:line="240" w:lineRule="auto"/>
              <w:rPr>
                <w:rFonts w:cs="Calibri"/>
                <w:sz w:val="20"/>
                <w:szCs w:val="20"/>
                <w:lang w:val="sr-Cyrl-RS"/>
              </w:rPr>
            </w:pPr>
            <w:r w:rsidRPr="00A931C6">
              <w:rPr>
                <w:rFonts w:cs="Calibri"/>
                <w:sz w:val="20"/>
                <w:szCs w:val="20"/>
                <w:lang w:val="sr-Cyrl-RS"/>
              </w:rPr>
              <w:t>60</w:t>
            </w:r>
          </w:p>
          <w:p w14:paraId="7E4942E6" w14:textId="7DB8BE9C" w:rsidR="00E11467" w:rsidRPr="00A931C6" w:rsidRDefault="00E11467" w:rsidP="00994AFF">
            <w:pPr>
              <w:spacing w:line="240" w:lineRule="auto"/>
              <w:rPr>
                <w:rFonts w:cs="Calibri"/>
                <w:sz w:val="20"/>
                <w:szCs w:val="20"/>
                <w:lang w:val="sr-Cyrl-RS"/>
              </w:rPr>
            </w:pPr>
            <w:r w:rsidRPr="00A931C6">
              <w:rPr>
                <w:rFonts w:cs="Calibri"/>
                <w:sz w:val="20"/>
                <w:szCs w:val="20"/>
                <w:lang w:val="sr-Cyrl-RS"/>
              </w:rPr>
              <w:t>20</w:t>
            </w:r>
          </w:p>
          <w:p w14:paraId="567BB052" w14:textId="67D0569C" w:rsidR="00E11467" w:rsidRPr="00A931C6" w:rsidRDefault="00E11467" w:rsidP="002941B1">
            <w:pPr>
              <w:spacing w:line="240" w:lineRule="auto"/>
              <w:rPr>
                <w:rFonts w:cs="Calibri"/>
                <w:sz w:val="20"/>
                <w:szCs w:val="20"/>
                <w:lang w:val="sr-Cyrl-RS"/>
              </w:rPr>
            </w:pPr>
            <w:r w:rsidRPr="00A931C6">
              <w:rPr>
                <w:rFonts w:cs="Calibri"/>
                <w:sz w:val="20"/>
                <w:szCs w:val="20"/>
                <w:lang w:val="sr-Cyrl-RS"/>
              </w:rPr>
              <w:t>8</w:t>
            </w:r>
          </w:p>
        </w:tc>
        <w:tc>
          <w:tcPr>
            <w:tcW w:w="260" w:type="pct"/>
            <w:gridSpan w:val="2"/>
          </w:tcPr>
          <w:p w14:paraId="7D47D3E0" w14:textId="77777777" w:rsidR="008E4E57" w:rsidRPr="00A931C6" w:rsidRDefault="00E11467" w:rsidP="00994AFF">
            <w:pPr>
              <w:spacing w:line="240" w:lineRule="auto"/>
              <w:rPr>
                <w:rFonts w:cs="Calibri"/>
                <w:sz w:val="20"/>
                <w:szCs w:val="20"/>
                <w:lang w:val="sr-Cyrl-RS"/>
              </w:rPr>
            </w:pPr>
            <w:r w:rsidRPr="00A931C6">
              <w:rPr>
                <w:rFonts w:cs="Calibri"/>
                <w:sz w:val="20"/>
                <w:szCs w:val="20"/>
                <w:lang w:val="sr-Cyrl-RS"/>
              </w:rPr>
              <w:t>60</w:t>
            </w:r>
          </w:p>
          <w:p w14:paraId="66178151" w14:textId="0E9698C0" w:rsidR="00E11467" w:rsidRPr="00A931C6" w:rsidRDefault="00E11467" w:rsidP="00994AFF">
            <w:pPr>
              <w:spacing w:line="240" w:lineRule="auto"/>
              <w:rPr>
                <w:rFonts w:cs="Calibri"/>
                <w:sz w:val="20"/>
                <w:szCs w:val="20"/>
                <w:lang w:val="sr-Cyrl-RS"/>
              </w:rPr>
            </w:pPr>
            <w:r w:rsidRPr="00A931C6">
              <w:rPr>
                <w:rFonts w:cs="Calibri"/>
                <w:sz w:val="20"/>
                <w:szCs w:val="20"/>
                <w:lang w:val="sr-Cyrl-RS"/>
              </w:rPr>
              <w:t>20</w:t>
            </w:r>
          </w:p>
          <w:p w14:paraId="62281B6B" w14:textId="353AEDDD" w:rsidR="00E11467" w:rsidRPr="00A931C6" w:rsidRDefault="00E11467" w:rsidP="00994AFF">
            <w:pPr>
              <w:spacing w:line="240" w:lineRule="auto"/>
              <w:rPr>
                <w:rFonts w:cs="Calibri"/>
                <w:sz w:val="20"/>
                <w:szCs w:val="20"/>
                <w:lang w:val="sr-Cyrl-RS"/>
              </w:rPr>
            </w:pPr>
            <w:r w:rsidRPr="00A931C6">
              <w:rPr>
                <w:rFonts w:cs="Calibri"/>
                <w:sz w:val="20"/>
                <w:szCs w:val="20"/>
                <w:lang w:val="sr-Cyrl-RS"/>
              </w:rPr>
              <w:t>8</w:t>
            </w:r>
          </w:p>
        </w:tc>
        <w:tc>
          <w:tcPr>
            <w:tcW w:w="260" w:type="pct"/>
            <w:gridSpan w:val="2"/>
          </w:tcPr>
          <w:p w14:paraId="37B0CBB6" w14:textId="77777777" w:rsidR="008E4E57" w:rsidRPr="00C67CB5" w:rsidRDefault="008E4E57" w:rsidP="00994AFF">
            <w:pPr>
              <w:spacing w:line="240" w:lineRule="auto"/>
              <w:rPr>
                <w:rFonts w:cs="Calibri"/>
                <w:color w:val="FF0000"/>
                <w:sz w:val="20"/>
                <w:szCs w:val="20"/>
                <w:highlight w:val="green"/>
              </w:rPr>
            </w:pPr>
          </w:p>
        </w:tc>
      </w:tr>
      <w:tr w:rsidR="00C67CB5" w:rsidRPr="00115D97" w14:paraId="40BFE95B" w14:textId="77777777" w:rsidTr="00C67CB5">
        <w:trPr>
          <w:trHeight w:val="140"/>
        </w:trPr>
        <w:tc>
          <w:tcPr>
            <w:tcW w:w="986" w:type="pct"/>
            <w:tcBorders>
              <w:left w:val="double" w:sz="4" w:space="0" w:color="auto"/>
            </w:tcBorders>
          </w:tcPr>
          <w:p w14:paraId="20FEFAD6"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 xml:space="preserve">4.1.2. Повећање броја дигиталних сервиса у оквиру система Е-управе или посебних интернет портала државних, покрајинских или органа локалне </w:t>
            </w:r>
            <w:r w:rsidRPr="00A20822">
              <w:rPr>
                <w:rFonts w:cs="Calibri"/>
                <w:sz w:val="20"/>
                <w:szCs w:val="20"/>
                <w:lang w:val="sr-Cyrl-RS"/>
              </w:rPr>
              <w:lastRenderedPageBreak/>
              <w:t>самоуправе доступних на језицима националних мањина.</w:t>
            </w:r>
          </w:p>
        </w:tc>
        <w:tc>
          <w:tcPr>
            <w:tcW w:w="476" w:type="pct"/>
          </w:tcPr>
          <w:p w14:paraId="70E99A83"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lastRenderedPageBreak/>
              <w:t>МИТ</w:t>
            </w:r>
          </w:p>
        </w:tc>
        <w:tc>
          <w:tcPr>
            <w:tcW w:w="651" w:type="pct"/>
          </w:tcPr>
          <w:p w14:paraId="4CD98B53"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МДУЛС</w:t>
            </w:r>
          </w:p>
          <w:p w14:paraId="5D2C785B" w14:textId="6753F0A9" w:rsidR="00C67CB5" w:rsidRPr="00A20822" w:rsidRDefault="00C67CB5" w:rsidP="002941B1">
            <w:pPr>
              <w:spacing w:line="240" w:lineRule="auto"/>
              <w:rPr>
                <w:rFonts w:cs="Calibri"/>
                <w:sz w:val="20"/>
                <w:szCs w:val="20"/>
                <w:lang w:val="sr-Cyrl-RS"/>
              </w:rPr>
            </w:pPr>
            <w:r w:rsidRPr="00A20822">
              <w:rPr>
                <w:rFonts w:cs="Calibri"/>
                <w:sz w:val="20"/>
                <w:szCs w:val="20"/>
                <w:lang w:val="sr-Cyrl-RS"/>
              </w:rPr>
              <w:t>НСНМ</w:t>
            </w:r>
          </w:p>
        </w:tc>
        <w:tc>
          <w:tcPr>
            <w:tcW w:w="687" w:type="pct"/>
          </w:tcPr>
          <w:p w14:paraId="0E122370"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84" w:type="pct"/>
            <w:gridSpan w:val="2"/>
          </w:tcPr>
          <w:p w14:paraId="68E63423" w14:textId="52970531"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75" w:type="pct"/>
            <w:gridSpan w:val="2"/>
          </w:tcPr>
          <w:p w14:paraId="626B023F" w14:textId="0B09CA2B"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260" w:type="pct"/>
            <w:gridSpan w:val="2"/>
          </w:tcPr>
          <w:p w14:paraId="3E421B6E" w14:textId="77777777" w:rsidR="00C67CB5" w:rsidRPr="00A20822" w:rsidRDefault="00C67CB5" w:rsidP="00C67CB5">
            <w:pPr>
              <w:spacing w:line="240" w:lineRule="auto"/>
              <w:rPr>
                <w:rFonts w:cs="Calibri"/>
                <w:sz w:val="20"/>
                <w:szCs w:val="20"/>
                <w:lang w:val="sr-Cyrl-RS"/>
              </w:rPr>
            </w:pPr>
          </w:p>
        </w:tc>
        <w:tc>
          <w:tcPr>
            <w:tcW w:w="260" w:type="pct"/>
          </w:tcPr>
          <w:p w14:paraId="09231E0F" w14:textId="1F35B506" w:rsidR="00C67CB5" w:rsidRPr="00A20822" w:rsidRDefault="00C67CB5" w:rsidP="00C67CB5">
            <w:pPr>
              <w:spacing w:line="240" w:lineRule="auto"/>
              <w:rPr>
                <w:rFonts w:cs="Calibri"/>
                <w:sz w:val="20"/>
                <w:szCs w:val="20"/>
                <w:lang w:val="en-US"/>
              </w:rPr>
            </w:pPr>
          </w:p>
        </w:tc>
        <w:tc>
          <w:tcPr>
            <w:tcW w:w="260" w:type="pct"/>
            <w:gridSpan w:val="2"/>
          </w:tcPr>
          <w:p w14:paraId="2344E9C9" w14:textId="69669381" w:rsidR="00C67CB5" w:rsidRPr="00A20822" w:rsidRDefault="00C67CB5" w:rsidP="00C67CB5">
            <w:pPr>
              <w:spacing w:line="240" w:lineRule="auto"/>
              <w:rPr>
                <w:rFonts w:cs="Calibri"/>
                <w:sz w:val="20"/>
                <w:szCs w:val="20"/>
                <w:lang w:val="en-US"/>
              </w:rPr>
            </w:pPr>
          </w:p>
        </w:tc>
        <w:tc>
          <w:tcPr>
            <w:tcW w:w="260" w:type="pct"/>
            <w:gridSpan w:val="2"/>
          </w:tcPr>
          <w:p w14:paraId="25C990AC" w14:textId="7DBD7CB8" w:rsidR="00C67CB5" w:rsidRPr="00A20822" w:rsidRDefault="00C67CB5" w:rsidP="00C67CB5">
            <w:pPr>
              <w:spacing w:line="240" w:lineRule="auto"/>
              <w:rPr>
                <w:rFonts w:cs="Calibri"/>
                <w:sz w:val="20"/>
                <w:szCs w:val="20"/>
                <w:lang w:val="en-US"/>
              </w:rPr>
            </w:pPr>
          </w:p>
        </w:tc>
      </w:tr>
      <w:tr w:rsidR="00C67CB5" w:rsidRPr="00115D97" w14:paraId="0A41BDD8" w14:textId="77777777" w:rsidTr="00C67CB5">
        <w:trPr>
          <w:trHeight w:val="140"/>
        </w:trPr>
        <w:tc>
          <w:tcPr>
            <w:tcW w:w="986" w:type="pct"/>
            <w:tcBorders>
              <w:left w:val="double" w:sz="4" w:space="0" w:color="auto"/>
            </w:tcBorders>
          </w:tcPr>
          <w:p w14:paraId="1D681DDB" w14:textId="4568BF06" w:rsidR="00C67CB5" w:rsidRPr="00A20822" w:rsidRDefault="00C67CB5" w:rsidP="00C67CB5">
            <w:pPr>
              <w:spacing w:line="240" w:lineRule="auto"/>
              <w:jc w:val="both"/>
              <w:rPr>
                <w:rFonts w:cs="Calibri"/>
                <w:sz w:val="20"/>
                <w:szCs w:val="20"/>
                <w:lang w:val="sr-Cyrl-RS"/>
              </w:rPr>
            </w:pPr>
            <w:r w:rsidRPr="00A20822">
              <w:rPr>
                <w:rFonts w:cs="Calibri"/>
                <w:sz w:val="20"/>
                <w:szCs w:val="20"/>
                <w:lang w:val="sr-Latn-BA"/>
              </w:rPr>
              <w:t xml:space="preserve">4.1.3. </w:t>
            </w:r>
            <w:r>
              <w:rPr>
                <w:rFonts w:cs="Calibri"/>
                <w:sz w:val="20"/>
                <w:szCs w:val="20"/>
                <w:lang w:val="sr-Cyrl-RS"/>
              </w:rPr>
              <w:t xml:space="preserve">Периодично ажурирање онлајн обука </w:t>
            </w:r>
            <w:r w:rsidRPr="00A20822">
              <w:rPr>
                <w:rFonts w:cs="Calibri"/>
                <w:sz w:val="20"/>
                <w:szCs w:val="20"/>
                <w:lang w:val="sr-Cyrl-RS"/>
              </w:rPr>
              <w:t xml:space="preserve">у области </w:t>
            </w:r>
            <w:r w:rsidRPr="00A20822">
              <w:rPr>
                <w:rFonts w:cs="Calibri"/>
                <w:sz w:val="20"/>
                <w:szCs w:val="20"/>
              </w:rPr>
              <w:t>права на службену употребу језика и писма припадника/ца националних мањина</w:t>
            </w:r>
            <w:r w:rsidRPr="00A20822">
              <w:rPr>
                <w:rFonts w:cs="Calibri"/>
                <w:sz w:val="20"/>
                <w:szCs w:val="20"/>
                <w:lang w:val="sr-Cyrl-RS"/>
              </w:rPr>
              <w:t>.</w:t>
            </w:r>
          </w:p>
        </w:tc>
        <w:tc>
          <w:tcPr>
            <w:tcW w:w="476" w:type="pct"/>
          </w:tcPr>
          <w:p w14:paraId="3E4E0D36" w14:textId="413CEDAD" w:rsidR="00C67CB5" w:rsidRPr="00A20822" w:rsidRDefault="00C67CB5" w:rsidP="002941B1">
            <w:pPr>
              <w:spacing w:line="240" w:lineRule="auto"/>
              <w:rPr>
                <w:rFonts w:cs="Calibri"/>
                <w:sz w:val="20"/>
                <w:szCs w:val="20"/>
                <w:lang w:val="sr-Cyrl-RS"/>
              </w:rPr>
            </w:pPr>
            <w:r w:rsidRPr="00A20822">
              <w:rPr>
                <w:rFonts w:cs="Calibri"/>
                <w:sz w:val="20"/>
                <w:szCs w:val="20"/>
                <w:lang w:val="sr-Cyrl-RS"/>
              </w:rPr>
              <w:t>НАЈУ</w:t>
            </w:r>
          </w:p>
        </w:tc>
        <w:tc>
          <w:tcPr>
            <w:tcW w:w="651" w:type="pct"/>
          </w:tcPr>
          <w:p w14:paraId="535DA25D" w14:textId="77777777" w:rsidR="00C67CB5" w:rsidRPr="00A20822" w:rsidRDefault="00C67CB5" w:rsidP="00C67CB5">
            <w:pPr>
              <w:spacing w:line="240" w:lineRule="auto"/>
              <w:rPr>
                <w:rFonts w:cs="Calibri"/>
                <w:sz w:val="20"/>
                <w:szCs w:val="20"/>
                <w:lang w:val="sr-Cyrl-RS"/>
              </w:rPr>
            </w:pPr>
          </w:p>
        </w:tc>
        <w:tc>
          <w:tcPr>
            <w:tcW w:w="687" w:type="pct"/>
          </w:tcPr>
          <w:p w14:paraId="4A2AAA25" w14:textId="77777777" w:rsidR="00C67CB5" w:rsidRPr="00A20822" w:rsidRDefault="00C67CB5" w:rsidP="00C67CB5">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84" w:type="pct"/>
            <w:gridSpan w:val="2"/>
          </w:tcPr>
          <w:p w14:paraId="61CE178B" w14:textId="6155C879"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75" w:type="pct"/>
            <w:gridSpan w:val="2"/>
          </w:tcPr>
          <w:p w14:paraId="3A6A21FD" w14:textId="2F66C5D3"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260" w:type="pct"/>
            <w:gridSpan w:val="2"/>
          </w:tcPr>
          <w:p w14:paraId="14A6AF5E" w14:textId="77777777" w:rsidR="00C67CB5" w:rsidRPr="00A20822" w:rsidRDefault="00C67CB5" w:rsidP="00C67CB5">
            <w:pPr>
              <w:spacing w:line="240" w:lineRule="auto"/>
              <w:rPr>
                <w:rFonts w:cs="Calibri"/>
                <w:sz w:val="20"/>
                <w:szCs w:val="20"/>
                <w:lang w:val="sr-Cyrl-RS"/>
              </w:rPr>
            </w:pPr>
          </w:p>
        </w:tc>
        <w:tc>
          <w:tcPr>
            <w:tcW w:w="260" w:type="pct"/>
          </w:tcPr>
          <w:p w14:paraId="59A2756D" w14:textId="5EDA7F60" w:rsidR="00C67CB5" w:rsidRPr="00A20822" w:rsidRDefault="00C67CB5" w:rsidP="00C67CB5">
            <w:pPr>
              <w:spacing w:line="240" w:lineRule="auto"/>
              <w:rPr>
                <w:rFonts w:cs="Calibri"/>
                <w:sz w:val="20"/>
                <w:szCs w:val="20"/>
                <w:lang w:val="sr-Cyrl-RS"/>
              </w:rPr>
            </w:pPr>
          </w:p>
        </w:tc>
        <w:tc>
          <w:tcPr>
            <w:tcW w:w="260" w:type="pct"/>
            <w:gridSpan w:val="2"/>
          </w:tcPr>
          <w:p w14:paraId="487FACFD" w14:textId="3D6ECDD0" w:rsidR="00C67CB5" w:rsidRPr="00A20822" w:rsidRDefault="00C67CB5" w:rsidP="00C67CB5">
            <w:pPr>
              <w:spacing w:line="240" w:lineRule="auto"/>
              <w:rPr>
                <w:rFonts w:cs="Calibri"/>
                <w:sz w:val="20"/>
                <w:szCs w:val="20"/>
                <w:lang w:val="sr-Cyrl-RS"/>
              </w:rPr>
            </w:pPr>
          </w:p>
        </w:tc>
        <w:tc>
          <w:tcPr>
            <w:tcW w:w="260" w:type="pct"/>
            <w:gridSpan w:val="2"/>
          </w:tcPr>
          <w:p w14:paraId="651C504E" w14:textId="62324430" w:rsidR="00C67CB5" w:rsidRPr="00A20822" w:rsidRDefault="00C67CB5" w:rsidP="00C67CB5">
            <w:pPr>
              <w:spacing w:line="240" w:lineRule="auto"/>
              <w:rPr>
                <w:rFonts w:cs="Calibri"/>
                <w:sz w:val="20"/>
                <w:szCs w:val="20"/>
                <w:lang w:val="sr-Cyrl-RS"/>
              </w:rPr>
            </w:pPr>
          </w:p>
        </w:tc>
      </w:tr>
      <w:tr w:rsidR="00C67CB5" w:rsidRPr="00115D97" w14:paraId="43DA9ED5" w14:textId="77777777" w:rsidTr="00C67CB5">
        <w:trPr>
          <w:trHeight w:val="140"/>
        </w:trPr>
        <w:tc>
          <w:tcPr>
            <w:tcW w:w="986" w:type="pct"/>
            <w:tcBorders>
              <w:left w:val="double" w:sz="4" w:space="0" w:color="auto"/>
            </w:tcBorders>
          </w:tcPr>
          <w:p w14:paraId="171CC477"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4.1.4.</w:t>
            </w:r>
            <w:r w:rsidRPr="00A20822">
              <w:rPr>
                <w:rFonts w:cs="Calibri"/>
                <w:sz w:val="20"/>
                <w:szCs w:val="20"/>
              </w:rPr>
              <w:t xml:space="preserve"> </w:t>
            </w:r>
            <w:r w:rsidRPr="00A20822">
              <w:rPr>
                <w:rFonts w:cs="Calibri"/>
                <w:sz w:val="20"/>
                <w:szCs w:val="20"/>
                <w:lang w:val="sr-Cyrl-RS"/>
              </w:rPr>
              <w:t xml:space="preserve">Спровођење </w:t>
            </w:r>
            <w:r w:rsidRPr="00A20822">
              <w:rPr>
                <w:rFonts w:cs="Calibri"/>
                <w:sz w:val="20"/>
                <w:szCs w:val="20"/>
              </w:rPr>
              <w:t>обука за запослене у ЈЛС, органима, организацијама и установама чији су оснивачи  ЈЛС, о праву и начинима остваривања права на службену употребу језика и писма припадника/ца националних мањина</w:t>
            </w:r>
          </w:p>
        </w:tc>
        <w:tc>
          <w:tcPr>
            <w:tcW w:w="476" w:type="pct"/>
          </w:tcPr>
          <w:p w14:paraId="45A9B729" w14:textId="18D2FDD5" w:rsidR="00C67CB5" w:rsidRPr="00A20822" w:rsidRDefault="00C67CB5" w:rsidP="00925F77">
            <w:pPr>
              <w:spacing w:line="240" w:lineRule="auto"/>
              <w:rPr>
                <w:rFonts w:cs="Calibri"/>
                <w:sz w:val="20"/>
                <w:szCs w:val="20"/>
                <w:lang w:val="sr-Cyrl-RS"/>
              </w:rPr>
            </w:pPr>
            <w:r w:rsidRPr="00A20822">
              <w:rPr>
                <w:rFonts w:cs="Calibri"/>
                <w:sz w:val="20"/>
                <w:szCs w:val="20"/>
                <w:lang w:val="sr-Cyrl-RS"/>
              </w:rPr>
              <w:t>НАЈУ</w:t>
            </w:r>
          </w:p>
        </w:tc>
        <w:tc>
          <w:tcPr>
            <w:tcW w:w="651" w:type="pct"/>
          </w:tcPr>
          <w:p w14:paraId="1AE48700" w14:textId="2D0C2006" w:rsidR="00C67CB5" w:rsidRPr="00A20822" w:rsidRDefault="00C67CB5" w:rsidP="00C67CB5">
            <w:pPr>
              <w:spacing w:line="240" w:lineRule="auto"/>
              <w:rPr>
                <w:rFonts w:cs="Calibri"/>
                <w:sz w:val="20"/>
                <w:szCs w:val="20"/>
                <w:lang w:val="sr-Cyrl-RS"/>
              </w:rPr>
            </w:pPr>
            <w:r w:rsidRPr="00A20822">
              <w:rPr>
                <w:rFonts w:cs="Calibri"/>
                <w:sz w:val="20"/>
                <w:szCs w:val="20"/>
                <w:lang w:val="sr-Cyrl-RS"/>
              </w:rPr>
              <w:t>ПСОПУНМ</w:t>
            </w:r>
          </w:p>
          <w:p w14:paraId="4C1BBC14"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НСНМ</w:t>
            </w:r>
          </w:p>
          <w:p w14:paraId="4C8B3D7E" w14:textId="51170487" w:rsidR="00C67CB5" w:rsidRPr="00A20822" w:rsidRDefault="00C67CB5" w:rsidP="00925F77">
            <w:pPr>
              <w:spacing w:line="240" w:lineRule="auto"/>
              <w:rPr>
                <w:rFonts w:cs="Calibri"/>
                <w:sz w:val="20"/>
                <w:szCs w:val="20"/>
                <w:lang w:val="sr-Cyrl-RS"/>
              </w:rPr>
            </w:pPr>
            <w:r w:rsidRPr="00A20822">
              <w:rPr>
                <w:rFonts w:cs="Calibri"/>
                <w:sz w:val="20"/>
                <w:szCs w:val="20"/>
                <w:lang w:val="sr-Cyrl-RS"/>
              </w:rPr>
              <w:t>МЉМПДД</w:t>
            </w:r>
          </w:p>
        </w:tc>
        <w:tc>
          <w:tcPr>
            <w:tcW w:w="687" w:type="pct"/>
          </w:tcPr>
          <w:p w14:paraId="14C2FA7F" w14:textId="77777777" w:rsidR="00C67CB5" w:rsidRPr="00A20822" w:rsidRDefault="00C67CB5" w:rsidP="00C67CB5">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84" w:type="pct"/>
            <w:gridSpan w:val="2"/>
          </w:tcPr>
          <w:p w14:paraId="171086F2" w14:textId="5EF10339"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75" w:type="pct"/>
            <w:gridSpan w:val="2"/>
          </w:tcPr>
          <w:p w14:paraId="7015BD37" w14:textId="0AB10824"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260" w:type="pct"/>
            <w:gridSpan w:val="2"/>
          </w:tcPr>
          <w:p w14:paraId="0D08D5E1" w14:textId="77777777" w:rsidR="00C67CB5" w:rsidRPr="00A20822" w:rsidRDefault="00C67CB5" w:rsidP="00C67CB5">
            <w:pPr>
              <w:spacing w:line="240" w:lineRule="auto"/>
              <w:rPr>
                <w:rFonts w:cs="Calibri"/>
                <w:sz w:val="20"/>
                <w:szCs w:val="20"/>
                <w:lang w:val="sr-Cyrl-RS"/>
              </w:rPr>
            </w:pPr>
          </w:p>
        </w:tc>
        <w:tc>
          <w:tcPr>
            <w:tcW w:w="260" w:type="pct"/>
          </w:tcPr>
          <w:p w14:paraId="2701C59F" w14:textId="0F4CF171" w:rsidR="00C67CB5" w:rsidRPr="00A20822" w:rsidRDefault="00C67CB5" w:rsidP="00C67CB5">
            <w:pPr>
              <w:spacing w:line="240" w:lineRule="auto"/>
              <w:rPr>
                <w:rFonts w:cs="Calibri"/>
                <w:sz w:val="20"/>
                <w:szCs w:val="20"/>
                <w:lang w:val="en-US"/>
              </w:rPr>
            </w:pPr>
          </w:p>
        </w:tc>
        <w:tc>
          <w:tcPr>
            <w:tcW w:w="260" w:type="pct"/>
            <w:gridSpan w:val="2"/>
          </w:tcPr>
          <w:p w14:paraId="0A073709" w14:textId="77777777" w:rsidR="00C67CB5" w:rsidRPr="00A20822" w:rsidRDefault="00C67CB5" w:rsidP="00C67CB5">
            <w:pPr>
              <w:spacing w:line="240" w:lineRule="auto"/>
              <w:rPr>
                <w:rFonts w:cs="Calibri"/>
                <w:sz w:val="20"/>
                <w:szCs w:val="20"/>
                <w:lang w:val="sr-Cyrl-RS"/>
              </w:rPr>
            </w:pPr>
          </w:p>
        </w:tc>
        <w:tc>
          <w:tcPr>
            <w:tcW w:w="260" w:type="pct"/>
            <w:gridSpan w:val="2"/>
          </w:tcPr>
          <w:p w14:paraId="51D718AE" w14:textId="331031A2" w:rsidR="00C67CB5" w:rsidRPr="00A20822" w:rsidRDefault="00C67CB5" w:rsidP="00C67CB5">
            <w:pPr>
              <w:spacing w:line="240" w:lineRule="auto"/>
              <w:rPr>
                <w:rFonts w:cs="Calibri"/>
                <w:sz w:val="20"/>
                <w:szCs w:val="20"/>
                <w:lang w:val="en-US"/>
              </w:rPr>
            </w:pPr>
          </w:p>
        </w:tc>
      </w:tr>
      <w:tr w:rsidR="00C67CB5" w:rsidRPr="00C43C6E" w14:paraId="2AE498E0" w14:textId="77777777" w:rsidTr="00C67CB5">
        <w:trPr>
          <w:trHeight w:val="140"/>
        </w:trPr>
        <w:tc>
          <w:tcPr>
            <w:tcW w:w="986" w:type="pct"/>
            <w:tcBorders>
              <w:left w:val="double" w:sz="4" w:space="0" w:color="auto"/>
            </w:tcBorders>
          </w:tcPr>
          <w:p w14:paraId="350C2021" w14:textId="2EAEA95A" w:rsidR="00C67CB5" w:rsidRPr="00C97889" w:rsidRDefault="00C67CB5" w:rsidP="00C67CB5">
            <w:pPr>
              <w:spacing w:line="240" w:lineRule="auto"/>
              <w:jc w:val="both"/>
              <w:rPr>
                <w:rFonts w:cs="Calibri"/>
                <w:sz w:val="20"/>
                <w:szCs w:val="20"/>
                <w:lang w:val="sr-Cyrl-RS"/>
              </w:rPr>
            </w:pPr>
            <w:r w:rsidRPr="00FA7E2B">
              <w:rPr>
                <w:rFonts w:cs="Calibri"/>
                <w:sz w:val="20"/>
                <w:szCs w:val="20"/>
              </w:rPr>
              <w:t>4.1.</w:t>
            </w:r>
            <w:r w:rsidRPr="00FA7E2B">
              <w:rPr>
                <w:rFonts w:cs="Calibri"/>
                <w:sz w:val="20"/>
                <w:szCs w:val="20"/>
                <w:lang w:val="sr-Cyrl-RS"/>
              </w:rPr>
              <w:t>5</w:t>
            </w:r>
            <w:r w:rsidRPr="00FA7E2B">
              <w:rPr>
                <w:rFonts w:cs="Calibri"/>
                <w:sz w:val="20"/>
                <w:szCs w:val="20"/>
              </w:rPr>
              <w:t>. Објављивање прописа</w:t>
            </w:r>
            <w:r w:rsidRPr="00631D31">
              <w:rPr>
                <w:rFonts w:cs="Calibri"/>
                <w:sz w:val="20"/>
                <w:szCs w:val="20"/>
                <w:lang w:val="sr-Cyrl-RS"/>
              </w:rPr>
              <w:t xml:space="preserve"> и образаца</w:t>
            </w:r>
            <w:r w:rsidRPr="00631D31">
              <w:rPr>
                <w:rFonts w:cs="Calibri"/>
                <w:sz w:val="20"/>
                <w:szCs w:val="20"/>
              </w:rPr>
              <w:t xml:space="preserve"> на језицима националних мањина у складу са</w:t>
            </w:r>
            <w:r w:rsidRPr="005E77E6">
              <w:rPr>
                <w:rFonts w:cs="Calibri"/>
                <w:sz w:val="20"/>
                <w:szCs w:val="20"/>
                <w:lang w:val="sr-Cyrl-RS"/>
              </w:rPr>
              <w:t xml:space="preserve"> Законом о заштити права и слобода националних мањина у циљу </w:t>
            </w:r>
            <w:r w:rsidRPr="005E77E6">
              <w:rPr>
                <w:rFonts w:cs="Calibri"/>
                <w:sz w:val="20"/>
                <w:szCs w:val="20"/>
                <w:lang w:val="sr-Cyrl-RS"/>
              </w:rPr>
              <w:lastRenderedPageBreak/>
              <w:t>спровођења обавеза из</w:t>
            </w:r>
            <w:r w:rsidRPr="00FA7E2B">
              <w:rPr>
                <w:rFonts w:cs="Calibri"/>
                <w:sz w:val="20"/>
                <w:szCs w:val="20"/>
              </w:rPr>
              <w:t xml:space="preserve"> Европск</w:t>
            </w:r>
            <w:r w:rsidRPr="005E77E6">
              <w:rPr>
                <w:rFonts w:cs="Calibri"/>
                <w:sz w:val="20"/>
                <w:szCs w:val="20"/>
                <w:lang w:val="sr-Cyrl-RS"/>
              </w:rPr>
              <w:t>е</w:t>
            </w:r>
            <w:r w:rsidRPr="00FA7E2B">
              <w:rPr>
                <w:rFonts w:cs="Calibri"/>
                <w:sz w:val="20"/>
                <w:szCs w:val="20"/>
              </w:rPr>
              <w:t xml:space="preserve"> повељ</w:t>
            </w:r>
            <w:r w:rsidRPr="005E77E6">
              <w:rPr>
                <w:rFonts w:cs="Calibri"/>
                <w:sz w:val="20"/>
                <w:szCs w:val="20"/>
                <w:lang w:val="sr-Cyrl-RS"/>
              </w:rPr>
              <w:t>е</w:t>
            </w:r>
            <w:r w:rsidRPr="00FA7E2B">
              <w:rPr>
                <w:rFonts w:cs="Calibri"/>
                <w:sz w:val="20"/>
                <w:szCs w:val="20"/>
              </w:rPr>
              <w:t xml:space="preserve"> Савета Европе о регионалним или мањинским језицима.</w:t>
            </w:r>
          </w:p>
        </w:tc>
        <w:tc>
          <w:tcPr>
            <w:tcW w:w="476" w:type="pct"/>
          </w:tcPr>
          <w:p w14:paraId="0E5D9C07" w14:textId="753836B1" w:rsidR="00C67CB5" w:rsidRPr="00A20822" w:rsidRDefault="00C67CB5" w:rsidP="00925F77">
            <w:pPr>
              <w:shd w:val="clear" w:color="auto" w:fill="FFFFFF" w:themeFill="background1"/>
              <w:spacing w:line="240" w:lineRule="auto"/>
              <w:rPr>
                <w:rFonts w:cs="Calibri"/>
                <w:sz w:val="20"/>
                <w:szCs w:val="20"/>
                <w:lang w:val="sr-Cyrl-RS"/>
              </w:rPr>
            </w:pPr>
            <w:r w:rsidRPr="00A20822">
              <w:rPr>
                <w:rFonts w:cs="Calibri"/>
                <w:sz w:val="20"/>
                <w:szCs w:val="20"/>
              </w:rPr>
              <w:lastRenderedPageBreak/>
              <w:t>МЉМПД</w:t>
            </w:r>
            <w:r w:rsidRPr="00A20822">
              <w:rPr>
                <w:rFonts w:cs="Calibri"/>
                <w:sz w:val="20"/>
                <w:szCs w:val="20"/>
                <w:lang w:val="sr-Cyrl-RS"/>
              </w:rPr>
              <w:t>Д</w:t>
            </w:r>
          </w:p>
        </w:tc>
        <w:tc>
          <w:tcPr>
            <w:tcW w:w="651" w:type="pct"/>
          </w:tcPr>
          <w:p w14:paraId="383775AF" w14:textId="77777777" w:rsidR="00C67CB5" w:rsidRPr="00A20822" w:rsidRDefault="00C67CB5" w:rsidP="00C67CB5">
            <w:pPr>
              <w:shd w:val="clear" w:color="auto" w:fill="FFFFFF" w:themeFill="background1"/>
              <w:spacing w:line="240" w:lineRule="auto"/>
              <w:jc w:val="both"/>
              <w:rPr>
                <w:rFonts w:cs="Calibri"/>
                <w:sz w:val="20"/>
                <w:szCs w:val="20"/>
              </w:rPr>
            </w:pPr>
            <w:r w:rsidRPr="00A20822">
              <w:rPr>
                <w:rFonts w:cs="Calibri"/>
                <w:sz w:val="20"/>
                <w:szCs w:val="20"/>
              </w:rPr>
              <w:t>Ресорна министарства</w:t>
            </w:r>
          </w:p>
          <w:p w14:paraId="42AA9CCE" w14:textId="77777777" w:rsidR="00C67CB5" w:rsidRPr="00A20822" w:rsidRDefault="00C67CB5" w:rsidP="00C67CB5">
            <w:pPr>
              <w:shd w:val="clear" w:color="auto" w:fill="FFFFFF" w:themeFill="background1"/>
              <w:spacing w:line="240" w:lineRule="auto"/>
              <w:jc w:val="both"/>
              <w:rPr>
                <w:rFonts w:cs="Calibri"/>
                <w:sz w:val="20"/>
                <w:szCs w:val="20"/>
                <w:lang w:val="sr-Cyrl-RS"/>
              </w:rPr>
            </w:pPr>
            <w:r w:rsidRPr="00A20822">
              <w:rPr>
                <w:rFonts w:cs="Calibri"/>
                <w:sz w:val="20"/>
                <w:szCs w:val="20"/>
                <w:lang w:val="sr-Cyrl-RS"/>
              </w:rPr>
              <w:t>Покрајински секретаријати</w:t>
            </w:r>
          </w:p>
          <w:p w14:paraId="2939A9DB" w14:textId="77777777" w:rsidR="00C67CB5" w:rsidRPr="00A20822" w:rsidRDefault="00C67CB5" w:rsidP="00C67CB5">
            <w:pPr>
              <w:shd w:val="clear" w:color="auto" w:fill="FFFFFF" w:themeFill="background1"/>
              <w:spacing w:line="240" w:lineRule="auto"/>
              <w:jc w:val="both"/>
              <w:rPr>
                <w:rFonts w:cs="Calibri"/>
                <w:sz w:val="20"/>
                <w:szCs w:val="20"/>
                <w:lang w:val="sr-Latn-BA"/>
              </w:rPr>
            </w:pPr>
            <w:r w:rsidRPr="00A20822">
              <w:rPr>
                <w:rFonts w:cs="Calibri"/>
                <w:sz w:val="20"/>
                <w:szCs w:val="20"/>
              </w:rPr>
              <w:t xml:space="preserve">НСНМ </w:t>
            </w:r>
          </w:p>
        </w:tc>
        <w:tc>
          <w:tcPr>
            <w:tcW w:w="687" w:type="pct"/>
          </w:tcPr>
          <w:p w14:paraId="24360862" w14:textId="77777777" w:rsidR="00C67CB5" w:rsidRPr="00A20822" w:rsidRDefault="00C67CB5" w:rsidP="00C67CB5">
            <w:pPr>
              <w:spacing w:line="240" w:lineRule="auto"/>
              <w:rPr>
                <w:rFonts w:cs="Calibri"/>
                <w:sz w:val="20"/>
                <w:szCs w:val="20"/>
                <w:lang w:val="en-GB"/>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84" w:type="pct"/>
            <w:gridSpan w:val="2"/>
          </w:tcPr>
          <w:p w14:paraId="47EC5890" w14:textId="484839CC"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75" w:type="pct"/>
            <w:gridSpan w:val="2"/>
          </w:tcPr>
          <w:p w14:paraId="510E78A8" w14:textId="3DF677F1"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260" w:type="pct"/>
            <w:gridSpan w:val="2"/>
          </w:tcPr>
          <w:p w14:paraId="3337B7E6" w14:textId="77777777" w:rsidR="00C67CB5" w:rsidRPr="00A20822" w:rsidRDefault="00C67CB5" w:rsidP="00C67CB5">
            <w:pPr>
              <w:spacing w:line="240" w:lineRule="auto"/>
              <w:rPr>
                <w:rFonts w:cs="Calibri"/>
                <w:sz w:val="20"/>
                <w:szCs w:val="20"/>
                <w:lang w:val="sr-Cyrl-RS"/>
              </w:rPr>
            </w:pPr>
          </w:p>
        </w:tc>
        <w:tc>
          <w:tcPr>
            <w:tcW w:w="260" w:type="pct"/>
          </w:tcPr>
          <w:p w14:paraId="7B96B77C" w14:textId="77777777" w:rsidR="00C67CB5" w:rsidRPr="00A20822" w:rsidRDefault="00C67CB5" w:rsidP="00C67CB5">
            <w:pPr>
              <w:spacing w:line="240" w:lineRule="auto"/>
              <w:rPr>
                <w:rFonts w:cs="Calibri"/>
                <w:sz w:val="20"/>
                <w:szCs w:val="20"/>
                <w:lang w:val="sr-Cyrl-RS"/>
              </w:rPr>
            </w:pPr>
          </w:p>
        </w:tc>
        <w:tc>
          <w:tcPr>
            <w:tcW w:w="260" w:type="pct"/>
            <w:gridSpan w:val="2"/>
          </w:tcPr>
          <w:p w14:paraId="600A1472" w14:textId="77777777" w:rsidR="00C67CB5" w:rsidRPr="00A20822" w:rsidRDefault="00C67CB5" w:rsidP="00C67CB5">
            <w:pPr>
              <w:spacing w:line="240" w:lineRule="auto"/>
              <w:rPr>
                <w:rFonts w:cs="Calibri"/>
                <w:sz w:val="20"/>
                <w:szCs w:val="20"/>
                <w:lang w:val="sr-Cyrl-RS"/>
              </w:rPr>
            </w:pPr>
          </w:p>
        </w:tc>
        <w:tc>
          <w:tcPr>
            <w:tcW w:w="260" w:type="pct"/>
            <w:gridSpan w:val="2"/>
          </w:tcPr>
          <w:p w14:paraId="7DBF31C0" w14:textId="77777777" w:rsidR="00C67CB5" w:rsidRPr="00A20822" w:rsidRDefault="00C67CB5" w:rsidP="00C67CB5">
            <w:pPr>
              <w:spacing w:line="240" w:lineRule="auto"/>
              <w:rPr>
                <w:rFonts w:cs="Calibri"/>
                <w:sz w:val="20"/>
                <w:szCs w:val="20"/>
                <w:lang w:val="sr-Cyrl-RS"/>
              </w:rPr>
            </w:pPr>
          </w:p>
        </w:tc>
      </w:tr>
      <w:tr w:rsidR="00C67CB5" w:rsidRPr="00115D97" w14:paraId="2832261C" w14:textId="77777777" w:rsidTr="00C67CB5">
        <w:trPr>
          <w:trHeight w:val="140"/>
        </w:trPr>
        <w:tc>
          <w:tcPr>
            <w:tcW w:w="986" w:type="pct"/>
            <w:tcBorders>
              <w:left w:val="double" w:sz="4" w:space="0" w:color="auto"/>
            </w:tcBorders>
          </w:tcPr>
          <w:p w14:paraId="1EC9823F"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 xml:space="preserve">4.1.6. Спровођење </w:t>
            </w:r>
            <w:r w:rsidRPr="00A20822">
              <w:rPr>
                <w:rFonts w:cs="Calibri"/>
                <w:sz w:val="20"/>
                <w:szCs w:val="20"/>
              </w:rPr>
              <w:t>информативних кампања о праву припадника/ца националних мањина на службену употребу језика и писма на свим нивоима власти.</w:t>
            </w:r>
          </w:p>
        </w:tc>
        <w:tc>
          <w:tcPr>
            <w:tcW w:w="476" w:type="pct"/>
          </w:tcPr>
          <w:p w14:paraId="33967F8F" w14:textId="4F436779"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МЉМПДД</w:t>
            </w:r>
          </w:p>
        </w:tc>
        <w:tc>
          <w:tcPr>
            <w:tcW w:w="651" w:type="pct"/>
          </w:tcPr>
          <w:p w14:paraId="2FA84E2B"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МДУЛС</w:t>
            </w:r>
          </w:p>
          <w:p w14:paraId="66CB8A75"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НСНМ</w:t>
            </w:r>
          </w:p>
          <w:p w14:paraId="298B853E" w14:textId="77777777" w:rsidR="00C67CB5" w:rsidRPr="00A20822" w:rsidRDefault="00C67CB5" w:rsidP="00C67CB5">
            <w:pPr>
              <w:spacing w:line="240" w:lineRule="auto"/>
              <w:jc w:val="both"/>
              <w:rPr>
                <w:rFonts w:cs="Calibri"/>
                <w:sz w:val="20"/>
                <w:szCs w:val="20"/>
              </w:rPr>
            </w:pPr>
            <w:r w:rsidRPr="00A20822">
              <w:rPr>
                <w:rFonts w:cs="Calibri"/>
                <w:sz w:val="20"/>
                <w:szCs w:val="20"/>
              </w:rPr>
              <w:t>Јавни медијски сервиси</w:t>
            </w:r>
          </w:p>
          <w:p w14:paraId="68837416" w14:textId="77777777" w:rsidR="00C67CB5" w:rsidRPr="00A20822" w:rsidRDefault="00C67CB5" w:rsidP="00C67CB5">
            <w:pPr>
              <w:spacing w:line="240" w:lineRule="auto"/>
              <w:jc w:val="both"/>
              <w:rPr>
                <w:rFonts w:cs="Calibri"/>
                <w:sz w:val="20"/>
                <w:szCs w:val="20"/>
                <w:lang w:val="sr-Latn-BA"/>
              </w:rPr>
            </w:pPr>
            <w:r w:rsidRPr="00A20822">
              <w:rPr>
                <w:rFonts w:cs="Calibri"/>
                <w:sz w:val="20"/>
                <w:szCs w:val="20"/>
              </w:rPr>
              <w:t>ЈЛС</w:t>
            </w:r>
          </w:p>
          <w:p w14:paraId="160964A9" w14:textId="77777777" w:rsidR="00C67CB5" w:rsidRPr="00A20822" w:rsidRDefault="00C67CB5" w:rsidP="00C67CB5">
            <w:pPr>
              <w:spacing w:line="240" w:lineRule="auto"/>
              <w:rPr>
                <w:rFonts w:cs="Calibri"/>
                <w:sz w:val="20"/>
                <w:szCs w:val="20"/>
                <w:lang w:val="sr-Cyrl-RS"/>
              </w:rPr>
            </w:pPr>
            <w:r w:rsidRPr="00A20822">
              <w:rPr>
                <w:rFonts w:cs="Calibri"/>
                <w:sz w:val="20"/>
                <w:szCs w:val="20"/>
              </w:rPr>
              <w:t>ОЦД</w:t>
            </w:r>
          </w:p>
        </w:tc>
        <w:tc>
          <w:tcPr>
            <w:tcW w:w="687" w:type="pct"/>
          </w:tcPr>
          <w:p w14:paraId="016753C2" w14:textId="77777777" w:rsidR="00C67CB5" w:rsidRPr="00A20822" w:rsidRDefault="00C67CB5" w:rsidP="00C67CB5">
            <w:pPr>
              <w:spacing w:line="240" w:lineRule="auto"/>
              <w:rPr>
                <w:rFonts w:cs="Calibri"/>
                <w:sz w:val="20"/>
                <w:szCs w:val="20"/>
                <w:lang w:val="sr-Latn-BA"/>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84" w:type="pct"/>
            <w:gridSpan w:val="2"/>
          </w:tcPr>
          <w:p w14:paraId="7404DAF7" w14:textId="2BBB6189" w:rsidR="00C67CB5" w:rsidRPr="00A20822" w:rsidRDefault="00C67CB5" w:rsidP="00C67CB5">
            <w:pPr>
              <w:spacing w:line="240" w:lineRule="auto"/>
              <w:rPr>
                <w:rFonts w:cs="Calibri"/>
                <w:sz w:val="20"/>
                <w:szCs w:val="20"/>
                <w:lang w:val="sr-Cyrl-RS"/>
              </w:rPr>
            </w:pPr>
            <w:r w:rsidRPr="00A20822">
              <w:rPr>
                <w:rFonts w:cs="Calibri"/>
                <w:sz w:val="20"/>
                <w:szCs w:val="20"/>
                <w:lang w:val="sr-Cyrl-RS"/>
              </w:rPr>
              <w:t>01 − Приходи из буџета</w:t>
            </w:r>
          </w:p>
        </w:tc>
        <w:tc>
          <w:tcPr>
            <w:tcW w:w="575" w:type="pct"/>
            <w:gridSpan w:val="2"/>
          </w:tcPr>
          <w:p w14:paraId="79513D59" w14:textId="1B720F7A" w:rsidR="00C67CB5" w:rsidRPr="00A20822" w:rsidRDefault="009E2E26" w:rsidP="00C67CB5">
            <w:pPr>
              <w:spacing w:line="240" w:lineRule="auto"/>
              <w:rPr>
                <w:rFonts w:cs="Calibri"/>
                <w:sz w:val="20"/>
                <w:szCs w:val="20"/>
                <w:lang w:val="sr-Cyrl-RS"/>
              </w:rPr>
            </w:pPr>
            <w:r>
              <w:rPr>
                <w:rFonts w:cs="Calibri"/>
                <w:sz w:val="20"/>
                <w:szCs w:val="20"/>
                <w:lang w:val="sr-Cyrl-RS"/>
              </w:rPr>
              <w:t>33</w:t>
            </w:r>
            <w:r w:rsidR="00293849">
              <w:rPr>
                <w:rFonts w:cs="Calibri"/>
                <w:sz w:val="20"/>
                <w:szCs w:val="20"/>
                <w:lang w:val="en-US"/>
              </w:rPr>
              <w:t>/</w:t>
            </w:r>
            <w:r w:rsidR="00293849">
              <w:rPr>
                <w:rFonts w:cs="Calibri"/>
                <w:sz w:val="20"/>
                <w:szCs w:val="20"/>
                <w:lang w:val="sr-Cyrl-RS"/>
              </w:rPr>
              <w:t>1001/00</w:t>
            </w:r>
            <w:r w:rsidR="00306D11">
              <w:rPr>
                <w:rFonts w:cs="Calibri"/>
                <w:sz w:val="20"/>
                <w:szCs w:val="20"/>
                <w:lang w:val="en-US"/>
              </w:rPr>
              <w:t>0</w:t>
            </w:r>
            <w:r w:rsidR="00293849">
              <w:rPr>
                <w:rFonts w:cs="Calibri"/>
                <w:sz w:val="20"/>
                <w:szCs w:val="20"/>
                <w:lang w:val="sr-Cyrl-RS"/>
              </w:rPr>
              <w:t>7/423</w:t>
            </w:r>
          </w:p>
        </w:tc>
        <w:tc>
          <w:tcPr>
            <w:tcW w:w="260" w:type="pct"/>
            <w:gridSpan w:val="2"/>
          </w:tcPr>
          <w:p w14:paraId="3CAB823B" w14:textId="77777777" w:rsidR="00C67CB5" w:rsidRPr="00A20822" w:rsidRDefault="00C67CB5" w:rsidP="00C67CB5">
            <w:pPr>
              <w:spacing w:line="240" w:lineRule="auto"/>
              <w:rPr>
                <w:rFonts w:cs="Calibri"/>
                <w:sz w:val="20"/>
                <w:szCs w:val="20"/>
                <w:lang w:val="sr-Cyrl-RS"/>
              </w:rPr>
            </w:pPr>
          </w:p>
        </w:tc>
        <w:tc>
          <w:tcPr>
            <w:tcW w:w="260" w:type="pct"/>
          </w:tcPr>
          <w:p w14:paraId="1AAFF7DD" w14:textId="68B470B7" w:rsidR="00C67CB5" w:rsidRPr="00A20822" w:rsidRDefault="00C67CB5" w:rsidP="00C67CB5">
            <w:pPr>
              <w:spacing w:line="240" w:lineRule="auto"/>
              <w:rPr>
                <w:rFonts w:cs="Calibri"/>
                <w:sz w:val="20"/>
                <w:szCs w:val="20"/>
                <w:lang w:val="en-US"/>
              </w:rPr>
            </w:pPr>
            <w:r w:rsidRPr="00A20822">
              <w:rPr>
                <w:rFonts w:cs="Calibri"/>
                <w:sz w:val="20"/>
                <w:szCs w:val="20"/>
                <w:lang w:val="en-US"/>
              </w:rPr>
              <w:t>150</w:t>
            </w:r>
          </w:p>
        </w:tc>
        <w:tc>
          <w:tcPr>
            <w:tcW w:w="260" w:type="pct"/>
            <w:gridSpan w:val="2"/>
          </w:tcPr>
          <w:p w14:paraId="6BC4985F" w14:textId="7E8A4DA7" w:rsidR="00C67CB5" w:rsidRPr="00A20822" w:rsidRDefault="00C67CB5" w:rsidP="00C67CB5">
            <w:pPr>
              <w:spacing w:line="240" w:lineRule="auto"/>
              <w:rPr>
                <w:rFonts w:cs="Calibri"/>
                <w:sz w:val="20"/>
                <w:szCs w:val="20"/>
                <w:lang w:val="en-US"/>
              </w:rPr>
            </w:pPr>
            <w:r w:rsidRPr="00A20822">
              <w:rPr>
                <w:rFonts w:cs="Calibri"/>
                <w:sz w:val="20"/>
                <w:szCs w:val="20"/>
                <w:lang w:val="en-US"/>
              </w:rPr>
              <w:t>150</w:t>
            </w:r>
          </w:p>
        </w:tc>
        <w:tc>
          <w:tcPr>
            <w:tcW w:w="260" w:type="pct"/>
            <w:gridSpan w:val="2"/>
          </w:tcPr>
          <w:p w14:paraId="70167277" w14:textId="667182C2" w:rsidR="00C67CB5" w:rsidRPr="00A20822" w:rsidRDefault="00C67CB5" w:rsidP="00C67CB5">
            <w:pPr>
              <w:spacing w:line="240" w:lineRule="auto"/>
              <w:rPr>
                <w:rFonts w:cs="Calibri"/>
                <w:sz w:val="20"/>
                <w:szCs w:val="20"/>
                <w:lang w:val="en-US"/>
              </w:rPr>
            </w:pPr>
            <w:r w:rsidRPr="00A20822">
              <w:rPr>
                <w:rFonts w:cs="Calibri"/>
                <w:sz w:val="20"/>
                <w:szCs w:val="20"/>
                <w:lang w:val="en-US"/>
              </w:rPr>
              <w:t>150</w:t>
            </w:r>
          </w:p>
        </w:tc>
      </w:tr>
      <w:tr w:rsidR="00C67CB5" w:rsidRPr="00115D97" w14:paraId="1008DFCB" w14:textId="77777777" w:rsidTr="00C67CB5">
        <w:trPr>
          <w:trHeight w:val="140"/>
        </w:trPr>
        <w:tc>
          <w:tcPr>
            <w:tcW w:w="986" w:type="pct"/>
            <w:tcBorders>
              <w:left w:val="double" w:sz="4" w:space="0" w:color="auto"/>
            </w:tcBorders>
          </w:tcPr>
          <w:p w14:paraId="26ECC2C9"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4.1.7. Организовати округле столове/дискусије релевантних органа јавних власти ради унапређивања једнообразности примене и тумачења Закона о службеној употреби језика и писма, као и ресорних подзаконских правних аката.</w:t>
            </w:r>
          </w:p>
        </w:tc>
        <w:tc>
          <w:tcPr>
            <w:tcW w:w="476" w:type="pct"/>
          </w:tcPr>
          <w:p w14:paraId="63F95EDA" w14:textId="4346A2F5"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МЉМПДД</w:t>
            </w:r>
          </w:p>
        </w:tc>
        <w:tc>
          <w:tcPr>
            <w:tcW w:w="651" w:type="pct"/>
          </w:tcPr>
          <w:p w14:paraId="70B8B61F"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МДУЛС</w:t>
            </w:r>
          </w:p>
          <w:p w14:paraId="744F0517" w14:textId="49460CAD" w:rsidR="00C67CB5" w:rsidRPr="00A20822" w:rsidRDefault="00C67CB5" w:rsidP="00C67CB5">
            <w:pPr>
              <w:spacing w:line="240" w:lineRule="auto"/>
              <w:rPr>
                <w:rFonts w:cs="Calibri"/>
                <w:sz w:val="20"/>
                <w:szCs w:val="20"/>
                <w:lang w:val="sr-Cyrl-RS"/>
              </w:rPr>
            </w:pPr>
            <w:r w:rsidRPr="00A20822">
              <w:rPr>
                <w:rFonts w:cs="Calibri"/>
                <w:sz w:val="20"/>
                <w:szCs w:val="20"/>
                <w:lang w:val="sr-Cyrl-RS"/>
              </w:rPr>
              <w:t>РСЗ</w:t>
            </w:r>
          </w:p>
          <w:p w14:paraId="3684B3E9" w14:textId="1A04F539" w:rsidR="00C67CB5" w:rsidRPr="00A20822" w:rsidRDefault="00C67CB5" w:rsidP="00C67CB5">
            <w:pPr>
              <w:spacing w:line="240" w:lineRule="auto"/>
              <w:rPr>
                <w:rFonts w:cs="Calibri"/>
                <w:sz w:val="20"/>
                <w:szCs w:val="20"/>
                <w:lang w:val="sr-Cyrl-RS"/>
              </w:rPr>
            </w:pPr>
            <w:r w:rsidRPr="00A20822">
              <w:rPr>
                <w:rFonts w:cs="Calibri"/>
                <w:sz w:val="20"/>
                <w:szCs w:val="20"/>
                <w:lang w:val="sr-Cyrl-RS"/>
              </w:rPr>
              <w:t>ПСОПУНМ</w:t>
            </w:r>
          </w:p>
          <w:p w14:paraId="6314C64F" w14:textId="0D4D398C" w:rsidR="00C67CB5" w:rsidRPr="00A20822" w:rsidRDefault="00C67CB5" w:rsidP="002941B1">
            <w:pPr>
              <w:spacing w:line="240" w:lineRule="auto"/>
              <w:rPr>
                <w:rFonts w:cs="Calibri"/>
                <w:sz w:val="20"/>
                <w:szCs w:val="20"/>
                <w:lang w:val="sr-Cyrl-RS"/>
              </w:rPr>
            </w:pPr>
            <w:r w:rsidRPr="00A20822">
              <w:rPr>
                <w:rFonts w:cs="Calibri"/>
                <w:sz w:val="20"/>
                <w:szCs w:val="20"/>
                <w:lang w:val="sr-Cyrl-RS"/>
              </w:rPr>
              <w:t>НСНМ</w:t>
            </w:r>
          </w:p>
        </w:tc>
        <w:tc>
          <w:tcPr>
            <w:tcW w:w="687" w:type="pct"/>
          </w:tcPr>
          <w:p w14:paraId="2F08A0CA"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en-GB"/>
              </w:rPr>
              <w:t>III</w:t>
            </w:r>
            <w:r w:rsidRPr="00A20822">
              <w:rPr>
                <w:rFonts w:cs="Calibri"/>
                <w:sz w:val="20"/>
                <w:szCs w:val="20"/>
                <w:lang w:val="sr-Cyrl-RS"/>
              </w:rPr>
              <w:t xml:space="preserve"> квартал 2026-</w:t>
            </w:r>
            <w:r w:rsidRPr="00A20822">
              <w:rPr>
                <w:rFonts w:cs="Calibri"/>
                <w:sz w:val="20"/>
                <w:szCs w:val="20"/>
                <w:lang w:val="en-GB"/>
              </w:rPr>
              <w:t xml:space="preserve"> II</w:t>
            </w:r>
            <w:r w:rsidRPr="00A20822">
              <w:rPr>
                <w:rFonts w:cs="Calibri"/>
                <w:sz w:val="20"/>
                <w:szCs w:val="20"/>
                <w:lang w:val="sr-Cyrl-RS"/>
              </w:rPr>
              <w:t xml:space="preserve"> квартал 2027.</w:t>
            </w:r>
          </w:p>
        </w:tc>
        <w:tc>
          <w:tcPr>
            <w:tcW w:w="584" w:type="pct"/>
            <w:gridSpan w:val="2"/>
          </w:tcPr>
          <w:p w14:paraId="790D21EC" w14:textId="4B403AE9" w:rsidR="00C67CB5" w:rsidRPr="00A20822" w:rsidRDefault="00C67CB5" w:rsidP="00C67CB5">
            <w:pPr>
              <w:spacing w:line="240" w:lineRule="auto"/>
              <w:rPr>
                <w:rFonts w:cs="Calibri"/>
                <w:sz w:val="20"/>
                <w:szCs w:val="20"/>
                <w:lang w:val="sr-Cyrl-RS"/>
              </w:rPr>
            </w:pPr>
            <w:r w:rsidRPr="00A20822">
              <w:rPr>
                <w:rFonts w:cs="Calibri"/>
                <w:sz w:val="20"/>
                <w:szCs w:val="20"/>
                <w:lang w:val="sr-Cyrl-RS"/>
              </w:rPr>
              <w:t>Финансијска помоћ ЕУ</w:t>
            </w:r>
          </w:p>
        </w:tc>
        <w:tc>
          <w:tcPr>
            <w:tcW w:w="575" w:type="pct"/>
            <w:gridSpan w:val="2"/>
          </w:tcPr>
          <w:p w14:paraId="07DB51F3" w14:textId="77777777" w:rsidR="00C67CB5" w:rsidRPr="00A20822" w:rsidRDefault="00C67CB5" w:rsidP="00C67CB5">
            <w:pPr>
              <w:spacing w:line="240" w:lineRule="auto"/>
              <w:rPr>
                <w:rFonts w:cs="Calibri"/>
                <w:sz w:val="20"/>
                <w:szCs w:val="20"/>
                <w:lang w:val="sr-Cyrl-RS"/>
              </w:rPr>
            </w:pPr>
          </w:p>
        </w:tc>
        <w:tc>
          <w:tcPr>
            <w:tcW w:w="260" w:type="pct"/>
            <w:gridSpan w:val="2"/>
          </w:tcPr>
          <w:p w14:paraId="03E38A75" w14:textId="70703C76" w:rsidR="00C67CB5" w:rsidRPr="00A20822" w:rsidRDefault="00C67CB5" w:rsidP="00C67CB5">
            <w:pPr>
              <w:spacing w:line="240" w:lineRule="auto"/>
              <w:rPr>
                <w:rFonts w:cs="Calibri"/>
                <w:sz w:val="20"/>
                <w:szCs w:val="20"/>
                <w:lang w:val="en-US"/>
              </w:rPr>
            </w:pPr>
          </w:p>
        </w:tc>
        <w:tc>
          <w:tcPr>
            <w:tcW w:w="260" w:type="pct"/>
          </w:tcPr>
          <w:p w14:paraId="4B43604D" w14:textId="26C50C29" w:rsidR="00C67CB5" w:rsidRPr="00A20822" w:rsidRDefault="00C67CB5" w:rsidP="00C67CB5">
            <w:pPr>
              <w:spacing w:line="240" w:lineRule="auto"/>
              <w:rPr>
                <w:rFonts w:cs="Calibri"/>
                <w:sz w:val="20"/>
                <w:szCs w:val="20"/>
                <w:lang w:val="en-US"/>
              </w:rPr>
            </w:pPr>
          </w:p>
        </w:tc>
        <w:tc>
          <w:tcPr>
            <w:tcW w:w="260" w:type="pct"/>
            <w:gridSpan w:val="2"/>
          </w:tcPr>
          <w:p w14:paraId="72D253D8" w14:textId="77777777" w:rsidR="00C67CB5" w:rsidRPr="00A20822" w:rsidRDefault="00C67CB5" w:rsidP="00C67CB5">
            <w:pPr>
              <w:spacing w:line="240" w:lineRule="auto"/>
              <w:rPr>
                <w:rFonts w:cs="Calibri"/>
                <w:sz w:val="20"/>
                <w:szCs w:val="20"/>
                <w:lang w:val="sr-Cyrl-RS"/>
              </w:rPr>
            </w:pPr>
          </w:p>
        </w:tc>
        <w:tc>
          <w:tcPr>
            <w:tcW w:w="260" w:type="pct"/>
            <w:gridSpan w:val="2"/>
          </w:tcPr>
          <w:p w14:paraId="09E77890" w14:textId="77777777" w:rsidR="00C67CB5" w:rsidRPr="00A20822" w:rsidRDefault="00C67CB5" w:rsidP="00C67CB5">
            <w:pPr>
              <w:spacing w:line="240" w:lineRule="auto"/>
              <w:rPr>
                <w:rFonts w:cs="Calibri"/>
                <w:sz w:val="20"/>
                <w:szCs w:val="20"/>
                <w:lang w:val="sr-Cyrl-RS"/>
              </w:rPr>
            </w:pPr>
          </w:p>
        </w:tc>
      </w:tr>
      <w:tr w:rsidR="00C67CB5" w:rsidRPr="00115D97" w14:paraId="343B5383" w14:textId="77777777" w:rsidTr="00C67CB5">
        <w:trPr>
          <w:trHeight w:val="140"/>
        </w:trPr>
        <w:tc>
          <w:tcPr>
            <w:tcW w:w="986" w:type="pct"/>
            <w:tcBorders>
              <w:left w:val="double" w:sz="4" w:space="0" w:color="auto"/>
            </w:tcBorders>
          </w:tcPr>
          <w:p w14:paraId="3F7E1A0E" w14:textId="0DFC6155"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 xml:space="preserve">4.1.8. Израдити водич за примену/коментар Закона о службеној употреби језика и писама, узимајући у обзир закључке са </w:t>
            </w:r>
            <w:r w:rsidRPr="00A20822">
              <w:rPr>
                <w:rFonts w:cs="Calibri"/>
                <w:sz w:val="20"/>
                <w:szCs w:val="20"/>
                <w:lang w:val="sr-Cyrl-RS"/>
              </w:rPr>
              <w:lastRenderedPageBreak/>
              <w:t>дискусија из активности 4.1.7, обезбедити сагласност Републичког секретаријата за законодавствои превести га на све мањинске језика у службеној употреби</w:t>
            </w:r>
            <w:r>
              <w:rPr>
                <w:rFonts w:cs="Calibri"/>
                <w:sz w:val="20"/>
                <w:szCs w:val="20"/>
                <w:lang w:val="sr-Cyrl-RS"/>
              </w:rPr>
              <w:t>.</w:t>
            </w:r>
          </w:p>
        </w:tc>
        <w:tc>
          <w:tcPr>
            <w:tcW w:w="476" w:type="pct"/>
          </w:tcPr>
          <w:p w14:paraId="63BA6479" w14:textId="7E067F14" w:rsidR="00C67CB5" w:rsidRPr="00A20822" w:rsidRDefault="00C67CB5" w:rsidP="00C67CB5">
            <w:pPr>
              <w:spacing w:line="240" w:lineRule="auto"/>
              <w:rPr>
                <w:rFonts w:cs="Calibri"/>
                <w:sz w:val="20"/>
                <w:szCs w:val="20"/>
                <w:lang w:val="sr-Cyrl-RS"/>
              </w:rPr>
            </w:pPr>
            <w:r w:rsidRPr="00A20822">
              <w:rPr>
                <w:rFonts w:cs="Calibri"/>
                <w:sz w:val="20"/>
                <w:szCs w:val="20"/>
                <w:lang w:val="sr-Cyrl-RS"/>
              </w:rPr>
              <w:lastRenderedPageBreak/>
              <w:t>МЉМПДД</w:t>
            </w:r>
          </w:p>
        </w:tc>
        <w:tc>
          <w:tcPr>
            <w:tcW w:w="651" w:type="pct"/>
          </w:tcPr>
          <w:p w14:paraId="13FD0F08" w14:textId="291F6EA5" w:rsidR="00C67CB5" w:rsidRPr="00A20822" w:rsidRDefault="00C67CB5" w:rsidP="00C67CB5">
            <w:pPr>
              <w:spacing w:line="240" w:lineRule="auto"/>
              <w:rPr>
                <w:rFonts w:cs="Calibri"/>
                <w:sz w:val="20"/>
                <w:szCs w:val="20"/>
                <w:lang w:val="sr-Cyrl-RS"/>
              </w:rPr>
            </w:pPr>
            <w:r w:rsidRPr="00A20822">
              <w:rPr>
                <w:rFonts w:cs="Calibri"/>
                <w:sz w:val="20"/>
                <w:szCs w:val="20"/>
                <w:lang w:val="sr-Cyrl-RS"/>
              </w:rPr>
              <w:t>РСЗ</w:t>
            </w:r>
          </w:p>
          <w:p w14:paraId="00AD6A8D" w14:textId="541DBD89"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МДУЛС</w:t>
            </w:r>
          </w:p>
          <w:p w14:paraId="17DD489D" w14:textId="5B4F4802" w:rsidR="00C67CB5" w:rsidRPr="00A20822" w:rsidRDefault="00C67CB5" w:rsidP="00C67CB5">
            <w:pPr>
              <w:spacing w:line="240" w:lineRule="auto"/>
              <w:rPr>
                <w:rFonts w:cs="Calibri"/>
                <w:sz w:val="20"/>
                <w:szCs w:val="20"/>
                <w:lang w:val="sr-Cyrl-RS"/>
              </w:rPr>
            </w:pPr>
            <w:r w:rsidRPr="00A20822">
              <w:rPr>
                <w:rFonts w:cs="Calibri"/>
                <w:sz w:val="20"/>
                <w:szCs w:val="20"/>
                <w:lang w:val="sr-Cyrl-RS"/>
              </w:rPr>
              <w:t>ПСОПУНМ</w:t>
            </w:r>
          </w:p>
        </w:tc>
        <w:tc>
          <w:tcPr>
            <w:tcW w:w="687" w:type="pct"/>
          </w:tcPr>
          <w:p w14:paraId="1F377B04"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en-GB"/>
              </w:rPr>
              <w:t>I</w:t>
            </w:r>
            <w:r w:rsidRPr="00A20822">
              <w:rPr>
                <w:rFonts w:cs="Calibri"/>
                <w:sz w:val="20"/>
                <w:szCs w:val="20"/>
                <w:lang w:val="sr-Cyrl-RS"/>
              </w:rPr>
              <w:t xml:space="preserve"> квартал 2028-</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84" w:type="pct"/>
            <w:gridSpan w:val="2"/>
          </w:tcPr>
          <w:p w14:paraId="2E770E7A" w14:textId="0B8A53F7" w:rsidR="00C67CB5" w:rsidRPr="00A20822" w:rsidRDefault="00C67CB5" w:rsidP="00C67CB5">
            <w:pPr>
              <w:spacing w:line="240" w:lineRule="auto"/>
              <w:rPr>
                <w:rFonts w:cs="Calibri"/>
                <w:sz w:val="20"/>
                <w:szCs w:val="20"/>
                <w:lang w:val="sr-Cyrl-RS"/>
              </w:rPr>
            </w:pPr>
            <w:r w:rsidRPr="00A20822">
              <w:rPr>
                <w:rFonts w:cs="Calibri"/>
                <w:sz w:val="20"/>
                <w:szCs w:val="20"/>
                <w:lang w:val="sr-Cyrl-RS"/>
              </w:rPr>
              <w:t>Финансијска помоћ ЕУ</w:t>
            </w:r>
          </w:p>
        </w:tc>
        <w:tc>
          <w:tcPr>
            <w:tcW w:w="575" w:type="pct"/>
            <w:gridSpan w:val="2"/>
          </w:tcPr>
          <w:p w14:paraId="28731B20" w14:textId="77777777" w:rsidR="00C67CB5" w:rsidRPr="00A20822" w:rsidRDefault="00C67CB5" w:rsidP="00C67CB5">
            <w:pPr>
              <w:spacing w:line="240" w:lineRule="auto"/>
              <w:rPr>
                <w:rFonts w:cs="Calibri"/>
                <w:sz w:val="20"/>
                <w:szCs w:val="20"/>
                <w:lang w:val="sr-Cyrl-RS"/>
              </w:rPr>
            </w:pPr>
          </w:p>
        </w:tc>
        <w:tc>
          <w:tcPr>
            <w:tcW w:w="260" w:type="pct"/>
            <w:gridSpan w:val="2"/>
          </w:tcPr>
          <w:p w14:paraId="62E470AE" w14:textId="77777777" w:rsidR="00C67CB5" w:rsidRPr="00A20822" w:rsidRDefault="00C67CB5" w:rsidP="00C67CB5">
            <w:pPr>
              <w:spacing w:line="240" w:lineRule="auto"/>
              <w:rPr>
                <w:rFonts w:cs="Calibri"/>
                <w:sz w:val="20"/>
                <w:szCs w:val="20"/>
                <w:lang w:val="sr-Cyrl-RS"/>
              </w:rPr>
            </w:pPr>
          </w:p>
        </w:tc>
        <w:tc>
          <w:tcPr>
            <w:tcW w:w="260" w:type="pct"/>
          </w:tcPr>
          <w:p w14:paraId="70C3A16E" w14:textId="77777777" w:rsidR="00C67CB5" w:rsidRPr="00A20822" w:rsidRDefault="00C67CB5" w:rsidP="00C67CB5">
            <w:pPr>
              <w:spacing w:line="240" w:lineRule="auto"/>
              <w:rPr>
                <w:rFonts w:cs="Calibri"/>
                <w:sz w:val="20"/>
                <w:szCs w:val="20"/>
                <w:lang w:val="sr-Cyrl-RS"/>
              </w:rPr>
            </w:pPr>
          </w:p>
        </w:tc>
        <w:tc>
          <w:tcPr>
            <w:tcW w:w="260" w:type="pct"/>
            <w:gridSpan w:val="2"/>
          </w:tcPr>
          <w:p w14:paraId="1C14F5CB" w14:textId="326DE351" w:rsidR="00C67CB5" w:rsidRPr="00A20822" w:rsidRDefault="00C67CB5" w:rsidP="00C67CB5">
            <w:pPr>
              <w:spacing w:line="240" w:lineRule="auto"/>
              <w:rPr>
                <w:rFonts w:cs="Calibri"/>
                <w:sz w:val="20"/>
                <w:szCs w:val="20"/>
                <w:lang w:val="en-US"/>
              </w:rPr>
            </w:pPr>
          </w:p>
        </w:tc>
        <w:tc>
          <w:tcPr>
            <w:tcW w:w="260" w:type="pct"/>
            <w:gridSpan w:val="2"/>
          </w:tcPr>
          <w:p w14:paraId="6B2637E6" w14:textId="25045642" w:rsidR="00C67CB5" w:rsidRPr="00A20822" w:rsidRDefault="00C67CB5" w:rsidP="00C67CB5">
            <w:pPr>
              <w:spacing w:line="240" w:lineRule="auto"/>
              <w:rPr>
                <w:rFonts w:cs="Calibri"/>
                <w:sz w:val="20"/>
                <w:szCs w:val="20"/>
                <w:lang w:val="en-US"/>
              </w:rPr>
            </w:pPr>
          </w:p>
        </w:tc>
      </w:tr>
      <w:tr w:rsidR="00C67CB5" w:rsidRPr="00115D97" w14:paraId="7C3DFA6B" w14:textId="77777777" w:rsidTr="00C67CB5">
        <w:trPr>
          <w:trHeight w:val="140"/>
        </w:trPr>
        <w:tc>
          <w:tcPr>
            <w:tcW w:w="986" w:type="pct"/>
            <w:tcBorders>
              <w:left w:val="double" w:sz="4" w:space="0" w:color="auto"/>
            </w:tcBorders>
          </w:tcPr>
          <w:p w14:paraId="045F4AE3" w14:textId="77777777" w:rsidR="00925F77" w:rsidRDefault="00C67CB5" w:rsidP="00C67CB5">
            <w:pPr>
              <w:spacing w:line="240" w:lineRule="auto"/>
              <w:jc w:val="both"/>
              <w:rPr>
                <w:rFonts w:cs="Calibri"/>
                <w:sz w:val="20"/>
                <w:szCs w:val="20"/>
                <w:lang w:val="sr-Cyrl-RS"/>
              </w:rPr>
            </w:pPr>
            <w:r w:rsidRPr="00A40B04">
              <w:rPr>
                <w:rFonts w:cs="Calibri"/>
                <w:sz w:val="20"/>
                <w:szCs w:val="20"/>
                <w:lang w:val="sr-Cyrl-RS"/>
              </w:rPr>
              <w:t>4.1.9. Успостављање механизма који подразумева</w:t>
            </w:r>
            <w:r w:rsidRPr="005E77E6">
              <w:rPr>
                <w:rFonts w:cs="Calibri"/>
                <w:sz w:val="20"/>
                <w:szCs w:val="20"/>
                <w:lang w:val="sr-Cyrl-RS"/>
              </w:rPr>
              <w:t>:</w:t>
            </w:r>
          </w:p>
          <w:p w14:paraId="34858D2F" w14:textId="67676374" w:rsidR="00C67CB5" w:rsidRPr="00A40B04" w:rsidRDefault="00C67CB5" w:rsidP="00C67CB5">
            <w:pPr>
              <w:spacing w:line="240" w:lineRule="auto"/>
              <w:jc w:val="both"/>
              <w:rPr>
                <w:rFonts w:cs="Calibri"/>
                <w:sz w:val="20"/>
                <w:szCs w:val="20"/>
                <w:lang w:val="sr-Cyrl-RS"/>
              </w:rPr>
            </w:pPr>
            <w:r w:rsidRPr="005E77E6">
              <w:rPr>
                <w:rFonts w:cs="Calibri"/>
                <w:sz w:val="20"/>
                <w:szCs w:val="20"/>
                <w:lang w:val="sr-Cyrl-RS"/>
              </w:rPr>
              <w:t xml:space="preserve">- </w:t>
            </w:r>
            <w:r w:rsidRPr="00A40B04">
              <w:rPr>
                <w:rFonts w:cs="Calibri"/>
                <w:sz w:val="20"/>
                <w:szCs w:val="20"/>
                <w:lang w:val="sr-Cyrl-RS"/>
              </w:rPr>
              <w:t>да, када у одређеном случају РСЗ да мишљење о примени прописа који се тиче службене употребе језика и писама, такво миш</w:t>
            </w:r>
            <w:r w:rsidRPr="006C34B0">
              <w:rPr>
                <w:rFonts w:cs="Calibri"/>
                <w:sz w:val="20"/>
                <w:szCs w:val="20"/>
                <w:lang w:val="sr-Cyrl-RS"/>
              </w:rPr>
              <w:t>љење буде послато и МЉМПДД да га упути ради упознавања свим националним саветима</w:t>
            </w:r>
            <w:r w:rsidRPr="005E77E6">
              <w:rPr>
                <w:rFonts w:cs="Calibri"/>
                <w:sz w:val="20"/>
                <w:szCs w:val="20"/>
                <w:lang w:val="sr-Cyrl-RS"/>
              </w:rPr>
              <w:t xml:space="preserve"> и</w:t>
            </w:r>
          </w:p>
          <w:p w14:paraId="00BA2FEC" w14:textId="28390D46" w:rsidR="00C67CB5" w:rsidRPr="00A40B04" w:rsidRDefault="00C67CB5" w:rsidP="00C67CB5">
            <w:pPr>
              <w:spacing w:line="240" w:lineRule="auto"/>
              <w:jc w:val="both"/>
              <w:rPr>
                <w:rFonts w:cs="Calibri"/>
                <w:sz w:val="20"/>
                <w:szCs w:val="20"/>
                <w:lang w:val="sr-Cyrl-RS"/>
              </w:rPr>
            </w:pPr>
            <w:r w:rsidRPr="005E77E6">
              <w:rPr>
                <w:rFonts w:cs="Calibri"/>
                <w:sz w:val="20"/>
                <w:szCs w:val="20"/>
                <w:lang w:val="sr-Cyrl-RS"/>
              </w:rPr>
              <w:t xml:space="preserve">- </w:t>
            </w:r>
            <w:r>
              <w:rPr>
                <w:rFonts w:cs="Calibri"/>
                <w:sz w:val="20"/>
                <w:szCs w:val="20"/>
                <w:lang w:val="sr-Cyrl-RS"/>
              </w:rPr>
              <w:t xml:space="preserve">да након </w:t>
            </w:r>
            <w:r w:rsidRPr="005E77E6">
              <w:rPr>
                <w:rFonts w:cs="Calibri"/>
                <w:sz w:val="20"/>
                <w:szCs w:val="20"/>
                <w:lang w:val="sr-Cyrl-RS"/>
              </w:rPr>
              <w:t>усаглашавањ</w:t>
            </w:r>
            <w:r>
              <w:rPr>
                <w:rFonts w:cs="Calibri"/>
                <w:sz w:val="20"/>
                <w:szCs w:val="20"/>
                <w:lang w:val="sr-Cyrl-RS"/>
              </w:rPr>
              <w:t>а</w:t>
            </w:r>
            <w:r w:rsidRPr="005E77E6">
              <w:rPr>
                <w:rFonts w:cs="Calibri"/>
                <w:sz w:val="20"/>
                <w:szCs w:val="20"/>
                <w:lang w:val="sr-Cyrl-RS"/>
              </w:rPr>
              <w:t xml:space="preserve"> РСЗ и МЉМПДД приликом давања мишљења у случајевима када закони из надлежности ова два органа имају истоветне одредбе</w:t>
            </w:r>
            <w:r>
              <w:rPr>
                <w:rFonts w:cs="Calibri"/>
                <w:sz w:val="20"/>
                <w:szCs w:val="20"/>
                <w:lang w:val="sr-Cyrl-RS"/>
              </w:rPr>
              <w:t xml:space="preserve">, оно буде упућено ради упознавања </w:t>
            </w:r>
            <w:r>
              <w:rPr>
                <w:rFonts w:cs="Calibri"/>
                <w:sz w:val="20"/>
                <w:szCs w:val="20"/>
                <w:lang w:val="sr-Cyrl-RS"/>
              </w:rPr>
              <w:lastRenderedPageBreak/>
              <w:t>свим националним саветима</w:t>
            </w:r>
            <w:r w:rsidRPr="005E77E6">
              <w:rPr>
                <w:rFonts w:cs="Calibri"/>
                <w:sz w:val="20"/>
                <w:szCs w:val="20"/>
                <w:lang w:val="sr-Cyrl-RS"/>
              </w:rPr>
              <w:t>.</w:t>
            </w:r>
          </w:p>
        </w:tc>
        <w:tc>
          <w:tcPr>
            <w:tcW w:w="476" w:type="pct"/>
          </w:tcPr>
          <w:p w14:paraId="01CD2723" w14:textId="7B099DE1" w:rsidR="00C67CB5" w:rsidRPr="00A20822" w:rsidRDefault="00C67CB5" w:rsidP="00C67CB5">
            <w:pPr>
              <w:spacing w:line="240" w:lineRule="auto"/>
              <w:rPr>
                <w:rFonts w:cs="Calibri"/>
                <w:sz w:val="20"/>
                <w:szCs w:val="20"/>
                <w:lang w:val="sr-Cyrl-RS"/>
              </w:rPr>
            </w:pPr>
            <w:r w:rsidRPr="00A20822">
              <w:rPr>
                <w:rFonts w:cs="Calibri"/>
                <w:sz w:val="20"/>
                <w:szCs w:val="20"/>
                <w:lang w:val="sr-Cyrl-RS"/>
              </w:rPr>
              <w:lastRenderedPageBreak/>
              <w:t>РСЗ</w:t>
            </w:r>
          </w:p>
        </w:tc>
        <w:tc>
          <w:tcPr>
            <w:tcW w:w="651" w:type="pct"/>
          </w:tcPr>
          <w:p w14:paraId="68E849AD" w14:textId="5BBC312C"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МЉМПДД</w:t>
            </w:r>
          </w:p>
          <w:p w14:paraId="3663183F" w14:textId="358C973A" w:rsidR="00C67CB5" w:rsidRPr="00A20822" w:rsidRDefault="00C67CB5" w:rsidP="00C67CB5">
            <w:pPr>
              <w:spacing w:line="240" w:lineRule="auto"/>
              <w:rPr>
                <w:rFonts w:cs="Calibri"/>
                <w:sz w:val="20"/>
                <w:szCs w:val="20"/>
                <w:lang w:val="sr-Cyrl-RS"/>
              </w:rPr>
            </w:pPr>
            <w:r w:rsidRPr="00A20822">
              <w:rPr>
                <w:rFonts w:cs="Calibri"/>
                <w:sz w:val="20"/>
                <w:szCs w:val="20"/>
                <w:lang w:val="sr-Cyrl-RS"/>
              </w:rPr>
              <w:t>НСНМ</w:t>
            </w:r>
          </w:p>
        </w:tc>
        <w:tc>
          <w:tcPr>
            <w:tcW w:w="687" w:type="pct"/>
          </w:tcPr>
          <w:p w14:paraId="12A60683" w14:textId="2B716097" w:rsidR="00C67CB5" w:rsidRPr="00A20822" w:rsidRDefault="00C67CB5" w:rsidP="00C67CB5">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84" w:type="pct"/>
            <w:gridSpan w:val="2"/>
          </w:tcPr>
          <w:p w14:paraId="06547DC0" w14:textId="694C3646"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75" w:type="pct"/>
            <w:gridSpan w:val="2"/>
          </w:tcPr>
          <w:p w14:paraId="7268DE07" w14:textId="255D50EE"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260" w:type="pct"/>
            <w:gridSpan w:val="2"/>
          </w:tcPr>
          <w:p w14:paraId="3C1AA3FC" w14:textId="77777777" w:rsidR="00C67CB5" w:rsidRPr="00A20822" w:rsidRDefault="00C67CB5" w:rsidP="00C67CB5">
            <w:pPr>
              <w:spacing w:line="240" w:lineRule="auto"/>
              <w:rPr>
                <w:rFonts w:cs="Calibri"/>
                <w:sz w:val="20"/>
                <w:szCs w:val="20"/>
                <w:lang w:val="sr-Cyrl-RS"/>
              </w:rPr>
            </w:pPr>
          </w:p>
        </w:tc>
        <w:tc>
          <w:tcPr>
            <w:tcW w:w="260" w:type="pct"/>
          </w:tcPr>
          <w:p w14:paraId="6511D4AF" w14:textId="77777777" w:rsidR="00C67CB5" w:rsidRPr="00A20822" w:rsidRDefault="00C67CB5" w:rsidP="00C67CB5">
            <w:pPr>
              <w:spacing w:line="240" w:lineRule="auto"/>
              <w:rPr>
                <w:rFonts w:cs="Calibri"/>
                <w:sz w:val="20"/>
                <w:szCs w:val="20"/>
                <w:lang w:val="sr-Cyrl-RS"/>
              </w:rPr>
            </w:pPr>
          </w:p>
        </w:tc>
        <w:tc>
          <w:tcPr>
            <w:tcW w:w="260" w:type="pct"/>
            <w:gridSpan w:val="2"/>
          </w:tcPr>
          <w:p w14:paraId="78192B1E" w14:textId="77777777" w:rsidR="00C67CB5" w:rsidRPr="00A20822" w:rsidRDefault="00C67CB5" w:rsidP="00C67CB5">
            <w:pPr>
              <w:spacing w:line="240" w:lineRule="auto"/>
              <w:rPr>
                <w:rFonts w:cs="Calibri"/>
                <w:sz w:val="20"/>
                <w:szCs w:val="20"/>
                <w:lang w:val="sr-Cyrl-RS"/>
              </w:rPr>
            </w:pPr>
          </w:p>
        </w:tc>
        <w:tc>
          <w:tcPr>
            <w:tcW w:w="260" w:type="pct"/>
            <w:gridSpan w:val="2"/>
          </w:tcPr>
          <w:p w14:paraId="78980D2A" w14:textId="77777777" w:rsidR="00C67CB5" w:rsidRPr="00A20822" w:rsidRDefault="00C67CB5" w:rsidP="00C67CB5">
            <w:pPr>
              <w:spacing w:line="240" w:lineRule="auto"/>
              <w:rPr>
                <w:rFonts w:cs="Calibri"/>
                <w:sz w:val="20"/>
                <w:szCs w:val="20"/>
                <w:lang w:val="sr-Cyrl-RS"/>
              </w:rPr>
            </w:pPr>
          </w:p>
        </w:tc>
      </w:tr>
      <w:tr w:rsidR="00C67CB5" w:rsidRPr="00115D97" w14:paraId="6A082553" w14:textId="77777777" w:rsidTr="00C67CB5">
        <w:trPr>
          <w:trHeight w:val="140"/>
        </w:trPr>
        <w:tc>
          <w:tcPr>
            <w:tcW w:w="986" w:type="pct"/>
            <w:tcBorders>
              <w:left w:val="double" w:sz="4" w:space="0" w:color="auto"/>
            </w:tcBorders>
          </w:tcPr>
          <w:p w14:paraId="17A46D90" w14:textId="646E4CFD" w:rsidR="00C67CB5" w:rsidRPr="00A20822" w:rsidRDefault="00C67CB5" w:rsidP="00C67CB5">
            <w:pPr>
              <w:jc w:val="both"/>
              <w:rPr>
                <w:rFonts w:cs="Calibri"/>
                <w:sz w:val="20"/>
                <w:szCs w:val="20"/>
              </w:rPr>
            </w:pPr>
            <w:r w:rsidRPr="00A20822">
              <w:rPr>
                <w:rFonts w:cs="Calibri"/>
                <w:sz w:val="20"/>
                <w:szCs w:val="20"/>
                <w:lang w:val="sr-Cyrl-RS"/>
              </w:rPr>
              <w:t xml:space="preserve">4.1.10. </w:t>
            </w:r>
            <w:r w:rsidRPr="00A20822">
              <w:rPr>
                <w:rFonts w:cs="Calibri"/>
                <w:sz w:val="20"/>
                <w:szCs w:val="20"/>
              </w:rPr>
              <w:t xml:space="preserve">Израда смерница за судије и тужиоце </w:t>
            </w:r>
            <w:r w:rsidRPr="00A20822">
              <w:rPr>
                <w:rFonts w:cs="Calibri"/>
                <w:sz w:val="20"/>
                <w:szCs w:val="20"/>
                <w:lang w:val="sr-Cyrl-RS"/>
              </w:rPr>
              <w:t xml:space="preserve">са циљем уједначавања праксе </w:t>
            </w:r>
            <w:r w:rsidRPr="00A20822">
              <w:rPr>
                <w:rFonts w:cs="Calibri"/>
                <w:sz w:val="20"/>
                <w:szCs w:val="20"/>
              </w:rPr>
              <w:t>у процени потребе за превођењем и тумачењем на језике националних мањина у судским поступцима</w:t>
            </w:r>
            <w:r w:rsidRPr="00A20822">
              <w:rPr>
                <w:rFonts w:cs="Calibri"/>
                <w:sz w:val="20"/>
                <w:szCs w:val="20"/>
                <w:lang w:val="sr-Cyrl-RS"/>
              </w:rPr>
              <w:t>.</w:t>
            </w:r>
            <w:r w:rsidRPr="00A20822">
              <w:rPr>
                <w:rFonts w:cs="Calibri"/>
                <w:sz w:val="20"/>
                <w:szCs w:val="20"/>
              </w:rPr>
              <w:t xml:space="preserve"> </w:t>
            </w:r>
          </w:p>
        </w:tc>
        <w:tc>
          <w:tcPr>
            <w:tcW w:w="476" w:type="pct"/>
          </w:tcPr>
          <w:p w14:paraId="335B550E" w14:textId="4ADE278A" w:rsidR="00C67CB5" w:rsidRDefault="00C67CB5" w:rsidP="00C67CB5">
            <w:pPr>
              <w:jc w:val="both"/>
              <w:rPr>
                <w:rFonts w:cs="Calibri"/>
                <w:sz w:val="20"/>
                <w:szCs w:val="20"/>
              </w:rPr>
            </w:pPr>
            <w:r w:rsidRPr="00A20822">
              <w:rPr>
                <w:rFonts w:cs="Calibri"/>
                <w:sz w:val="20"/>
                <w:szCs w:val="20"/>
              </w:rPr>
              <w:t>Врховни суд</w:t>
            </w:r>
          </w:p>
          <w:p w14:paraId="1A0BF180" w14:textId="59855E72" w:rsidR="00C67CB5" w:rsidRPr="00A20822" w:rsidRDefault="00C67CB5" w:rsidP="002941B1">
            <w:pPr>
              <w:jc w:val="both"/>
              <w:rPr>
                <w:rFonts w:cs="Calibri"/>
                <w:sz w:val="20"/>
                <w:szCs w:val="20"/>
                <w:lang w:val="sr-Cyrl-RS"/>
              </w:rPr>
            </w:pPr>
            <w:r>
              <w:rPr>
                <w:rFonts w:cs="Calibri"/>
                <w:sz w:val="20"/>
                <w:szCs w:val="20"/>
                <w:lang w:val="sr-Cyrl-RS"/>
              </w:rPr>
              <w:t>Правосудна академија</w:t>
            </w:r>
          </w:p>
        </w:tc>
        <w:tc>
          <w:tcPr>
            <w:tcW w:w="651" w:type="pct"/>
          </w:tcPr>
          <w:p w14:paraId="573C7A37" w14:textId="5AF1D34F" w:rsidR="00C67CB5" w:rsidRPr="0013595A" w:rsidRDefault="00C67CB5" w:rsidP="002941B1">
            <w:pPr>
              <w:spacing w:line="240" w:lineRule="auto"/>
              <w:jc w:val="both"/>
              <w:rPr>
                <w:rFonts w:cs="Calibri"/>
                <w:sz w:val="20"/>
                <w:szCs w:val="20"/>
                <w:lang w:val="sr-Cyrl-RS"/>
              </w:rPr>
            </w:pPr>
            <w:r w:rsidRPr="00A20822">
              <w:rPr>
                <w:rFonts w:cs="Calibri"/>
                <w:sz w:val="20"/>
                <w:szCs w:val="20"/>
              </w:rPr>
              <w:t>Врховно јавно тужилаштво</w:t>
            </w:r>
          </w:p>
        </w:tc>
        <w:tc>
          <w:tcPr>
            <w:tcW w:w="687" w:type="pct"/>
          </w:tcPr>
          <w:p w14:paraId="46296B18" w14:textId="7AEE7A0B" w:rsidR="00C67CB5" w:rsidRPr="00A20822" w:rsidRDefault="00C67CB5" w:rsidP="00C67CB5">
            <w:pPr>
              <w:spacing w:line="240" w:lineRule="auto"/>
              <w:jc w:val="center"/>
              <w:rPr>
                <w:rFonts w:cs="Calibri"/>
                <w:sz w:val="20"/>
                <w:szCs w:val="20"/>
                <w:lang w:val="sr-Cyrl-RS"/>
              </w:rPr>
            </w:pPr>
            <w:r>
              <w:rPr>
                <w:rFonts w:cs="Calibri"/>
                <w:sz w:val="20"/>
                <w:szCs w:val="20"/>
                <w:lang w:val="en-GB"/>
              </w:rPr>
              <w:t xml:space="preserve"> IV </w:t>
            </w:r>
            <w:r w:rsidRPr="00A20822">
              <w:rPr>
                <w:rFonts w:cs="Calibri"/>
                <w:sz w:val="20"/>
                <w:szCs w:val="20"/>
                <w:lang w:val="sr-Cyrl-RS"/>
              </w:rPr>
              <w:t>квартал 2026.</w:t>
            </w:r>
          </w:p>
        </w:tc>
        <w:tc>
          <w:tcPr>
            <w:tcW w:w="584" w:type="pct"/>
            <w:gridSpan w:val="2"/>
          </w:tcPr>
          <w:p w14:paraId="3DFE4CC3" w14:textId="790CCDA9" w:rsidR="00C67CB5" w:rsidRPr="00A20822" w:rsidRDefault="00C67CB5" w:rsidP="00C67CB5">
            <w:pPr>
              <w:spacing w:line="240" w:lineRule="auto"/>
              <w:rPr>
                <w:rFonts w:cs="Calibri"/>
                <w:sz w:val="20"/>
                <w:szCs w:val="20"/>
                <w:lang w:val="sr-Cyrl-RS"/>
              </w:rPr>
            </w:pPr>
            <w:r w:rsidRPr="00A20822">
              <w:rPr>
                <w:rFonts w:cs="Calibri"/>
                <w:sz w:val="20"/>
                <w:szCs w:val="20"/>
                <w:lang w:val="sr-Cyrl-RS"/>
              </w:rPr>
              <w:t>Финансијска помоћ ЕУ</w:t>
            </w:r>
          </w:p>
        </w:tc>
        <w:tc>
          <w:tcPr>
            <w:tcW w:w="575" w:type="pct"/>
            <w:gridSpan w:val="2"/>
          </w:tcPr>
          <w:p w14:paraId="5FD3B4E5" w14:textId="77777777" w:rsidR="00C67CB5" w:rsidRPr="00A20822" w:rsidRDefault="00C67CB5" w:rsidP="00C67CB5">
            <w:pPr>
              <w:spacing w:line="240" w:lineRule="auto"/>
              <w:rPr>
                <w:rFonts w:cs="Calibri"/>
                <w:sz w:val="20"/>
                <w:szCs w:val="20"/>
                <w:lang w:val="sr-Cyrl-RS"/>
              </w:rPr>
            </w:pPr>
          </w:p>
        </w:tc>
        <w:tc>
          <w:tcPr>
            <w:tcW w:w="260" w:type="pct"/>
            <w:gridSpan w:val="2"/>
          </w:tcPr>
          <w:p w14:paraId="57CFB026" w14:textId="1F1E1995" w:rsidR="00C67CB5" w:rsidRPr="00A20822" w:rsidRDefault="00C67CB5" w:rsidP="00C67CB5">
            <w:pPr>
              <w:spacing w:line="240" w:lineRule="auto"/>
              <w:rPr>
                <w:rFonts w:cs="Calibri"/>
                <w:sz w:val="20"/>
                <w:szCs w:val="20"/>
                <w:lang w:val="en-US"/>
              </w:rPr>
            </w:pPr>
          </w:p>
        </w:tc>
        <w:tc>
          <w:tcPr>
            <w:tcW w:w="260" w:type="pct"/>
          </w:tcPr>
          <w:p w14:paraId="55A57E6A" w14:textId="77777777" w:rsidR="00C67CB5" w:rsidRPr="00A20822" w:rsidRDefault="00C67CB5" w:rsidP="00C67CB5">
            <w:pPr>
              <w:spacing w:line="240" w:lineRule="auto"/>
              <w:rPr>
                <w:rFonts w:cs="Calibri"/>
                <w:sz w:val="20"/>
                <w:szCs w:val="20"/>
                <w:lang w:val="sr-Cyrl-RS"/>
              </w:rPr>
            </w:pPr>
          </w:p>
        </w:tc>
        <w:tc>
          <w:tcPr>
            <w:tcW w:w="260" w:type="pct"/>
            <w:gridSpan w:val="2"/>
          </w:tcPr>
          <w:p w14:paraId="48EF95D4" w14:textId="77777777" w:rsidR="00C67CB5" w:rsidRPr="00A20822" w:rsidRDefault="00C67CB5" w:rsidP="00C67CB5">
            <w:pPr>
              <w:spacing w:line="240" w:lineRule="auto"/>
              <w:rPr>
                <w:rFonts w:cs="Calibri"/>
                <w:sz w:val="20"/>
                <w:szCs w:val="20"/>
                <w:lang w:val="sr-Cyrl-RS"/>
              </w:rPr>
            </w:pPr>
          </w:p>
        </w:tc>
        <w:tc>
          <w:tcPr>
            <w:tcW w:w="260" w:type="pct"/>
            <w:gridSpan w:val="2"/>
          </w:tcPr>
          <w:p w14:paraId="2A53C061" w14:textId="77777777" w:rsidR="00C67CB5" w:rsidRPr="00A20822" w:rsidRDefault="00C67CB5" w:rsidP="00C67CB5">
            <w:pPr>
              <w:spacing w:line="240" w:lineRule="auto"/>
              <w:rPr>
                <w:rFonts w:cs="Calibri"/>
                <w:sz w:val="20"/>
                <w:szCs w:val="20"/>
                <w:lang w:val="sr-Cyrl-RS"/>
              </w:rPr>
            </w:pPr>
          </w:p>
        </w:tc>
      </w:tr>
      <w:tr w:rsidR="00C67CB5" w:rsidRPr="00422B1B" w14:paraId="044C2488" w14:textId="77777777" w:rsidTr="00C67CB5">
        <w:trPr>
          <w:gridAfter w:val="1"/>
          <w:wAfter w:w="19" w:type="pct"/>
          <w:trHeight w:val="169"/>
        </w:trPr>
        <w:tc>
          <w:tcPr>
            <w:tcW w:w="4981" w:type="pct"/>
            <w:gridSpan w:val="14"/>
            <w:tcBorders>
              <w:top w:val="double" w:sz="4" w:space="0" w:color="auto"/>
              <w:left w:val="double" w:sz="4" w:space="0" w:color="auto"/>
              <w:right w:val="double" w:sz="4" w:space="0" w:color="auto"/>
            </w:tcBorders>
            <w:shd w:val="clear" w:color="auto" w:fill="F6C5AC" w:themeFill="accent2" w:themeFillTint="66"/>
          </w:tcPr>
          <w:p w14:paraId="62FFA43A" w14:textId="72B3BDBE" w:rsidR="00C67CB5" w:rsidRPr="001B18C0" w:rsidRDefault="00C67CB5" w:rsidP="00C67CB5">
            <w:pPr>
              <w:rPr>
                <w:rFonts w:cstheme="minorHAnsi"/>
                <w:b/>
                <w:bCs/>
                <w:sz w:val="20"/>
                <w:szCs w:val="20"/>
                <w:lang w:val="sr-Cyrl-RS"/>
              </w:rPr>
            </w:pPr>
            <w:bookmarkStart w:id="11" w:name="_Hlk214885874"/>
            <w:r w:rsidRPr="001B18C0">
              <w:rPr>
                <w:rFonts w:cstheme="minorHAnsi"/>
                <w:b/>
                <w:bCs/>
                <w:sz w:val="20"/>
                <w:szCs w:val="20"/>
                <w:lang w:val="sr-Cyrl-RS"/>
              </w:rPr>
              <w:t xml:space="preserve">Мера </w:t>
            </w:r>
            <w:r>
              <w:rPr>
                <w:rFonts w:cstheme="minorHAnsi"/>
                <w:b/>
                <w:bCs/>
                <w:sz w:val="20"/>
                <w:szCs w:val="20"/>
                <w:lang w:val="sr-Cyrl-RS"/>
              </w:rPr>
              <w:t>4</w:t>
            </w:r>
            <w:r w:rsidRPr="001B18C0">
              <w:rPr>
                <w:rFonts w:cstheme="minorHAnsi"/>
                <w:b/>
                <w:bCs/>
                <w:sz w:val="20"/>
                <w:szCs w:val="20"/>
                <w:lang w:val="sr-Cyrl-RS"/>
              </w:rPr>
              <w:t>.2: Унапређење употребе имена на језицима националних мањина</w:t>
            </w:r>
            <w:bookmarkEnd w:id="11"/>
          </w:p>
        </w:tc>
      </w:tr>
      <w:tr w:rsidR="00C67CB5" w:rsidRPr="00422B1B" w14:paraId="53E2DC9D" w14:textId="77777777" w:rsidTr="00C67CB5">
        <w:trPr>
          <w:gridAfter w:val="1"/>
          <w:wAfter w:w="19" w:type="pct"/>
          <w:trHeight w:val="300"/>
        </w:trPr>
        <w:tc>
          <w:tcPr>
            <w:tcW w:w="4981" w:type="pct"/>
            <w:gridSpan w:val="14"/>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7822389D" w14:textId="77777777" w:rsidR="00C67CB5" w:rsidRPr="005B4676" w:rsidRDefault="00C67CB5" w:rsidP="00C67CB5">
            <w:pPr>
              <w:rPr>
                <w:rFonts w:eastAsia="Times New Roman" w:cstheme="minorHAnsi"/>
                <w:color w:val="222222"/>
                <w:sz w:val="20"/>
                <w:szCs w:val="20"/>
                <w:lang w:val="sr-Latn-BA"/>
              </w:rPr>
            </w:pPr>
            <w:r w:rsidRPr="00115D97">
              <w:rPr>
                <w:rFonts w:eastAsia="Times New Roman" w:cstheme="minorHAnsi"/>
                <w:color w:val="222222"/>
                <w:sz w:val="20"/>
                <w:szCs w:val="20"/>
                <w:lang w:val="sr-Cyrl-RS"/>
              </w:rPr>
              <w:t>Институција одговорна за реализацију:</w:t>
            </w:r>
            <w:r>
              <w:rPr>
                <w:rFonts w:eastAsia="Times New Roman" w:cstheme="minorHAnsi"/>
                <w:color w:val="222222"/>
                <w:sz w:val="20"/>
                <w:szCs w:val="20"/>
                <w:lang w:val="sr-Cyrl-RS"/>
              </w:rPr>
              <w:t xml:space="preserve"> МЉМПДД</w:t>
            </w:r>
            <w:r w:rsidRPr="00115D97">
              <w:rPr>
                <w:rFonts w:eastAsia="Times New Roman" w:cstheme="minorHAnsi"/>
                <w:color w:val="222222"/>
                <w:sz w:val="20"/>
                <w:szCs w:val="20"/>
                <w:lang w:val="sr-Cyrl-RS"/>
              </w:rPr>
              <w:t xml:space="preserve"> </w:t>
            </w:r>
          </w:p>
        </w:tc>
      </w:tr>
      <w:tr w:rsidR="00C67CB5" w:rsidRPr="00115D97" w14:paraId="68534C79" w14:textId="77777777" w:rsidTr="00C67CB5">
        <w:trPr>
          <w:trHeight w:val="955"/>
        </w:trPr>
        <w:tc>
          <w:tcPr>
            <w:tcW w:w="986" w:type="pct"/>
            <w:tcBorders>
              <w:top w:val="double" w:sz="4" w:space="0" w:color="auto"/>
            </w:tcBorders>
            <w:shd w:val="clear" w:color="auto" w:fill="D9D9D9" w:themeFill="background1" w:themeFillShade="D9"/>
          </w:tcPr>
          <w:p w14:paraId="41365D5C" w14:textId="77777777" w:rsidR="00C67CB5" w:rsidRPr="00115D97" w:rsidRDefault="00C67CB5" w:rsidP="00C67CB5">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1128" w:type="pct"/>
            <w:gridSpan w:val="2"/>
            <w:tcBorders>
              <w:top w:val="double" w:sz="4" w:space="0" w:color="auto"/>
            </w:tcBorders>
            <w:shd w:val="clear" w:color="auto" w:fill="D9D9D9" w:themeFill="background1" w:themeFillShade="D9"/>
          </w:tcPr>
          <w:p w14:paraId="1FDB48B2" w14:textId="1636B79D" w:rsidR="00C67CB5" w:rsidRPr="00115D97" w:rsidRDefault="00C67CB5"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717" w:type="pct"/>
            <w:gridSpan w:val="2"/>
            <w:tcBorders>
              <w:top w:val="double" w:sz="4" w:space="0" w:color="auto"/>
            </w:tcBorders>
            <w:shd w:val="clear" w:color="auto" w:fill="D9D9D9" w:themeFill="background1" w:themeFillShade="D9"/>
          </w:tcPr>
          <w:p w14:paraId="3A80A896" w14:textId="77777777" w:rsidR="00C67CB5" w:rsidRPr="00115D97" w:rsidRDefault="00C67CB5" w:rsidP="00C67CB5">
            <w:pPr>
              <w:rPr>
                <w:rFonts w:cstheme="minorHAnsi"/>
                <w:sz w:val="20"/>
                <w:szCs w:val="20"/>
                <w:lang w:val="sr-Cyrl-RS"/>
              </w:rPr>
            </w:pPr>
            <w:r w:rsidRPr="00115D97">
              <w:rPr>
                <w:rFonts w:cstheme="minorHAnsi"/>
                <w:sz w:val="20"/>
                <w:szCs w:val="20"/>
                <w:lang w:val="sr-Cyrl-RS"/>
              </w:rPr>
              <w:t>Извор провере</w:t>
            </w:r>
          </w:p>
        </w:tc>
        <w:tc>
          <w:tcPr>
            <w:tcW w:w="601" w:type="pct"/>
            <w:gridSpan w:val="2"/>
            <w:tcBorders>
              <w:top w:val="double" w:sz="4" w:space="0" w:color="auto"/>
            </w:tcBorders>
            <w:shd w:val="clear" w:color="auto" w:fill="D9D9D9" w:themeFill="background1" w:themeFillShade="D9"/>
          </w:tcPr>
          <w:p w14:paraId="74D046C0" w14:textId="77777777" w:rsidR="00C67CB5" w:rsidRPr="00115D97" w:rsidRDefault="00C67CB5" w:rsidP="00C67CB5">
            <w:pPr>
              <w:rPr>
                <w:rFonts w:cstheme="minorHAnsi"/>
                <w:sz w:val="20"/>
                <w:szCs w:val="20"/>
                <w:lang w:val="sr-Cyrl-RS"/>
              </w:rPr>
            </w:pPr>
            <w:r w:rsidRPr="00115D97">
              <w:rPr>
                <w:rFonts w:cstheme="minorHAnsi"/>
                <w:sz w:val="20"/>
                <w:szCs w:val="20"/>
                <w:lang w:val="sr-Cyrl-RS"/>
              </w:rPr>
              <w:t xml:space="preserve">Почетна вредност </w:t>
            </w:r>
          </w:p>
        </w:tc>
        <w:tc>
          <w:tcPr>
            <w:tcW w:w="596" w:type="pct"/>
            <w:gridSpan w:val="2"/>
            <w:tcBorders>
              <w:top w:val="double" w:sz="4" w:space="0" w:color="auto"/>
            </w:tcBorders>
            <w:shd w:val="clear" w:color="auto" w:fill="D9D9D9" w:themeFill="background1" w:themeFillShade="D9"/>
          </w:tcPr>
          <w:p w14:paraId="75371FCB" w14:textId="77777777" w:rsidR="00C67CB5" w:rsidRPr="00115D97" w:rsidRDefault="00C67CB5" w:rsidP="00C67CB5">
            <w:pPr>
              <w:rPr>
                <w:rFonts w:cstheme="minorHAnsi"/>
                <w:sz w:val="20"/>
                <w:szCs w:val="20"/>
                <w:lang w:val="sr-Cyrl-RS"/>
              </w:rPr>
            </w:pPr>
            <w:r w:rsidRPr="00115D97">
              <w:rPr>
                <w:rFonts w:cstheme="minorHAnsi"/>
                <w:sz w:val="20"/>
                <w:szCs w:val="20"/>
                <w:lang w:val="sr-Cyrl-RS"/>
              </w:rPr>
              <w:t>Базна година</w:t>
            </w:r>
          </w:p>
        </w:tc>
        <w:tc>
          <w:tcPr>
            <w:tcW w:w="460" w:type="pct"/>
            <w:gridSpan w:val="3"/>
            <w:tcBorders>
              <w:top w:val="double" w:sz="4" w:space="0" w:color="auto"/>
            </w:tcBorders>
            <w:shd w:val="clear" w:color="auto" w:fill="D9D9D9" w:themeFill="background1" w:themeFillShade="D9"/>
          </w:tcPr>
          <w:p w14:paraId="5ECBAC40" w14:textId="77777777" w:rsidR="00C67CB5" w:rsidRPr="00115D97" w:rsidRDefault="00C67CB5" w:rsidP="00C67CB5">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512" w:type="pct"/>
            <w:gridSpan w:val="3"/>
            <w:tcBorders>
              <w:top w:val="double" w:sz="4" w:space="0" w:color="auto"/>
              <w:right w:val="double" w:sz="4" w:space="0" w:color="auto"/>
            </w:tcBorders>
            <w:shd w:val="clear" w:color="auto" w:fill="D9D9D9" w:themeFill="background1" w:themeFillShade="D9"/>
          </w:tcPr>
          <w:p w14:paraId="469BF6AE" w14:textId="77777777" w:rsidR="00C67CB5" w:rsidRPr="00115D97" w:rsidRDefault="00C67CB5" w:rsidP="00C67CB5">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67CB5" w:rsidRPr="00115D97" w14:paraId="397067A6" w14:textId="77777777" w:rsidTr="00C67CB5">
        <w:trPr>
          <w:trHeight w:val="304"/>
        </w:trPr>
        <w:tc>
          <w:tcPr>
            <w:tcW w:w="986" w:type="pct"/>
            <w:tcBorders>
              <w:top w:val="double" w:sz="4" w:space="0" w:color="auto"/>
              <w:bottom w:val="double" w:sz="4" w:space="0" w:color="auto"/>
            </w:tcBorders>
            <w:shd w:val="clear" w:color="auto" w:fill="FFFFFF" w:themeFill="background1"/>
          </w:tcPr>
          <w:p w14:paraId="5EA9A0F0" w14:textId="511A87B4" w:rsidR="00C67CB5" w:rsidRPr="00115D97" w:rsidRDefault="00C67CB5" w:rsidP="00C67CB5">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Спроведена Студија о праксама употребе личног имена и топонима на језицима националних мањина, са фокусом на албанску и мађарску националну мањину</w:t>
            </w:r>
            <w:r>
              <w:rPr>
                <w:rFonts w:cstheme="minorHAnsi"/>
                <w:sz w:val="20"/>
                <w:szCs w:val="20"/>
                <w:lang w:val="sr-Latn-BA"/>
              </w:rPr>
              <w:t xml:space="preserve">, </w:t>
            </w:r>
            <w:r>
              <w:rPr>
                <w:rFonts w:cstheme="minorHAnsi"/>
                <w:sz w:val="20"/>
                <w:szCs w:val="20"/>
                <w:lang w:val="sr-Cyrl-RS"/>
              </w:rPr>
              <w:t>са листом препорука за унапређење.</w:t>
            </w:r>
          </w:p>
        </w:tc>
        <w:tc>
          <w:tcPr>
            <w:tcW w:w="1128" w:type="pct"/>
            <w:gridSpan w:val="2"/>
            <w:tcBorders>
              <w:top w:val="double" w:sz="4" w:space="0" w:color="auto"/>
              <w:bottom w:val="double" w:sz="4" w:space="0" w:color="auto"/>
            </w:tcBorders>
            <w:shd w:val="clear" w:color="auto" w:fill="FFFFFF" w:themeFill="background1"/>
          </w:tcPr>
          <w:p w14:paraId="2C8FEF01" w14:textId="77777777" w:rsidR="00C67CB5" w:rsidRPr="00115D97" w:rsidRDefault="00C67CB5" w:rsidP="00C67CB5">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ДА/НЕ</w:t>
            </w:r>
          </w:p>
        </w:tc>
        <w:tc>
          <w:tcPr>
            <w:tcW w:w="717" w:type="pct"/>
            <w:gridSpan w:val="2"/>
            <w:tcBorders>
              <w:top w:val="double" w:sz="4" w:space="0" w:color="auto"/>
              <w:bottom w:val="double" w:sz="4" w:space="0" w:color="auto"/>
            </w:tcBorders>
            <w:shd w:val="clear" w:color="auto" w:fill="FFFFFF" w:themeFill="background1"/>
          </w:tcPr>
          <w:p w14:paraId="28D0CEB5" w14:textId="7C61C45B" w:rsidR="00C67CB5" w:rsidRPr="00115D97" w:rsidRDefault="00C67CB5" w:rsidP="00C67CB5">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Студија о праксама употребе личног имена и топонима на језицима националних мањина, са фокусом на албанску и мађарску националну мањину</w:t>
            </w:r>
            <w:r>
              <w:rPr>
                <w:rFonts w:cstheme="minorHAnsi"/>
                <w:sz w:val="20"/>
                <w:szCs w:val="20"/>
                <w:lang w:val="sr-Latn-BA"/>
              </w:rPr>
              <w:t xml:space="preserve">, </w:t>
            </w:r>
            <w:r>
              <w:rPr>
                <w:rFonts w:cstheme="minorHAnsi"/>
                <w:sz w:val="20"/>
                <w:szCs w:val="20"/>
                <w:lang w:val="sr-Cyrl-RS"/>
              </w:rPr>
              <w:t xml:space="preserve">са листом </w:t>
            </w:r>
            <w:r>
              <w:rPr>
                <w:rFonts w:cstheme="minorHAnsi"/>
                <w:sz w:val="20"/>
                <w:szCs w:val="20"/>
                <w:lang w:val="sr-Cyrl-RS"/>
              </w:rPr>
              <w:lastRenderedPageBreak/>
              <w:t>препорука за унапређење.</w:t>
            </w:r>
          </w:p>
        </w:tc>
        <w:tc>
          <w:tcPr>
            <w:tcW w:w="601" w:type="pct"/>
            <w:gridSpan w:val="2"/>
            <w:tcBorders>
              <w:top w:val="double" w:sz="4" w:space="0" w:color="auto"/>
              <w:bottom w:val="double" w:sz="4" w:space="0" w:color="auto"/>
            </w:tcBorders>
            <w:shd w:val="clear" w:color="auto" w:fill="FFFFFF" w:themeFill="background1"/>
          </w:tcPr>
          <w:p w14:paraId="6D96CB52" w14:textId="77777777" w:rsidR="00C67CB5" w:rsidRPr="00115D97" w:rsidRDefault="00C67CB5" w:rsidP="00C67CB5">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lastRenderedPageBreak/>
              <w:t>НЕ</w:t>
            </w:r>
          </w:p>
        </w:tc>
        <w:tc>
          <w:tcPr>
            <w:tcW w:w="596" w:type="pct"/>
            <w:gridSpan w:val="2"/>
            <w:tcBorders>
              <w:top w:val="double" w:sz="4" w:space="0" w:color="auto"/>
              <w:bottom w:val="double" w:sz="4" w:space="0" w:color="auto"/>
            </w:tcBorders>
            <w:shd w:val="clear" w:color="auto" w:fill="FFFFFF" w:themeFill="background1"/>
          </w:tcPr>
          <w:p w14:paraId="4D02F343" w14:textId="77777777" w:rsidR="00C67CB5" w:rsidRPr="00115D97" w:rsidRDefault="00C67CB5" w:rsidP="00C67CB5">
            <w:pPr>
              <w:shd w:val="clear" w:color="auto" w:fill="FFFFFF" w:themeFill="background1"/>
              <w:spacing w:line="240" w:lineRule="auto"/>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460" w:type="pct"/>
            <w:gridSpan w:val="3"/>
            <w:tcBorders>
              <w:top w:val="double" w:sz="4" w:space="0" w:color="auto"/>
              <w:bottom w:val="double" w:sz="4" w:space="0" w:color="auto"/>
            </w:tcBorders>
            <w:shd w:val="clear" w:color="auto" w:fill="FFFFFF" w:themeFill="background1"/>
          </w:tcPr>
          <w:p w14:paraId="053B2F87" w14:textId="77777777" w:rsidR="00C67CB5" w:rsidRPr="00115D97" w:rsidRDefault="00C67CB5" w:rsidP="00C67CB5">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w:t>
            </w:r>
          </w:p>
        </w:tc>
        <w:tc>
          <w:tcPr>
            <w:tcW w:w="512" w:type="pct"/>
            <w:gridSpan w:val="3"/>
            <w:tcBorders>
              <w:top w:val="double" w:sz="4" w:space="0" w:color="auto"/>
              <w:bottom w:val="double" w:sz="4" w:space="0" w:color="auto"/>
              <w:right w:val="double" w:sz="4" w:space="0" w:color="auto"/>
            </w:tcBorders>
            <w:shd w:val="clear" w:color="auto" w:fill="FFFFFF" w:themeFill="background1"/>
          </w:tcPr>
          <w:p w14:paraId="4A9B0DE2" w14:textId="77777777" w:rsidR="00C67CB5" w:rsidRPr="00115D97" w:rsidRDefault="00C67CB5" w:rsidP="00C67CB5">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w:t>
            </w:r>
          </w:p>
        </w:tc>
      </w:tr>
      <w:tr w:rsidR="00C67CB5" w:rsidRPr="00115D97" w14:paraId="51A79B1F" w14:textId="77777777" w:rsidTr="00C67CB5">
        <w:trPr>
          <w:trHeight w:val="304"/>
        </w:trPr>
        <w:tc>
          <w:tcPr>
            <w:tcW w:w="986" w:type="pct"/>
            <w:tcBorders>
              <w:top w:val="double" w:sz="4" w:space="0" w:color="auto"/>
              <w:bottom w:val="double" w:sz="4" w:space="0" w:color="auto"/>
            </w:tcBorders>
            <w:shd w:val="clear" w:color="auto" w:fill="FFFFFF" w:themeFill="background1"/>
          </w:tcPr>
          <w:p w14:paraId="28452F43" w14:textId="77777777" w:rsidR="00C67CB5" w:rsidRDefault="00C67CB5" w:rsidP="00C67CB5">
            <w:pPr>
              <w:shd w:val="clear" w:color="auto" w:fill="FFFFFF" w:themeFill="background1"/>
              <w:spacing w:line="240" w:lineRule="auto"/>
              <w:jc w:val="both"/>
              <w:rPr>
                <w:rFonts w:cstheme="minorHAnsi"/>
                <w:sz w:val="20"/>
                <w:szCs w:val="20"/>
                <w:lang w:val="sr-Cyrl-RS"/>
              </w:rPr>
            </w:pPr>
            <w:r>
              <w:rPr>
                <w:sz w:val="20"/>
                <w:szCs w:val="20"/>
                <w:lang w:val="sr-Cyrl-RS"/>
              </w:rPr>
              <w:t>Локалне самоуправе у којима су у службеној употреби језици националних мањина, а које су на интернет страницама и огласним таблама објавиле информације о праву на употребу језика и писама приликом уписа података у матичну евиденцију и издавања исправа из матичне евиденције, као и о матичарима који познају мањинске језике у службеној употреби.</w:t>
            </w:r>
          </w:p>
        </w:tc>
        <w:tc>
          <w:tcPr>
            <w:tcW w:w="1128" w:type="pct"/>
            <w:gridSpan w:val="2"/>
            <w:tcBorders>
              <w:top w:val="double" w:sz="4" w:space="0" w:color="auto"/>
              <w:bottom w:val="double" w:sz="4" w:space="0" w:color="auto"/>
            </w:tcBorders>
            <w:shd w:val="clear" w:color="auto" w:fill="FFFFFF" w:themeFill="background1"/>
            <w:vAlign w:val="center"/>
          </w:tcPr>
          <w:p w14:paraId="0132DCA9" w14:textId="77777777" w:rsidR="00C67CB5" w:rsidRDefault="00C67CB5" w:rsidP="00C67CB5">
            <w:pPr>
              <w:shd w:val="clear" w:color="auto" w:fill="FFFFFF" w:themeFill="background1"/>
              <w:spacing w:line="240" w:lineRule="auto"/>
              <w:jc w:val="center"/>
              <w:rPr>
                <w:rFonts w:cstheme="minorHAnsi"/>
                <w:sz w:val="20"/>
                <w:szCs w:val="20"/>
                <w:lang w:val="sr-Cyrl-RS"/>
              </w:rPr>
            </w:pPr>
            <w:r>
              <w:rPr>
                <w:sz w:val="20"/>
                <w:szCs w:val="20"/>
                <w:lang w:val="sr-Cyrl-RS"/>
              </w:rPr>
              <w:t>% ЈЛС</w:t>
            </w:r>
          </w:p>
        </w:tc>
        <w:tc>
          <w:tcPr>
            <w:tcW w:w="717" w:type="pct"/>
            <w:gridSpan w:val="2"/>
            <w:tcBorders>
              <w:top w:val="double" w:sz="4" w:space="0" w:color="auto"/>
              <w:bottom w:val="double" w:sz="4" w:space="0" w:color="auto"/>
            </w:tcBorders>
            <w:shd w:val="clear" w:color="auto" w:fill="FFFFFF" w:themeFill="background1"/>
          </w:tcPr>
          <w:p w14:paraId="1747DF2B" w14:textId="77777777" w:rsidR="00C67CB5" w:rsidRDefault="00C67CB5" w:rsidP="00C67CB5">
            <w:pPr>
              <w:shd w:val="clear" w:color="auto" w:fill="FFFFFF" w:themeFill="background1"/>
              <w:spacing w:line="240" w:lineRule="auto"/>
              <w:rPr>
                <w:sz w:val="20"/>
                <w:szCs w:val="20"/>
                <w:lang w:val="sr-Cyrl-RS"/>
              </w:rPr>
            </w:pPr>
            <w:r>
              <w:rPr>
                <w:sz w:val="20"/>
                <w:szCs w:val="20"/>
                <w:lang w:val="sr-Cyrl-RS"/>
              </w:rPr>
              <w:t>Интернет презентације ЈЛС</w:t>
            </w:r>
          </w:p>
          <w:p w14:paraId="3B4928B3" w14:textId="6B6C5938" w:rsidR="00C67CB5" w:rsidRPr="00CD3926" w:rsidRDefault="00C67CB5" w:rsidP="00C67CB5">
            <w:pPr>
              <w:shd w:val="clear" w:color="auto" w:fill="FFFFFF" w:themeFill="background1"/>
              <w:spacing w:line="240" w:lineRule="auto"/>
              <w:rPr>
                <w:sz w:val="20"/>
                <w:szCs w:val="20"/>
                <w:lang w:val="sr-Cyrl-RS"/>
              </w:rPr>
            </w:pPr>
            <w:r w:rsidRPr="00C25197">
              <w:rPr>
                <w:sz w:val="20"/>
                <w:szCs w:val="20"/>
              </w:rPr>
              <w:t>Годишњи извештај о раду МЉМПД</w:t>
            </w:r>
            <w:r>
              <w:rPr>
                <w:sz w:val="20"/>
                <w:szCs w:val="20"/>
                <w:lang w:val="sr-Cyrl-RS"/>
              </w:rPr>
              <w:t>Д</w:t>
            </w:r>
          </w:p>
          <w:p w14:paraId="00AB233A" w14:textId="77777777" w:rsidR="00C67CB5" w:rsidRDefault="00C67CB5" w:rsidP="00C67CB5">
            <w:pPr>
              <w:shd w:val="clear" w:color="auto" w:fill="FFFFFF" w:themeFill="background1"/>
              <w:spacing w:line="240" w:lineRule="auto"/>
              <w:rPr>
                <w:sz w:val="20"/>
                <w:szCs w:val="20"/>
                <w:lang w:val="sr-Cyrl-RS"/>
              </w:rPr>
            </w:pPr>
            <w:r w:rsidRPr="00C25197">
              <w:rPr>
                <w:sz w:val="20"/>
                <w:szCs w:val="20"/>
              </w:rPr>
              <w:t xml:space="preserve">Годишњи извештај о раду </w:t>
            </w:r>
            <w:r>
              <w:rPr>
                <w:sz w:val="20"/>
                <w:szCs w:val="20"/>
                <w:lang w:val="sr-Cyrl-RS"/>
              </w:rPr>
              <w:t>МДУЛС</w:t>
            </w:r>
          </w:p>
          <w:p w14:paraId="407308BD" w14:textId="2AF59B0C" w:rsidR="00C67CB5" w:rsidRDefault="00C67CB5" w:rsidP="00925F77">
            <w:pPr>
              <w:shd w:val="clear" w:color="auto" w:fill="FFFFFF" w:themeFill="background1"/>
              <w:spacing w:line="240" w:lineRule="auto"/>
              <w:jc w:val="both"/>
              <w:rPr>
                <w:rFonts w:cstheme="minorHAnsi"/>
                <w:sz w:val="20"/>
                <w:szCs w:val="20"/>
                <w:lang w:val="sr-Cyrl-RS"/>
              </w:rPr>
            </w:pPr>
            <w:r w:rsidRPr="00C25197">
              <w:rPr>
                <w:sz w:val="20"/>
                <w:szCs w:val="20"/>
              </w:rPr>
              <w:t xml:space="preserve">Годишњи извештај раду </w:t>
            </w:r>
            <w:r>
              <w:rPr>
                <w:sz w:val="20"/>
                <w:szCs w:val="20"/>
                <w:lang w:val="sr-Cyrl-RS"/>
              </w:rPr>
              <w:t>ПСОПУНМ</w:t>
            </w:r>
          </w:p>
        </w:tc>
        <w:tc>
          <w:tcPr>
            <w:tcW w:w="601" w:type="pct"/>
            <w:gridSpan w:val="2"/>
            <w:tcBorders>
              <w:top w:val="double" w:sz="4" w:space="0" w:color="auto"/>
              <w:bottom w:val="double" w:sz="4" w:space="0" w:color="auto"/>
            </w:tcBorders>
            <w:shd w:val="clear" w:color="auto" w:fill="FFFFFF" w:themeFill="background1"/>
          </w:tcPr>
          <w:p w14:paraId="18231BFF" w14:textId="77777777" w:rsidR="00C67CB5" w:rsidRDefault="00C67CB5" w:rsidP="00C67CB5">
            <w:pPr>
              <w:shd w:val="clear" w:color="auto" w:fill="FFFFFF" w:themeFill="background1"/>
              <w:spacing w:line="240" w:lineRule="auto"/>
              <w:jc w:val="center"/>
              <w:rPr>
                <w:rFonts w:cstheme="minorHAnsi"/>
                <w:sz w:val="20"/>
                <w:szCs w:val="20"/>
                <w:lang w:val="sr-Cyrl-RS"/>
              </w:rPr>
            </w:pPr>
            <w:r>
              <w:rPr>
                <w:color w:val="000000"/>
                <w:sz w:val="20"/>
                <w:szCs w:val="20"/>
                <w:lang w:val="sr-Cyrl-RS"/>
              </w:rPr>
              <w:t>непознато</w:t>
            </w:r>
          </w:p>
        </w:tc>
        <w:tc>
          <w:tcPr>
            <w:tcW w:w="596" w:type="pct"/>
            <w:gridSpan w:val="2"/>
            <w:tcBorders>
              <w:top w:val="double" w:sz="4" w:space="0" w:color="auto"/>
              <w:bottom w:val="double" w:sz="4" w:space="0" w:color="auto"/>
            </w:tcBorders>
            <w:shd w:val="clear" w:color="auto" w:fill="FFFFFF" w:themeFill="background1"/>
            <w:vAlign w:val="center"/>
          </w:tcPr>
          <w:p w14:paraId="15F5C2B5" w14:textId="77777777" w:rsidR="00C67CB5" w:rsidRPr="00115D97" w:rsidRDefault="00C67CB5" w:rsidP="00C67CB5">
            <w:pPr>
              <w:shd w:val="clear" w:color="auto" w:fill="FFFFFF" w:themeFill="background1"/>
              <w:spacing w:line="240" w:lineRule="auto"/>
              <w:jc w:val="center"/>
              <w:rPr>
                <w:rFonts w:cstheme="minorHAnsi"/>
                <w:sz w:val="20"/>
                <w:szCs w:val="20"/>
                <w:lang w:val="sr-Cyrl-RS"/>
              </w:rPr>
            </w:pPr>
            <w:r>
              <w:rPr>
                <w:sz w:val="20"/>
                <w:szCs w:val="20"/>
                <w:lang w:val="sr-Cyrl-RS"/>
              </w:rPr>
              <w:t>2024.</w:t>
            </w:r>
          </w:p>
        </w:tc>
        <w:tc>
          <w:tcPr>
            <w:tcW w:w="460" w:type="pct"/>
            <w:gridSpan w:val="3"/>
            <w:tcBorders>
              <w:top w:val="double" w:sz="4" w:space="0" w:color="auto"/>
              <w:bottom w:val="double" w:sz="4" w:space="0" w:color="auto"/>
            </w:tcBorders>
            <w:shd w:val="clear" w:color="auto" w:fill="FFFFFF" w:themeFill="background1"/>
          </w:tcPr>
          <w:p w14:paraId="103B4EA8" w14:textId="77777777" w:rsidR="00C67CB5" w:rsidRDefault="00C67CB5" w:rsidP="00C67CB5">
            <w:pPr>
              <w:shd w:val="clear" w:color="auto" w:fill="FFFFFF" w:themeFill="background1"/>
              <w:spacing w:line="240" w:lineRule="auto"/>
              <w:jc w:val="center"/>
              <w:rPr>
                <w:rFonts w:cstheme="minorHAnsi"/>
                <w:sz w:val="20"/>
                <w:szCs w:val="20"/>
                <w:lang w:val="sr-Cyrl-RS"/>
              </w:rPr>
            </w:pPr>
            <w:r>
              <w:rPr>
                <w:rStyle w:val="None"/>
                <w:sz w:val="20"/>
                <w:szCs w:val="20"/>
                <w:lang w:val="sr-Cyrl-CS"/>
              </w:rPr>
              <w:t>7</w:t>
            </w:r>
            <w:r>
              <w:rPr>
                <w:rStyle w:val="None"/>
                <w:lang w:val="sr-Cyrl-CS"/>
              </w:rPr>
              <w:t>0%</w:t>
            </w:r>
          </w:p>
        </w:tc>
        <w:tc>
          <w:tcPr>
            <w:tcW w:w="512" w:type="pct"/>
            <w:gridSpan w:val="3"/>
            <w:tcBorders>
              <w:top w:val="double" w:sz="4" w:space="0" w:color="auto"/>
              <w:bottom w:val="double" w:sz="4" w:space="0" w:color="auto"/>
              <w:right w:val="double" w:sz="4" w:space="0" w:color="auto"/>
            </w:tcBorders>
            <w:shd w:val="clear" w:color="auto" w:fill="FFFFFF" w:themeFill="background1"/>
          </w:tcPr>
          <w:p w14:paraId="4E453FA6" w14:textId="77777777" w:rsidR="00C67CB5" w:rsidRDefault="00C67CB5" w:rsidP="00C67CB5">
            <w:pPr>
              <w:shd w:val="clear" w:color="auto" w:fill="FFFFFF" w:themeFill="background1"/>
              <w:spacing w:line="240" w:lineRule="auto"/>
              <w:jc w:val="center"/>
              <w:rPr>
                <w:rFonts w:cstheme="minorHAnsi"/>
                <w:sz w:val="20"/>
                <w:szCs w:val="20"/>
                <w:lang w:val="sr-Cyrl-RS"/>
              </w:rPr>
            </w:pPr>
            <w:r>
              <w:rPr>
                <w:rStyle w:val="None"/>
                <w:sz w:val="20"/>
                <w:szCs w:val="20"/>
                <w:lang w:val="sr-Cyrl-CS"/>
              </w:rPr>
              <w:t>1</w:t>
            </w:r>
            <w:r>
              <w:rPr>
                <w:rStyle w:val="None"/>
                <w:lang w:val="sr-Cyrl-CS"/>
              </w:rPr>
              <w:t>00%</w:t>
            </w:r>
          </w:p>
        </w:tc>
      </w:tr>
      <w:tr w:rsidR="00C67CB5" w:rsidRPr="00115D97" w14:paraId="1029ACFE" w14:textId="77777777" w:rsidTr="00C67CB5">
        <w:trPr>
          <w:trHeight w:val="304"/>
        </w:trPr>
        <w:tc>
          <w:tcPr>
            <w:tcW w:w="986" w:type="pct"/>
            <w:tcBorders>
              <w:top w:val="double" w:sz="4" w:space="0" w:color="auto"/>
              <w:bottom w:val="double" w:sz="4" w:space="0" w:color="auto"/>
            </w:tcBorders>
            <w:shd w:val="clear" w:color="auto" w:fill="FFFFFF" w:themeFill="background1"/>
          </w:tcPr>
          <w:p w14:paraId="05C87612" w14:textId="15A8E10E" w:rsidR="00C67CB5" w:rsidRDefault="00C67CB5" w:rsidP="00C67CB5">
            <w:pPr>
              <w:shd w:val="clear" w:color="auto" w:fill="FFFFFF" w:themeFill="background1"/>
              <w:spacing w:line="240" w:lineRule="auto"/>
              <w:jc w:val="both"/>
              <w:rPr>
                <w:spacing w:val="-4"/>
                <w:sz w:val="20"/>
                <w:szCs w:val="20"/>
              </w:rPr>
            </w:pPr>
            <w:r>
              <w:rPr>
                <w:spacing w:val="-4"/>
                <w:sz w:val="20"/>
                <w:szCs w:val="20"/>
                <w:lang w:val="sr-Cyrl-RS"/>
              </w:rPr>
              <w:t>И</w:t>
            </w:r>
            <w:r w:rsidRPr="00C25197">
              <w:rPr>
                <w:spacing w:val="-4"/>
                <w:sz w:val="20"/>
                <w:szCs w:val="20"/>
              </w:rPr>
              <w:t>звршени</w:t>
            </w:r>
            <w:r>
              <w:rPr>
                <w:spacing w:val="-4"/>
                <w:sz w:val="20"/>
                <w:szCs w:val="20"/>
                <w:lang w:val="sr-Cyrl-RS"/>
              </w:rPr>
              <w:t xml:space="preserve"> редовни</w:t>
            </w:r>
            <w:r>
              <w:rPr>
                <w:spacing w:val="-4"/>
                <w:sz w:val="20"/>
                <w:szCs w:val="20"/>
              </w:rPr>
              <w:t xml:space="preserve"> надзор</w:t>
            </w:r>
            <w:r>
              <w:rPr>
                <w:spacing w:val="-4"/>
                <w:sz w:val="20"/>
                <w:szCs w:val="20"/>
                <w:lang w:val="sr-Cyrl-RS"/>
              </w:rPr>
              <w:t>и</w:t>
            </w:r>
            <w:r>
              <w:rPr>
                <w:color w:val="FF0000"/>
                <w:spacing w:val="-4"/>
                <w:sz w:val="20"/>
                <w:szCs w:val="20"/>
                <w:lang w:val="sr-Cyrl-RS"/>
              </w:rPr>
              <w:t xml:space="preserve"> </w:t>
            </w:r>
            <w:r w:rsidRPr="00C25197">
              <w:rPr>
                <w:spacing w:val="-4"/>
                <w:sz w:val="20"/>
                <w:szCs w:val="20"/>
              </w:rPr>
              <w:t>над применом Закона о службеној употреби језика и пис</w:t>
            </w:r>
            <w:r w:rsidR="005764FC">
              <w:rPr>
                <w:spacing w:val="-4"/>
                <w:sz w:val="20"/>
                <w:szCs w:val="20"/>
                <w:lang w:val="sr-Cyrl-RS"/>
              </w:rPr>
              <w:t>а</w:t>
            </w:r>
            <w:r w:rsidRPr="00C25197">
              <w:rPr>
                <w:spacing w:val="-4"/>
                <w:sz w:val="20"/>
                <w:szCs w:val="20"/>
              </w:rPr>
              <w:t>ма, у погледу службене употребе језика и писама припадника/ца националних мањина у ЈЛС</w:t>
            </w:r>
            <w:r>
              <w:rPr>
                <w:spacing w:val="-4"/>
                <w:sz w:val="20"/>
                <w:szCs w:val="20"/>
              </w:rPr>
              <w:t>.</w:t>
            </w:r>
          </w:p>
          <w:p w14:paraId="25F6C99B" w14:textId="5A0095BD" w:rsidR="00C67CB5" w:rsidRPr="005E77E6" w:rsidRDefault="00C67CB5" w:rsidP="00C67CB5">
            <w:pPr>
              <w:shd w:val="clear" w:color="auto" w:fill="FFFFFF" w:themeFill="background1"/>
              <w:spacing w:line="240" w:lineRule="auto"/>
              <w:jc w:val="both"/>
              <w:rPr>
                <w:rFonts w:cstheme="minorHAnsi"/>
                <w:i/>
                <w:sz w:val="20"/>
                <w:szCs w:val="20"/>
                <w:lang w:val="sr-Cyrl-RS"/>
              </w:rPr>
            </w:pPr>
            <w:r w:rsidRPr="005E77E6">
              <w:rPr>
                <w:i/>
                <w:spacing w:val="-4"/>
                <w:sz w:val="20"/>
                <w:szCs w:val="20"/>
                <w:lang w:val="sr-Cyrl-RS"/>
              </w:rPr>
              <w:t>(веза са мером 4.3)</w:t>
            </w:r>
          </w:p>
        </w:tc>
        <w:tc>
          <w:tcPr>
            <w:tcW w:w="1128" w:type="pct"/>
            <w:gridSpan w:val="2"/>
            <w:tcBorders>
              <w:top w:val="double" w:sz="4" w:space="0" w:color="auto"/>
              <w:bottom w:val="double" w:sz="4" w:space="0" w:color="auto"/>
            </w:tcBorders>
            <w:shd w:val="clear" w:color="auto" w:fill="FFFFFF" w:themeFill="background1"/>
            <w:vAlign w:val="center"/>
          </w:tcPr>
          <w:p w14:paraId="07A114E1" w14:textId="77777777" w:rsidR="00C67CB5" w:rsidRDefault="00C67CB5" w:rsidP="00C67CB5">
            <w:pPr>
              <w:shd w:val="clear" w:color="auto" w:fill="FFFFFF" w:themeFill="background1"/>
              <w:spacing w:line="240" w:lineRule="auto"/>
              <w:jc w:val="center"/>
              <w:rPr>
                <w:color w:val="000000"/>
                <w:sz w:val="20"/>
                <w:szCs w:val="20"/>
                <w:lang w:val="sr-Cyrl-RS"/>
              </w:rPr>
            </w:pPr>
            <w:r w:rsidRPr="00C25197">
              <w:rPr>
                <w:color w:val="000000"/>
                <w:sz w:val="20"/>
                <w:szCs w:val="20"/>
              </w:rPr>
              <w:t>БРОЈ</w:t>
            </w:r>
          </w:p>
          <w:p w14:paraId="49AABFD9" w14:textId="77777777" w:rsidR="00C67CB5" w:rsidRPr="00E14D15" w:rsidRDefault="00C67CB5" w:rsidP="00C67CB5">
            <w:pPr>
              <w:shd w:val="clear" w:color="auto" w:fill="FFFFFF" w:themeFill="background1"/>
              <w:spacing w:line="240" w:lineRule="auto"/>
              <w:jc w:val="center"/>
              <w:rPr>
                <w:rFonts w:cstheme="minorHAnsi"/>
                <w:sz w:val="20"/>
                <w:szCs w:val="20"/>
                <w:lang w:val="sr-Cyrl-RS"/>
              </w:rPr>
            </w:pPr>
            <w:r>
              <w:rPr>
                <w:color w:val="000000"/>
                <w:sz w:val="20"/>
                <w:szCs w:val="20"/>
                <w:lang w:val="sr-Cyrl-RS"/>
              </w:rPr>
              <w:t>(на годишњем нивоу)</w:t>
            </w:r>
          </w:p>
        </w:tc>
        <w:tc>
          <w:tcPr>
            <w:tcW w:w="717" w:type="pct"/>
            <w:gridSpan w:val="2"/>
            <w:tcBorders>
              <w:top w:val="double" w:sz="4" w:space="0" w:color="auto"/>
              <w:bottom w:val="double" w:sz="4" w:space="0" w:color="auto"/>
            </w:tcBorders>
            <w:shd w:val="clear" w:color="auto" w:fill="FFFFFF" w:themeFill="background1"/>
          </w:tcPr>
          <w:p w14:paraId="368EC5F1" w14:textId="77777777" w:rsidR="00C67CB5" w:rsidRPr="00AB7FA6" w:rsidRDefault="00C67CB5" w:rsidP="00C67CB5">
            <w:pPr>
              <w:spacing w:line="240" w:lineRule="auto"/>
              <w:rPr>
                <w:sz w:val="20"/>
                <w:szCs w:val="20"/>
                <w:lang w:val="sr-Cyrl-RS"/>
              </w:rPr>
            </w:pPr>
            <w:r w:rsidRPr="00C25197">
              <w:rPr>
                <w:sz w:val="20"/>
                <w:szCs w:val="20"/>
              </w:rPr>
              <w:t>Годишњи извештај о раду Управног инспектората</w:t>
            </w:r>
          </w:p>
          <w:p w14:paraId="1E4C8DC9" w14:textId="77777777" w:rsidR="00C67CB5" w:rsidRPr="00115D97" w:rsidRDefault="00C67CB5" w:rsidP="00C67CB5">
            <w:pPr>
              <w:shd w:val="clear" w:color="auto" w:fill="FFFFFF" w:themeFill="background1"/>
              <w:spacing w:line="240" w:lineRule="auto"/>
              <w:rPr>
                <w:rFonts w:cstheme="minorHAnsi"/>
                <w:sz w:val="20"/>
                <w:szCs w:val="20"/>
                <w:lang w:val="sr-Cyrl-RS"/>
              </w:rPr>
            </w:pPr>
            <w:r w:rsidRPr="00C25197">
              <w:rPr>
                <w:noProof/>
                <w:sz w:val="20"/>
                <w:szCs w:val="20"/>
              </w:rPr>
              <w:t xml:space="preserve">Годишњи извештај о инспекцијском надзору над применом службене употребе језика и писaма на </w:t>
            </w:r>
            <w:r w:rsidRPr="00C25197">
              <w:rPr>
                <w:noProof/>
                <w:sz w:val="20"/>
                <w:szCs w:val="20"/>
              </w:rPr>
              <w:lastRenderedPageBreak/>
              <w:t>територији АП Војводине</w:t>
            </w:r>
          </w:p>
        </w:tc>
        <w:tc>
          <w:tcPr>
            <w:tcW w:w="601" w:type="pct"/>
            <w:gridSpan w:val="2"/>
            <w:tcBorders>
              <w:top w:val="double" w:sz="4" w:space="0" w:color="auto"/>
              <w:bottom w:val="double" w:sz="4" w:space="0" w:color="auto"/>
            </w:tcBorders>
            <w:shd w:val="clear" w:color="auto" w:fill="FFFFFF" w:themeFill="background1"/>
          </w:tcPr>
          <w:p w14:paraId="79E82CAF" w14:textId="77777777" w:rsidR="00C67CB5" w:rsidRPr="006C6DA3" w:rsidRDefault="00C67CB5" w:rsidP="00C67CB5">
            <w:pPr>
              <w:shd w:val="clear" w:color="auto" w:fill="FFFFFF" w:themeFill="background1"/>
              <w:spacing w:line="240" w:lineRule="auto"/>
              <w:jc w:val="center"/>
              <w:rPr>
                <w:sz w:val="20"/>
                <w:szCs w:val="20"/>
                <w:lang w:val="sr-Cyrl-RS"/>
              </w:rPr>
            </w:pPr>
            <w:r>
              <w:rPr>
                <w:sz w:val="20"/>
                <w:szCs w:val="20"/>
                <w:lang w:val="sr-Cyrl-RS"/>
              </w:rPr>
              <w:lastRenderedPageBreak/>
              <w:t xml:space="preserve">0 </w:t>
            </w:r>
          </w:p>
          <w:p w14:paraId="5B073F84" w14:textId="77777777" w:rsidR="00C67CB5" w:rsidRPr="00AB7FA6" w:rsidRDefault="00C67CB5" w:rsidP="00C67CB5">
            <w:pPr>
              <w:shd w:val="clear" w:color="auto" w:fill="FFFFFF" w:themeFill="background1"/>
              <w:spacing w:line="240" w:lineRule="auto"/>
              <w:jc w:val="center"/>
              <w:rPr>
                <w:rFonts w:cstheme="minorHAnsi"/>
                <w:sz w:val="20"/>
                <w:szCs w:val="20"/>
                <w:lang w:val="sr-Cyrl-RS"/>
              </w:rPr>
            </w:pPr>
          </w:p>
        </w:tc>
        <w:tc>
          <w:tcPr>
            <w:tcW w:w="596" w:type="pct"/>
            <w:gridSpan w:val="2"/>
            <w:tcBorders>
              <w:top w:val="double" w:sz="4" w:space="0" w:color="auto"/>
              <w:bottom w:val="double" w:sz="4" w:space="0" w:color="auto"/>
            </w:tcBorders>
            <w:shd w:val="clear" w:color="auto" w:fill="FFFFFF" w:themeFill="background1"/>
            <w:vAlign w:val="center"/>
          </w:tcPr>
          <w:p w14:paraId="401C943A" w14:textId="77777777" w:rsidR="00C67CB5" w:rsidRPr="00470663" w:rsidRDefault="00C67CB5" w:rsidP="00C67CB5">
            <w:pPr>
              <w:shd w:val="clear" w:color="auto" w:fill="FFFFFF" w:themeFill="background1"/>
              <w:spacing w:line="240" w:lineRule="auto"/>
              <w:jc w:val="center"/>
              <w:rPr>
                <w:rFonts w:cstheme="minorHAnsi"/>
                <w:sz w:val="20"/>
                <w:szCs w:val="20"/>
                <w:lang w:val="sr-Latn-BA"/>
              </w:rPr>
            </w:pPr>
            <w:r w:rsidRPr="00C25197">
              <w:rPr>
                <w:rStyle w:val="None"/>
                <w:sz w:val="20"/>
                <w:szCs w:val="20"/>
                <w:lang w:val="sr-Cyrl-CS"/>
              </w:rPr>
              <w:t>202</w:t>
            </w:r>
            <w:r>
              <w:rPr>
                <w:rStyle w:val="None"/>
                <w:sz w:val="20"/>
                <w:szCs w:val="20"/>
                <w:lang w:val="sr-Cyrl-CS"/>
              </w:rPr>
              <w:t>4</w:t>
            </w:r>
          </w:p>
        </w:tc>
        <w:tc>
          <w:tcPr>
            <w:tcW w:w="460" w:type="pct"/>
            <w:gridSpan w:val="3"/>
            <w:tcBorders>
              <w:top w:val="double" w:sz="4" w:space="0" w:color="auto"/>
              <w:bottom w:val="double" w:sz="4" w:space="0" w:color="auto"/>
            </w:tcBorders>
            <w:shd w:val="clear" w:color="auto" w:fill="FFFFFF" w:themeFill="background1"/>
          </w:tcPr>
          <w:p w14:paraId="236F56C7" w14:textId="77777777" w:rsidR="00C67CB5" w:rsidRPr="001F67B3" w:rsidRDefault="00C67CB5" w:rsidP="00C67CB5">
            <w:pPr>
              <w:shd w:val="clear" w:color="auto" w:fill="FFFFFF" w:themeFill="background1"/>
              <w:spacing w:line="240" w:lineRule="auto"/>
              <w:jc w:val="center"/>
              <w:rPr>
                <w:rStyle w:val="None"/>
                <w:sz w:val="20"/>
                <w:szCs w:val="20"/>
                <w:lang w:val="sr-Cyrl-CS"/>
              </w:rPr>
            </w:pPr>
          </w:p>
          <w:p w14:paraId="0160E4BE" w14:textId="77777777" w:rsidR="00C67CB5" w:rsidRPr="001F67B3" w:rsidRDefault="00C67CB5" w:rsidP="00C67CB5">
            <w:pPr>
              <w:shd w:val="clear" w:color="auto" w:fill="FFFFFF" w:themeFill="background1"/>
              <w:spacing w:line="240" w:lineRule="auto"/>
              <w:jc w:val="center"/>
              <w:rPr>
                <w:rStyle w:val="None"/>
                <w:sz w:val="20"/>
                <w:szCs w:val="20"/>
                <w:lang w:val="sr-Cyrl-CS"/>
              </w:rPr>
            </w:pPr>
          </w:p>
          <w:p w14:paraId="7D33F555" w14:textId="41F99AC3" w:rsidR="00C67CB5" w:rsidRPr="001F67B3" w:rsidRDefault="00C67CB5" w:rsidP="00C67CB5">
            <w:pPr>
              <w:shd w:val="clear" w:color="auto" w:fill="FFFFFF" w:themeFill="background1"/>
              <w:spacing w:line="240" w:lineRule="auto"/>
              <w:jc w:val="center"/>
              <w:rPr>
                <w:rStyle w:val="None"/>
                <w:sz w:val="20"/>
                <w:szCs w:val="20"/>
                <w:lang w:val="sr-Cyrl-CS"/>
              </w:rPr>
            </w:pPr>
            <w:r>
              <w:rPr>
                <w:rStyle w:val="None"/>
                <w:sz w:val="20"/>
                <w:szCs w:val="20"/>
                <w:lang w:val="sr-Cyrl-CS"/>
              </w:rPr>
              <w:t>2</w:t>
            </w:r>
          </w:p>
          <w:p w14:paraId="4D57B371" w14:textId="77777777" w:rsidR="00C67CB5" w:rsidRPr="001F67B3" w:rsidRDefault="00C67CB5" w:rsidP="00C67CB5">
            <w:pPr>
              <w:shd w:val="clear" w:color="auto" w:fill="FFFFFF" w:themeFill="background1"/>
              <w:spacing w:line="240" w:lineRule="auto"/>
              <w:jc w:val="center"/>
              <w:rPr>
                <w:sz w:val="20"/>
                <w:szCs w:val="20"/>
              </w:rPr>
            </w:pPr>
          </w:p>
          <w:p w14:paraId="388BDB48" w14:textId="77777777" w:rsidR="00C67CB5" w:rsidRPr="001F67B3" w:rsidRDefault="00C67CB5" w:rsidP="00C67CB5">
            <w:pPr>
              <w:shd w:val="clear" w:color="auto" w:fill="FFFFFF" w:themeFill="background1"/>
              <w:spacing w:line="240" w:lineRule="auto"/>
              <w:rPr>
                <w:rFonts w:cstheme="minorHAnsi"/>
                <w:sz w:val="20"/>
                <w:szCs w:val="20"/>
                <w:lang w:val="sr-Cyrl-RS"/>
              </w:rPr>
            </w:pPr>
          </w:p>
        </w:tc>
        <w:tc>
          <w:tcPr>
            <w:tcW w:w="512" w:type="pct"/>
            <w:gridSpan w:val="3"/>
            <w:tcBorders>
              <w:top w:val="double" w:sz="4" w:space="0" w:color="auto"/>
              <w:bottom w:val="double" w:sz="4" w:space="0" w:color="auto"/>
              <w:right w:val="double" w:sz="4" w:space="0" w:color="auto"/>
            </w:tcBorders>
            <w:shd w:val="clear" w:color="auto" w:fill="FFFFFF" w:themeFill="background1"/>
          </w:tcPr>
          <w:p w14:paraId="68681BD7" w14:textId="77777777" w:rsidR="00C67CB5" w:rsidRPr="001F67B3" w:rsidRDefault="00C67CB5" w:rsidP="00C67CB5">
            <w:pPr>
              <w:shd w:val="clear" w:color="auto" w:fill="FFFFFF" w:themeFill="background1"/>
              <w:spacing w:line="240" w:lineRule="auto"/>
              <w:jc w:val="center"/>
              <w:rPr>
                <w:sz w:val="20"/>
                <w:szCs w:val="20"/>
              </w:rPr>
            </w:pPr>
          </w:p>
          <w:p w14:paraId="7D00FA44" w14:textId="77777777" w:rsidR="00C67CB5" w:rsidRPr="001F67B3" w:rsidRDefault="00C67CB5" w:rsidP="00C67CB5">
            <w:pPr>
              <w:shd w:val="clear" w:color="auto" w:fill="FFFFFF" w:themeFill="background1"/>
              <w:spacing w:line="240" w:lineRule="auto"/>
              <w:jc w:val="center"/>
              <w:rPr>
                <w:sz w:val="20"/>
                <w:szCs w:val="20"/>
              </w:rPr>
            </w:pPr>
          </w:p>
          <w:p w14:paraId="298E09E0" w14:textId="1D669B31" w:rsidR="00C67CB5" w:rsidRPr="001F67B3" w:rsidRDefault="00C67CB5" w:rsidP="00C67CB5">
            <w:pPr>
              <w:shd w:val="clear" w:color="auto" w:fill="FFFFFF" w:themeFill="background1"/>
              <w:spacing w:line="240" w:lineRule="auto"/>
              <w:jc w:val="center"/>
              <w:rPr>
                <w:sz w:val="20"/>
                <w:szCs w:val="20"/>
                <w:lang w:val="sr-Cyrl-RS"/>
              </w:rPr>
            </w:pPr>
            <w:r>
              <w:rPr>
                <w:sz w:val="20"/>
                <w:szCs w:val="20"/>
                <w:lang w:val="sr-Cyrl-RS"/>
              </w:rPr>
              <w:t>3</w:t>
            </w:r>
          </w:p>
          <w:p w14:paraId="491DA3ED" w14:textId="77777777" w:rsidR="00C67CB5" w:rsidRPr="001F67B3" w:rsidRDefault="00C67CB5" w:rsidP="00C67CB5">
            <w:pPr>
              <w:shd w:val="clear" w:color="auto" w:fill="FFFFFF" w:themeFill="background1"/>
              <w:spacing w:line="240" w:lineRule="auto"/>
              <w:jc w:val="center"/>
              <w:rPr>
                <w:sz w:val="20"/>
                <w:szCs w:val="20"/>
              </w:rPr>
            </w:pPr>
          </w:p>
          <w:p w14:paraId="112694DD" w14:textId="77777777" w:rsidR="00C67CB5" w:rsidRPr="001F67B3" w:rsidRDefault="00C67CB5" w:rsidP="00C67CB5">
            <w:pPr>
              <w:shd w:val="clear" w:color="auto" w:fill="FFFFFF" w:themeFill="background1"/>
              <w:spacing w:line="240" w:lineRule="auto"/>
              <w:rPr>
                <w:rFonts w:cstheme="minorHAnsi"/>
                <w:sz w:val="20"/>
                <w:szCs w:val="20"/>
                <w:lang w:val="sr-Cyrl-RS"/>
              </w:rPr>
            </w:pPr>
            <w:r w:rsidRPr="001F67B3">
              <w:rPr>
                <w:sz w:val="20"/>
                <w:szCs w:val="20"/>
              </w:rPr>
              <w:t xml:space="preserve"> </w:t>
            </w:r>
          </w:p>
        </w:tc>
      </w:tr>
      <w:tr w:rsidR="00C67CB5" w:rsidRPr="00115D97" w14:paraId="3FCF98B9" w14:textId="77777777" w:rsidTr="00C67CB5">
        <w:trPr>
          <w:trHeight w:val="304"/>
        </w:trPr>
        <w:tc>
          <w:tcPr>
            <w:tcW w:w="986" w:type="pct"/>
            <w:tcBorders>
              <w:top w:val="double" w:sz="4" w:space="0" w:color="auto"/>
            </w:tcBorders>
            <w:shd w:val="clear" w:color="auto" w:fill="FFFFFF" w:themeFill="background1"/>
          </w:tcPr>
          <w:p w14:paraId="29DE436C" w14:textId="77777777" w:rsidR="00C67CB5" w:rsidRDefault="00C67CB5" w:rsidP="00C67CB5">
            <w:pPr>
              <w:shd w:val="clear" w:color="auto" w:fill="FFFFFF" w:themeFill="background1"/>
              <w:spacing w:line="240" w:lineRule="auto"/>
              <w:jc w:val="both"/>
              <w:rPr>
                <w:spacing w:val="-4"/>
                <w:sz w:val="20"/>
                <w:szCs w:val="20"/>
                <w:lang w:val="sr-Cyrl-RS"/>
              </w:rPr>
            </w:pPr>
            <w:r>
              <w:rPr>
                <w:spacing w:val="-4"/>
                <w:sz w:val="20"/>
                <w:szCs w:val="20"/>
                <w:lang w:val="sr-Cyrl-RS"/>
              </w:rPr>
              <w:t>И</w:t>
            </w:r>
            <w:r w:rsidRPr="00C25197">
              <w:rPr>
                <w:spacing w:val="-4"/>
                <w:sz w:val="20"/>
                <w:szCs w:val="20"/>
              </w:rPr>
              <w:t>звршени</w:t>
            </w:r>
            <w:r>
              <w:rPr>
                <w:spacing w:val="-4"/>
                <w:sz w:val="20"/>
                <w:szCs w:val="20"/>
                <w:lang w:val="sr-Cyrl-RS"/>
              </w:rPr>
              <w:t xml:space="preserve"> ванредни инспекцијски </w:t>
            </w:r>
            <w:r w:rsidRPr="00C25197">
              <w:rPr>
                <w:spacing w:val="-4"/>
                <w:sz w:val="20"/>
                <w:szCs w:val="20"/>
              </w:rPr>
              <w:t>надзор</w:t>
            </w:r>
            <w:r>
              <w:rPr>
                <w:spacing w:val="-4"/>
                <w:sz w:val="20"/>
                <w:szCs w:val="20"/>
                <w:lang w:val="sr-Cyrl-RS"/>
              </w:rPr>
              <w:t>и</w:t>
            </w:r>
            <w:r w:rsidRPr="00CE7309">
              <w:rPr>
                <w:color w:val="FF0000"/>
                <w:spacing w:val="-4"/>
                <w:sz w:val="20"/>
                <w:szCs w:val="20"/>
              </w:rPr>
              <w:t xml:space="preserve"> </w:t>
            </w:r>
            <w:r w:rsidRPr="00C25197">
              <w:rPr>
                <w:spacing w:val="-4"/>
                <w:sz w:val="20"/>
                <w:szCs w:val="20"/>
              </w:rPr>
              <w:t>над применом Закона о службеној употреби језика и писма, у погледу службене употребе језика и писама припадника/ца националних мањина у ЈЛС</w:t>
            </w:r>
            <w:r>
              <w:rPr>
                <w:spacing w:val="-4"/>
                <w:sz w:val="20"/>
                <w:szCs w:val="20"/>
              </w:rPr>
              <w:t>.</w:t>
            </w:r>
          </w:p>
        </w:tc>
        <w:tc>
          <w:tcPr>
            <w:tcW w:w="1128" w:type="pct"/>
            <w:gridSpan w:val="2"/>
            <w:tcBorders>
              <w:top w:val="double" w:sz="4" w:space="0" w:color="auto"/>
            </w:tcBorders>
            <w:shd w:val="clear" w:color="auto" w:fill="FFFFFF" w:themeFill="background1"/>
            <w:vAlign w:val="center"/>
          </w:tcPr>
          <w:p w14:paraId="4ECD5416" w14:textId="77777777" w:rsidR="00C67CB5" w:rsidRPr="006A4235" w:rsidRDefault="00C67CB5" w:rsidP="00C67CB5">
            <w:pPr>
              <w:shd w:val="clear" w:color="auto" w:fill="FFFFFF" w:themeFill="background1"/>
              <w:spacing w:line="240" w:lineRule="auto"/>
              <w:jc w:val="center"/>
              <w:rPr>
                <w:color w:val="000000"/>
                <w:sz w:val="20"/>
                <w:szCs w:val="20"/>
                <w:lang w:val="sr-Cyrl-RS"/>
              </w:rPr>
            </w:pPr>
            <w:r>
              <w:rPr>
                <w:color w:val="000000"/>
                <w:sz w:val="20"/>
                <w:szCs w:val="20"/>
                <w:lang w:val="sr-Cyrl-RS"/>
              </w:rPr>
              <w:t>% по поднетим пријавама</w:t>
            </w:r>
          </w:p>
          <w:p w14:paraId="361F9F44" w14:textId="77777777" w:rsidR="00C67CB5" w:rsidRPr="00C25197" w:rsidRDefault="00C67CB5" w:rsidP="00C67CB5">
            <w:pPr>
              <w:shd w:val="clear" w:color="auto" w:fill="FFFFFF" w:themeFill="background1"/>
              <w:spacing w:line="240" w:lineRule="auto"/>
              <w:jc w:val="center"/>
              <w:rPr>
                <w:color w:val="000000"/>
                <w:sz w:val="20"/>
                <w:szCs w:val="20"/>
              </w:rPr>
            </w:pPr>
            <w:r>
              <w:rPr>
                <w:color w:val="000000"/>
                <w:sz w:val="20"/>
                <w:szCs w:val="20"/>
                <w:lang w:val="sr-Cyrl-RS"/>
              </w:rPr>
              <w:t>(на годишњем нивоу)</w:t>
            </w:r>
          </w:p>
        </w:tc>
        <w:tc>
          <w:tcPr>
            <w:tcW w:w="717" w:type="pct"/>
            <w:gridSpan w:val="2"/>
            <w:tcBorders>
              <w:top w:val="double" w:sz="4" w:space="0" w:color="auto"/>
            </w:tcBorders>
            <w:shd w:val="clear" w:color="auto" w:fill="FFFFFF" w:themeFill="background1"/>
          </w:tcPr>
          <w:p w14:paraId="762DD448" w14:textId="77777777" w:rsidR="00C67CB5" w:rsidRPr="00AB7FA6" w:rsidRDefault="00C67CB5" w:rsidP="00C67CB5">
            <w:pPr>
              <w:spacing w:line="240" w:lineRule="auto"/>
              <w:rPr>
                <w:sz w:val="20"/>
                <w:szCs w:val="20"/>
                <w:lang w:val="sr-Cyrl-RS"/>
              </w:rPr>
            </w:pPr>
            <w:r w:rsidRPr="00C25197">
              <w:rPr>
                <w:sz w:val="20"/>
                <w:szCs w:val="20"/>
              </w:rPr>
              <w:t>Годишњи извештај о раду Управног инспектората</w:t>
            </w:r>
          </w:p>
          <w:p w14:paraId="5735D387" w14:textId="77777777" w:rsidR="00C67CB5" w:rsidRPr="00C25197" w:rsidRDefault="00C67CB5" w:rsidP="00C67CB5">
            <w:pPr>
              <w:spacing w:line="240" w:lineRule="auto"/>
              <w:rPr>
                <w:sz w:val="20"/>
                <w:szCs w:val="20"/>
              </w:rPr>
            </w:pPr>
            <w:r w:rsidRPr="00C25197">
              <w:rPr>
                <w:noProof/>
                <w:sz w:val="20"/>
                <w:szCs w:val="20"/>
              </w:rPr>
              <w:t>Годишњи извештај о инспекцијском надзору над применом службене употребе језика и писaма на територији АП Војводине</w:t>
            </w:r>
          </w:p>
        </w:tc>
        <w:tc>
          <w:tcPr>
            <w:tcW w:w="601" w:type="pct"/>
            <w:gridSpan w:val="2"/>
            <w:tcBorders>
              <w:top w:val="double" w:sz="4" w:space="0" w:color="auto"/>
            </w:tcBorders>
            <w:shd w:val="clear" w:color="auto" w:fill="FFFFFF" w:themeFill="background1"/>
          </w:tcPr>
          <w:p w14:paraId="1AAFD3F8" w14:textId="77777777" w:rsidR="009E2E26" w:rsidRDefault="009E2E26" w:rsidP="00C67CB5">
            <w:pPr>
              <w:shd w:val="clear" w:color="auto" w:fill="FFFFFF" w:themeFill="background1"/>
              <w:spacing w:line="240" w:lineRule="auto"/>
              <w:jc w:val="center"/>
              <w:rPr>
                <w:sz w:val="20"/>
                <w:szCs w:val="20"/>
                <w:lang w:val="sr-Cyrl-RS"/>
              </w:rPr>
            </w:pPr>
          </w:p>
          <w:p w14:paraId="58669945" w14:textId="77777777" w:rsidR="009E2E26" w:rsidRDefault="009E2E26" w:rsidP="00C67CB5">
            <w:pPr>
              <w:shd w:val="clear" w:color="auto" w:fill="FFFFFF" w:themeFill="background1"/>
              <w:spacing w:line="240" w:lineRule="auto"/>
              <w:jc w:val="center"/>
              <w:rPr>
                <w:sz w:val="20"/>
                <w:szCs w:val="20"/>
                <w:lang w:val="sr-Cyrl-RS"/>
              </w:rPr>
            </w:pPr>
          </w:p>
          <w:p w14:paraId="705C025A" w14:textId="77777777" w:rsidR="009E2E26" w:rsidRDefault="009E2E26" w:rsidP="00C67CB5">
            <w:pPr>
              <w:shd w:val="clear" w:color="auto" w:fill="FFFFFF" w:themeFill="background1"/>
              <w:spacing w:line="240" w:lineRule="auto"/>
              <w:jc w:val="center"/>
              <w:rPr>
                <w:sz w:val="20"/>
                <w:szCs w:val="20"/>
                <w:lang w:val="sr-Cyrl-RS"/>
              </w:rPr>
            </w:pPr>
          </w:p>
          <w:p w14:paraId="4700C82C" w14:textId="64035EE2" w:rsidR="00C67CB5" w:rsidRDefault="00C67CB5" w:rsidP="00C67CB5">
            <w:pPr>
              <w:shd w:val="clear" w:color="auto" w:fill="FFFFFF" w:themeFill="background1"/>
              <w:spacing w:line="240" w:lineRule="auto"/>
              <w:jc w:val="center"/>
              <w:rPr>
                <w:sz w:val="20"/>
                <w:szCs w:val="20"/>
                <w:lang w:val="sr-Cyrl-RS"/>
              </w:rPr>
            </w:pPr>
            <w:r>
              <w:rPr>
                <w:sz w:val="20"/>
                <w:szCs w:val="20"/>
                <w:lang w:val="sr-Cyrl-RS"/>
              </w:rPr>
              <w:t>0</w:t>
            </w:r>
          </w:p>
        </w:tc>
        <w:tc>
          <w:tcPr>
            <w:tcW w:w="596" w:type="pct"/>
            <w:gridSpan w:val="2"/>
            <w:tcBorders>
              <w:top w:val="double" w:sz="4" w:space="0" w:color="auto"/>
            </w:tcBorders>
            <w:shd w:val="clear" w:color="auto" w:fill="FFFFFF" w:themeFill="background1"/>
            <w:vAlign w:val="center"/>
          </w:tcPr>
          <w:p w14:paraId="040C0991" w14:textId="77777777" w:rsidR="00C67CB5" w:rsidRPr="00C25197" w:rsidRDefault="00C67CB5" w:rsidP="00C67CB5">
            <w:pPr>
              <w:shd w:val="clear" w:color="auto" w:fill="FFFFFF" w:themeFill="background1"/>
              <w:spacing w:line="240" w:lineRule="auto"/>
              <w:jc w:val="center"/>
              <w:rPr>
                <w:rStyle w:val="None"/>
                <w:sz w:val="20"/>
                <w:szCs w:val="20"/>
                <w:lang w:val="sr-Cyrl-CS"/>
              </w:rPr>
            </w:pPr>
            <w:r>
              <w:rPr>
                <w:rStyle w:val="None"/>
                <w:sz w:val="20"/>
                <w:szCs w:val="20"/>
                <w:lang w:val="sr-Cyrl-CS"/>
              </w:rPr>
              <w:t>2</w:t>
            </w:r>
            <w:r>
              <w:rPr>
                <w:rStyle w:val="None"/>
                <w:lang w:val="sr-Cyrl-CS"/>
              </w:rPr>
              <w:t>024.</w:t>
            </w:r>
          </w:p>
        </w:tc>
        <w:tc>
          <w:tcPr>
            <w:tcW w:w="460" w:type="pct"/>
            <w:gridSpan w:val="3"/>
            <w:tcBorders>
              <w:top w:val="double" w:sz="4" w:space="0" w:color="auto"/>
            </w:tcBorders>
            <w:shd w:val="clear" w:color="auto" w:fill="FFFFFF" w:themeFill="background1"/>
          </w:tcPr>
          <w:p w14:paraId="79677259" w14:textId="77777777" w:rsidR="009E2E26" w:rsidRDefault="009E2E26" w:rsidP="00C67CB5">
            <w:pPr>
              <w:shd w:val="clear" w:color="auto" w:fill="FFFFFF" w:themeFill="background1"/>
              <w:spacing w:line="240" w:lineRule="auto"/>
              <w:jc w:val="center"/>
              <w:rPr>
                <w:rStyle w:val="None"/>
                <w:sz w:val="20"/>
                <w:szCs w:val="20"/>
                <w:lang w:val="sr-Cyrl-CS"/>
              </w:rPr>
            </w:pPr>
          </w:p>
          <w:p w14:paraId="5DBDC1DD" w14:textId="77777777" w:rsidR="009E2E26" w:rsidRDefault="009E2E26" w:rsidP="00C67CB5">
            <w:pPr>
              <w:shd w:val="clear" w:color="auto" w:fill="FFFFFF" w:themeFill="background1"/>
              <w:spacing w:line="240" w:lineRule="auto"/>
              <w:jc w:val="center"/>
              <w:rPr>
                <w:rStyle w:val="None"/>
                <w:sz w:val="20"/>
                <w:szCs w:val="20"/>
                <w:lang w:val="sr-Cyrl-CS"/>
              </w:rPr>
            </w:pPr>
          </w:p>
          <w:p w14:paraId="414CEAF5" w14:textId="77777777" w:rsidR="009E2E26" w:rsidRDefault="009E2E26" w:rsidP="00C67CB5">
            <w:pPr>
              <w:shd w:val="clear" w:color="auto" w:fill="FFFFFF" w:themeFill="background1"/>
              <w:spacing w:line="240" w:lineRule="auto"/>
              <w:jc w:val="center"/>
              <w:rPr>
                <w:rStyle w:val="None"/>
                <w:sz w:val="20"/>
                <w:szCs w:val="20"/>
                <w:lang w:val="sr-Cyrl-CS"/>
              </w:rPr>
            </w:pPr>
          </w:p>
          <w:p w14:paraId="5CD7C163" w14:textId="597D91BD" w:rsidR="00C67CB5" w:rsidRPr="00DD5D2B" w:rsidRDefault="00C67CB5" w:rsidP="00C67CB5">
            <w:pPr>
              <w:shd w:val="clear" w:color="auto" w:fill="FFFFFF" w:themeFill="background1"/>
              <w:spacing w:line="240" w:lineRule="auto"/>
              <w:jc w:val="center"/>
              <w:rPr>
                <w:rStyle w:val="None"/>
                <w:sz w:val="20"/>
                <w:szCs w:val="20"/>
                <w:lang w:val="sr-Cyrl-CS" w:eastAsia="zh-CN"/>
              </w:rPr>
            </w:pPr>
            <w:r w:rsidRPr="00DD5D2B">
              <w:rPr>
                <w:rStyle w:val="None"/>
                <w:sz w:val="20"/>
                <w:szCs w:val="20"/>
                <w:lang w:val="sr-Cyrl-CS"/>
              </w:rPr>
              <w:t>100%</w:t>
            </w:r>
          </w:p>
        </w:tc>
        <w:tc>
          <w:tcPr>
            <w:tcW w:w="512" w:type="pct"/>
            <w:gridSpan w:val="3"/>
            <w:tcBorders>
              <w:top w:val="double" w:sz="4" w:space="0" w:color="auto"/>
              <w:right w:val="double" w:sz="4" w:space="0" w:color="auto"/>
            </w:tcBorders>
            <w:shd w:val="clear" w:color="auto" w:fill="FFFFFF" w:themeFill="background1"/>
          </w:tcPr>
          <w:p w14:paraId="07B73C3A" w14:textId="77777777" w:rsidR="009E2E26" w:rsidRDefault="009E2E26" w:rsidP="00C67CB5">
            <w:pPr>
              <w:shd w:val="clear" w:color="auto" w:fill="FFFFFF" w:themeFill="background1"/>
              <w:spacing w:line="240" w:lineRule="auto"/>
              <w:jc w:val="center"/>
              <w:rPr>
                <w:sz w:val="20"/>
                <w:szCs w:val="20"/>
                <w:lang w:val="sr-Cyrl-RS"/>
              </w:rPr>
            </w:pPr>
          </w:p>
          <w:p w14:paraId="0C8B264C" w14:textId="77777777" w:rsidR="009E2E26" w:rsidRDefault="009E2E26" w:rsidP="00C67CB5">
            <w:pPr>
              <w:shd w:val="clear" w:color="auto" w:fill="FFFFFF" w:themeFill="background1"/>
              <w:spacing w:line="240" w:lineRule="auto"/>
              <w:jc w:val="center"/>
              <w:rPr>
                <w:sz w:val="20"/>
                <w:szCs w:val="20"/>
                <w:lang w:val="sr-Cyrl-RS"/>
              </w:rPr>
            </w:pPr>
          </w:p>
          <w:p w14:paraId="5E1C7297" w14:textId="77777777" w:rsidR="009E2E26" w:rsidRDefault="009E2E26" w:rsidP="00C67CB5">
            <w:pPr>
              <w:shd w:val="clear" w:color="auto" w:fill="FFFFFF" w:themeFill="background1"/>
              <w:spacing w:line="240" w:lineRule="auto"/>
              <w:jc w:val="center"/>
              <w:rPr>
                <w:sz w:val="20"/>
                <w:szCs w:val="20"/>
                <w:lang w:val="sr-Cyrl-RS"/>
              </w:rPr>
            </w:pPr>
          </w:p>
          <w:p w14:paraId="5C22D844" w14:textId="79F46200" w:rsidR="00C67CB5" w:rsidRPr="00DD5D2B" w:rsidRDefault="00C67CB5" w:rsidP="00C67CB5">
            <w:pPr>
              <w:shd w:val="clear" w:color="auto" w:fill="FFFFFF" w:themeFill="background1"/>
              <w:spacing w:line="240" w:lineRule="auto"/>
              <w:jc w:val="center"/>
              <w:rPr>
                <w:sz w:val="20"/>
                <w:szCs w:val="20"/>
                <w:lang w:val="sr-Cyrl-RS"/>
              </w:rPr>
            </w:pPr>
            <w:r w:rsidRPr="00DD5D2B">
              <w:rPr>
                <w:sz w:val="20"/>
                <w:szCs w:val="20"/>
                <w:lang w:val="sr-Cyrl-RS"/>
              </w:rPr>
              <w:t>100%</w:t>
            </w:r>
          </w:p>
        </w:tc>
      </w:tr>
    </w:tbl>
    <w:p w14:paraId="1A22B9E4"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71E478C9" w14:textId="77777777" w:rsidTr="00377D6A">
        <w:trPr>
          <w:trHeight w:val="270"/>
        </w:trPr>
        <w:tc>
          <w:tcPr>
            <w:tcW w:w="1149" w:type="pct"/>
            <w:vMerge w:val="restart"/>
            <w:tcBorders>
              <w:left w:val="double" w:sz="4" w:space="0" w:color="auto"/>
              <w:right w:val="double" w:sz="4" w:space="0" w:color="auto"/>
            </w:tcBorders>
            <w:shd w:val="clear" w:color="auto" w:fill="8DD873" w:themeFill="accent6" w:themeFillTint="99"/>
          </w:tcPr>
          <w:p w14:paraId="20051C56" w14:textId="2EB2AB61"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8DD873" w:themeFill="accent6" w:themeFillTint="99"/>
          </w:tcPr>
          <w:p w14:paraId="100D3FFF" w14:textId="4FC03B51"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675CE5B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0DF9EC43" w14:textId="77777777" w:rsidTr="00377D6A">
        <w:trPr>
          <w:trHeight w:val="270"/>
        </w:trPr>
        <w:tc>
          <w:tcPr>
            <w:tcW w:w="1149" w:type="pct"/>
            <w:vMerge/>
            <w:tcBorders>
              <w:left w:val="double" w:sz="4" w:space="0" w:color="auto"/>
              <w:right w:val="double" w:sz="4" w:space="0" w:color="auto"/>
            </w:tcBorders>
            <w:shd w:val="clear" w:color="auto" w:fill="8DD873" w:themeFill="accent6" w:themeFillTint="99"/>
          </w:tcPr>
          <w:p w14:paraId="64FAADC7"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8DD873" w:themeFill="accent6" w:themeFillTint="99"/>
          </w:tcPr>
          <w:p w14:paraId="7FE9A7BF"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41D53F46"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2CE9480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0C7E22F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5E0F59EE"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437BA944"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47E96FE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6177A9AB" w14:textId="759265C6" w:rsidR="00C2120E" w:rsidRPr="00667FB9" w:rsidRDefault="00667FB9" w:rsidP="00377D6A">
            <w:pPr>
              <w:rPr>
                <w:rFonts w:cstheme="minorHAnsi"/>
                <w:sz w:val="20"/>
                <w:szCs w:val="20"/>
                <w:lang w:val="sr-Cyrl-RS"/>
              </w:rPr>
            </w:pPr>
            <w:r>
              <w:rPr>
                <w:rFonts w:cstheme="minorHAnsi"/>
                <w:sz w:val="20"/>
                <w:szCs w:val="20"/>
                <w:lang w:val="sr-Cyrl-RS"/>
              </w:rPr>
              <w:t>Раздео 33/ Програм 1001/ ПА 0007</w:t>
            </w:r>
          </w:p>
        </w:tc>
        <w:tc>
          <w:tcPr>
            <w:tcW w:w="963" w:type="pct"/>
            <w:tcBorders>
              <w:left w:val="double" w:sz="4" w:space="0" w:color="auto"/>
              <w:bottom w:val="double" w:sz="4" w:space="0" w:color="auto"/>
              <w:right w:val="double" w:sz="4" w:space="0" w:color="auto"/>
            </w:tcBorders>
            <w:shd w:val="clear" w:color="auto" w:fill="FFFFFF" w:themeFill="background1"/>
          </w:tcPr>
          <w:p w14:paraId="46B4E567"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24D189EB" w14:textId="09770222" w:rsidR="00C2120E" w:rsidRPr="00994AFF" w:rsidRDefault="00EB56FB" w:rsidP="00377D6A">
            <w:pPr>
              <w:rPr>
                <w:rFonts w:cstheme="minorHAnsi"/>
                <w:sz w:val="20"/>
                <w:szCs w:val="20"/>
                <w:lang w:val="en-US"/>
              </w:rPr>
            </w:pPr>
            <w:r>
              <w:rPr>
                <w:rFonts w:cstheme="minorHAnsi"/>
                <w:sz w:val="20"/>
                <w:szCs w:val="20"/>
                <w:lang w:val="en-US"/>
              </w:rPr>
              <w:t>600</w:t>
            </w:r>
          </w:p>
        </w:tc>
        <w:tc>
          <w:tcPr>
            <w:tcW w:w="642" w:type="pct"/>
            <w:tcBorders>
              <w:left w:val="double" w:sz="4" w:space="0" w:color="auto"/>
              <w:bottom w:val="double" w:sz="4" w:space="0" w:color="auto"/>
              <w:right w:val="double" w:sz="4" w:space="0" w:color="auto"/>
            </w:tcBorders>
            <w:shd w:val="clear" w:color="auto" w:fill="FFFFFF" w:themeFill="background1"/>
          </w:tcPr>
          <w:p w14:paraId="15A4CC9F"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6E4AB7D7" w14:textId="77777777" w:rsidR="00C2120E" w:rsidRPr="00115D97" w:rsidRDefault="00C2120E" w:rsidP="00377D6A">
            <w:pPr>
              <w:rPr>
                <w:rFonts w:cstheme="minorHAnsi"/>
                <w:sz w:val="20"/>
                <w:szCs w:val="20"/>
                <w:lang w:val="sr-Cyrl-RS"/>
              </w:rPr>
            </w:pPr>
          </w:p>
        </w:tc>
      </w:tr>
      <w:tr w:rsidR="00C2120E" w:rsidRPr="00115D97" w14:paraId="6B586B20"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7A1980C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3F6E1B6C"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7E1EE2DC" w14:textId="77777777" w:rsidR="00C2120E" w:rsidRPr="00115D97" w:rsidRDefault="00C2120E" w:rsidP="00377D6A">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01F20FF5" w14:textId="77777777" w:rsidR="00C2120E" w:rsidRPr="00115D97"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3E5ACB33" w14:textId="77777777"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3C3228EA" w14:textId="77777777" w:rsidR="00C2120E" w:rsidRPr="00115D97" w:rsidRDefault="00C2120E" w:rsidP="00377D6A">
            <w:pPr>
              <w:rPr>
                <w:rFonts w:cstheme="minorHAnsi"/>
                <w:sz w:val="20"/>
                <w:szCs w:val="20"/>
                <w:lang w:val="sr-Cyrl-RS"/>
              </w:rPr>
            </w:pPr>
          </w:p>
        </w:tc>
      </w:tr>
      <w:tr w:rsidR="00C2120E" w:rsidRPr="00115D97" w14:paraId="3CD2E071"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3A12ADD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79A35396"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09CA9CD4"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3CEF23E4"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3D40C87B"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7957EAAD" w14:textId="77777777" w:rsidR="00C2120E" w:rsidRPr="00115D97" w:rsidRDefault="00C2120E" w:rsidP="00377D6A">
            <w:pPr>
              <w:rPr>
                <w:rFonts w:cstheme="minorHAnsi"/>
                <w:sz w:val="20"/>
                <w:szCs w:val="20"/>
                <w:lang w:val="sr-Cyrl-RS"/>
              </w:rPr>
            </w:pPr>
          </w:p>
        </w:tc>
      </w:tr>
    </w:tbl>
    <w:p w14:paraId="00F9109E" w14:textId="77777777" w:rsidR="00C2120E" w:rsidRPr="005E3B3C" w:rsidRDefault="00C2120E" w:rsidP="00C2120E">
      <w:pPr>
        <w:spacing w:after="0"/>
        <w:rPr>
          <w:rFonts w:cstheme="minorHAnsi"/>
          <w:sz w:val="2"/>
          <w:szCs w:val="2"/>
          <w:lang w:val="sr-Latn-RS"/>
        </w:rPr>
      </w:pPr>
    </w:p>
    <w:tbl>
      <w:tblPr>
        <w:tblStyle w:val="TableGrid"/>
        <w:tblW w:w="5033" w:type="pct"/>
        <w:tblLook w:val="04A0" w:firstRow="1" w:lastRow="0" w:firstColumn="1" w:lastColumn="0" w:noHBand="0" w:noVBand="1"/>
      </w:tblPr>
      <w:tblGrid>
        <w:gridCol w:w="2432"/>
        <w:gridCol w:w="1115"/>
        <w:gridCol w:w="1290"/>
        <w:gridCol w:w="381"/>
        <w:gridCol w:w="893"/>
        <w:gridCol w:w="1064"/>
        <w:gridCol w:w="338"/>
        <w:gridCol w:w="2313"/>
        <w:gridCol w:w="391"/>
        <w:gridCol w:w="734"/>
        <w:gridCol w:w="689"/>
        <w:gridCol w:w="321"/>
        <w:gridCol w:w="352"/>
        <w:gridCol w:w="671"/>
        <w:gridCol w:w="41"/>
      </w:tblGrid>
      <w:tr w:rsidR="00C2120E" w:rsidRPr="00422B1B" w14:paraId="589B4999" w14:textId="77777777" w:rsidTr="00B705B9">
        <w:trPr>
          <w:gridAfter w:val="1"/>
          <w:wAfter w:w="18" w:type="pct"/>
          <w:trHeight w:val="140"/>
        </w:trPr>
        <w:tc>
          <w:tcPr>
            <w:tcW w:w="945" w:type="pct"/>
            <w:vMerge w:val="restart"/>
            <w:tcBorders>
              <w:top w:val="double" w:sz="4" w:space="0" w:color="auto"/>
              <w:left w:val="double" w:sz="4" w:space="0" w:color="auto"/>
            </w:tcBorders>
            <w:shd w:val="clear" w:color="auto" w:fill="DAE9F7" w:themeFill="text2" w:themeFillTint="1A"/>
          </w:tcPr>
          <w:p w14:paraId="6DFF2E6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428" w:type="pct"/>
            <w:vMerge w:val="restart"/>
            <w:tcBorders>
              <w:top w:val="double" w:sz="4" w:space="0" w:color="auto"/>
            </w:tcBorders>
            <w:shd w:val="clear" w:color="auto" w:fill="DAE9F7" w:themeFill="text2" w:themeFillTint="1A"/>
          </w:tcPr>
          <w:p w14:paraId="71A3F750"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495" w:type="pct"/>
            <w:vMerge w:val="restart"/>
            <w:tcBorders>
              <w:top w:val="double" w:sz="4" w:space="0" w:color="auto"/>
            </w:tcBorders>
            <w:shd w:val="clear" w:color="auto" w:fill="DAE9F7" w:themeFill="text2" w:themeFillTint="1A"/>
          </w:tcPr>
          <w:p w14:paraId="3A53B1F9"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489" w:type="pct"/>
            <w:gridSpan w:val="2"/>
            <w:vMerge w:val="restart"/>
            <w:tcBorders>
              <w:top w:val="double" w:sz="4" w:space="0" w:color="auto"/>
            </w:tcBorders>
            <w:shd w:val="clear" w:color="auto" w:fill="DAE9F7" w:themeFill="text2" w:themeFillTint="1A"/>
          </w:tcPr>
          <w:p w14:paraId="37DF6550"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103E8F53"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38" w:type="pct"/>
            <w:gridSpan w:val="2"/>
            <w:vMerge w:val="restart"/>
            <w:tcBorders>
              <w:top w:val="double" w:sz="4" w:space="0" w:color="auto"/>
            </w:tcBorders>
            <w:shd w:val="clear" w:color="auto" w:fill="DAE9F7" w:themeFill="text2" w:themeFillTint="1A"/>
          </w:tcPr>
          <w:p w14:paraId="4B0D0DC9"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980" w:type="pct"/>
            <w:gridSpan w:val="2"/>
            <w:vMerge w:val="restart"/>
            <w:tcBorders>
              <w:top w:val="double" w:sz="4" w:space="0" w:color="auto"/>
            </w:tcBorders>
            <w:shd w:val="clear" w:color="auto" w:fill="DAE9F7" w:themeFill="text2" w:themeFillTint="1A"/>
          </w:tcPr>
          <w:p w14:paraId="4ED6BF6C"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1F7A5F30" w14:textId="53217393" w:rsidR="00C2120E" w:rsidRPr="00115D97" w:rsidRDefault="009E2E26" w:rsidP="009D0CD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106" w:type="pct"/>
            <w:gridSpan w:val="5"/>
            <w:tcBorders>
              <w:top w:val="double" w:sz="4" w:space="0" w:color="auto"/>
            </w:tcBorders>
            <w:shd w:val="clear" w:color="auto" w:fill="DAE9F7" w:themeFill="text2" w:themeFillTint="1A"/>
          </w:tcPr>
          <w:p w14:paraId="34A27CD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69FB61C6" w14:textId="77777777" w:rsidTr="00B705B9">
        <w:trPr>
          <w:trHeight w:val="386"/>
        </w:trPr>
        <w:tc>
          <w:tcPr>
            <w:tcW w:w="945" w:type="pct"/>
            <w:vMerge/>
            <w:tcBorders>
              <w:left w:val="double" w:sz="4" w:space="0" w:color="auto"/>
            </w:tcBorders>
            <w:shd w:val="clear" w:color="auto" w:fill="DAE9F7" w:themeFill="text2" w:themeFillTint="1A"/>
          </w:tcPr>
          <w:p w14:paraId="58634D18" w14:textId="77777777" w:rsidR="00C2120E" w:rsidRPr="00115D97" w:rsidRDefault="00C2120E" w:rsidP="00377D6A">
            <w:pPr>
              <w:rPr>
                <w:rFonts w:cstheme="minorHAnsi"/>
                <w:sz w:val="20"/>
                <w:szCs w:val="20"/>
                <w:lang w:val="sr-Cyrl-RS"/>
              </w:rPr>
            </w:pPr>
          </w:p>
        </w:tc>
        <w:tc>
          <w:tcPr>
            <w:tcW w:w="428" w:type="pct"/>
            <w:vMerge/>
            <w:shd w:val="clear" w:color="auto" w:fill="DAE9F7" w:themeFill="text2" w:themeFillTint="1A"/>
          </w:tcPr>
          <w:p w14:paraId="74917BBD" w14:textId="77777777" w:rsidR="00C2120E" w:rsidRPr="00115D97" w:rsidRDefault="00C2120E" w:rsidP="00377D6A">
            <w:pPr>
              <w:rPr>
                <w:rFonts w:cstheme="minorHAnsi"/>
                <w:sz w:val="20"/>
                <w:szCs w:val="20"/>
                <w:lang w:val="sr-Cyrl-RS"/>
              </w:rPr>
            </w:pPr>
          </w:p>
        </w:tc>
        <w:tc>
          <w:tcPr>
            <w:tcW w:w="495" w:type="pct"/>
            <w:vMerge/>
            <w:shd w:val="clear" w:color="auto" w:fill="DAE9F7" w:themeFill="text2" w:themeFillTint="1A"/>
          </w:tcPr>
          <w:p w14:paraId="0C4502B1" w14:textId="77777777" w:rsidR="00C2120E" w:rsidRPr="00115D97" w:rsidRDefault="00C2120E" w:rsidP="00377D6A">
            <w:pPr>
              <w:rPr>
                <w:rFonts w:cstheme="minorHAnsi"/>
                <w:sz w:val="20"/>
                <w:szCs w:val="20"/>
                <w:lang w:val="sr-Cyrl-RS"/>
              </w:rPr>
            </w:pPr>
          </w:p>
        </w:tc>
        <w:tc>
          <w:tcPr>
            <w:tcW w:w="489" w:type="pct"/>
            <w:gridSpan w:val="2"/>
            <w:vMerge/>
            <w:shd w:val="clear" w:color="auto" w:fill="DAE9F7" w:themeFill="text2" w:themeFillTint="1A"/>
          </w:tcPr>
          <w:p w14:paraId="4E84EBAF" w14:textId="77777777" w:rsidR="00C2120E" w:rsidRPr="00115D97" w:rsidRDefault="00C2120E" w:rsidP="00377D6A">
            <w:pPr>
              <w:jc w:val="center"/>
              <w:rPr>
                <w:rFonts w:cstheme="minorHAnsi"/>
                <w:sz w:val="20"/>
                <w:szCs w:val="20"/>
                <w:lang w:val="sr-Cyrl-RS"/>
              </w:rPr>
            </w:pPr>
          </w:p>
        </w:tc>
        <w:tc>
          <w:tcPr>
            <w:tcW w:w="538" w:type="pct"/>
            <w:gridSpan w:val="2"/>
            <w:vMerge/>
            <w:shd w:val="clear" w:color="auto" w:fill="DAE9F7" w:themeFill="text2" w:themeFillTint="1A"/>
          </w:tcPr>
          <w:p w14:paraId="5C5278EE" w14:textId="77777777" w:rsidR="00C2120E" w:rsidRPr="00115D97" w:rsidRDefault="00C2120E" w:rsidP="00377D6A">
            <w:pPr>
              <w:jc w:val="center"/>
              <w:rPr>
                <w:rFonts w:cstheme="minorHAnsi"/>
                <w:sz w:val="20"/>
                <w:szCs w:val="20"/>
                <w:lang w:val="sr-Cyrl-RS"/>
              </w:rPr>
            </w:pPr>
          </w:p>
        </w:tc>
        <w:tc>
          <w:tcPr>
            <w:tcW w:w="980" w:type="pct"/>
            <w:gridSpan w:val="2"/>
            <w:vMerge/>
            <w:shd w:val="clear" w:color="auto" w:fill="DAE9F7" w:themeFill="text2" w:themeFillTint="1A"/>
          </w:tcPr>
          <w:p w14:paraId="62F632ED" w14:textId="77777777" w:rsidR="00C2120E" w:rsidRPr="00115D97" w:rsidRDefault="00C2120E" w:rsidP="00377D6A">
            <w:pPr>
              <w:jc w:val="center"/>
              <w:rPr>
                <w:rFonts w:cstheme="minorHAnsi"/>
                <w:sz w:val="20"/>
                <w:szCs w:val="20"/>
                <w:lang w:val="sr-Cyrl-RS"/>
              </w:rPr>
            </w:pPr>
          </w:p>
        </w:tc>
        <w:tc>
          <w:tcPr>
            <w:tcW w:w="307" w:type="pct"/>
            <w:shd w:val="clear" w:color="auto" w:fill="DAE9F7" w:themeFill="text2" w:themeFillTint="1A"/>
          </w:tcPr>
          <w:p w14:paraId="1A0CA09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269" w:type="pct"/>
            <w:shd w:val="clear" w:color="auto" w:fill="DAE9F7" w:themeFill="text2" w:themeFillTint="1A"/>
          </w:tcPr>
          <w:p w14:paraId="7179894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58" w:type="pct"/>
            <w:gridSpan w:val="2"/>
            <w:shd w:val="clear" w:color="auto" w:fill="DAE9F7" w:themeFill="text2" w:themeFillTint="1A"/>
          </w:tcPr>
          <w:p w14:paraId="5E958E5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89" w:type="pct"/>
            <w:gridSpan w:val="2"/>
            <w:shd w:val="clear" w:color="auto" w:fill="DAE9F7" w:themeFill="text2" w:themeFillTint="1A"/>
          </w:tcPr>
          <w:p w14:paraId="2A827626"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AE0636" w:rsidRPr="00115D97" w14:paraId="0AAA1B67" w14:textId="77777777" w:rsidTr="00B705B9">
        <w:trPr>
          <w:trHeight w:val="543"/>
        </w:trPr>
        <w:tc>
          <w:tcPr>
            <w:tcW w:w="945" w:type="pct"/>
            <w:vMerge w:val="restart"/>
            <w:tcBorders>
              <w:left w:val="double" w:sz="4" w:space="0" w:color="auto"/>
            </w:tcBorders>
          </w:tcPr>
          <w:p w14:paraId="56909D1E" w14:textId="04C3371F" w:rsidR="00AE0636" w:rsidRDefault="00AE0636" w:rsidP="00975247">
            <w:pPr>
              <w:spacing w:line="240" w:lineRule="auto"/>
              <w:jc w:val="both"/>
              <w:rPr>
                <w:rFonts w:cs="Calibri"/>
                <w:sz w:val="20"/>
                <w:szCs w:val="20"/>
                <w:lang w:val="sr-Cyrl-RS"/>
              </w:rPr>
            </w:pPr>
            <w:r w:rsidRPr="00A20822">
              <w:rPr>
                <w:rFonts w:cs="Calibri"/>
                <w:sz w:val="20"/>
                <w:szCs w:val="20"/>
                <w:lang w:val="sr-Cyrl-RS"/>
              </w:rPr>
              <w:lastRenderedPageBreak/>
              <w:t xml:space="preserve">4.2.1. Израда студије о праксама употребе личног имена и топонима на језицима националних мањина, са фокусом на </w:t>
            </w:r>
            <w:r w:rsidR="00975247">
              <w:rPr>
                <w:rFonts w:cs="Calibri"/>
                <w:sz w:val="20"/>
                <w:szCs w:val="20"/>
                <w:lang w:val="sr-Cyrl-RS"/>
              </w:rPr>
              <w:t>а</w:t>
            </w:r>
            <w:r w:rsidRPr="00A20822">
              <w:rPr>
                <w:rFonts w:cs="Calibri"/>
                <w:sz w:val="20"/>
                <w:szCs w:val="20"/>
                <w:lang w:val="sr-Cyrl-RS"/>
              </w:rPr>
              <w:t>лбанск</w:t>
            </w:r>
            <w:r w:rsidR="00975247">
              <w:rPr>
                <w:rFonts w:cs="Calibri"/>
                <w:sz w:val="20"/>
                <w:szCs w:val="20"/>
                <w:lang w:val="sr-Cyrl-RS"/>
              </w:rPr>
              <w:t>у</w:t>
            </w:r>
            <w:r w:rsidRPr="00A20822">
              <w:rPr>
                <w:rFonts w:cs="Calibri"/>
                <w:sz w:val="20"/>
                <w:szCs w:val="20"/>
                <w:lang w:val="sr-Cyrl-RS"/>
              </w:rPr>
              <w:t xml:space="preserve"> и </w:t>
            </w:r>
            <w:r w:rsidR="00975247">
              <w:rPr>
                <w:rFonts w:cs="Calibri"/>
                <w:sz w:val="20"/>
                <w:szCs w:val="20"/>
                <w:lang w:val="sr-Cyrl-RS"/>
              </w:rPr>
              <w:t>м</w:t>
            </w:r>
            <w:r w:rsidRPr="00A20822">
              <w:rPr>
                <w:rFonts w:cs="Calibri"/>
                <w:sz w:val="20"/>
                <w:szCs w:val="20"/>
                <w:lang w:val="sr-Cyrl-RS"/>
              </w:rPr>
              <w:t>ађарск</w:t>
            </w:r>
            <w:r w:rsidR="00975247">
              <w:rPr>
                <w:rFonts w:cs="Calibri"/>
                <w:sz w:val="20"/>
                <w:szCs w:val="20"/>
                <w:lang w:val="sr-Cyrl-RS"/>
              </w:rPr>
              <w:t>у</w:t>
            </w:r>
            <w:r w:rsidRPr="00A20822">
              <w:rPr>
                <w:rFonts w:cs="Calibri"/>
                <w:sz w:val="20"/>
                <w:szCs w:val="20"/>
                <w:lang w:val="sr-Cyrl-RS"/>
              </w:rPr>
              <w:t xml:space="preserve"> националн</w:t>
            </w:r>
            <w:r w:rsidR="00975247">
              <w:rPr>
                <w:rFonts w:cs="Calibri"/>
                <w:sz w:val="20"/>
                <w:szCs w:val="20"/>
                <w:lang w:val="sr-Cyrl-RS"/>
              </w:rPr>
              <w:t>у</w:t>
            </w:r>
            <w:r w:rsidRPr="00A20822">
              <w:rPr>
                <w:rFonts w:cs="Calibri"/>
                <w:sz w:val="20"/>
                <w:szCs w:val="20"/>
                <w:lang w:val="sr-Cyrl-RS"/>
              </w:rPr>
              <w:t xml:space="preserve"> мањин</w:t>
            </w:r>
            <w:r w:rsidR="00975247">
              <w:rPr>
                <w:rFonts w:cs="Calibri"/>
                <w:sz w:val="20"/>
                <w:szCs w:val="20"/>
                <w:lang w:val="sr-Cyrl-RS"/>
              </w:rPr>
              <w:t>у</w:t>
            </w:r>
            <w:r w:rsidRPr="00A20822">
              <w:rPr>
                <w:rFonts w:cs="Calibri"/>
                <w:sz w:val="20"/>
                <w:szCs w:val="20"/>
                <w:lang w:val="sr-Latn-BA"/>
              </w:rPr>
              <w:t xml:space="preserve">, </w:t>
            </w:r>
            <w:r w:rsidRPr="00A20822">
              <w:rPr>
                <w:rFonts w:cs="Calibri"/>
                <w:sz w:val="20"/>
                <w:szCs w:val="20"/>
                <w:lang w:val="sr-Cyrl-RS"/>
              </w:rPr>
              <w:t>са листом препорука за унапређење.</w:t>
            </w:r>
          </w:p>
          <w:p w14:paraId="6BE2DE31" w14:textId="70760B20" w:rsidR="00975247" w:rsidRPr="005E77E6" w:rsidRDefault="00975247" w:rsidP="00975247">
            <w:pPr>
              <w:spacing w:line="240" w:lineRule="auto"/>
              <w:jc w:val="both"/>
              <w:rPr>
                <w:rFonts w:cs="Calibri"/>
                <w:i/>
                <w:sz w:val="20"/>
                <w:szCs w:val="20"/>
                <w:lang w:val="sr-Cyrl-RS"/>
              </w:rPr>
            </w:pPr>
            <w:r w:rsidRPr="00925F6A">
              <w:rPr>
                <w:rFonts w:cs="Calibri"/>
                <w:i/>
                <w:sz w:val="20"/>
                <w:szCs w:val="20"/>
                <w:lang w:val="sr-Cyrl-RS"/>
              </w:rPr>
              <w:t>(веза са активношћу 4.3.1)</w:t>
            </w:r>
          </w:p>
        </w:tc>
        <w:tc>
          <w:tcPr>
            <w:tcW w:w="428" w:type="pct"/>
            <w:vMerge w:val="restart"/>
          </w:tcPr>
          <w:p w14:paraId="7972E1E7" w14:textId="77777777" w:rsidR="00AE0636" w:rsidRPr="00A20822" w:rsidRDefault="00AE0636" w:rsidP="00994AFF">
            <w:pPr>
              <w:spacing w:line="240" w:lineRule="auto"/>
              <w:rPr>
                <w:rFonts w:cs="Calibri"/>
                <w:sz w:val="20"/>
                <w:szCs w:val="20"/>
                <w:lang w:val="sr-Cyrl-RS"/>
              </w:rPr>
            </w:pPr>
            <w:r w:rsidRPr="00A20822">
              <w:rPr>
                <w:rFonts w:cs="Calibri"/>
                <w:sz w:val="20"/>
                <w:szCs w:val="20"/>
                <w:lang w:val="sr-Cyrl-RS"/>
              </w:rPr>
              <w:t>МЉМПДД</w:t>
            </w:r>
          </w:p>
        </w:tc>
        <w:tc>
          <w:tcPr>
            <w:tcW w:w="495" w:type="pct"/>
            <w:vMerge w:val="restart"/>
          </w:tcPr>
          <w:p w14:paraId="47514E88" w14:textId="77777777" w:rsidR="00AE0636" w:rsidRPr="00A20822" w:rsidRDefault="00AE0636" w:rsidP="00994AFF">
            <w:pPr>
              <w:spacing w:line="240" w:lineRule="auto"/>
              <w:rPr>
                <w:rFonts w:cs="Calibri"/>
                <w:sz w:val="20"/>
                <w:szCs w:val="20"/>
                <w:lang w:val="sr-Cyrl-RS"/>
              </w:rPr>
            </w:pPr>
            <w:r w:rsidRPr="00A20822">
              <w:rPr>
                <w:rFonts w:cs="Calibri"/>
                <w:sz w:val="20"/>
                <w:szCs w:val="20"/>
                <w:lang w:val="sr-Cyrl-RS"/>
              </w:rPr>
              <w:t>НСНМ</w:t>
            </w:r>
          </w:p>
          <w:p w14:paraId="153E9BBD" w14:textId="77777777" w:rsidR="00AE0636" w:rsidRPr="00A20822" w:rsidRDefault="00AE0636" w:rsidP="00994AFF">
            <w:pPr>
              <w:spacing w:line="240" w:lineRule="auto"/>
              <w:rPr>
                <w:rFonts w:cs="Calibri"/>
                <w:sz w:val="20"/>
                <w:szCs w:val="20"/>
                <w:lang w:val="sr-Latn-BA"/>
              </w:rPr>
            </w:pPr>
            <w:r w:rsidRPr="00A20822">
              <w:rPr>
                <w:rFonts w:cs="Calibri"/>
                <w:sz w:val="20"/>
                <w:szCs w:val="20"/>
                <w:lang w:val="sr-Cyrl-RS"/>
              </w:rPr>
              <w:t>МДУЛС</w:t>
            </w:r>
          </w:p>
          <w:p w14:paraId="1DE95D75" w14:textId="775A3C53" w:rsidR="00AE0636" w:rsidRPr="00A20822" w:rsidRDefault="00AE0636" w:rsidP="00994AFF">
            <w:pPr>
              <w:spacing w:line="240" w:lineRule="auto"/>
              <w:rPr>
                <w:rFonts w:cs="Calibri"/>
                <w:sz w:val="20"/>
                <w:szCs w:val="20"/>
                <w:lang w:val="sr-Latn-BA"/>
              </w:rPr>
            </w:pPr>
            <w:r w:rsidRPr="00A20822">
              <w:rPr>
                <w:rFonts w:cs="Calibri"/>
                <w:sz w:val="20"/>
                <w:szCs w:val="20"/>
                <w:lang w:val="sr-Cyrl-RS"/>
              </w:rPr>
              <w:t>ПСОПУНМ</w:t>
            </w:r>
          </w:p>
        </w:tc>
        <w:tc>
          <w:tcPr>
            <w:tcW w:w="489" w:type="pct"/>
            <w:gridSpan w:val="2"/>
            <w:vMerge w:val="restart"/>
          </w:tcPr>
          <w:p w14:paraId="1CB30309" w14:textId="77777777" w:rsidR="00AE0636" w:rsidRPr="00A20822" w:rsidRDefault="00AE0636" w:rsidP="00994AFF">
            <w:pPr>
              <w:spacing w:line="240" w:lineRule="auto"/>
              <w:rPr>
                <w:rFonts w:cs="Calibri"/>
                <w:sz w:val="20"/>
                <w:szCs w:val="20"/>
                <w:lang w:val="sr-Cyrl-RS"/>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w:t>
            </w:r>
            <w:r w:rsidRPr="00A20822">
              <w:rPr>
                <w:rFonts w:cs="Calibri"/>
                <w:sz w:val="20"/>
                <w:szCs w:val="20"/>
                <w:lang w:val="sr-Cyrl-RS"/>
              </w:rPr>
              <w:t xml:space="preserve"> квартал 2027.</w:t>
            </w:r>
          </w:p>
        </w:tc>
        <w:tc>
          <w:tcPr>
            <w:tcW w:w="538" w:type="pct"/>
            <w:gridSpan w:val="2"/>
          </w:tcPr>
          <w:p w14:paraId="1A882638" w14:textId="5BC92187" w:rsidR="00AE0636" w:rsidRPr="00A20822" w:rsidRDefault="00AE0636" w:rsidP="00994AFF">
            <w:pPr>
              <w:spacing w:line="240" w:lineRule="auto"/>
              <w:rPr>
                <w:rFonts w:cs="Calibri"/>
                <w:sz w:val="20"/>
                <w:szCs w:val="20"/>
                <w:lang w:val="sr-Cyrl-RS"/>
              </w:rPr>
            </w:pPr>
            <w:r w:rsidRPr="00A20822">
              <w:rPr>
                <w:rFonts w:cs="Calibri"/>
                <w:sz w:val="20"/>
                <w:szCs w:val="20"/>
                <w:lang w:val="sr-Cyrl-RS"/>
              </w:rPr>
              <w:t>01 − Приходи из буџета</w:t>
            </w:r>
          </w:p>
        </w:tc>
        <w:tc>
          <w:tcPr>
            <w:tcW w:w="980" w:type="pct"/>
            <w:gridSpan w:val="2"/>
          </w:tcPr>
          <w:p w14:paraId="742F03CA" w14:textId="67A920C5" w:rsidR="00AE0636" w:rsidRPr="00A20822" w:rsidRDefault="004E5DE2" w:rsidP="00994AFF">
            <w:pPr>
              <w:spacing w:line="240" w:lineRule="auto"/>
              <w:rPr>
                <w:rFonts w:cs="Calibri"/>
                <w:sz w:val="20"/>
                <w:szCs w:val="20"/>
              </w:rPr>
            </w:pPr>
            <w:r>
              <w:rPr>
                <w:rFonts w:cs="Calibri"/>
                <w:sz w:val="20"/>
                <w:szCs w:val="20"/>
                <w:lang w:val="sr-Cyrl-RS"/>
              </w:rPr>
              <w:t>33</w:t>
            </w:r>
            <w:r w:rsidR="00B705B9">
              <w:rPr>
                <w:rFonts w:cs="Calibri"/>
                <w:sz w:val="20"/>
                <w:szCs w:val="20"/>
                <w:lang w:val="en-US"/>
              </w:rPr>
              <w:t>/</w:t>
            </w:r>
            <w:r w:rsidR="00B705B9">
              <w:rPr>
                <w:rFonts w:cs="Calibri"/>
                <w:sz w:val="20"/>
                <w:szCs w:val="20"/>
                <w:lang w:val="sr-Cyrl-RS"/>
              </w:rPr>
              <w:t>1001/0</w:t>
            </w:r>
            <w:r w:rsidR="00B705B9">
              <w:rPr>
                <w:rFonts w:cs="Calibri"/>
                <w:sz w:val="20"/>
                <w:szCs w:val="20"/>
                <w:lang w:val="en-US"/>
              </w:rPr>
              <w:t>0</w:t>
            </w:r>
            <w:r w:rsidR="00B705B9">
              <w:rPr>
                <w:rFonts w:cs="Calibri"/>
                <w:sz w:val="20"/>
                <w:szCs w:val="20"/>
                <w:lang w:val="sr-Cyrl-RS"/>
              </w:rPr>
              <w:t>07/423</w:t>
            </w:r>
          </w:p>
        </w:tc>
        <w:tc>
          <w:tcPr>
            <w:tcW w:w="307" w:type="pct"/>
          </w:tcPr>
          <w:p w14:paraId="4AB1473B" w14:textId="77777777" w:rsidR="00AE0636" w:rsidRPr="00A20822" w:rsidRDefault="00AE0636" w:rsidP="00994AFF">
            <w:pPr>
              <w:spacing w:line="240" w:lineRule="auto"/>
              <w:rPr>
                <w:rFonts w:cs="Calibri"/>
                <w:sz w:val="20"/>
                <w:szCs w:val="20"/>
                <w:lang w:val="sr-Cyrl-RS"/>
              </w:rPr>
            </w:pPr>
          </w:p>
        </w:tc>
        <w:tc>
          <w:tcPr>
            <w:tcW w:w="269" w:type="pct"/>
          </w:tcPr>
          <w:p w14:paraId="0E067D2D" w14:textId="5F2C0326" w:rsidR="00AE0636" w:rsidRPr="00A20822" w:rsidRDefault="00AE0636" w:rsidP="00994AFF">
            <w:pPr>
              <w:spacing w:line="240" w:lineRule="auto"/>
              <w:rPr>
                <w:rFonts w:cs="Calibri"/>
                <w:sz w:val="20"/>
                <w:szCs w:val="20"/>
                <w:lang w:val="en-US"/>
              </w:rPr>
            </w:pPr>
            <w:r w:rsidRPr="00A20822">
              <w:rPr>
                <w:rFonts w:cs="Calibri"/>
                <w:sz w:val="20"/>
                <w:szCs w:val="20"/>
                <w:lang w:val="en-US"/>
              </w:rPr>
              <w:t>600</w:t>
            </w:r>
          </w:p>
        </w:tc>
        <w:tc>
          <w:tcPr>
            <w:tcW w:w="258" w:type="pct"/>
            <w:gridSpan w:val="2"/>
          </w:tcPr>
          <w:p w14:paraId="29FCD98D" w14:textId="77777777" w:rsidR="00AE0636" w:rsidRPr="00A20822" w:rsidRDefault="00AE0636" w:rsidP="00994AFF">
            <w:pPr>
              <w:spacing w:line="240" w:lineRule="auto"/>
              <w:rPr>
                <w:rFonts w:cs="Calibri"/>
                <w:sz w:val="20"/>
                <w:szCs w:val="20"/>
              </w:rPr>
            </w:pPr>
          </w:p>
        </w:tc>
        <w:tc>
          <w:tcPr>
            <w:tcW w:w="289" w:type="pct"/>
            <w:gridSpan w:val="2"/>
          </w:tcPr>
          <w:p w14:paraId="6432C485" w14:textId="77777777" w:rsidR="00AE0636" w:rsidRPr="00A20822" w:rsidRDefault="00AE0636" w:rsidP="00994AFF">
            <w:pPr>
              <w:spacing w:line="240" w:lineRule="auto"/>
              <w:rPr>
                <w:rFonts w:cs="Calibri"/>
                <w:sz w:val="20"/>
                <w:szCs w:val="20"/>
              </w:rPr>
            </w:pPr>
          </w:p>
        </w:tc>
      </w:tr>
      <w:tr w:rsidR="00C2120E" w:rsidRPr="00115D97" w14:paraId="10BA7270" w14:textId="77777777" w:rsidTr="00B705B9">
        <w:trPr>
          <w:trHeight w:val="140"/>
        </w:trPr>
        <w:tc>
          <w:tcPr>
            <w:tcW w:w="945" w:type="pct"/>
            <w:vMerge/>
            <w:tcBorders>
              <w:left w:val="double" w:sz="4" w:space="0" w:color="auto"/>
            </w:tcBorders>
          </w:tcPr>
          <w:p w14:paraId="3AEA0646" w14:textId="77777777" w:rsidR="00C2120E" w:rsidRPr="00A20822" w:rsidRDefault="00C2120E" w:rsidP="00994AFF">
            <w:pPr>
              <w:spacing w:line="240" w:lineRule="auto"/>
              <w:rPr>
                <w:rFonts w:cs="Calibri"/>
                <w:sz w:val="20"/>
                <w:szCs w:val="20"/>
                <w:lang w:val="sr-Cyrl-RS"/>
              </w:rPr>
            </w:pPr>
          </w:p>
        </w:tc>
        <w:tc>
          <w:tcPr>
            <w:tcW w:w="428" w:type="pct"/>
            <w:vMerge/>
          </w:tcPr>
          <w:p w14:paraId="3EFF8CB0" w14:textId="77777777" w:rsidR="00C2120E" w:rsidRPr="00A20822" w:rsidRDefault="00C2120E" w:rsidP="00994AFF">
            <w:pPr>
              <w:spacing w:line="240" w:lineRule="auto"/>
              <w:rPr>
                <w:rFonts w:cs="Calibri"/>
                <w:sz w:val="20"/>
                <w:szCs w:val="20"/>
              </w:rPr>
            </w:pPr>
          </w:p>
        </w:tc>
        <w:tc>
          <w:tcPr>
            <w:tcW w:w="495" w:type="pct"/>
            <w:vMerge/>
          </w:tcPr>
          <w:p w14:paraId="6CC50CEF" w14:textId="77777777" w:rsidR="00C2120E" w:rsidRPr="00A20822" w:rsidRDefault="00C2120E" w:rsidP="00994AFF">
            <w:pPr>
              <w:spacing w:line="240" w:lineRule="auto"/>
              <w:rPr>
                <w:rFonts w:cs="Calibri"/>
                <w:sz w:val="20"/>
                <w:szCs w:val="20"/>
              </w:rPr>
            </w:pPr>
          </w:p>
        </w:tc>
        <w:tc>
          <w:tcPr>
            <w:tcW w:w="489" w:type="pct"/>
            <w:gridSpan w:val="2"/>
            <w:vMerge/>
          </w:tcPr>
          <w:p w14:paraId="5E8E1439" w14:textId="77777777" w:rsidR="00C2120E" w:rsidRPr="00A20822" w:rsidRDefault="00C2120E" w:rsidP="00994AFF">
            <w:pPr>
              <w:spacing w:line="240" w:lineRule="auto"/>
              <w:rPr>
                <w:rFonts w:cs="Calibri"/>
                <w:sz w:val="20"/>
                <w:szCs w:val="20"/>
              </w:rPr>
            </w:pPr>
          </w:p>
        </w:tc>
        <w:tc>
          <w:tcPr>
            <w:tcW w:w="538" w:type="pct"/>
            <w:gridSpan w:val="2"/>
          </w:tcPr>
          <w:p w14:paraId="0BAAC206" w14:textId="483FC5F4" w:rsidR="00C2120E" w:rsidRPr="00A20822" w:rsidRDefault="00C2120E" w:rsidP="005E77E6">
            <w:pPr>
              <w:spacing w:line="240" w:lineRule="auto"/>
              <w:rPr>
                <w:rFonts w:cs="Calibri"/>
                <w:sz w:val="20"/>
                <w:szCs w:val="20"/>
                <w:lang w:val="sr-Cyrl-RS"/>
              </w:rPr>
            </w:pPr>
          </w:p>
        </w:tc>
        <w:tc>
          <w:tcPr>
            <w:tcW w:w="980" w:type="pct"/>
            <w:gridSpan w:val="2"/>
          </w:tcPr>
          <w:p w14:paraId="30E22890" w14:textId="77777777" w:rsidR="00C2120E" w:rsidRPr="00A20822" w:rsidRDefault="00C2120E" w:rsidP="00994AFF">
            <w:pPr>
              <w:spacing w:line="240" w:lineRule="auto"/>
              <w:rPr>
                <w:rFonts w:cs="Calibri"/>
                <w:sz w:val="20"/>
                <w:szCs w:val="20"/>
              </w:rPr>
            </w:pPr>
          </w:p>
        </w:tc>
        <w:tc>
          <w:tcPr>
            <w:tcW w:w="307" w:type="pct"/>
          </w:tcPr>
          <w:p w14:paraId="6F3AE19E" w14:textId="77777777" w:rsidR="00C2120E" w:rsidRPr="00A20822" w:rsidRDefault="00C2120E" w:rsidP="00994AFF">
            <w:pPr>
              <w:spacing w:line="240" w:lineRule="auto"/>
              <w:rPr>
                <w:rFonts w:cs="Calibri"/>
                <w:sz w:val="20"/>
                <w:szCs w:val="20"/>
              </w:rPr>
            </w:pPr>
          </w:p>
        </w:tc>
        <w:tc>
          <w:tcPr>
            <w:tcW w:w="269" w:type="pct"/>
          </w:tcPr>
          <w:p w14:paraId="40EE6B46" w14:textId="77777777" w:rsidR="00C2120E" w:rsidRPr="00A20822" w:rsidRDefault="00C2120E" w:rsidP="00994AFF">
            <w:pPr>
              <w:spacing w:line="240" w:lineRule="auto"/>
              <w:rPr>
                <w:rFonts w:cs="Calibri"/>
                <w:sz w:val="20"/>
                <w:szCs w:val="20"/>
                <w:lang w:val="sr-Cyrl-RS"/>
              </w:rPr>
            </w:pPr>
          </w:p>
        </w:tc>
        <w:tc>
          <w:tcPr>
            <w:tcW w:w="258" w:type="pct"/>
            <w:gridSpan w:val="2"/>
          </w:tcPr>
          <w:p w14:paraId="15964675" w14:textId="77777777" w:rsidR="00C2120E" w:rsidRPr="00A20822" w:rsidRDefault="00C2120E" w:rsidP="00994AFF">
            <w:pPr>
              <w:spacing w:line="240" w:lineRule="auto"/>
              <w:rPr>
                <w:rFonts w:cs="Calibri"/>
                <w:sz w:val="20"/>
                <w:szCs w:val="20"/>
              </w:rPr>
            </w:pPr>
          </w:p>
        </w:tc>
        <w:tc>
          <w:tcPr>
            <w:tcW w:w="289" w:type="pct"/>
            <w:gridSpan w:val="2"/>
          </w:tcPr>
          <w:p w14:paraId="4119AACE" w14:textId="77777777" w:rsidR="00C2120E" w:rsidRPr="00A20822" w:rsidRDefault="00C2120E" w:rsidP="00994AFF">
            <w:pPr>
              <w:spacing w:line="240" w:lineRule="auto"/>
              <w:rPr>
                <w:rFonts w:cs="Calibri"/>
                <w:sz w:val="20"/>
                <w:szCs w:val="20"/>
              </w:rPr>
            </w:pPr>
          </w:p>
        </w:tc>
      </w:tr>
      <w:tr w:rsidR="00C2120E" w:rsidRPr="00115D97" w14:paraId="196F5171" w14:textId="77777777" w:rsidTr="00B705B9">
        <w:trPr>
          <w:trHeight w:val="140"/>
        </w:trPr>
        <w:tc>
          <w:tcPr>
            <w:tcW w:w="945" w:type="pct"/>
            <w:tcBorders>
              <w:left w:val="double" w:sz="4" w:space="0" w:color="auto"/>
            </w:tcBorders>
          </w:tcPr>
          <w:p w14:paraId="5BC4DEBE"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4.2.2. Организовати консултативне састанке на тему унапређења пракси употребе личног имена на језицима националних мањина.</w:t>
            </w:r>
          </w:p>
        </w:tc>
        <w:tc>
          <w:tcPr>
            <w:tcW w:w="428" w:type="pct"/>
          </w:tcPr>
          <w:p w14:paraId="2AA217BC"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МЉМПДД</w:t>
            </w:r>
          </w:p>
        </w:tc>
        <w:tc>
          <w:tcPr>
            <w:tcW w:w="495" w:type="pct"/>
          </w:tcPr>
          <w:p w14:paraId="277552AD"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НСНМ</w:t>
            </w:r>
          </w:p>
          <w:p w14:paraId="5AF18658" w14:textId="77777777" w:rsidR="00C2120E" w:rsidRPr="00A20822" w:rsidRDefault="00C2120E" w:rsidP="00994AFF">
            <w:pPr>
              <w:spacing w:line="240" w:lineRule="auto"/>
              <w:rPr>
                <w:rFonts w:cs="Calibri"/>
                <w:sz w:val="20"/>
                <w:szCs w:val="20"/>
                <w:lang w:val="sr-Latn-BA"/>
              </w:rPr>
            </w:pPr>
            <w:r w:rsidRPr="00A20822">
              <w:rPr>
                <w:rFonts w:cs="Calibri"/>
                <w:sz w:val="20"/>
                <w:szCs w:val="20"/>
                <w:lang w:val="sr-Cyrl-RS"/>
              </w:rPr>
              <w:t>МДУЛС</w:t>
            </w:r>
          </w:p>
          <w:p w14:paraId="7EBBD374" w14:textId="4E182F1A" w:rsidR="00C2120E" w:rsidRPr="00A20822" w:rsidRDefault="00C2120E" w:rsidP="00994AFF">
            <w:pPr>
              <w:spacing w:line="240" w:lineRule="auto"/>
              <w:rPr>
                <w:rFonts w:cs="Calibri"/>
                <w:sz w:val="20"/>
                <w:szCs w:val="20"/>
                <w:lang w:val="sr-Latn-BA"/>
              </w:rPr>
            </w:pPr>
            <w:r w:rsidRPr="00A20822">
              <w:rPr>
                <w:rFonts w:cs="Calibri"/>
                <w:sz w:val="20"/>
                <w:szCs w:val="20"/>
                <w:lang w:val="sr-Cyrl-RS"/>
              </w:rPr>
              <w:t>ПСО</w:t>
            </w:r>
            <w:r w:rsidR="00CD3926" w:rsidRPr="00A20822">
              <w:rPr>
                <w:rFonts w:cs="Calibri"/>
                <w:sz w:val="20"/>
                <w:szCs w:val="20"/>
                <w:lang w:val="sr-Cyrl-RS"/>
              </w:rPr>
              <w:t>П</w:t>
            </w:r>
            <w:r w:rsidRPr="00A20822">
              <w:rPr>
                <w:rFonts w:cs="Calibri"/>
                <w:sz w:val="20"/>
                <w:szCs w:val="20"/>
                <w:lang w:val="sr-Cyrl-RS"/>
              </w:rPr>
              <w:t>УН</w:t>
            </w:r>
            <w:r w:rsidR="00CD3926" w:rsidRPr="00A20822">
              <w:rPr>
                <w:rFonts w:cs="Calibri"/>
                <w:sz w:val="20"/>
                <w:szCs w:val="20"/>
                <w:lang w:val="sr-Cyrl-RS"/>
              </w:rPr>
              <w:t>М</w:t>
            </w:r>
          </w:p>
        </w:tc>
        <w:tc>
          <w:tcPr>
            <w:tcW w:w="489" w:type="pct"/>
            <w:gridSpan w:val="2"/>
          </w:tcPr>
          <w:p w14:paraId="06AC0227"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en-GB"/>
              </w:rPr>
              <w:t>I</w:t>
            </w:r>
            <w:r w:rsidRPr="00A20822">
              <w:rPr>
                <w:rFonts w:cs="Calibri"/>
                <w:sz w:val="20"/>
                <w:szCs w:val="20"/>
                <w:lang w:val="sr-Cyrl-RS"/>
              </w:rPr>
              <w:t>-</w:t>
            </w:r>
            <w:r w:rsidRPr="00A20822">
              <w:rPr>
                <w:rFonts w:cs="Calibri"/>
                <w:sz w:val="20"/>
                <w:szCs w:val="20"/>
                <w:lang w:val="en-GB"/>
              </w:rPr>
              <w:t xml:space="preserve"> IV</w:t>
            </w:r>
            <w:r w:rsidRPr="00A20822">
              <w:rPr>
                <w:rFonts w:cs="Calibri"/>
                <w:sz w:val="20"/>
                <w:szCs w:val="20"/>
                <w:lang w:val="sr-Cyrl-RS"/>
              </w:rPr>
              <w:t xml:space="preserve"> квартал 2027.</w:t>
            </w:r>
          </w:p>
        </w:tc>
        <w:tc>
          <w:tcPr>
            <w:tcW w:w="538" w:type="pct"/>
            <w:gridSpan w:val="2"/>
          </w:tcPr>
          <w:p w14:paraId="0FDB5322" w14:textId="58537AC4" w:rsidR="00C2120E" w:rsidRPr="00A20822" w:rsidRDefault="00C67CB5" w:rsidP="00994AFF">
            <w:pPr>
              <w:spacing w:line="240" w:lineRule="auto"/>
              <w:rPr>
                <w:rFonts w:cs="Calibri"/>
                <w:sz w:val="20"/>
                <w:szCs w:val="20"/>
                <w:lang w:val="sr-Cyrl-RS"/>
              </w:rPr>
            </w:pPr>
            <w:r w:rsidRPr="00C67CB5">
              <w:rPr>
                <w:rFonts w:cs="Calibri"/>
                <w:sz w:val="20"/>
                <w:szCs w:val="20"/>
                <w:lang w:val="sr-Cyrl-RS"/>
              </w:rPr>
              <w:t>01 − Приходи из буџета</w:t>
            </w:r>
          </w:p>
        </w:tc>
        <w:tc>
          <w:tcPr>
            <w:tcW w:w="980" w:type="pct"/>
            <w:gridSpan w:val="2"/>
          </w:tcPr>
          <w:p w14:paraId="6C110555" w14:textId="4E28736B" w:rsidR="00C2120E" w:rsidRPr="00A20822" w:rsidRDefault="00C67CB5" w:rsidP="00994AFF">
            <w:pPr>
              <w:spacing w:line="240" w:lineRule="auto"/>
              <w:rPr>
                <w:rFonts w:cs="Calibri"/>
                <w:sz w:val="20"/>
                <w:szCs w:val="20"/>
                <w:lang w:val="sr-Cyrl-RS"/>
              </w:rPr>
            </w:pPr>
            <w:r>
              <w:rPr>
                <w:rFonts w:cs="Calibri"/>
                <w:sz w:val="20"/>
                <w:szCs w:val="20"/>
                <w:lang w:val="sr-Cyrl-RS"/>
              </w:rPr>
              <w:t>Редовна средства</w:t>
            </w:r>
          </w:p>
        </w:tc>
        <w:tc>
          <w:tcPr>
            <w:tcW w:w="307" w:type="pct"/>
          </w:tcPr>
          <w:p w14:paraId="640680BE" w14:textId="77777777" w:rsidR="00C2120E" w:rsidRPr="00A20822" w:rsidRDefault="00C2120E" w:rsidP="00994AFF">
            <w:pPr>
              <w:spacing w:line="240" w:lineRule="auto"/>
              <w:rPr>
                <w:rFonts w:cs="Calibri"/>
                <w:sz w:val="20"/>
                <w:szCs w:val="20"/>
                <w:lang w:val="sr-Cyrl-RS"/>
              </w:rPr>
            </w:pPr>
          </w:p>
        </w:tc>
        <w:tc>
          <w:tcPr>
            <w:tcW w:w="269" w:type="pct"/>
          </w:tcPr>
          <w:p w14:paraId="6885E465" w14:textId="77777777" w:rsidR="00C2120E" w:rsidRPr="00A20822" w:rsidRDefault="00C2120E" w:rsidP="00994AFF">
            <w:pPr>
              <w:spacing w:line="240" w:lineRule="auto"/>
              <w:rPr>
                <w:rFonts w:cs="Calibri"/>
                <w:sz w:val="20"/>
                <w:szCs w:val="20"/>
                <w:lang w:val="sr-Cyrl-RS"/>
              </w:rPr>
            </w:pPr>
          </w:p>
        </w:tc>
        <w:tc>
          <w:tcPr>
            <w:tcW w:w="258" w:type="pct"/>
            <w:gridSpan w:val="2"/>
          </w:tcPr>
          <w:p w14:paraId="7397DBB1" w14:textId="77777777" w:rsidR="00C2120E" w:rsidRPr="00A20822" w:rsidRDefault="00C2120E" w:rsidP="00994AFF">
            <w:pPr>
              <w:spacing w:line="240" w:lineRule="auto"/>
              <w:rPr>
                <w:rFonts w:cs="Calibri"/>
                <w:sz w:val="20"/>
                <w:szCs w:val="20"/>
                <w:lang w:val="sr-Cyrl-RS"/>
              </w:rPr>
            </w:pPr>
          </w:p>
        </w:tc>
        <w:tc>
          <w:tcPr>
            <w:tcW w:w="289" w:type="pct"/>
            <w:gridSpan w:val="2"/>
          </w:tcPr>
          <w:p w14:paraId="23D40FD0" w14:textId="77777777" w:rsidR="00C2120E" w:rsidRPr="00A20822" w:rsidRDefault="00C2120E" w:rsidP="00994AFF">
            <w:pPr>
              <w:spacing w:line="240" w:lineRule="auto"/>
              <w:rPr>
                <w:rFonts w:cs="Calibri"/>
                <w:sz w:val="20"/>
                <w:szCs w:val="20"/>
                <w:lang w:val="sr-Cyrl-RS"/>
              </w:rPr>
            </w:pPr>
          </w:p>
        </w:tc>
      </w:tr>
      <w:tr w:rsidR="00C2120E" w:rsidRPr="00115D97" w14:paraId="2837D489" w14:textId="77777777" w:rsidTr="00B705B9">
        <w:trPr>
          <w:trHeight w:val="140"/>
        </w:trPr>
        <w:tc>
          <w:tcPr>
            <w:tcW w:w="945" w:type="pct"/>
            <w:tcBorders>
              <w:left w:val="double" w:sz="4" w:space="0" w:color="auto"/>
            </w:tcBorders>
          </w:tcPr>
          <w:p w14:paraId="5E941C56" w14:textId="77777777" w:rsidR="00C2120E" w:rsidRPr="00A20822" w:rsidRDefault="00C2120E" w:rsidP="00994AFF">
            <w:pPr>
              <w:spacing w:line="240" w:lineRule="auto"/>
              <w:jc w:val="both"/>
              <w:rPr>
                <w:rFonts w:cs="Calibri"/>
                <w:sz w:val="20"/>
                <w:szCs w:val="20"/>
                <w:lang w:val="sr-Cyrl-RS"/>
              </w:rPr>
            </w:pPr>
            <w:r w:rsidRPr="00A20822">
              <w:rPr>
                <w:rFonts w:cs="Calibri"/>
                <w:spacing w:val="-4"/>
                <w:sz w:val="20"/>
                <w:szCs w:val="20"/>
                <w:lang w:val="sr-Cyrl-RS"/>
              </w:rPr>
              <w:t>4.2.3. Унапређење информатичког система Регистра матичних књига да се омогућује издавање извода из матичних књига на језицима националних мањина у складу са прописима о службеној употреби мањинских језика и писама и изван матичног подручја где је упис извршен.</w:t>
            </w:r>
          </w:p>
        </w:tc>
        <w:tc>
          <w:tcPr>
            <w:tcW w:w="428" w:type="pct"/>
          </w:tcPr>
          <w:p w14:paraId="73100999"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МДУЛС</w:t>
            </w:r>
          </w:p>
        </w:tc>
        <w:tc>
          <w:tcPr>
            <w:tcW w:w="495" w:type="pct"/>
          </w:tcPr>
          <w:p w14:paraId="494D242C"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Канцеларија за е-управу</w:t>
            </w:r>
          </w:p>
          <w:p w14:paraId="2F7193E9"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НСНМ</w:t>
            </w:r>
          </w:p>
          <w:p w14:paraId="33442903" w14:textId="10D3EA5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ПСО</w:t>
            </w:r>
            <w:r w:rsidR="00CD3926" w:rsidRPr="00A20822">
              <w:rPr>
                <w:rFonts w:cs="Calibri"/>
                <w:sz w:val="20"/>
                <w:szCs w:val="20"/>
                <w:lang w:val="sr-Cyrl-RS"/>
              </w:rPr>
              <w:t>П</w:t>
            </w:r>
            <w:r w:rsidRPr="00A20822">
              <w:rPr>
                <w:rFonts w:cs="Calibri"/>
                <w:sz w:val="20"/>
                <w:szCs w:val="20"/>
                <w:lang w:val="sr-Cyrl-RS"/>
              </w:rPr>
              <w:t>УН</w:t>
            </w:r>
            <w:r w:rsidR="00CD3926" w:rsidRPr="00A20822">
              <w:rPr>
                <w:rFonts w:cs="Calibri"/>
                <w:sz w:val="20"/>
                <w:szCs w:val="20"/>
                <w:lang w:val="sr-Cyrl-RS"/>
              </w:rPr>
              <w:t>М</w:t>
            </w:r>
          </w:p>
        </w:tc>
        <w:tc>
          <w:tcPr>
            <w:tcW w:w="489" w:type="pct"/>
            <w:gridSpan w:val="2"/>
          </w:tcPr>
          <w:p w14:paraId="10E596D8" w14:textId="4CB740B7" w:rsidR="00C2120E" w:rsidRPr="00A20822" w:rsidRDefault="00C2120E" w:rsidP="00925F77">
            <w:pPr>
              <w:spacing w:line="240" w:lineRule="auto"/>
              <w:rPr>
                <w:rFonts w:cs="Calibri"/>
                <w:sz w:val="20"/>
                <w:szCs w:val="20"/>
                <w:lang w:val="sr-Cyrl-RS"/>
              </w:rPr>
            </w:pPr>
            <w:r w:rsidRPr="00A20822">
              <w:rPr>
                <w:rFonts w:cs="Calibri"/>
                <w:sz w:val="20"/>
                <w:szCs w:val="20"/>
                <w:lang w:val="en-GB"/>
              </w:rPr>
              <w:t>III</w:t>
            </w:r>
            <w:r w:rsidRPr="00A20822">
              <w:rPr>
                <w:rFonts w:cs="Calibri"/>
                <w:sz w:val="20"/>
                <w:szCs w:val="20"/>
                <w:lang w:val="sr-Cyrl-RS"/>
              </w:rPr>
              <w:t xml:space="preserve"> квартал 2026.</w:t>
            </w:r>
          </w:p>
        </w:tc>
        <w:tc>
          <w:tcPr>
            <w:tcW w:w="538" w:type="pct"/>
            <w:gridSpan w:val="2"/>
          </w:tcPr>
          <w:p w14:paraId="52D89E54" w14:textId="69F3848F" w:rsidR="00C2120E" w:rsidRPr="00A20822" w:rsidRDefault="00C67CB5" w:rsidP="00994AFF">
            <w:pPr>
              <w:spacing w:line="240" w:lineRule="auto"/>
              <w:rPr>
                <w:rFonts w:cs="Calibri"/>
                <w:sz w:val="20"/>
                <w:szCs w:val="20"/>
                <w:lang w:val="sr-Cyrl-RS"/>
              </w:rPr>
            </w:pPr>
            <w:r w:rsidRPr="00C67CB5">
              <w:rPr>
                <w:rFonts w:cs="Calibri"/>
                <w:sz w:val="20"/>
                <w:szCs w:val="20"/>
                <w:lang w:val="sr-Cyrl-RS"/>
              </w:rPr>
              <w:t>01 − Приходи из буџета</w:t>
            </w:r>
          </w:p>
        </w:tc>
        <w:tc>
          <w:tcPr>
            <w:tcW w:w="980" w:type="pct"/>
            <w:gridSpan w:val="2"/>
          </w:tcPr>
          <w:p w14:paraId="5B3EEFC1" w14:textId="71CC074E" w:rsidR="00C2120E" w:rsidRPr="00A20822" w:rsidRDefault="00C67CB5" w:rsidP="00994AFF">
            <w:pPr>
              <w:spacing w:line="240" w:lineRule="auto"/>
              <w:rPr>
                <w:rFonts w:cs="Calibri"/>
                <w:sz w:val="20"/>
                <w:szCs w:val="20"/>
                <w:lang w:val="sr-Cyrl-RS"/>
              </w:rPr>
            </w:pPr>
            <w:r>
              <w:rPr>
                <w:rFonts w:cs="Calibri"/>
                <w:sz w:val="20"/>
                <w:szCs w:val="20"/>
                <w:lang w:val="sr-Cyrl-RS"/>
              </w:rPr>
              <w:t>Редовна средства</w:t>
            </w:r>
          </w:p>
        </w:tc>
        <w:tc>
          <w:tcPr>
            <w:tcW w:w="307" w:type="pct"/>
          </w:tcPr>
          <w:p w14:paraId="1880A6E4" w14:textId="77777777" w:rsidR="00C2120E" w:rsidRPr="00A20822" w:rsidRDefault="00C2120E" w:rsidP="00994AFF">
            <w:pPr>
              <w:spacing w:line="240" w:lineRule="auto"/>
              <w:rPr>
                <w:rFonts w:cs="Calibri"/>
                <w:sz w:val="20"/>
                <w:szCs w:val="20"/>
                <w:lang w:val="sr-Cyrl-RS"/>
              </w:rPr>
            </w:pPr>
          </w:p>
        </w:tc>
        <w:tc>
          <w:tcPr>
            <w:tcW w:w="269" w:type="pct"/>
          </w:tcPr>
          <w:p w14:paraId="1A8F4243" w14:textId="77777777" w:rsidR="00C2120E" w:rsidRPr="00A20822" w:rsidRDefault="00C2120E" w:rsidP="00994AFF">
            <w:pPr>
              <w:spacing w:line="240" w:lineRule="auto"/>
              <w:rPr>
                <w:rFonts w:cs="Calibri"/>
                <w:sz w:val="20"/>
                <w:szCs w:val="20"/>
                <w:lang w:val="sr-Cyrl-RS"/>
              </w:rPr>
            </w:pPr>
          </w:p>
        </w:tc>
        <w:tc>
          <w:tcPr>
            <w:tcW w:w="258" w:type="pct"/>
            <w:gridSpan w:val="2"/>
          </w:tcPr>
          <w:p w14:paraId="04EDB81F" w14:textId="77777777" w:rsidR="00C2120E" w:rsidRPr="00A20822" w:rsidRDefault="00C2120E" w:rsidP="00994AFF">
            <w:pPr>
              <w:spacing w:line="240" w:lineRule="auto"/>
              <w:rPr>
                <w:rFonts w:cs="Calibri"/>
                <w:sz w:val="20"/>
                <w:szCs w:val="20"/>
                <w:lang w:val="sr-Cyrl-RS"/>
              </w:rPr>
            </w:pPr>
          </w:p>
        </w:tc>
        <w:tc>
          <w:tcPr>
            <w:tcW w:w="289" w:type="pct"/>
            <w:gridSpan w:val="2"/>
          </w:tcPr>
          <w:p w14:paraId="2EBD1E15" w14:textId="77777777" w:rsidR="00C2120E" w:rsidRPr="00A20822" w:rsidRDefault="00C2120E" w:rsidP="00994AFF">
            <w:pPr>
              <w:spacing w:line="240" w:lineRule="auto"/>
              <w:rPr>
                <w:rFonts w:cs="Calibri"/>
                <w:sz w:val="20"/>
                <w:szCs w:val="20"/>
                <w:lang w:val="sr-Cyrl-RS"/>
              </w:rPr>
            </w:pPr>
          </w:p>
        </w:tc>
      </w:tr>
      <w:tr w:rsidR="00C2120E" w:rsidRPr="00115D97" w14:paraId="29650C23" w14:textId="77777777" w:rsidTr="00B705B9">
        <w:trPr>
          <w:trHeight w:val="140"/>
        </w:trPr>
        <w:tc>
          <w:tcPr>
            <w:tcW w:w="945" w:type="pct"/>
            <w:tcBorders>
              <w:left w:val="double" w:sz="4" w:space="0" w:color="auto"/>
            </w:tcBorders>
          </w:tcPr>
          <w:p w14:paraId="00E15B7F" w14:textId="77777777" w:rsidR="00C2120E" w:rsidRPr="00A20822" w:rsidRDefault="00C2120E" w:rsidP="00994AFF">
            <w:pPr>
              <w:spacing w:line="240" w:lineRule="auto"/>
              <w:jc w:val="both"/>
              <w:rPr>
                <w:rFonts w:cs="Calibri"/>
                <w:spacing w:val="-4"/>
                <w:sz w:val="20"/>
                <w:szCs w:val="20"/>
                <w:lang w:val="sr-Cyrl-RS"/>
              </w:rPr>
            </w:pPr>
            <w:r w:rsidRPr="00A20822">
              <w:rPr>
                <w:rFonts w:cs="Calibri"/>
                <w:sz w:val="20"/>
                <w:szCs w:val="20"/>
                <w:lang w:val="sr-Cyrl-RS"/>
              </w:rPr>
              <w:t xml:space="preserve">4.2.4. Објављивање информација о праву на употребу језика и писама приликом уписа података у матичну евиденцију и издавања исправа из матичне евиденције, као </w:t>
            </w:r>
            <w:r w:rsidRPr="00A20822">
              <w:rPr>
                <w:rFonts w:cs="Calibri"/>
                <w:sz w:val="20"/>
                <w:szCs w:val="20"/>
                <w:lang w:val="sr-Cyrl-RS"/>
              </w:rPr>
              <w:lastRenderedPageBreak/>
              <w:t>и о матичарима који познају мањинске језике у службеној употреби на интернет страницама и огласним таблама ЈЛС у којима су у службеној употреби језици националних мањина.</w:t>
            </w:r>
          </w:p>
        </w:tc>
        <w:tc>
          <w:tcPr>
            <w:tcW w:w="428" w:type="pct"/>
          </w:tcPr>
          <w:p w14:paraId="607FD4CD"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lastRenderedPageBreak/>
              <w:t>ЈЛС</w:t>
            </w:r>
          </w:p>
        </w:tc>
        <w:tc>
          <w:tcPr>
            <w:tcW w:w="495" w:type="pct"/>
          </w:tcPr>
          <w:p w14:paraId="2313A91F" w14:textId="77777777" w:rsidR="00C2120E" w:rsidRPr="00A20822" w:rsidRDefault="00C2120E" w:rsidP="00994AFF">
            <w:pPr>
              <w:shd w:val="clear" w:color="auto" w:fill="FFFFFF" w:themeFill="background1"/>
              <w:spacing w:line="240" w:lineRule="auto"/>
              <w:jc w:val="both"/>
              <w:rPr>
                <w:rFonts w:cs="Calibri"/>
                <w:sz w:val="20"/>
                <w:szCs w:val="20"/>
                <w:lang w:val="sr-Cyrl-RS"/>
              </w:rPr>
            </w:pPr>
            <w:r w:rsidRPr="00A20822">
              <w:rPr>
                <w:rFonts w:cs="Calibri"/>
                <w:sz w:val="20"/>
                <w:szCs w:val="20"/>
                <w:lang w:val="sr-Cyrl-RS"/>
              </w:rPr>
              <w:t>МДУЛС</w:t>
            </w:r>
          </w:p>
          <w:p w14:paraId="444BD7BD" w14:textId="2CD1C2AE" w:rsidR="00C2120E" w:rsidRPr="00A20822" w:rsidRDefault="00C2120E" w:rsidP="00994AFF">
            <w:pPr>
              <w:spacing w:line="240" w:lineRule="auto"/>
              <w:rPr>
                <w:rFonts w:cs="Calibri"/>
                <w:sz w:val="20"/>
                <w:szCs w:val="20"/>
                <w:lang w:val="sr-Cyrl-RS"/>
              </w:rPr>
            </w:pPr>
            <w:r w:rsidRPr="00A20822">
              <w:rPr>
                <w:rFonts w:cs="Calibri"/>
                <w:sz w:val="20"/>
                <w:szCs w:val="20"/>
                <w:lang w:val="sr-Cyrl-RS"/>
              </w:rPr>
              <w:t>ПСО</w:t>
            </w:r>
            <w:r w:rsidR="00CD3926" w:rsidRPr="00A20822">
              <w:rPr>
                <w:rFonts w:cs="Calibri"/>
                <w:sz w:val="20"/>
                <w:szCs w:val="20"/>
                <w:lang w:val="sr-Cyrl-RS"/>
              </w:rPr>
              <w:t>П</w:t>
            </w:r>
            <w:r w:rsidRPr="00A20822">
              <w:rPr>
                <w:rFonts w:cs="Calibri"/>
                <w:sz w:val="20"/>
                <w:szCs w:val="20"/>
                <w:lang w:val="sr-Cyrl-RS"/>
              </w:rPr>
              <w:t>УН</w:t>
            </w:r>
            <w:r w:rsidR="00CD3926" w:rsidRPr="00A20822">
              <w:rPr>
                <w:rFonts w:cs="Calibri"/>
                <w:sz w:val="20"/>
                <w:szCs w:val="20"/>
                <w:lang w:val="sr-Cyrl-RS"/>
              </w:rPr>
              <w:t>М</w:t>
            </w:r>
          </w:p>
        </w:tc>
        <w:tc>
          <w:tcPr>
            <w:tcW w:w="489" w:type="pct"/>
            <w:gridSpan w:val="2"/>
          </w:tcPr>
          <w:p w14:paraId="2CA04075" w14:textId="77777777" w:rsidR="00C2120E" w:rsidRPr="00A20822" w:rsidRDefault="00C2120E" w:rsidP="00994AFF">
            <w:pPr>
              <w:spacing w:line="240" w:lineRule="auto"/>
              <w:rPr>
                <w:rFonts w:cs="Calibri"/>
                <w:sz w:val="20"/>
                <w:szCs w:val="20"/>
                <w:lang w:val="en-GB"/>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gridSpan w:val="2"/>
          </w:tcPr>
          <w:p w14:paraId="1AD59755" w14:textId="5B250D75" w:rsidR="00C2120E" w:rsidRPr="00A20822" w:rsidRDefault="00C67CB5" w:rsidP="00994AFF">
            <w:pPr>
              <w:spacing w:line="240" w:lineRule="auto"/>
              <w:rPr>
                <w:rFonts w:cs="Calibri"/>
                <w:sz w:val="20"/>
                <w:szCs w:val="20"/>
                <w:lang w:val="sr-Cyrl-RS"/>
              </w:rPr>
            </w:pPr>
            <w:r w:rsidRPr="00C67CB5">
              <w:rPr>
                <w:rFonts w:cs="Calibri"/>
                <w:sz w:val="20"/>
                <w:szCs w:val="20"/>
                <w:lang w:val="sr-Cyrl-RS"/>
              </w:rPr>
              <w:t>01 − Приходи из буџета</w:t>
            </w:r>
          </w:p>
        </w:tc>
        <w:tc>
          <w:tcPr>
            <w:tcW w:w="980" w:type="pct"/>
            <w:gridSpan w:val="2"/>
          </w:tcPr>
          <w:p w14:paraId="0F1B4EA8" w14:textId="404FD0B5" w:rsidR="00C2120E" w:rsidRPr="00A20822" w:rsidRDefault="00C67CB5" w:rsidP="00994AFF">
            <w:pPr>
              <w:spacing w:line="240" w:lineRule="auto"/>
              <w:rPr>
                <w:rFonts w:cs="Calibri"/>
                <w:sz w:val="20"/>
                <w:szCs w:val="20"/>
                <w:lang w:val="sr-Cyrl-RS"/>
              </w:rPr>
            </w:pPr>
            <w:r>
              <w:rPr>
                <w:rFonts w:cs="Calibri"/>
                <w:sz w:val="20"/>
                <w:szCs w:val="20"/>
                <w:lang w:val="sr-Cyrl-RS"/>
              </w:rPr>
              <w:t>Редовна средства</w:t>
            </w:r>
          </w:p>
        </w:tc>
        <w:tc>
          <w:tcPr>
            <w:tcW w:w="307" w:type="pct"/>
          </w:tcPr>
          <w:p w14:paraId="25A52E0B" w14:textId="77777777" w:rsidR="00C2120E" w:rsidRPr="00A20822" w:rsidRDefault="00C2120E" w:rsidP="00994AFF">
            <w:pPr>
              <w:spacing w:line="240" w:lineRule="auto"/>
              <w:rPr>
                <w:rFonts w:cs="Calibri"/>
                <w:sz w:val="20"/>
                <w:szCs w:val="20"/>
                <w:lang w:val="sr-Cyrl-RS"/>
              </w:rPr>
            </w:pPr>
          </w:p>
        </w:tc>
        <w:tc>
          <w:tcPr>
            <w:tcW w:w="269" w:type="pct"/>
          </w:tcPr>
          <w:p w14:paraId="4CE41983" w14:textId="77777777" w:rsidR="00C2120E" w:rsidRPr="00A20822" w:rsidRDefault="00C2120E" w:rsidP="00994AFF">
            <w:pPr>
              <w:spacing w:line="240" w:lineRule="auto"/>
              <w:rPr>
                <w:rFonts w:cs="Calibri"/>
                <w:sz w:val="20"/>
                <w:szCs w:val="20"/>
                <w:lang w:val="sr-Cyrl-RS"/>
              </w:rPr>
            </w:pPr>
          </w:p>
        </w:tc>
        <w:tc>
          <w:tcPr>
            <w:tcW w:w="258" w:type="pct"/>
            <w:gridSpan w:val="2"/>
          </w:tcPr>
          <w:p w14:paraId="65B3954C" w14:textId="77777777" w:rsidR="00C2120E" w:rsidRPr="00A20822" w:rsidRDefault="00C2120E" w:rsidP="00994AFF">
            <w:pPr>
              <w:spacing w:line="240" w:lineRule="auto"/>
              <w:rPr>
                <w:rFonts w:cs="Calibri"/>
                <w:sz w:val="20"/>
                <w:szCs w:val="20"/>
                <w:lang w:val="sr-Cyrl-RS"/>
              </w:rPr>
            </w:pPr>
          </w:p>
        </w:tc>
        <w:tc>
          <w:tcPr>
            <w:tcW w:w="289" w:type="pct"/>
            <w:gridSpan w:val="2"/>
          </w:tcPr>
          <w:p w14:paraId="3573753A" w14:textId="77777777" w:rsidR="00C2120E" w:rsidRPr="00A20822" w:rsidRDefault="00C2120E" w:rsidP="00994AFF">
            <w:pPr>
              <w:spacing w:line="240" w:lineRule="auto"/>
              <w:rPr>
                <w:rFonts w:cs="Calibri"/>
                <w:sz w:val="20"/>
                <w:szCs w:val="20"/>
                <w:lang w:val="sr-Cyrl-RS"/>
              </w:rPr>
            </w:pPr>
          </w:p>
        </w:tc>
      </w:tr>
      <w:tr w:rsidR="00C2120E" w:rsidRPr="00115D97" w14:paraId="36F3EF4E" w14:textId="77777777" w:rsidTr="00B705B9">
        <w:trPr>
          <w:trHeight w:val="140"/>
        </w:trPr>
        <w:tc>
          <w:tcPr>
            <w:tcW w:w="945" w:type="pct"/>
            <w:tcBorders>
              <w:left w:val="double" w:sz="4" w:space="0" w:color="auto"/>
            </w:tcBorders>
          </w:tcPr>
          <w:p w14:paraId="55CCFCF4" w14:textId="77777777" w:rsidR="00C2120E" w:rsidRPr="00A20822" w:rsidRDefault="00C2120E" w:rsidP="00994AFF">
            <w:pPr>
              <w:spacing w:line="240" w:lineRule="auto"/>
              <w:jc w:val="both"/>
              <w:rPr>
                <w:rFonts w:cs="Calibri"/>
                <w:spacing w:val="-4"/>
                <w:sz w:val="20"/>
                <w:szCs w:val="20"/>
              </w:rPr>
            </w:pPr>
            <w:r w:rsidRPr="00A20822">
              <w:rPr>
                <w:rFonts w:cs="Calibri"/>
                <w:spacing w:val="-4"/>
                <w:sz w:val="20"/>
                <w:szCs w:val="20"/>
                <w:lang w:val="sr-Cyrl-RS"/>
              </w:rPr>
              <w:t xml:space="preserve">4.2.5. Редовно спровођење инспекцијског </w:t>
            </w:r>
            <w:r w:rsidRPr="00A20822">
              <w:rPr>
                <w:rFonts w:cs="Calibri"/>
                <w:spacing w:val="-4"/>
                <w:sz w:val="20"/>
                <w:szCs w:val="20"/>
              </w:rPr>
              <w:t>надзора над применом Закона о службеној употреби језика и писма, у погледу службене употребе језика и писама припадника/ца националних мањина у ЈЛС.</w:t>
            </w:r>
          </w:p>
          <w:p w14:paraId="248F5AEE" w14:textId="42D125C9" w:rsidR="001B16FA" w:rsidRPr="00A20822" w:rsidRDefault="001B16FA" w:rsidP="00994AFF">
            <w:pPr>
              <w:spacing w:line="240" w:lineRule="auto"/>
              <w:jc w:val="both"/>
              <w:rPr>
                <w:rFonts w:cs="Calibri"/>
                <w:sz w:val="20"/>
                <w:szCs w:val="20"/>
                <w:lang w:val="sr-Cyrl-RS"/>
              </w:rPr>
            </w:pPr>
            <w:r w:rsidRPr="00A20822">
              <w:rPr>
                <w:rFonts w:cs="Calibri"/>
                <w:spacing w:val="-4"/>
                <w:sz w:val="20"/>
                <w:szCs w:val="20"/>
                <w:lang w:val="sr-Cyrl-RS"/>
              </w:rPr>
              <w:t>(</w:t>
            </w:r>
            <w:r w:rsidRPr="00A20822">
              <w:rPr>
                <w:rFonts w:cs="Calibri"/>
                <w:i/>
                <w:spacing w:val="-4"/>
                <w:sz w:val="20"/>
                <w:szCs w:val="20"/>
                <w:lang w:val="sr-Cyrl-RS"/>
              </w:rPr>
              <w:t>Веза са активношћу 4.3.6.)</w:t>
            </w:r>
          </w:p>
        </w:tc>
        <w:tc>
          <w:tcPr>
            <w:tcW w:w="428" w:type="pct"/>
          </w:tcPr>
          <w:p w14:paraId="214DBD20" w14:textId="77777777" w:rsidR="00C2120E" w:rsidRDefault="00C2120E" w:rsidP="00994AFF">
            <w:pPr>
              <w:spacing w:line="240" w:lineRule="auto"/>
              <w:rPr>
                <w:rFonts w:cs="Calibri"/>
                <w:sz w:val="20"/>
                <w:szCs w:val="20"/>
                <w:lang w:val="sr-Cyrl-RS"/>
              </w:rPr>
            </w:pPr>
            <w:r w:rsidRPr="00A20822">
              <w:rPr>
                <w:rFonts w:cs="Calibri"/>
                <w:sz w:val="20"/>
                <w:szCs w:val="20"/>
                <w:lang w:val="sr-Cyrl-RS"/>
              </w:rPr>
              <w:t>МДУЛС</w:t>
            </w:r>
          </w:p>
          <w:p w14:paraId="2AA0297D" w14:textId="0DD9572B" w:rsidR="00737DCB" w:rsidRPr="00A20822" w:rsidRDefault="00737DCB" w:rsidP="00994AFF">
            <w:pPr>
              <w:spacing w:line="240" w:lineRule="auto"/>
              <w:rPr>
                <w:rFonts w:cs="Calibri"/>
                <w:sz w:val="20"/>
                <w:szCs w:val="20"/>
                <w:lang w:val="sr-Cyrl-RS"/>
              </w:rPr>
            </w:pPr>
            <w:r w:rsidRPr="00A20822">
              <w:rPr>
                <w:rFonts w:cs="Calibri"/>
                <w:sz w:val="20"/>
                <w:szCs w:val="20"/>
                <w:lang w:val="sr-Cyrl-RS"/>
              </w:rPr>
              <w:t>ПСОПУНМ</w:t>
            </w:r>
          </w:p>
        </w:tc>
        <w:tc>
          <w:tcPr>
            <w:tcW w:w="495" w:type="pct"/>
          </w:tcPr>
          <w:p w14:paraId="7F37E06D" w14:textId="77777777" w:rsidR="00C2120E" w:rsidRPr="00A20822" w:rsidRDefault="00C2120E" w:rsidP="00994AFF">
            <w:pPr>
              <w:spacing w:line="240" w:lineRule="auto"/>
              <w:rPr>
                <w:rFonts w:cs="Calibri"/>
                <w:sz w:val="20"/>
                <w:szCs w:val="20"/>
                <w:lang w:val="sr-Cyrl-RS"/>
              </w:rPr>
            </w:pPr>
          </w:p>
        </w:tc>
        <w:tc>
          <w:tcPr>
            <w:tcW w:w="489" w:type="pct"/>
            <w:gridSpan w:val="2"/>
          </w:tcPr>
          <w:p w14:paraId="1DA9C28A" w14:textId="77777777" w:rsidR="00C2120E" w:rsidRPr="00A20822" w:rsidRDefault="00C2120E" w:rsidP="00994AFF">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gridSpan w:val="2"/>
          </w:tcPr>
          <w:p w14:paraId="1498F53D" w14:textId="583F1731" w:rsidR="00C2120E" w:rsidRPr="00A20822" w:rsidRDefault="00C67CB5" w:rsidP="00994AFF">
            <w:pPr>
              <w:spacing w:line="240" w:lineRule="auto"/>
              <w:rPr>
                <w:rFonts w:cs="Calibri"/>
                <w:sz w:val="20"/>
                <w:szCs w:val="20"/>
                <w:lang w:val="sr-Cyrl-RS"/>
              </w:rPr>
            </w:pPr>
            <w:r w:rsidRPr="00C67CB5">
              <w:rPr>
                <w:rFonts w:cs="Calibri"/>
                <w:sz w:val="20"/>
                <w:szCs w:val="20"/>
                <w:lang w:val="sr-Cyrl-RS"/>
              </w:rPr>
              <w:t>01 − Приходи из буџета</w:t>
            </w:r>
          </w:p>
        </w:tc>
        <w:tc>
          <w:tcPr>
            <w:tcW w:w="980" w:type="pct"/>
            <w:gridSpan w:val="2"/>
          </w:tcPr>
          <w:p w14:paraId="4B04D51D" w14:textId="32F7F2BA" w:rsidR="00C2120E" w:rsidRPr="00A20822" w:rsidRDefault="00C67CB5" w:rsidP="00994AFF">
            <w:pPr>
              <w:spacing w:line="240" w:lineRule="auto"/>
              <w:rPr>
                <w:rFonts w:cs="Calibri"/>
                <w:sz w:val="20"/>
                <w:szCs w:val="20"/>
                <w:lang w:val="sr-Cyrl-RS"/>
              </w:rPr>
            </w:pPr>
            <w:r>
              <w:rPr>
                <w:rFonts w:cs="Calibri"/>
                <w:sz w:val="20"/>
                <w:szCs w:val="20"/>
                <w:lang w:val="sr-Cyrl-RS"/>
              </w:rPr>
              <w:t>Редовна средства</w:t>
            </w:r>
          </w:p>
        </w:tc>
        <w:tc>
          <w:tcPr>
            <w:tcW w:w="307" w:type="pct"/>
          </w:tcPr>
          <w:p w14:paraId="13709CF8" w14:textId="77777777" w:rsidR="00C2120E" w:rsidRPr="00A20822" w:rsidRDefault="00C2120E" w:rsidP="00994AFF">
            <w:pPr>
              <w:spacing w:line="240" w:lineRule="auto"/>
              <w:rPr>
                <w:rFonts w:cs="Calibri"/>
                <w:sz w:val="20"/>
                <w:szCs w:val="20"/>
                <w:lang w:val="sr-Cyrl-RS"/>
              </w:rPr>
            </w:pPr>
          </w:p>
        </w:tc>
        <w:tc>
          <w:tcPr>
            <w:tcW w:w="269" w:type="pct"/>
          </w:tcPr>
          <w:p w14:paraId="62428AFE" w14:textId="77777777" w:rsidR="00C2120E" w:rsidRPr="00A20822" w:rsidRDefault="00C2120E" w:rsidP="00994AFF">
            <w:pPr>
              <w:spacing w:line="240" w:lineRule="auto"/>
              <w:rPr>
                <w:rFonts w:cs="Calibri"/>
                <w:sz w:val="20"/>
                <w:szCs w:val="20"/>
                <w:lang w:val="sr-Cyrl-RS"/>
              </w:rPr>
            </w:pPr>
          </w:p>
        </w:tc>
        <w:tc>
          <w:tcPr>
            <w:tcW w:w="258" w:type="pct"/>
            <w:gridSpan w:val="2"/>
          </w:tcPr>
          <w:p w14:paraId="2DDB1541" w14:textId="77777777" w:rsidR="00C2120E" w:rsidRPr="00A20822" w:rsidRDefault="00C2120E" w:rsidP="00994AFF">
            <w:pPr>
              <w:spacing w:line="240" w:lineRule="auto"/>
              <w:rPr>
                <w:rFonts w:cs="Calibri"/>
                <w:sz w:val="20"/>
                <w:szCs w:val="20"/>
                <w:lang w:val="sr-Cyrl-RS"/>
              </w:rPr>
            </w:pPr>
          </w:p>
        </w:tc>
        <w:tc>
          <w:tcPr>
            <w:tcW w:w="289" w:type="pct"/>
            <w:gridSpan w:val="2"/>
          </w:tcPr>
          <w:p w14:paraId="48CB366E" w14:textId="77777777" w:rsidR="00C2120E" w:rsidRPr="00A20822" w:rsidRDefault="00C2120E" w:rsidP="00994AFF">
            <w:pPr>
              <w:spacing w:line="240" w:lineRule="auto"/>
              <w:rPr>
                <w:rFonts w:cs="Calibri"/>
                <w:sz w:val="20"/>
                <w:szCs w:val="20"/>
                <w:lang w:val="sr-Cyrl-RS"/>
              </w:rPr>
            </w:pPr>
          </w:p>
        </w:tc>
      </w:tr>
      <w:tr w:rsidR="00C2120E" w:rsidRPr="00422B1B" w14:paraId="24CF8065" w14:textId="77777777" w:rsidTr="00B705B9">
        <w:trPr>
          <w:trHeight w:val="169"/>
        </w:trPr>
        <w:tc>
          <w:tcPr>
            <w:tcW w:w="5000" w:type="pct"/>
            <w:gridSpan w:val="15"/>
            <w:tcBorders>
              <w:top w:val="double" w:sz="4" w:space="0" w:color="auto"/>
              <w:left w:val="double" w:sz="4" w:space="0" w:color="auto"/>
              <w:right w:val="double" w:sz="4" w:space="0" w:color="auto"/>
            </w:tcBorders>
            <w:shd w:val="clear" w:color="auto" w:fill="F6C5AC" w:themeFill="accent2" w:themeFillTint="66"/>
          </w:tcPr>
          <w:p w14:paraId="473058E7" w14:textId="77777777" w:rsidR="00C2120E" w:rsidRPr="001B18C0" w:rsidRDefault="00C2120E" w:rsidP="00377D6A">
            <w:pPr>
              <w:rPr>
                <w:rFonts w:cstheme="minorHAnsi"/>
                <w:b/>
                <w:bCs/>
                <w:sz w:val="20"/>
                <w:szCs w:val="20"/>
                <w:lang w:val="sr-Cyrl-RS"/>
              </w:rPr>
            </w:pPr>
            <w:bookmarkStart w:id="12" w:name="_Hlk214885899"/>
            <w:r w:rsidRPr="001B18C0">
              <w:rPr>
                <w:rFonts w:cstheme="minorHAnsi"/>
                <w:b/>
                <w:bCs/>
                <w:sz w:val="20"/>
                <w:szCs w:val="20"/>
                <w:lang w:val="sr-Cyrl-RS"/>
              </w:rPr>
              <w:t xml:space="preserve">Мера </w:t>
            </w:r>
            <w:r>
              <w:rPr>
                <w:rFonts w:cstheme="minorHAnsi"/>
                <w:b/>
                <w:bCs/>
                <w:sz w:val="20"/>
                <w:szCs w:val="20"/>
                <w:lang w:val="sr-Cyrl-RS"/>
              </w:rPr>
              <w:t>4</w:t>
            </w:r>
            <w:r w:rsidRPr="001B18C0">
              <w:rPr>
                <w:rFonts w:cstheme="minorHAnsi"/>
                <w:b/>
                <w:bCs/>
                <w:sz w:val="20"/>
                <w:szCs w:val="20"/>
                <w:lang w:val="sr-Cyrl-RS"/>
              </w:rPr>
              <w:t>.</w:t>
            </w:r>
            <w:r>
              <w:rPr>
                <w:rFonts w:cstheme="minorHAnsi"/>
                <w:b/>
                <w:bCs/>
                <w:sz w:val="20"/>
                <w:szCs w:val="20"/>
                <w:lang w:val="sr-Cyrl-RS"/>
              </w:rPr>
              <w:t>3</w:t>
            </w:r>
            <w:r w:rsidRPr="001B18C0">
              <w:rPr>
                <w:rFonts w:cstheme="minorHAnsi"/>
                <w:b/>
                <w:bCs/>
                <w:sz w:val="20"/>
                <w:szCs w:val="20"/>
                <w:lang w:val="sr-Cyrl-RS"/>
              </w:rPr>
              <w:t>: Унапређење употребе назива на језицима националних мањина</w:t>
            </w:r>
            <w:bookmarkEnd w:id="12"/>
          </w:p>
        </w:tc>
      </w:tr>
      <w:tr w:rsidR="00C2120E" w:rsidRPr="00422B1B" w14:paraId="2F0359EC" w14:textId="77777777" w:rsidTr="00B705B9">
        <w:trPr>
          <w:trHeight w:val="300"/>
        </w:trPr>
        <w:tc>
          <w:tcPr>
            <w:tcW w:w="5000" w:type="pct"/>
            <w:gridSpan w:val="15"/>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477D5A70" w14:textId="77777777" w:rsidR="00C2120E" w:rsidRPr="005B4676" w:rsidRDefault="00C2120E" w:rsidP="00377D6A">
            <w:pPr>
              <w:rPr>
                <w:rFonts w:eastAsia="Times New Roman" w:cstheme="minorHAnsi"/>
                <w:color w:val="222222"/>
                <w:sz w:val="20"/>
                <w:szCs w:val="20"/>
                <w:lang w:val="sr-Latn-BA"/>
              </w:rPr>
            </w:pPr>
            <w:r w:rsidRPr="00115D97">
              <w:rPr>
                <w:rFonts w:eastAsia="Times New Roman" w:cstheme="minorHAnsi"/>
                <w:color w:val="222222"/>
                <w:sz w:val="20"/>
                <w:szCs w:val="20"/>
                <w:lang w:val="sr-Cyrl-RS"/>
              </w:rPr>
              <w:t>Институција одговорна за реализацију:</w:t>
            </w:r>
            <w:r>
              <w:rPr>
                <w:rFonts w:eastAsia="Times New Roman" w:cstheme="minorHAnsi"/>
                <w:color w:val="222222"/>
                <w:sz w:val="20"/>
                <w:szCs w:val="20"/>
                <w:lang w:val="sr-Cyrl-RS"/>
              </w:rPr>
              <w:t xml:space="preserve"> МЉМПДД</w:t>
            </w:r>
            <w:r w:rsidRPr="00115D97">
              <w:rPr>
                <w:rFonts w:eastAsia="Times New Roman" w:cstheme="minorHAnsi"/>
                <w:color w:val="222222"/>
                <w:sz w:val="20"/>
                <w:szCs w:val="20"/>
                <w:lang w:val="sr-Cyrl-RS"/>
              </w:rPr>
              <w:t xml:space="preserve"> </w:t>
            </w:r>
          </w:p>
        </w:tc>
      </w:tr>
      <w:tr w:rsidR="00C2120E" w:rsidRPr="00115D97" w14:paraId="3713AEB7" w14:textId="77777777" w:rsidTr="00B705B9">
        <w:trPr>
          <w:gridAfter w:val="1"/>
          <w:wAfter w:w="18" w:type="pct"/>
          <w:trHeight w:val="955"/>
        </w:trPr>
        <w:tc>
          <w:tcPr>
            <w:tcW w:w="945" w:type="pct"/>
            <w:tcBorders>
              <w:top w:val="double" w:sz="4" w:space="0" w:color="auto"/>
            </w:tcBorders>
            <w:shd w:val="clear" w:color="auto" w:fill="D9D9D9" w:themeFill="background1" w:themeFillShade="D9"/>
          </w:tcPr>
          <w:p w14:paraId="2E9D876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1069" w:type="pct"/>
            <w:gridSpan w:val="3"/>
            <w:tcBorders>
              <w:top w:val="double" w:sz="4" w:space="0" w:color="auto"/>
            </w:tcBorders>
            <w:shd w:val="clear" w:color="auto" w:fill="D9D9D9" w:themeFill="background1" w:themeFillShade="D9"/>
          </w:tcPr>
          <w:p w14:paraId="4802E8D6" w14:textId="4D39677E"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751" w:type="pct"/>
            <w:gridSpan w:val="2"/>
            <w:tcBorders>
              <w:top w:val="double" w:sz="4" w:space="0" w:color="auto"/>
            </w:tcBorders>
            <w:shd w:val="clear" w:color="auto" w:fill="D9D9D9" w:themeFill="background1" w:themeFillShade="D9"/>
          </w:tcPr>
          <w:p w14:paraId="32AB347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968" w:type="pct"/>
            <w:gridSpan w:val="2"/>
            <w:tcBorders>
              <w:top w:val="double" w:sz="4" w:space="0" w:color="auto"/>
            </w:tcBorders>
            <w:shd w:val="clear" w:color="auto" w:fill="D9D9D9" w:themeFill="background1" w:themeFillShade="D9"/>
          </w:tcPr>
          <w:p w14:paraId="6D092B3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451" w:type="pct"/>
            <w:gridSpan w:val="2"/>
            <w:tcBorders>
              <w:top w:val="double" w:sz="4" w:space="0" w:color="auto"/>
            </w:tcBorders>
            <w:shd w:val="clear" w:color="auto" w:fill="D9D9D9" w:themeFill="background1" w:themeFillShade="D9"/>
          </w:tcPr>
          <w:p w14:paraId="13CD048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392" w:type="pct"/>
            <w:gridSpan w:val="2"/>
            <w:tcBorders>
              <w:top w:val="double" w:sz="4" w:space="0" w:color="auto"/>
            </w:tcBorders>
            <w:shd w:val="clear" w:color="auto" w:fill="D9D9D9" w:themeFill="background1" w:themeFillShade="D9"/>
          </w:tcPr>
          <w:p w14:paraId="3B34680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407" w:type="pct"/>
            <w:gridSpan w:val="2"/>
            <w:tcBorders>
              <w:top w:val="double" w:sz="4" w:space="0" w:color="auto"/>
              <w:right w:val="double" w:sz="4" w:space="0" w:color="auto"/>
            </w:tcBorders>
            <w:shd w:val="clear" w:color="auto" w:fill="D9D9D9" w:themeFill="background1" w:themeFillShade="D9"/>
          </w:tcPr>
          <w:p w14:paraId="648756A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673939B1" w14:textId="77777777" w:rsidTr="00B705B9">
        <w:trPr>
          <w:gridAfter w:val="1"/>
          <w:wAfter w:w="18" w:type="pct"/>
          <w:trHeight w:val="304"/>
        </w:trPr>
        <w:tc>
          <w:tcPr>
            <w:tcW w:w="945" w:type="pct"/>
            <w:tcBorders>
              <w:top w:val="double" w:sz="4" w:space="0" w:color="auto"/>
              <w:bottom w:val="double" w:sz="4" w:space="0" w:color="auto"/>
            </w:tcBorders>
            <w:shd w:val="clear" w:color="auto" w:fill="FFFFFF" w:themeFill="background1"/>
          </w:tcPr>
          <w:p w14:paraId="092273DB" w14:textId="258C9992" w:rsidR="00C2120E" w:rsidRPr="00115D97" w:rsidRDefault="00C2120E" w:rsidP="00975247">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Спроведена Студија о праксама употребе личног имена и топонима на језицима националних мањина, са фокусом на </w:t>
            </w:r>
            <w:r w:rsidR="00CD3926">
              <w:rPr>
                <w:rFonts w:cstheme="minorHAnsi"/>
                <w:sz w:val="20"/>
                <w:szCs w:val="20"/>
                <w:lang w:val="sr-Cyrl-RS"/>
              </w:rPr>
              <w:t>а</w:t>
            </w:r>
            <w:r>
              <w:rPr>
                <w:rFonts w:cstheme="minorHAnsi"/>
                <w:sz w:val="20"/>
                <w:szCs w:val="20"/>
                <w:lang w:val="sr-Cyrl-RS"/>
              </w:rPr>
              <w:t>лбанск</w:t>
            </w:r>
            <w:r w:rsidR="00975247">
              <w:rPr>
                <w:rFonts w:cstheme="minorHAnsi"/>
                <w:sz w:val="20"/>
                <w:szCs w:val="20"/>
                <w:lang w:val="sr-Cyrl-RS"/>
              </w:rPr>
              <w:t>у</w:t>
            </w:r>
            <w:r>
              <w:rPr>
                <w:rFonts w:cstheme="minorHAnsi"/>
                <w:sz w:val="20"/>
                <w:szCs w:val="20"/>
                <w:lang w:val="sr-Cyrl-RS"/>
              </w:rPr>
              <w:t xml:space="preserve"> и </w:t>
            </w:r>
            <w:r w:rsidR="00CD3926">
              <w:rPr>
                <w:rFonts w:cstheme="minorHAnsi"/>
                <w:sz w:val="20"/>
                <w:szCs w:val="20"/>
                <w:lang w:val="sr-Cyrl-RS"/>
              </w:rPr>
              <w:t>м</w:t>
            </w:r>
            <w:r>
              <w:rPr>
                <w:rFonts w:cstheme="minorHAnsi"/>
                <w:sz w:val="20"/>
                <w:szCs w:val="20"/>
                <w:lang w:val="sr-Cyrl-RS"/>
              </w:rPr>
              <w:t>ађарск</w:t>
            </w:r>
            <w:r w:rsidR="00975247">
              <w:rPr>
                <w:rFonts w:cstheme="minorHAnsi"/>
                <w:sz w:val="20"/>
                <w:szCs w:val="20"/>
                <w:lang w:val="sr-Cyrl-RS"/>
              </w:rPr>
              <w:t>у</w:t>
            </w:r>
            <w:r>
              <w:rPr>
                <w:rFonts w:cstheme="minorHAnsi"/>
                <w:sz w:val="20"/>
                <w:szCs w:val="20"/>
                <w:lang w:val="sr-Cyrl-RS"/>
              </w:rPr>
              <w:t xml:space="preserve"> националн</w:t>
            </w:r>
            <w:r w:rsidR="00975247">
              <w:rPr>
                <w:rFonts w:cstheme="minorHAnsi"/>
                <w:sz w:val="20"/>
                <w:szCs w:val="20"/>
                <w:lang w:val="sr-Cyrl-RS"/>
              </w:rPr>
              <w:t>у</w:t>
            </w:r>
            <w:r>
              <w:rPr>
                <w:rFonts w:cstheme="minorHAnsi"/>
                <w:sz w:val="20"/>
                <w:szCs w:val="20"/>
                <w:lang w:val="sr-Cyrl-RS"/>
              </w:rPr>
              <w:t xml:space="preserve"> мањин</w:t>
            </w:r>
            <w:r w:rsidR="00975247">
              <w:rPr>
                <w:rFonts w:cstheme="minorHAnsi"/>
                <w:sz w:val="20"/>
                <w:szCs w:val="20"/>
                <w:lang w:val="sr-Cyrl-RS"/>
              </w:rPr>
              <w:t>у</w:t>
            </w:r>
            <w:r>
              <w:rPr>
                <w:rFonts w:cstheme="minorHAnsi"/>
                <w:sz w:val="20"/>
                <w:szCs w:val="20"/>
                <w:lang w:val="sr-Latn-BA"/>
              </w:rPr>
              <w:t xml:space="preserve">, </w:t>
            </w:r>
            <w:r>
              <w:rPr>
                <w:rFonts w:cstheme="minorHAnsi"/>
                <w:sz w:val="20"/>
                <w:szCs w:val="20"/>
                <w:lang w:val="sr-Cyrl-RS"/>
              </w:rPr>
              <w:t xml:space="preserve">са </w:t>
            </w:r>
            <w:r>
              <w:rPr>
                <w:rFonts w:cstheme="minorHAnsi"/>
                <w:sz w:val="20"/>
                <w:szCs w:val="20"/>
                <w:lang w:val="sr-Cyrl-RS"/>
              </w:rPr>
              <w:lastRenderedPageBreak/>
              <w:t>листом препорука за унапређење.</w:t>
            </w:r>
          </w:p>
        </w:tc>
        <w:tc>
          <w:tcPr>
            <w:tcW w:w="1069" w:type="pct"/>
            <w:gridSpan w:val="3"/>
            <w:tcBorders>
              <w:top w:val="double" w:sz="4" w:space="0" w:color="auto"/>
              <w:bottom w:val="double" w:sz="4" w:space="0" w:color="auto"/>
            </w:tcBorders>
            <w:shd w:val="clear" w:color="auto" w:fill="FFFFFF" w:themeFill="background1"/>
          </w:tcPr>
          <w:p w14:paraId="09C35614"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lastRenderedPageBreak/>
              <w:t>ДА/НЕ</w:t>
            </w:r>
          </w:p>
        </w:tc>
        <w:tc>
          <w:tcPr>
            <w:tcW w:w="751" w:type="pct"/>
            <w:gridSpan w:val="2"/>
            <w:tcBorders>
              <w:top w:val="double" w:sz="4" w:space="0" w:color="auto"/>
              <w:bottom w:val="double" w:sz="4" w:space="0" w:color="auto"/>
            </w:tcBorders>
            <w:shd w:val="clear" w:color="auto" w:fill="FFFFFF" w:themeFill="background1"/>
          </w:tcPr>
          <w:p w14:paraId="25C9F59D" w14:textId="1DD47F75" w:rsidR="00C2120E" w:rsidRPr="00115D97" w:rsidRDefault="00C2120E" w:rsidP="00975247">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Студија о праксама употребе личног имена и топонима на језицима националних мањина, са фокусом на </w:t>
            </w:r>
            <w:r w:rsidR="00CD3926">
              <w:rPr>
                <w:rFonts w:cstheme="minorHAnsi"/>
                <w:sz w:val="20"/>
                <w:szCs w:val="20"/>
                <w:lang w:val="sr-Cyrl-RS"/>
              </w:rPr>
              <w:t>а</w:t>
            </w:r>
            <w:r>
              <w:rPr>
                <w:rFonts w:cstheme="minorHAnsi"/>
                <w:sz w:val="20"/>
                <w:szCs w:val="20"/>
                <w:lang w:val="sr-Cyrl-RS"/>
              </w:rPr>
              <w:t>лбанск</w:t>
            </w:r>
            <w:r w:rsidR="00975247">
              <w:rPr>
                <w:rFonts w:cstheme="minorHAnsi"/>
                <w:sz w:val="20"/>
                <w:szCs w:val="20"/>
                <w:lang w:val="sr-Cyrl-RS"/>
              </w:rPr>
              <w:t>у</w:t>
            </w:r>
            <w:r>
              <w:rPr>
                <w:rFonts w:cstheme="minorHAnsi"/>
                <w:sz w:val="20"/>
                <w:szCs w:val="20"/>
                <w:lang w:val="sr-Cyrl-RS"/>
              </w:rPr>
              <w:t xml:space="preserve"> и </w:t>
            </w:r>
            <w:r w:rsidR="00CD3926">
              <w:rPr>
                <w:rFonts w:cstheme="minorHAnsi"/>
                <w:sz w:val="20"/>
                <w:szCs w:val="20"/>
                <w:lang w:val="sr-Cyrl-RS"/>
              </w:rPr>
              <w:t>м</w:t>
            </w:r>
            <w:r>
              <w:rPr>
                <w:rFonts w:cstheme="minorHAnsi"/>
                <w:sz w:val="20"/>
                <w:szCs w:val="20"/>
                <w:lang w:val="sr-Cyrl-RS"/>
              </w:rPr>
              <w:t>ађарск</w:t>
            </w:r>
            <w:r w:rsidR="00975247">
              <w:rPr>
                <w:rFonts w:cstheme="minorHAnsi"/>
                <w:sz w:val="20"/>
                <w:szCs w:val="20"/>
                <w:lang w:val="sr-Cyrl-RS"/>
              </w:rPr>
              <w:t>у</w:t>
            </w:r>
            <w:r>
              <w:rPr>
                <w:rFonts w:cstheme="minorHAnsi"/>
                <w:sz w:val="20"/>
                <w:szCs w:val="20"/>
                <w:lang w:val="sr-Cyrl-RS"/>
              </w:rPr>
              <w:t xml:space="preserve"> </w:t>
            </w:r>
            <w:r>
              <w:rPr>
                <w:rFonts w:cstheme="minorHAnsi"/>
                <w:sz w:val="20"/>
                <w:szCs w:val="20"/>
                <w:lang w:val="sr-Cyrl-RS"/>
              </w:rPr>
              <w:lastRenderedPageBreak/>
              <w:t>националн</w:t>
            </w:r>
            <w:r w:rsidR="00975247">
              <w:rPr>
                <w:rFonts w:cstheme="minorHAnsi"/>
                <w:sz w:val="20"/>
                <w:szCs w:val="20"/>
                <w:lang w:val="sr-Cyrl-RS"/>
              </w:rPr>
              <w:t>у</w:t>
            </w:r>
            <w:r>
              <w:rPr>
                <w:rFonts w:cstheme="minorHAnsi"/>
                <w:sz w:val="20"/>
                <w:szCs w:val="20"/>
                <w:lang w:val="sr-Cyrl-RS"/>
              </w:rPr>
              <w:t xml:space="preserve"> мањин</w:t>
            </w:r>
            <w:r w:rsidR="00975247">
              <w:rPr>
                <w:rFonts w:cstheme="minorHAnsi"/>
                <w:sz w:val="20"/>
                <w:szCs w:val="20"/>
                <w:lang w:val="sr-Cyrl-RS"/>
              </w:rPr>
              <w:t>у</w:t>
            </w:r>
            <w:r>
              <w:rPr>
                <w:rFonts w:cstheme="minorHAnsi"/>
                <w:sz w:val="20"/>
                <w:szCs w:val="20"/>
                <w:lang w:val="sr-Latn-BA"/>
              </w:rPr>
              <w:t xml:space="preserve">, </w:t>
            </w:r>
            <w:r>
              <w:rPr>
                <w:rFonts w:cstheme="minorHAnsi"/>
                <w:sz w:val="20"/>
                <w:szCs w:val="20"/>
                <w:lang w:val="sr-Cyrl-RS"/>
              </w:rPr>
              <w:t>са листом препорука за унапређење.</w:t>
            </w:r>
          </w:p>
        </w:tc>
        <w:tc>
          <w:tcPr>
            <w:tcW w:w="968" w:type="pct"/>
            <w:gridSpan w:val="2"/>
            <w:tcBorders>
              <w:top w:val="double" w:sz="4" w:space="0" w:color="auto"/>
              <w:bottom w:val="double" w:sz="4" w:space="0" w:color="auto"/>
            </w:tcBorders>
            <w:shd w:val="clear" w:color="auto" w:fill="FFFFFF" w:themeFill="background1"/>
          </w:tcPr>
          <w:p w14:paraId="4FE0524A"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lastRenderedPageBreak/>
              <w:t>НЕ</w:t>
            </w:r>
          </w:p>
        </w:tc>
        <w:tc>
          <w:tcPr>
            <w:tcW w:w="451" w:type="pct"/>
            <w:gridSpan w:val="2"/>
            <w:tcBorders>
              <w:top w:val="double" w:sz="4" w:space="0" w:color="auto"/>
              <w:bottom w:val="double" w:sz="4" w:space="0" w:color="auto"/>
            </w:tcBorders>
            <w:shd w:val="clear" w:color="auto" w:fill="FFFFFF" w:themeFill="background1"/>
          </w:tcPr>
          <w:p w14:paraId="6BC1BAF2"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392" w:type="pct"/>
            <w:gridSpan w:val="2"/>
            <w:tcBorders>
              <w:top w:val="double" w:sz="4" w:space="0" w:color="auto"/>
              <w:bottom w:val="double" w:sz="4" w:space="0" w:color="auto"/>
            </w:tcBorders>
            <w:shd w:val="clear" w:color="auto" w:fill="FFFFFF" w:themeFill="background1"/>
          </w:tcPr>
          <w:p w14:paraId="022DBC7F"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w:t>
            </w:r>
          </w:p>
        </w:tc>
        <w:tc>
          <w:tcPr>
            <w:tcW w:w="407" w:type="pct"/>
            <w:gridSpan w:val="2"/>
            <w:tcBorders>
              <w:top w:val="double" w:sz="4" w:space="0" w:color="auto"/>
              <w:bottom w:val="double" w:sz="4" w:space="0" w:color="auto"/>
              <w:right w:val="double" w:sz="4" w:space="0" w:color="auto"/>
            </w:tcBorders>
            <w:shd w:val="clear" w:color="auto" w:fill="FFFFFF" w:themeFill="background1"/>
          </w:tcPr>
          <w:p w14:paraId="2FA4FAE0"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w:t>
            </w:r>
          </w:p>
        </w:tc>
      </w:tr>
      <w:tr w:rsidR="00C2120E" w:rsidRPr="00115D97" w14:paraId="00097A10" w14:textId="77777777" w:rsidTr="00B705B9">
        <w:trPr>
          <w:gridAfter w:val="1"/>
          <w:wAfter w:w="18" w:type="pct"/>
          <w:trHeight w:val="304"/>
        </w:trPr>
        <w:tc>
          <w:tcPr>
            <w:tcW w:w="945" w:type="pct"/>
            <w:tcBorders>
              <w:top w:val="double" w:sz="4" w:space="0" w:color="auto"/>
              <w:bottom w:val="double" w:sz="4" w:space="0" w:color="auto"/>
            </w:tcBorders>
            <w:shd w:val="clear" w:color="auto" w:fill="FFFFFF" w:themeFill="background1"/>
          </w:tcPr>
          <w:p w14:paraId="196735BC" w14:textId="77777777" w:rsidR="00C2120E" w:rsidRDefault="00C2120E" w:rsidP="00994AFF">
            <w:pPr>
              <w:shd w:val="clear" w:color="auto" w:fill="FFFFFF" w:themeFill="background1"/>
              <w:spacing w:line="240" w:lineRule="auto"/>
              <w:jc w:val="both"/>
              <w:rPr>
                <w:rFonts w:cstheme="minorHAnsi"/>
                <w:sz w:val="20"/>
                <w:szCs w:val="20"/>
                <w:lang w:val="sr-Cyrl-RS"/>
              </w:rPr>
            </w:pPr>
            <w:r>
              <w:rPr>
                <w:spacing w:val="-4"/>
                <w:sz w:val="20"/>
                <w:szCs w:val="20"/>
                <w:lang w:val="sr-Cyrl-RS"/>
              </w:rPr>
              <w:t>Број општина у којима је макар један језик националне мањине у службеној употреби у којима је</w:t>
            </w:r>
            <w:r>
              <w:rPr>
                <w:spacing w:val="-4"/>
                <w:sz w:val="20"/>
                <w:szCs w:val="20"/>
                <w:lang w:val="hu-HU"/>
              </w:rPr>
              <w:t xml:space="preserve"> </w:t>
            </w:r>
            <w:r>
              <w:rPr>
                <w:spacing w:val="-4"/>
                <w:sz w:val="20"/>
                <w:szCs w:val="20"/>
                <w:lang w:val="sr-Cyrl-RS"/>
              </w:rPr>
              <w:t xml:space="preserve">План техничке регулације саобраћаја или </w:t>
            </w:r>
            <w:r w:rsidRPr="005C1DCE">
              <w:rPr>
                <w:i/>
                <w:iCs/>
                <w:spacing w:val="-4"/>
                <w:sz w:val="20"/>
                <w:szCs w:val="20"/>
                <w:lang w:val="sr-Cyrl-RS"/>
              </w:rPr>
              <w:t>Пројекат саобраћаја и саобраћајне сигнализације</w:t>
            </w:r>
            <w:r>
              <w:rPr>
                <w:i/>
                <w:iCs/>
                <w:spacing w:val="-4"/>
                <w:sz w:val="20"/>
                <w:szCs w:val="20"/>
                <w:lang w:val="sr-Cyrl-RS"/>
              </w:rPr>
              <w:t xml:space="preserve"> (који обухвата знакове</w:t>
            </w:r>
            <w:r w:rsidRPr="005C1DCE">
              <w:rPr>
                <w:i/>
                <w:iCs/>
                <w:spacing w:val="-4"/>
                <w:sz w:val="20"/>
                <w:szCs w:val="20"/>
                <w:lang w:val="sr-Cyrl-RS"/>
              </w:rPr>
              <w:t xml:space="preserve"> обавештења за вођење саобраћаја</w:t>
            </w:r>
            <w:r>
              <w:rPr>
                <w:i/>
                <w:iCs/>
                <w:spacing w:val="-4"/>
                <w:sz w:val="20"/>
                <w:szCs w:val="20"/>
                <w:lang w:val="sr-Cyrl-RS"/>
              </w:rPr>
              <w:t>)</w:t>
            </w:r>
            <w:r w:rsidRPr="005C1DCE">
              <w:rPr>
                <w:i/>
                <w:iCs/>
                <w:spacing w:val="-4"/>
                <w:sz w:val="20"/>
                <w:szCs w:val="20"/>
                <w:lang w:val="sr-Cyrl-RS"/>
              </w:rPr>
              <w:t xml:space="preserve"> на општинским путевима</w:t>
            </w:r>
            <w:r>
              <w:rPr>
                <w:spacing w:val="-4"/>
                <w:sz w:val="20"/>
                <w:szCs w:val="20"/>
                <w:lang w:val="sr-Cyrl-RS"/>
              </w:rPr>
              <w:t xml:space="preserve"> измењен или израђен да укључује и званично утврђене традиционалне називе насељених места на језицима националних мањина.</w:t>
            </w:r>
          </w:p>
        </w:tc>
        <w:tc>
          <w:tcPr>
            <w:tcW w:w="1069" w:type="pct"/>
            <w:gridSpan w:val="3"/>
            <w:tcBorders>
              <w:top w:val="double" w:sz="4" w:space="0" w:color="auto"/>
              <w:bottom w:val="double" w:sz="4" w:space="0" w:color="auto"/>
            </w:tcBorders>
            <w:shd w:val="clear" w:color="auto" w:fill="FFFFFF" w:themeFill="background1"/>
            <w:vAlign w:val="center"/>
          </w:tcPr>
          <w:p w14:paraId="27853F7F" w14:textId="77777777" w:rsidR="00C2120E" w:rsidRDefault="00C2120E" w:rsidP="00994AFF">
            <w:pPr>
              <w:shd w:val="clear" w:color="auto" w:fill="FFFFFF" w:themeFill="background1"/>
              <w:spacing w:line="240" w:lineRule="auto"/>
              <w:jc w:val="center"/>
              <w:rPr>
                <w:rFonts w:cstheme="minorHAnsi"/>
                <w:sz w:val="20"/>
                <w:szCs w:val="20"/>
                <w:lang w:val="sr-Cyrl-RS"/>
              </w:rPr>
            </w:pPr>
            <w:r>
              <w:rPr>
                <w:color w:val="000000"/>
                <w:sz w:val="20"/>
                <w:szCs w:val="20"/>
                <w:lang w:val="sr-Cyrl-RS"/>
              </w:rPr>
              <w:t>БРОЈ</w:t>
            </w:r>
          </w:p>
        </w:tc>
        <w:tc>
          <w:tcPr>
            <w:tcW w:w="751" w:type="pct"/>
            <w:gridSpan w:val="2"/>
            <w:tcBorders>
              <w:top w:val="double" w:sz="4" w:space="0" w:color="auto"/>
              <w:bottom w:val="double" w:sz="4" w:space="0" w:color="auto"/>
            </w:tcBorders>
            <w:shd w:val="clear" w:color="auto" w:fill="FFFFFF" w:themeFill="background1"/>
          </w:tcPr>
          <w:p w14:paraId="3DE1A894" w14:textId="77777777" w:rsidR="00C2120E" w:rsidRDefault="00C2120E" w:rsidP="00994AFF">
            <w:pPr>
              <w:spacing w:line="240" w:lineRule="auto"/>
              <w:rPr>
                <w:sz w:val="20"/>
                <w:szCs w:val="20"/>
                <w:lang w:val="sr-Cyrl-RS"/>
              </w:rPr>
            </w:pPr>
            <w:r>
              <w:rPr>
                <w:sz w:val="20"/>
                <w:szCs w:val="20"/>
                <w:lang w:val="sr-Cyrl-RS"/>
              </w:rPr>
              <w:t>Извештај ЈЛС</w:t>
            </w:r>
          </w:p>
          <w:p w14:paraId="30CC029A" w14:textId="22EF3901" w:rsidR="00C2120E" w:rsidRDefault="00C2120E" w:rsidP="002941B1">
            <w:pPr>
              <w:shd w:val="clear" w:color="auto" w:fill="FFFFFF" w:themeFill="background1"/>
              <w:spacing w:line="240" w:lineRule="auto"/>
              <w:rPr>
                <w:rFonts w:cstheme="minorHAnsi"/>
                <w:sz w:val="20"/>
                <w:szCs w:val="20"/>
                <w:lang w:val="sr-Cyrl-RS"/>
              </w:rPr>
            </w:pPr>
            <w:r w:rsidRPr="00C25197">
              <w:rPr>
                <w:noProof/>
                <w:sz w:val="20"/>
                <w:szCs w:val="20"/>
              </w:rPr>
              <w:t>Годишњи извештај о инспекцијском надзору над применом службене употребе језика и писaма на територији АП Војводине</w:t>
            </w:r>
          </w:p>
        </w:tc>
        <w:tc>
          <w:tcPr>
            <w:tcW w:w="968" w:type="pct"/>
            <w:gridSpan w:val="2"/>
            <w:tcBorders>
              <w:top w:val="double" w:sz="4" w:space="0" w:color="auto"/>
              <w:bottom w:val="double" w:sz="4" w:space="0" w:color="auto"/>
            </w:tcBorders>
            <w:shd w:val="clear" w:color="auto" w:fill="FFFFFF" w:themeFill="background1"/>
            <w:vAlign w:val="center"/>
          </w:tcPr>
          <w:p w14:paraId="1D8CA7A3" w14:textId="36C7BE82" w:rsidR="00C2120E" w:rsidRDefault="004A33D7" w:rsidP="00994AFF">
            <w:pPr>
              <w:shd w:val="clear" w:color="auto" w:fill="FFFFFF" w:themeFill="background1"/>
              <w:spacing w:line="240" w:lineRule="auto"/>
              <w:jc w:val="center"/>
              <w:rPr>
                <w:rFonts w:cstheme="minorHAnsi"/>
                <w:sz w:val="20"/>
                <w:szCs w:val="20"/>
                <w:lang w:val="sr-Cyrl-RS"/>
              </w:rPr>
            </w:pPr>
            <w:r>
              <w:rPr>
                <w:sz w:val="20"/>
                <w:szCs w:val="20"/>
                <w:lang w:val="sr-Cyrl-RS"/>
              </w:rPr>
              <w:t>0</w:t>
            </w:r>
          </w:p>
        </w:tc>
        <w:tc>
          <w:tcPr>
            <w:tcW w:w="451" w:type="pct"/>
            <w:gridSpan w:val="2"/>
            <w:tcBorders>
              <w:top w:val="double" w:sz="4" w:space="0" w:color="auto"/>
              <w:bottom w:val="double" w:sz="4" w:space="0" w:color="auto"/>
            </w:tcBorders>
            <w:shd w:val="clear" w:color="auto" w:fill="FFFFFF" w:themeFill="background1"/>
            <w:vAlign w:val="center"/>
          </w:tcPr>
          <w:p w14:paraId="3807DBF3"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sidRPr="007C7304">
              <w:rPr>
                <w:rStyle w:val="None"/>
                <w:sz w:val="20"/>
                <w:szCs w:val="20"/>
                <w:lang w:val="sr-Cyrl-CS"/>
              </w:rPr>
              <w:t>2024</w:t>
            </w:r>
          </w:p>
        </w:tc>
        <w:tc>
          <w:tcPr>
            <w:tcW w:w="392" w:type="pct"/>
            <w:gridSpan w:val="2"/>
            <w:tcBorders>
              <w:top w:val="double" w:sz="4" w:space="0" w:color="auto"/>
              <w:bottom w:val="double" w:sz="4" w:space="0" w:color="auto"/>
            </w:tcBorders>
            <w:shd w:val="clear" w:color="auto" w:fill="FFFFFF" w:themeFill="background1"/>
            <w:vAlign w:val="center"/>
          </w:tcPr>
          <w:p w14:paraId="208DDAE9"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rStyle w:val="None"/>
                <w:sz w:val="20"/>
                <w:szCs w:val="20"/>
                <w:lang w:val="sr-Cyrl-CS"/>
              </w:rPr>
              <w:t>15</w:t>
            </w:r>
          </w:p>
        </w:tc>
        <w:tc>
          <w:tcPr>
            <w:tcW w:w="407" w:type="pct"/>
            <w:gridSpan w:val="2"/>
            <w:tcBorders>
              <w:top w:val="double" w:sz="4" w:space="0" w:color="auto"/>
              <w:bottom w:val="double" w:sz="4" w:space="0" w:color="auto"/>
              <w:right w:val="double" w:sz="4" w:space="0" w:color="auto"/>
            </w:tcBorders>
            <w:shd w:val="clear" w:color="auto" w:fill="FFFFFF" w:themeFill="background1"/>
            <w:vAlign w:val="center"/>
          </w:tcPr>
          <w:p w14:paraId="7D13EA1E"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sz w:val="20"/>
                <w:szCs w:val="20"/>
                <w:lang w:val="sr-Cyrl-RS"/>
              </w:rPr>
              <w:t>30</w:t>
            </w:r>
          </w:p>
        </w:tc>
      </w:tr>
      <w:tr w:rsidR="00C2120E" w:rsidRPr="00115D97" w14:paraId="70A874B6" w14:textId="77777777" w:rsidTr="00B705B9">
        <w:trPr>
          <w:gridAfter w:val="1"/>
          <w:wAfter w:w="18" w:type="pct"/>
          <w:trHeight w:val="304"/>
        </w:trPr>
        <w:tc>
          <w:tcPr>
            <w:tcW w:w="945" w:type="pct"/>
            <w:tcBorders>
              <w:top w:val="double" w:sz="4" w:space="0" w:color="auto"/>
              <w:bottom w:val="double" w:sz="4" w:space="0" w:color="auto"/>
            </w:tcBorders>
            <w:shd w:val="clear" w:color="auto" w:fill="FFFFFF" w:themeFill="background1"/>
          </w:tcPr>
          <w:p w14:paraId="069C605A" w14:textId="77777777" w:rsidR="00C2120E" w:rsidRDefault="00C2120E" w:rsidP="00994AFF">
            <w:pPr>
              <w:shd w:val="clear" w:color="auto" w:fill="FFFFFF" w:themeFill="background1"/>
              <w:spacing w:line="240" w:lineRule="auto"/>
              <w:jc w:val="both"/>
              <w:rPr>
                <w:rFonts w:cstheme="minorHAnsi"/>
                <w:sz w:val="20"/>
                <w:szCs w:val="20"/>
                <w:lang w:val="sr-Cyrl-RS"/>
              </w:rPr>
            </w:pPr>
            <w:r>
              <w:rPr>
                <w:spacing w:val="-4"/>
                <w:sz w:val="20"/>
                <w:szCs w:val="20"/>
                <w:lang w:val="sr-Cyrl-RS"/>
              </w:rPr>
              <w:t xml:space="preserve">Број општина у којима је макар један језик националне мањине у службеној употреби у којима је План техничке регулације саобраћаја или </w:t>
            </w:r>
            <w:r w:rsidRPr="005C1DCE">
              <w:rPr>
                <w:i/>
                <w:iCs/>
                <w:spacing w:val="-4"/>
                <w:sz w:val="20"/>
                <w:szCs w:val="20"/>
                <w:lang w:val="sr-Cyrl-RS"/>
              </w:rPr>
              <w:t>Пројекат саобраћаја и саобраћајне сигнализације</w:t>
            </w:r>
            <w:r>
              <w:rPr>
                <w:i/>
                <w:iCs/>
                <w:spacing w:val="-4"/>
                <w:sz w:val="20"/>
                <w:szCs w:val="20"/>
                <w:lang w:val="sr-Cyrl-RS"/>
              </w:rPr>
              <w:t xml:space="preserve"> (који обухвата знакове </w:t>
            </w:r>
            <w:r w:rsidRPr="005C1DCE">
              <w:rPr>
                <w:i/>
                <w:iCs/>
                <w:spacing w:val="-4"/>
                <w:sz w:val="20"/>
                <w:szCs w:val="20"/>
                <w:lang w:val="sr-Cyrl-RS"/>
              </w:rPr>
              <w:t xml:space="preserve"> обавештења за вођење саобраћаја</w:t>
            </w:r>
            <w:r>
              <w:rPr>
                <w:i/>
                <w:iCs/>
                <w:spacing w:val="-4"/>
                <w:sz w:val="20"/>
                <w:szCs w:val="20"/>
                <w:lang w:val="sr-Cyrl-RS"/>
              </w:rPr>
              <w:t>)</w:t>
            </w:r>
            <w:r w:rsidRPr="005C1DCE">
              <w:rPr>
                <w:i/>
                <w:iCs/>
                <w:spacing w:val="-4"/>
                <w:sz w:val="20"/>
                <w:szCs w:val="20"/>
                <w:lang w:val="sr-Cyrl-RS"/>
              </w:rPr>
              <w:t xml:space="preserve"> на </w:t>
            </w:r>
            <w:r>
              <w:rPr>
                <w:i/>
                <w:iCs/>
                <w:spacing w:val="-4"/>
                <w:sz w:val="20"/>
                <w:szCs w:val="20"/>
                <w:lang w:val="sr-Cyrl-RS"/>
              </w:rPr>
              <w:t>државним</w:t>
            </w:r>
            <w:r w:rsidRPr="005C1DCE">
              <w:rPr>
                <w:i/>
                <w:iCs/>
                <w:spacing w:val="-4"/>
                <w:sz w:val="20"/>
                <w:szCs w:val="20"/>
                <w:lang w:val="sr-Cyrl-RS"/>
              </w:rPr>
              <w:t xml:space="preserve"> путевима</w:t>
            </w:r>
            <w:r>
              <w:rPr>
                <w:spacing w:val="-4"/>
                <w:sz w:val="20"/>
                <w:szCs w:val="20"/>
                <w:lang w:val="sr-Cyrl-RS"/>
              </w:rPr>
              <w:t xml:space="preserve"> измењен или израђен да укључује и званично утврђене традиционалне називе насељених места на </w:t>
            </w:r>
            <w:r>
              <w:rPr>
                <w:spacing w:val="-4"/>
                <w:sz w:val="20"/>
                <w:szCs w:val="20"/>
                <w:lang w:val="sr-Cyrl-RS"/>
              </w:rPr>
              <w:lastRenderedPageBreak/>
              <w:t>језицима националних мањина.</w:t>
            </w:r>
          </w:p>
        </w:tc>
        <w:tc>
          <w:tcPr>
            <w:tcW w:w="1069" w:type="pct"/>
            <w:gridSpan w:val="3"/>
            <w:tcBorders>
              <w:top w:val="double" w:sz="4" w:space="0" w:color="auto"/>
              <w:bottom w:val="double" w:sz="4" w:space="0" w:color="auto"/>
            </w:tcBorders>
            <w:shd w:val="clear" w:color="auto" w:fill="FFFFFF" w:themeFill="background1"/>
            <w:vAlign w:val="center"/>
          </w:tcPr>
          <w:p w14:paraId="38291A70" w14:textId="77777777" w:rsidR="00C2120E" w:rsidRDefault="00C2120E" w:rsidP="00994AFF">
            <w:pPr>
              <w:shd w:val="clear" w:color="auto" w:fill="FFFFFF" w:themeFill="background1"/>
              <w:spacing w:line="240" w:lineRule="auto"/>
              <w:jc w:val="center"/>
              <w:rPr>
                <w:rFonts w:cstheme="minorHAnsi"/>
                <w:sz w:val="20"/>
                <w:szCs w:val="20"/>
                <w:lang w:val="sr-Cyrl-RS"/>
              </w:rPr>
            </w:pPr>
            <w:r>
              <w:rPr>
                <w:color w:val="000000"/>
                <w:sz w:val="20"/>
                <w:szCs w:val="20"/>
                <w:lang w:val="sr-Cyrl-RS"/>
              </w:rPr>
              <w:lastRenderedPageBreak/>
              <w:t>БРОЈ</w:t>
            </w:r>
          </w:p>
        </w:tc>
        <w:tc>
          <w:tcPr>
            <w:tcW w:w="751" w:type="pct"/>
            <w:gridSpan w:val="2"/>
            <w:tcBorders>
              <w:top w:val="double" w:sz="4" w:space="0" w:color="auto"/>
              <w:bottom w:val="double" w:sz="4" w:space="0" w:color="auto"/>
            </w:tcBorders>
            <w:shd w:val="clear" w:color="auto" w:fill="FFFFFF" w:themeFill="background1"/>
          </w:tcPr>
          <w:p w14:paraId="1BE81599" w14:textId="77777777" w:rsidR="00C2120E" w:rsidRDefault="00C2120E" w:rsidP="00994AFF">
            <w:pPr>
              <w:spacing w:line="240" w:lineRule="auto"/>
              <w:rPr>
                <w:sz w:val="20"/>
                <w:szCs w:val="20"/>
                <w:lang w:val="sr-Cyrl-RS"/>
              </w:rPr>
            </w:pPr>
            <w:r>
              <w:rPr>
                <w:sz w:val="20"/>
                <w:szCs w:val="20"/>
                <w:lang w:val="sr-Cyrl-RS"/>
              </w:rPr>
              <w:t>Извештај МГСИ</w:t>
            </w:r>
          </w:p>
          <w:p w14:paraId="319146DB" w14:textId="77777777" w:rsidR="00C2120E" w:rsidRDefault="00C2120E" w:rsidP="00994AFF">
            <w:pPr>
              <w:spacing w:line="240" w:lineRule="auto"/>
              <w:rPr>
                <w:sz w:val="20"/>
                <w:szCs w:val="20"/>
                <w:lang w:val="sr-Cyrl-RS"/>
              </w:rPr>
            </w:pPr>
            <w:r>
              <w:rPr>
                <w:sz w:val="20"/>
                <w:szCs w:val="20"/>
                <w:lang w:val="sr-Cyrl-RS"/>
              </w:rPr>
              <w:t>Извештај ЈП Путева Србије</w:t>
            </w:r>
          </w:p>
          <w:p w14:paraId="2471F6A8" w14:textId="59917CA2" w:rsidR="00C2120E" w:rsidRDefault="00C2120E" w:rsidP="002941B1">
            <w:pPr>
              <w:shd w:val="clear" w:color="auto" w:fill="FFFFFF" w:themeFill="background1"/>
              <w:spacing w:line="240" w:lineRule="auto"/>
              <w:rPr>
                <w:rFonts w:cstheme="minorHAnsi"/>
                <w:sz w:val="20"/>
                <w:szCs w:val="20"/>
                <w:lang w:val="sr-Cyrl-RS"/>
              </w:rPr>
            </w:pPr>
            <w:r w:rsidRPr="00C25197">
              <w:rPr>
                <w:noProof/>
                <w:sz w:val="20"/>
                <w:szCs w:val="20"/>
              </w:rPr>
              <w:t>Годишњи извештај о инспекцијском надзору над применом службене употребе језика и писaма на територији АП Војводине</w:t>
            </w:r>
          </w:p>
        </w:tc>
        <w:tc>
          <w:tcPr>
            <w:tcW w:w="968" w:type="pct"/>
            <w:gridSpan w:val="2"/>
            <w:tcBorders>
              <w:top w:val="double" w:sz="4" w:space="0" w:color="auto"/>
              <w:bottom w:val="double" w:sz="4" w:space="0" w:color="auto"/>
            </w:tcBorders>
            <w:shd w:val="clear" w:color="auto" w:fill="FFFFFF" w:themeFill="background1"/>
            <w:vAlign w:val="center"/>
          </w:tcPr>
          <w:p w14:paraId="43104ADF" w14:textId="77777777" w:rsidR="00C2120E" w:rsidRDefault="00C2120E" w:rsidP="00994AFF">
            <w:pPr>
              <w:shd w:val="clear" w:color="auto" w:fill="FFFFFF" w:themeFill="background1"/>
              <w:spacing w:line="240" w:lineRule="auto"/>
              <w:jc w:val="center"/>
              <w:rPr>
                <w:rFonts w:cstheme="minorHAnsi"/>
                <w:sz w:val="20"/>
                <w:szCs w:val="20"/>
                <w:lang w:val="sr-Cyrl-RS"/>
              </w:rPr>
            </w:pPr>
            <w:r>
              <w:rPr>
                <w:sz w:val="20"/>
                <w:szCs w:val="20"/>
                <w:lang w:val="sr-Cyrl-RS"/>
              </w:rPr>
              <w:t>0</w:t>
            </w:r>
          </w:p>
        </w:tc>
        <w:tc>
          <w:tcPr>
            <w:tcW w:w="451" w:type="pct"/>
            <w:gridSpan w:val="2"/>
            <w:tcBorders>
              <w:top w:val="double" w:sz="4" w:space="0" w:color="auto"/>
              <w:bottom w:val="double" w:sz="4" w:space="0" w:color="auto"/>
            </w:tcBorders>
            <w:shd w:val="clear" w:color="auto" w:fill="FFFFFF" w:themeFill="background1"/>
            <w:vAlign w:val="center"/>
          </w:tcPr>
          <w:p w14:paraId="63151D8F"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sidRPr="007C7304">
              <w:rPr>
                <w:rStyle w:val="None"/>
                <w:sz w:val="20"/>
                <w:szCs w:val="20"/>
                <w:lang w:val="sr-Cyrl-CS"/>
              </w:rPr>
              <w:t>2024</w:t>
            </w:r>
          </w:p>
        </w:tc>
        <w:tc>
          <w:tcPr>
            <w:tcW w:w="392" w:type="pct"/>
            <w:gridSpan w:val="2"/>
            <w:tcBorders>
              <w:top w:val="double" w:sz="4" w:space="0" w:color="auto"/>
              <w:bottom w:val="double" w:sz="4" w:space="0" w:color="auto"/>
            </w:tcBorders>
            <w:shd w:val="clear" w:color="auto" w:fill="FFFFFF" w:themeFill="background1"/>
            <w:vAlign w:val="center"/>
          </w:tcPr>
          <w:p w14:paraId="3C1BDAE7"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rStyle w:val="None"/>
                <w:sz w:val="20"/>
                <w:szCs w:val="20"/>
                <w:lang w:val="sr-Cyrl-CS"/>
              </w:rPr>
              <w:t>1</w:t>
            </w:r>
            <w:r w:rsidRPr="001F67B3">
              <w:rPr>
                <w:rStyle w:val="None"/>
                <w:lang w:val="sr-Cyrl-CS"/>
              </w:rPr>
              <w:t>5</w:t>
            </w:r>
          </w:p>
        </w:tc>
        <w:tc>
          <w:tcPr>
            <w:tcW w:w="407" w:type="pct"/>
            <w:gridSpan w:val="2"/>
            <w:tcBorders>
              <w:top w:val="double" w:sz="4" w:space="0" w:color="auto"/>
              <w:bottom w:val="double" w:sz="4" w:space="0" w:color="auto"/>
              <w:right w:val="double" w:sz="4" w:space="0" w:color="auto"/>
            </w:tcBorders>
            <w:shd w:val="clear" w:color="auto" w:fill="FFFFFF" w:themeFill="background1"/>
            <w:vAlign w:val="center"/>
          </w:tcPr>
          <w:p w14:paraId="13A9B599"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sz w:val="20"/>
                <w:szCs w:val="20"/>
                <w:lang w:val="sr-Cyrl-RS"/>
              </w:rPr>
              <w:t>30</w:t>
            </w:r>
          </w:p>
        </w:tc>
      </w:tr>
      <w:tr w:rsidR="00C2120E" w:rsidRPr="00115D97" w14:paraId="11FE3852" w14:textId="77777777" w:rsidTr="00B705B9">
        <w:trPr>
          <w:gridAfter w:val="1"/>
          <w:wAfter w:w="18" w:type="pct"/>
          <w:trHeight w:val="304"/>
        </w:trPr>
        <w:tc>
          <w:tcPr>
            <w:tcW w:w="945" w:type="pct"/>
            <w:tcBorders>
              <w:top w:val="double" w:sz="4" w:space="0" w:color="auto"/>
              <w:bottom w:val="double" w:sz="4" w:space="0" w:color="auto"/>
            </w:tcBorders>
            <w:shd w:val="clear" w:color="auto" w:fill="FFFFFF" w:themeFill="background1"/>
          </w:tcPr>
          <w:p w14:paraId="09926AEC" w14:textId="77777777" w:rsidR="00C2120E" w:rsidRDefault="00C2120E" w:rsidP="00994AFF">
            <w:pPr>
              <w:shd w:val="clear" w:color="auto" w:fill="FFFFFF" w:themeFill="background1"/>
              <w:spacing w:line="240" w:lineRule="auto"/>
              <w:jc w:val="both"/>
              <w:rPr>
                <w:rFonts w:cstheme="minorHAnsi"/>
                <w:sz w:val="20"/>
                <w:szCs w:val="20"/>
                <w:lang w:val="sr-Cyrl-RS"/>
              </w:rPr>
            </w:pPr>
            <w:r>
              <w:rPr>
                <w:spacing w:val="-4"/>
                <w:sz w:val="20"/>
                <w:szCs w:val="20"/>
                <w:lang w:val="sr-Cyrl-RS"/>
              </w:rPr>
              <w:t>Број новопостављених вишејезичних саобраћајних знакова на локалним путевима</w:t>
            </w:r>
          </w:p>
        </w:tc>
        <w:tc>
          <w:tcPr>
            <w:tcW w:w="1069" w:type="pct"/>
            <w:gridSpan w:val="3"/>
            <w:tcBorders>
              <w:top w:val="double" w:sz="4" w:space="0" w:color="auto"/>
              <w:bottom w:val="double" w:sz="4" w:space="0" w:color="auto"/>
            </w:tcBorders>
            <w:shd w:val="clear" w:color="auto" w:fill="FFFFFF" w:themeFill="background1"/>
            <w:vAlign w:val="center"/>
          </w:tcPr>
          <w:p w14:paraId="511C9C80" w14:textId="77777777" w:rsidR="00C2120E" w:rsidRDefault="00C2120E" w:rsidP="00994AFF">
            <w:pPr>
              <w:shd w:val="clear" w:color="auto" w:fill="FFFFFF" w:themeFill="background1"/>
              <w:spacing w:line="240" w:lineRule="auto"/>
              <w:jc w:val="center"/>
              <w:rPr>
                <w:rFonts w:cstheme="minorHAnsi"/>
                <w:sz w:val="20"/>
                <w:szCs w:val="20"/>
                <w:lang w:val="sr-Cyrl-RS"/>
              </w:rPr>
            </w:pPr>
            <w:r>
              <w:rPr>
                <w:color w:val="000000"/>
                <w:sz w:val="20"/>
                <w:szCs w:val="20"/>
                <w:lang w:val="sr-Cyrl-RS"/>
              </w:rPr>
              <w:t>БРОЈ</w:t>
            </w:r>
          </w:p>
        </w:tc>
        <w:tc>
          <w:tcPr>
            <w:tcW w:w="751" w:type="pct"/>
            <w:gridSpan w:val="2"/>
            <w:tcBorders>
              <w:top w:val="double" w:sz="4" w:space="0" w:color="auto"/>
              <w:bottom w:val="double" w:sz="4" w:space="0" w:color="auto"/>
            </w:tcBorders>
            <w:shd w:val="clear" w:color="auto" w:fill="FFFFFF" w:themeFill="background1"/>
          </w:tcPr>
          <w:p w14:paraId="51ACC040" w14:textId="77777777" w:rsidR="00C2120E" w:rsidRDefault="00C2120E" w:rsidP="00994AFF">
            <w:pPr>
              <w:spacing w:line="240" w:lineRule="auto"/>
              <w:rPr>
                <w:sz w:val="20"/>
                <w:szCs w:val="20"/>
                <w:lang w:val="sr-Cyrl-RS"/>
              </w:rPr>
            </w:pPr>
            <w:r>
              <w:rPr>
                <w:sz w:val="20"/>
                <w:szCs w:val="20"/>
                <w:lang w:val="sr-Cyrl-RS"/>
              </w:rPr>
              <w:t>Извештај ЈЛС</w:t>
            </w:r>
          </w:p>
          <w:p w14:paraId="353724CD" w14:textId="7C2A705C" w:rsidR="00C2120E" w:rsidRDefault="00C2120E" w:rsidP="00994AFF">
            <w:pPr>
              <w:shd w:val="clear" w:color="auto" w:fill="FFFFFF" w:themeFill="background1"/>
              <w:spacing w:line="240" w:lineRule="auto"/>
              <w:jc w:val="both"/>
              <w:rPr>
                <w:rFonts w:cstheme="minorHAnsi"/>
                <w:sz w:val="20"/>
                <w:szCs w:val="20"/>
                <w:lang w:val="sr-Cyrl-RS"/>
              </w:rPr>
            </w:pPr>
            <w:r w:rsidRPr="00C25197">
              <w:rPr>
                <w:noProof/>
                <w:sz w:val="20"/>
                <w:szCs w:val="20"/>
              </w:rPr>
              <w:t>Годишњи извештај о инспекцијском надзору над применом службене употребе језика и писaма на територији АП Војводине</w:t>
            </w:r>
          </w:p>
        </w:tc>
        <w:tc>
          <w:tcPr>
            <w:tcW w:w="968" w:type="pct"/>
            <w:gridSpan w:val="2"/>
            <w:tcBorders>
              <w:top w:val="double" w:sz="4" w:space="0" w:color="auto"/>
              <w:bottom w:val="double" w:sz="4" w:space="0" w:color="auto"/>
            </w:tcBorders>
            <w:shd w:val="clear" w:color="auto" w:fill="FFFFFF" w:themeFill="background1"/>
            <w:vAlign w:val="center"/>
          </w:tcPr>
          <w:p w14:paraId="1F8B898B" w14:textId="77777777" w:rsidR="00C2120E" w:rsidRDefault="00C2120E" w:rsidP="00994AFF">
            <w:pPr>
              <w:shd w:val="clear" w:color="auto" w:fill="FFFFFF" w:themeFill="background1"/>
              <w:spacing w:line="240" w:lineRule="auto"/>
              <w:jc w:val="center"/>
              <w:rPr>
                <w:rFonts w:cstheme="minorHAnsi"/>
                <w:sz w:val="20"/>
                <w:szCs w:val="20"/>
                <w:lang w:val="sr-Cyrl-RS"/>
              </w:rPr>
            </w:pPr>
            <w:r>
              <w:rPr>
                <w:sz w:val="20"/>
                <w:szCs w:val="20"/>
                <w:lang w:val="sr-Cyrl-RS"/>
              </w:rPr>
              <w:t>непознато</w:t>
            </w:r>
          </w:p>
        </w:tc>
        <w:tc>
          <w:tcPr>
            <w:tcW w:w="451" w:type="pct"/>
            <w:gridSpan w:val="2"/>
            <w:tcBorders>
              <w:top w:val="double" w:sz="4" w:space="0" w:color="auto"/>
              <w:bottom w:val="double" w:sz="4" w:space="0" w:color="auto"/>
            </w:tcBorders>
            <w:shd w:val="clear" w:color="auto" w:fill="FFFFFF" w:themeFill="background1"/>
            <w:vAlign w:val="center"/>
          </w:tcPr>
          <w:p w14:paraId="47284E65"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Style w:val="None"/>
                <w:sz w:val="20"/>
                <w:szCs w:val="20"/>
                <w:lang w:val="sr-Cyrl-CS"/>
              </w:rPr>
              <w:t>2</w:t>
            </w:r>
            <w:r>
              <w:rPr>
                <w:rStyle w:val="None"/>
                <w:lang w:val="sr-Cyrl-CS"/>
              </w:rPr>
              <w:t>024</w:t>
            </w:r>
          </w:p>
        </w:tc>
        <w:tc>
          <w:tcPr>
            <w:tcW w:w="392" w:type="pct"/>
            <w:gridSpan w:val="2"/>
            <w:tcBorders>
              <w:top w:val="double" w:sz="4" w:space="0" w:color="auto"/>
              <w:bottom w:val="double" w:sz="4" w:space="0" w:color="auto"/>
            </w:tcBorders>
            <w:shd w:val="clear" w:color="auto" w:fill="FFFFFF" w:themeFill="background1"/>
            <w:vAlign w:val="center"/>
          </w:tcPr>
          <w:p w14:paraId="70545BAB"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rStyle w:val="None"/>
                <w:sz w:val="20"/>
                <w:szCs w:val="20"/>
                <w:lang w:val="sr-Cyrl-CS"/>
              </w:rPr>
              <w:t>40</w:t>
            </w:r>
          </w:p>
        </w:tc>
        <w:tc>
          <w:tcPr>
            <w:tcW w:w="407" w:type="pct"/>
            <w:gridSpan w:val="2"/>
            <w:tcBorders>
              <w:top w:val="double" w:sz="4" w:space="0" w:color="auto"/>
              <w:bottom w:val="double" w:sz="4" w:space="0" w:color="auto"/>
              <w:right w:val="double" w:sz="4" w:space="0" w:color="auto"/>
            </w:tcBorders>
            <w:shd w:val="clear" w:color="auto" w:fill="FFFFFF" w:themeFill="background1"/>
            <w:vAlign w:val="center"/>
          </w:tcPr>
          <w:p w14:paraId="6F4DAD4C"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sz w:val="20"/>
                <w:szCs w:val="20"/>
                <w:lang w:val="sr-Cyrl-RS"/>
              </w:rPr>
              <w:t>40</w:t>
            </w:r>
          </w:p>
        </w:tc>
      </w:tr>
      <w:tr w:rsidR="00C2120E" w:rsidRPr="00115D97" w14:paraId="578F3CA9" w14:textId="77777777" w:rsidTr="00B705B9">
        <w:trPr>
          <w:gridAfter w:val="1"/>
          <w:wAfter w:w="18" w:type="pct"/>
          <w:trHeight w:val="304"/>
        </w:trPr>
        <w:tc>
          <w:tcPr>
            <w:tcW w:w="945" w:type="pct"/>
            <w:tcBorders>
              <w:top w:val="double" w:sz="4" w:space="0" w:color="auto"/>
              <w:bottom w:val="double" w:sz="4" w:space="0" w:color="auto"/>
            </w:tcBorders>
            <w:shd w:val="clear" w:color="auto" w:fill="FFFFFF" w:themeFill="background1"/>
          </w:tcPr>
          <w:p w14:paraId="60C35111" w14:textId="77777777" w:rsidR="00C2120E" w:rsidRDefault="00C2120E" w:rsidP="00994AFF">
            <w:pPr>
              <w:shd w:val="clear" w:color="auto" w:fill="FFFFFF" w:themeFill="background1"/>
              <w:spacing w:line="240" w:lineRule="auto"/>
              <w:jc w:val="both"/>
              <w:rPr>
                <w:rFonts w:cstheme="minorHAnsi"/>
                <w:sz w:val="20"/>
                <w:szCs w:val="20"/>
                <w:lang w:val="sr-Cyrl-RS"/>
              </w:rPr>
            </w:pPr>
            <w:r>
              <w:rPr>
                <w:spacing w:val="-4"/>
                <w:sz w:val="20"/>
                <w:szCs w:val="20"/>
                <w:lang w:val="sr-Cyrl-RS"/>
              </w:rPr>
              <w:t>Број новопостављених вишејезичних саобраћајних знакова на државним путевима</w:t>
            </w:r>
          </w:p>
        </w:tc>
        <w:tc>
          <w:tcPr>
            <w:tcW w:w="1069" w:type="pct"/>
            <w:gridSpan w:val="3"/>
            <w:tcBorders>
              <w:top w:val="double" w:sz="4" w:space="0" w:color="auto"/>
              <w:bottom w:val="double" w:sz="4" w:space="0" w:color="auto"/>
            </w:tcBorders>
            <w:shd w:val="clear" w:color="auto" w:fill="FFFFFF" w:themeFill="background1"/>
            <w:vAlign w:val="center"/>
          </w:tcPr>
          <w:p w14:paraId="4009EA9E" w14:textId="77777777" w:rsidR="00C2120E" w:rsidRDefault="00C2120E" w:rsidP="00994AFF">
            <w:pPr>
              <w:shd w:val="clear" w:color="auto" w:fill="FFFFFF" w:themeFill="background1"/>
              <w:spacing w:line="240" w:lineRule="auto"/>
              <w:jc w:val="center"/>
              <w:rPr>
                <w:rFonts w:cstheme="minorHAnsi"/>
                <w:sz w:val="20"/>
                <w:szCs w:val="20"/>
                <w:lang w:val="sr-Cyrl-RS"/>
              </w:rPr>
            </w:pPr>
            <w:r>
              <w:rPr>
                <w:color w:val="000000"/>
                <w:sz w:val="20"/>
                <w:szCs w:val="20"/>
                <w:lang w:val="sr-Cyrl-RS"/>
              </w:rPr>
              <w:t>БРОЈ</w:t>
            </w:r>
          </w:p>
        </w:tc>
        <w:tc>
          <w:tcPr>
            <w:tcW w:w="751" w:type="pct"/>
            <w:gridSpan w:val="2"/>
            <w:tcBorders>
              <w:top w:val="double" w:sz="4" w:space="0" w:color="auto"/>
              <w:bottom w:val="double" w:sz="4" w:space="0" w:color="auto"/>
            </w:tcBorders>
            <w:shd w:val="clear" w:color="auto" w:fill="FFFFFF" w:themeFill="background1"/>
          </w:tcPr>
          <w:p w14:paraId="577A8963" w14:textId="77777777" w:rsidR="00C2120E" w:rsidRDefault="00C2120E" w:rsidP="00994AFF">
            <w:pPr>
              <w:spacing w:line="240" w:lineRule="auto"/>
              <w:rPr>
                <w:sz w:val="20"/>
                <w:szCs w:val="20"/>
                <w:lang w:val="sr-Cyrl-RS"/>
              </w:rPr>
            </w:pPr>
            <w:r>
              <w:rPr>
                <w:sz w:val="20"/>
                <w:szCs w:val="20"/>
                <w:lang w:val="sr-Cyrl-RS"/>
              </w:rPr>
              <w:t>Извештај МГСИ</w:t>
            </w:r>
          </w:p>
          <w:p w14:paraId="12F57A94" w14:textId="77777777" w:rsidR="00C2120E" w:rsidRDefault="00C2120E" w:rsidP="00994AFF">
            <w:pPr>
              <w:spacing w:line="240" w:lineRule="auto"/>
              <w:rPr>
                <w:sz w:val="20"/>
                <w:szCs w:val="20"/>
                <w:lang w:val="sr-Cyrl-RS"/>
              </w:rPr>
            </w:pPr>
            <w:r>
              <w:rPr>
                <w:sz w:val="20"/>
                <w:szCs w:val="20"/>
                <w:lang w:val="sr-Cyrl-RS"/>
              </w:rPr>
              <w:t>Извештај ЈП Путева Србије</w:t>
            </w:r>
          </w:p>
          <w:p w14:paraId="6E6C2A8C" w14:textId="77777777" w:rsidR="00C2120E" w:rsidRDefault="00C2120E" w:rsidP="00994AFF">
            <w:pPr>
              <w:shd w:val="clear" w:color="auto" w:fill="FFFFFF" w:themeFill="background1"/>
              <w:spacing w:line="240" w:lineRule="auto"/>
              <w:jc w:val="both"/>
              <w:rPr>
                <w:rFonts w:cstheme="minorHAnsi"/>
                <w:sz w:val="20"/>
                <w:szCs w:val="20"/>
                <w:lang w:val="sr-Cyrl-RS"/>
              </w:rPr>
            </w:pPr>
            <w:r w:rsidRPr="00C25197">
              <w:rPr>
                <w:noProof/>
                <w:sz w:val="20"/>
                <w:szCs w:val="20"/>
              </w:rPr>
              <w:t>Годишњи извештај о инспекцијском надзору над применом службене употребе језика и писaма на територији АП Војводине</w:t>
            </w:r>
          </w:p>
        </w:tc>
        <w:tc>
          <w:tcPr>
            <w:tcW w:w="968" w:type="pct"/>
            <w:gridSpan w:val="2"/>
            <w:tcBorders>
              <w:top w:val="double" w:sz="4" w:space="0" w:color="auto"/>
              <w:bottom w:val="double" w:sz="4" w:space="0" w:color="auto"/>
            </w:tcBorders>
            <w:shd w:val="clear" w:color="auto" w:fill="FFFFFF" w:themeFill="background1"/>
            <w:vAlign w:val="center"/>
          </w:tcPr>
          <w:p w14:paraId="46A93232" w14:textId="77777777" w:rsidR="00C2120E" w:rsidRDefault="00C2120E" w:rsidP="00994AFF">
            <w:pPr>
              <w:shd w:val="clear" w:color="auto" w:fill="FFFFFF" w:themeFill="background1"/>
              <w:spacing w:line="240" w:lineRule="auto"/>
              <w:jc w:val="center"/>
              <w:rPr>
                <w:rFonts w:cstheme="minorHAnsi"/>
                <w:sz w:val="20"/>
                <w:szCs w:val="20"/>
                <w:lang w:val="sr-Cyrl-RS"/>
              </w:rPr>
            </w:pPr>
            <w:r>
              <w:rPr>
                <w:sz w:val="20"/>
                <w:szCs w:val="20"/>
                <w:lang w:val="sr-Cyrl-RS"/>
              </w:rPr>
              <w:t>непознато</w:t>
            </w:r>
          </w:p>
        </w:tc>
        <w:tc>
          <w:tcPr>
            <w:tcW w:w="451" w:type="pct"/>
            <w:gridSpan w:val="2"/>
            <w:tcBorders>
              <w:top w:val="double" w:sz="4" w:space="0" w:color="auto"/>
              <w:bottom w:val="double" w:sz="4" w:space="0" w:color="auto"/>
            </w:tcBorders>
            <w:shd w:val="clear" w:color="auto" w:fill="FFFFFF" w:themeFill="background1"/>
            <w:vAlign w:val="center"/>
          </w:tcPr>
          <w:p w14:paraId="63F79362"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Style w:val="None"/>
                <w:sz w:val="20"/>
                <w:szCs w:val="20"/>
                <w:lang w:val="sr-Cyrl-CS"/>
              </w:rPr>
              <w:t>2</w:t>
            </w:r>
            <w:r>
              <w:rPr>
                <w:rStyle w:val="None"/>
                <w:lang w:val="sr-Cyrl-CS"/>
              </w:rPr>
              <w:t>024</w:t>
            </w:r>
          </w:p>
        </w:tc>
        <w:tc>
          <w:tcPr>
            <w:tcW w:w="392" w:type="pct"/>
            <w:gridSpan w:val="2"/>
            <w:tcBorders>
              <w:top w:val="double" w:sz="4" w:space="0" w:color="auto"/>
              <w:bottom w:val="double" w:sz="4" w:space="0" w:color="auto"/>
            </w:tcBorders>
            <w:shd w:val="clear" w:color="auto" w:fill="FFFFFF" w:themeFill="background1"/>
            <w:vAlign w:val="center"/>
          </w:tcPr>
          <w:p w14:paraId="2BDE1408"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rStyle w:val="None"/>
                <w:sz w:val="20"/>
                <w:szCs w:val="20"/>
                <w:lang w:val="sr-Cyrl-CS"/>
              </w:rPr>
              <w:t>100</w:t>
            </w:r>
          </w:p>
        </w:tc>
        <w:tc>
          <w:tcPr>
            <w:tcW w:w="407" w:type="pct"/>
            <w:gridSpan w:val="2"/>
            <w:tcBorders>
              <w:top w:val="double" w:sz="4" w:space="0" w:color="auto"/>
              <w:bottom w:val="double" w:sz="4" w:space="0" w:color="auto"/>
              <w:right w:val="double" w:sz="4" w:space="0" w:color="auto"/>
            </w:tcBorders>
            <w:shd w:val="clear" w:color="auto" w:fill="FFFFFF" w:themeFill="background1"/>
            <w:vAlign w:val="center"/>
          </w:tcPr>
          <w:p w14:paraId="01B3534C" w14:textId="77777777" w:rsidR="00C2120E" w:rsidRPr="001F67B3" w:rsidRDefault="00C2120E" w:rsidP="00994AFF">
            <w:pPr>
              <w:shd w:val="clear" w:color="auto" w:fill="FFFFFF" w:themeFill="background1"/>
              <w:spacing w:line="240" w:lineRule="auto"/>
              <w:jc w:val="center"/>
              <w:rPr>
                <w:rFonts w:cstheme="minorHAnsi"/>
                <w:sz w:val="20"/>
                <w:szCs w:val="20"/>
                <w:lang w:val="sr-Cyrl-RS"/>
              </w:rPr>
            </w:pPr>
            <w:r w:rsidRPr="001F67B3">
              <w:rPr>
                <w:sz w:val="20"/>
                <w:szCs w:val="20"/>
                <w:lang w:val="sr-Cyrl-RS"/>
              </w:rPr>
              <w:t>200</w:t>
            </w:r>
          </w:p>
        </w:tc>
      </w:tr>
      <w:tr w:rsidR="00C2120E" w:rsidRPr="00115D97" w14:paraId="2E502092" w14:textId="77777777" w:rsidTr="00B705B9">
        <w:trPr>
          <w:gridAfter w:val="1"/>
          <w:wAfter w:w="18" w:type="pct"/>
          <w:trHeight w:val="304"/>
        </w:trPr>
        <w:tc>
          <w:tcPr>
            <w:tcW w:w="945" w:type="pct"/>
            <w:tcBorders>
              <w:top w:val="double" w:sz="4" w:space="0" w:color="auto"/>
            </w:tcBorders>
            <w:shd w:val="clear" w:color="auto" w:fill="FFFFFF" w:themeFill="background1"/>
          </w:tcPr>
          <w:p w14:paraId="59833604" w14:textId="67AA8FC1" w:rsidR="00C2120E" w:rsidRDefault="00C2120E" w:rsidP="00994AFF">
            <w:pPr>
              <w:shd w:val="clear" w:color="auto" w:fill="FFFFFF" w:themeFill="background1"/>
              <w:spacing w:line="240" w:lineRule="auto"/>
              <w:jc w:val="both"/>
              <w:rPr>
                <w:spacing w:val="-4"/>
                <w:sz w:val="20"/>
                <w:szCs w:val="20"/>
              </w:rPr>
            </w:pPr>
            <w:r w:rsidRPr="00C25197">
              <w:rPr>
                <w:spacing w:val="-4"/>
                <w:sz w:val="20"/>
                <w:szCs w:val="20"/>
              </w:rPr>
              <w:t>Број извршених надзора</w:t>
            </w:r>
            <w:r w:rsidRPr="00CE7309">
              <w:rPr>
                <w:color w:val="FF0000"/>
                <w:spacing w:val="-4"/>
                <w:sz w:val="20"/>
                <w:szCs w:val="20"/>
              </w:rPr>
              <w:t xml:space="preserve"> </w:t>
            </w:r>
            <w:r w:rsidRPr="00C25197">
              <w:rPr>
                <w:spacing w:val="-4"/>
                <w:sz w:val="20"/>
                <w:szCs w:val="20"/>
              </w:rPr>
              <w:t>над применом Закона о службеној употреби језика и пис</w:t>
            </w:r>
            <w:r w:rsidR="00925F6A">
              <w:rPr>
                <w:spacing w:val="-4"/>
                <w:sz w:val="20"/>
                <w:szCs w:val="20"/>
                <w:lang w:val="sr-Cyrl-RS"/>
              </w:rPr>
              <w:t>а</w:t>
            </w:r>
            <w:r w:rsidRPr="00C25197">
              <w:rPr>
                <w:spacing w:val="-4"/>
                <w:sz w:val="20"/>
                <w:szCs w:val="20"/>
              </w:rPr>
              <w:t>ма, у погледу службене употребе језика и писама припадника/ца националних мањина у ЈЛС</w:t>
            </w:r>
            <w:r>
              <w:rPr>
                <w:spacing w:val="-4"/>
                <w:sz w:val="20"/>
                <w:szCs w:val="20"/>
              </w:rPr>
              <w:t>.</w:t>
            </w:r>
          </w:p>
          <w:p w14:paraId="2D170620" w14:textId="2FFA8765" w:rsidR="00975247" w:rsidRPr="005E77E6" w:rsidRDefault="00975247" w:rsidP="00994AFF">
            <w:pPr>
              <w:shd w:val="clear" w:color="auto" w:fill="FFFFFF" w:themeFill="background1"/>
              <w:spacing w:line="240" w:lineRule="auto"/>
              <w:jc w:val="both"/>
              <w:rPr>
                <w:rFonts w:cstheme="minorHAnsi"/>
                <w:i/>
                <w:sz w:val="20"/>
                <w:szCs w:val="20"/>
                <w:lang w:val="sr-Cyrl-RS"/>
              </w:rPr>
            </w:pPr>
            <w:r w:rsidRPr="005E77E6">
              <w:rPr>
                <w:i/>
                <w:spacing w:val="-4"/>
                <w:sz w:val="20"/>
                <w:szCs w:val="20"/>
              </w:rPr>
              <w:t>(</w:t>
            </w:r>
            <w:r w:rsidRPr="005E77E6">
              <w:rPr>
                <w:i/>
                <w:spacing w:val="-4"/>
                <w:sz w:val="20"/>
                <w:szCs w:val="20"/>
                <w:lang w:val="sr-Cyrl-RS"/>
              </w:rPr>
              <w:t>веза са мером 4.2)</w:t>
            </w:r>
          </w:p>
        </w:tc>
        <w:tc>
          <w:tcPr>
            <w:tcW w:w="1069" w:type="pct"/>
            <w:gridSpan w:val="3"/>
            <w:tcBorders>
              <w:top w:val="double" w:sz="4" w:space="0" w:color="auto"/>
            </w:tcBorders>
            <w:shd w:val="clear" w:color="auto" w:fill="FFFFFF" w:themeFill="background1"/>
            <w:vAlign w:val="center"/>
          </w:tcPr>
          <w:p w14:paraId="6752C53A"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sidRPr="00C25197">
              <w:rPr>
                <w:color w:val="000000"/>
                <w:sz w:val="20"/>
                <w:szCs w:val="20"/>
              </w:rPr>
              <w:t>БРОЈ</w:t>
            </w:r>
          </w:p>
        </w:tc>
        <w:tc>
          <w:tcPr>
            <w:tcW w:w="751" w:type="pct"/>
            <w:gridSpan w:val="2"/>
            <w:tcBorders>
              <w:top w:val="double" w:sz="4" w:space="0" w:color="auto"/>
            </w:tcBorders>
            <w:shd w:val="clear" w:color="auto" w:fill="FFFFFF" w:themeFill="background1"/>
          </w:tcPr>
          <w:p w14:paraId="6D652679" w14:textId="77777777" w:rsidR="00C2120E" w:rsidRPr="00AB7FA6" w:rsidRDefault="00C2120E" w:rsidP="00994AFF">
            <w:pPr>
              <w:spacing w:line="240" w:lineRule="auto"/>
              <w:rPr>
                <w:sz w:val="20"/>
                <w:szCs w:val="20"/>
                <w:lang w:val="sr-Cyrl-RS"/>
              </w:rPr>
            </w:pPr>
            <w:r w:rsidRPr="00C25197">
              <w:rPr>
                <w:sz w:val="20"/>
                <w:szCs w:val="20"/>
              </w:rPr>
              <w:t>Годишњи извештај о раду Управног инспектората</w:t>
            </w:r>
          </w:p>
          <w:p w14:paraId="5C81D914" w14:textId="77777777" w:rsidR="00C2120E" w:rsidRPr="00115D97" w:rsidRDefault="00C2120E" w:rsidP="00994AFF">
            <w:pPr>
              <w:shd w:val="clear" w:color="auto" w:fill="FFFFFF" w:themeFill="background1"/>
              <w:spacing w:line="240" w:lineRule="auto"/>
              <w:rPr>
                <w:rFonts w:cstheme="minorHAnsi"/>
                <w:sz w:val="20"/>
                <w:szCs w:val="20"/>
                <w:lang w:val="sr-Cyrl-RS"/>
              </w:rPr>
            </w:pPr>
            <w:r w:rsidRPr="00C25197">
              <w:rPr>
                <w:noProof/>
                <w:sz w:val="20"/>
                <w:szCs w:val="20"/>
              </w:rPr>
              <w:t>Годишњи извештај о инспекцијском надзору над применом службене употребе језика и писaма на територији АП Војводине</w:t>
            </w:r>
          </w:p>
        </w:tc>
        <w:tc>
          <w:tcPr>
            <w:tcW w:w="968" w:type="pct"/>
            <w:gridSpan w:val="2"/>
            <w:tcBorders>
              <w:top w:val="double" w:sz="4" w:space="0" w:color="auto"/>
            </w:tcBorders>
            <w:shd w:val="clear" w:color="auto" w:fill="FFFFFF" w:themeFill="background1"/>
          </w:tcPr>
          <w:p w14:paraId="4021EBE6" w14:textId="77777777" w:rsidR="004A33D7" w:rsidRDefault="004A33D7" w:rsidP="00994AFF">
            <w:pPr>
              <w:shd w:val="clear" w:color="auto" w:fill="FFFFFF" w:themeFill="background1"/>
              <w:spacing w:line="240" w:lineRule="auto"/>
              <w:jc w:val="center"/>
              <w:rPr>
                <w:sz w:val="20"/>
                <w:szCs w:val="20"/>
                <w:lang w:val="sr-Cyrl-RS"/>
              </w:rPr>
            </w:pPr>
          </w:p>
          <w:p w14:paraId="75FA5EB8" w14:textId="77777777" w:rsidR="004A33D7" w:rsidRDefault="004A33D7" w:rsidP="00994AFF">
            <w:pPr>
              <w:shd w:val="clear" w:color="auto" w:fill="FFFFFF" w:themeFill="background1"/>
              <w:spacing w:line="240" w:lineRule="auto"/>
              <w:jc w:val="center"/>
              <w:rPr>
                <w:sz w:val="20"/>
                <w:szCs w:val="20"/>
                <w:lang w:val="sr-Cyrl-RS"/>
              </w:rPr>
            </w:pPr>
          </w:p>
          <w:p w14:paraId="7C71CE78" w14:textId="75E89072" w:rsidR="00C2120E" w:rsidRPr="006C6DA3" w:rsidRDefault="00C2120E" w:rsidP="00994AFF">
            <w:pPr>
              <w:shd w:val="clear" w:color="auto" w:fill="FFFFFF" w:themeFill="background1"/>
              <w:spacing w:line="240" w:lineRule="auto"/>
              <w:jc w:val="center"/>
              <w:rPr>
                <w:sz w:val="20"/>
                <w:szCs w:val="20"/>
                <w:lang w:val="sr-Cyrl-RS"/>
              </w:rPr>
            </w:pPr>
            <w:r>
              <w:rPr>
                <w:sz w:val="20"/>
                <w:szCs w:val="20"/>
                <w:lang w:val="sr-Cyrl-RS"/>
              </w:rPr>
              <w:t xml:space="preserve">0 </w:t>
            </w:r>
          </w:p>
          <w:p w14:paraId="350ADB9D" w14:textId="77777777" w:rsidR="00C2120E" w:rsidRPr="00AB7FA6" w:rsidRDefault="00C2120E" w:rsidP="00994AFF">
            <w:pPr>
              <w:shd w:val="clear" w:color="auto" w:fill="FFFFFF" w:themeFill="background1"/>
              <w:spacing w:line="240" w:lineRule="auto"/>
              <w:jc w:val="center"/>
              <w:rPr>
                <w:rFonts w:cstheme="minorHAnsi"/>
                <w:sz w:val="20"/>
                <w:szCs w:val="20"/>
                <w:lang w:val="sr-Cyrl-RS"/>
              </w:rPr>
            </w:pPr>
          </w:p>
        </w:tc>
        <w:tc>
          <w:tcPr>
            <w:tcW w:w="451" w:type="pct"/>
            <w:gridSpan w:val="2"/>
            <w:tcBorders>
              <w:top w:val="double" w:sz="4" w:space="0" w:color="auto"/>
            </w:tcBorders>
            <w:shd w:val="clear" w:color="auto" w:fill="FFFFFF" w:themeFill="background1"/>
            <w:vAlign w:val="center"/>
          </w:tcPr>
          <w:p w14:paraId="7C97DFFC" w14:textId="77777777" w:rsidR="00C2120E" w:rsidRPr="00470663" w:rsidRDefault="00C2120E" w:rsidP="004A33D7">
            <w:pPr>
              <w:shd w:val="clear" w:color="auto" w:fill="FFFFFF" w:themeFill="background1"/>
              <w:spacing w:line="240" w:lineRule="auto"/>
              <w:jc w:val="center"/>
              <w:rPr>
                <w:rFonts w:cstheme="minorHAnsi"/>
                <w:sz w:val="20"/>
                <w:szCs w:val="20"/>
                <w:lang w:val="sr-Latn-BA"/>
              </w:rPr>
            </w:pPr>
            <w:r w:rsidRPr="00C25197">
              <w:rPr>
                <w:rStyle w:val="None"/>
                <w:sz w:val="20"/>
                <w:szCs w:val="20"/>
                <w:lang w:val="sr-Cyrl-CS"/>
              </w:rPr>
              <w:t>202</w:t>
            </w:r>
            <w:r>
              <w:rPr>
                <w:rStyle w:val="None"/>
                <w:sz w:val="20"/>
                <w:szCs w:val="20"/>
                <w:lang w:val="sr-Cyrl-CS"/>
              </w:rPr>
              <w:t>4</w:t>
            </w:r>
          </w:p>
        </w:tc>
        <w:tc>
          <w:tcPr>
            <w:tcW w:w="392" w:type="pct"/>
            <w:gridSpan w:val="2"/>
            <w:tcBorders>
              <w:top w:val="double" w:sz="4" w:space="0" w:color="auto"/>
            </w:tcBorders>
            <w:shd w:val="clear" w:color="auto" w:fill="FFFFFF" w:themeFill="background1"/>
          </w:tcPr>
          <w:p w14:paraId="6978D176" w14:textId="77777777" w:rsidR="00C2120E" w:rsidRPr="001F67B3" w:rsidRDefault="00C2120E" w:rsidP="00994AFF">
            <w:pPr>
              <w:shd w:val="clear" w:color="auto" w:fill="FFFFFF" w:themeFill="background1"/>
              <w:spacing w:line="240" w:lineRule="auto"/>
              <w:jc w:val="center"/>
              <w:rPr>
                <w:rStyle w:val="None"/>
                <w:sz w:val="20"/>
                <w:szCs w:val="20"/>
                <w:lang w:val="sr-Cyrl-CS"/>
              </w:rPr>
            </w:pPr>
          </w:p>
          <w:p w14:paraId="128A9B8F" w14:textId="77777777" w:rsidR="004A33D7" w:rsidRDefault="004A33D7" w:rsidP="00994AFF">
            <w:pPr>
              <w:shd w:val="clear" w:color="auto" w:fill="FFFFFF" w:themeFill="background1"/>
              <w:spacing w:line="240" w:lineRule="auto"/>
              <w:jc w:val="center"/>
              <w:rPr>
                <w:rStyle w:val="None"/>
                <w:sz w:val="20"/>
                <w:szCs w:val="20"/>
                <w:lang w:val="sr-Cyrl-CS"/>
              </w:rPr>
            </w:pPr>
          </w:p>
          <w:p w14:paraId="72FF3FBA" w14:textId="487A2FDA" w:rsidR="00C2120E" w:rsidRPr="001F67B3" w:rsidRDefault="004A33D7" w:rsidP="00994AFF">
            <w:pPr>
              <w:shd w:val="clear" w:color="auto" w:fill="FFFFFF" w:themeFill="background1"/>
              <w:spacing w:line="240" w:lineRule="auto"/>
              <w:jc w:val="center"/>
              <w:rPr>
                <w:rStyle w:val="None"/>
                <w:sz w:val="20"/>
                <w:szCs w:val="20"/>
                <w:lang w:val="sr-Cyrl-CS"/>
              </w:rPr>
            </w:pPr>
            <w:r>
              <w:rPr>
                <w:rStyle w:val="None"/>
                <w:sz w:val="20"/>
                <w:szCs w:val="20"/>
                <w:lang w:val="sr-Cyrl-CS"/>
              </w:rPr>
              <w:t>2</w:t>
            </w:r>
          </w:p>
          <w:p w14:paraId="453CBE21" w14:textId="77777777" w:rsidR="00C2120E" w:rsidRPr="001F67B3" w:rsidRDefault="00C2120E" w:rsidP="00994AFF">
            <w:pPr>
              <w:shd w:val="clear" w:color="auto" w:fill="FFFFFF" w:themeFill="background1"/>
              <w:spacing w:line="240" w:lineRule="auto"/>
              <w:jc w:val="center"/>
              <w:rPr>
                <w:sz w:val="20"/>
                <w:szCs w:val="20"/>
              </w:rPr>
            </w:pPr>
          </w:p>
          <w:p w14:paraId="4656BFB2" w14:textId="77777777" w:rsidR="00C2120E" w:rsidRPr="001F67B3" w:rsidRDefault="00C2120E" w:rsidP="00994AFF">
            <w:pPr>
              <w:shd w:val="clear" w:color="auto" w:fill="FFFFFF" w:themeFill="background1"/>
              <w:spacing w:line="240" w:lineRule="auto"/>
              <w:rPr>
                <w:rFonts w:cstheme="minorHAnsi"/>
                <w:sz w:val="20"/>
                <w:szCs w:val="20"/>
                <w:lang w:val="sr-Cyrl-RS"/>
              </w:rPr>
            </w:pPr>
          </w:p>
        </w:tc>
        <w:tc>
          <w:tcPr>
            <w:tcW w:w="407" w:type="pct"/>
            <w:gridSpan w:val="2"/>
            <w:tcBorders>
              <w:top w:val="double" w:sz="4" w:space="0" w:color="auto"/>
              <w:right w:val="double" w:sz="4" w:space="0" w:color="auto"/>
            </w:tcBorders>
            <w:shd w:val="clear" w:color="auto" w:fill="FFFFFF" w:themeFill="background1"/>
          </w:tcPr>
          <w:p w14:paraId="0904E2FD" w14:textId="77777777" w:rsidR="00C2120E" w:rsidRPr="001F67B3" w:rsidRDefault="00C2120E" w:rsidP="00994AFF">
            <w:pPr>
              <w:shd w:val="clear" w:color="auto" w:fill="FFFFFF" w:themeFill="background1"/>
              <w:spacing w:line="240" w:lineRule="auto"/>
              <w:jc w:val="center"/>
              <w:rPr>
                <w:sz w:val="20"/>
                <w:szCs w:val="20"/>
              </w:rPr>
            </w:pPr>
          </w:p>
          <w:p w14:paraId="1B84B6CA" w14:textId="77777777" w:rsidR="00C2120E" w:rsidRPr="001F67B3" w:rsidRDefault="00C2120E" w:rsidP="00994AFF">
            <w:pPr>
              <w:shd w:val="clear" w:color="auto" w:fill="FFFFFF" w:themeFill="background1"/>
              <w:spacing w:line="240" w:lineRule="auto"/>
              <w:jc w:val="center"/>
              <w:rPr>
                <w:sz w:val="20"/>
                <w:szCs w:val="20"/>
              </w:rPr>
            </w:pPr>
          </w:p>
          <w:p w14:paraId="4D6523AC" w14:textId="418959AD" w:rsidR="00C2120E" w:rsidRPr="001F67B3" w:rsidRDefault="004A33D7" w:rsidP="00994AFF">
            <w:pPr>
              <w:shd w:val="clear" w:color="auto" w:fill="FFFFFF" w:themeFill="background1"/>
              <w:spacing w:line="240" w:lineRule="auto"/>
              <w:jc w:val="center"/>
              <w:rPr>
                <w:sz w:val="20"/>
                <w:szCs w:val="20"/>
                <w:lang w:val="sr-Cyrl-RS"/>
              </w:rPr>
            </w:pPr>
            <w:r>
              <w:rPr>
                <w:sz w:val="20"/>
                <w:szCs w:val="20"/>
                <w:lang w:val="sr-Cyrl-RS"/>
              </w:rPr>
              <w:t>3</w:t>
            </w:r>
          </w:p>
          <w:p w14:paraId="3C16517B" w14:textId="77777777" w:rsidR="00C2120E" w:rsidRPr="001F67B3" w:rsidRDefault="00C2120E" w:rsidP="00994AFF">
            <w:pPr>
              <w:shd w:val="clear" w:color="auto" w:fill="FFFFFF" w:themeFill="background1"/>
              <w:spacing w:line="240" w:lineRule="auto"/>
              <w:jc w:val="center"/>
              <w:rPr>
                <w:sz w:val="20"/>
                <w:szCs w:val="20"/>
              </w:rPr>
            </w:pPr>
          </w:p>
          <w:p w14:paraId="3F40A6E9" w14:textId="77777777" w:rsidR="00C2120E" w:rsidRPr="001F67B3" w:rsidRDefault="00C2120E" w:rsidP="00994AFF">
            <w:pPr>
              <w:shd w:val="clear" w:color="auto" w:fill="FFFFFF" w:themeFill="background1"/>
              <w:spacing w:line="240" w:lineRule="auto"/>
              <w:rPr>
                <w:rFonts w:cstheme="minorHAnsi"/>
                <w:sz w:val="20"/>
                <w:szCs w:val="20"/>
                <w:lang w:val="sr-Cyrl-RS"/>
              </w:rPr>
            </w:pPr>
            <w:r w:rsidRPr="001F67B3">
              <w:rPr>
                <w:sz w:val="20"/>
                <w:szCs w:val="20"/>
              </w:rPr>
              <w:t xml:space="preserve"> </w:t>
            </w:r>
          </w:p>
        </w:tc>
      </w:tr>
    </w:tbl>
    <w:p w14:paraId="52FE5868"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5429EF8E" w14:textId="77777777" w:rsidTr="00377D6A">
        <w:trPr>
          <w:trHeight w:val="270"/>
        </w:trPr>
        <w:tc>
          <w:tcPr>
            <w:tcW w:w="1149" w:type="pct"/>
            <w:vMerge w:val="restart"/>
            <w:tcBorders>
              <w:left w:val="double" w:sz="4" w:space="0" w:color="auto"/>
              <w:right w:val="double" w:sz="4" w:space="0" w:color="auto"/>
            </w:tcBorders>
            <w:shd w:val="clear" w:color="auto" w:fill="8DD873" w:themeFill="accent6" w:themeFillTint="99"/>
          </w:tcPr>
          <w:p w14:paraId="446D5E24" w14:textId="41CE14C9"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8DD873" w:themeFill="accent6" w:themeFillTint="99"/>
          </w:tcPr>
          <w:p w14:paraId="42715B37" w14:textId="09551CB5"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11C52BB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1061B75B" w14:textId="77777777" w:rsidTr="00377D6A">
        <w:trPr>
          <w:trHeight w:val="270"/>
        </w:trPr>
        <w:tc>
          <w:tcPr>
            <w:tcW w:w="1149" w:type="pct"/>
            <w:vMerge/>
            <w:tcBorders>
              <w:left w:val="double" w:sz="4" w:space="0" w:color="auto"/>
              <w:right w:val="double" w:sz="4" w:space="0" w:color="auto"/>
            </w:tcBorders>
            <w:shd w:val="clear" w:color="auto" w:fill="8DD873" w:themeFill="accent6" w:themeFillTint="99"/>
          </w:tcPr>
          <w:p w14:paraId="67D7F4A6"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8DD873" w:themeFill="accent6" w:themeFillTint="99"/>
          </w:tcPr>
          <w:p w14:paraId="62D16AE1"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16FE2D2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30161A5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5AFD3CC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401212A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147BD4CE"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73C62C03" w14:textId="77777777" w:rsidR="00A06A6A" w:rsidRDefault="00C2120E" w:rsidP="00A06A6A">
            <w:pPr>
              <w:rPr>
                <w:rFonts w:cstheme="minorHAnsi"/>
                <w:sz w:val="20"/>
                <w:szCs w:val="20"/>
                <w:lang w:val="sr-Cyrl-RS"/>
              </w:rPr>
            </w:pPr>
            <w:r w:rsidRPr="00115D97">
              <w:rPr>
                <w:rFonts w:cstheme="minorHAnsi"/>
                <w:sz w:val="20"/>
                <w:szCs w:val="20"/>
                <w:lang w:val="sr-Cyrl-RS"/>
              </w:rPr>
              <w:t>Приходи из буџета</w:t>
            </w:r>
            <w:r w:rsidR="00A06A6A">
              <w:rPr>
                <w:rFonts w:cstheme="minorHAnsi"/>
                <w:sz w:val="20"/>
                <w:szCs w:val="20"/>
                <w:lang w:val="sr-Cyrl-RS"/>
              </w:rPr>
              <w:t xml:space="preserve"> </w:t>
            </w:r>
          </w:p>
          <w:p w14:paraId="0FC3E41F" w14:textId="264D0504" w:rsidR="00C2120E" w:rsidRPr="00115D97" w:rsidRDefault="005C2A01" w:rsidP="00A06A6A">
            <w:pPr>
              <w:rPr>
                <w:rFonts w:cstheme="minorHAnsi"/>
                <w:sz w:val="20"/>
                <w:szCs w:val="20"/>
                <w:lang w:val="sr-Cyrl-RS"/>
              </w:rPr>
            </w:pPr>
            <w:r>
              <w:rPr>
                <w:rFonts w:cstheme="minorHAnsi"/>
                <w:sz w:val="20"/>
                <w:szCs w:val="20"/>
                <w:lang w:val="sr-Cyrl-RS"/>
              </w:rPr>
              <w:t>АПВ (07)</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6913265E" w14:textId="01D4C6A8" w:rsidR="00C2120E" w:rsidRPr="00B705B9" w:rsidRDefault="00C177A7" w:rsidP="00377D6A">
            <w:pPr>
              <w:rPr>
                <w:rFonts w:cstheme="minorHAnsi"/>
                <w:sz w:val="20"/>
                <w:szCs w:val="20"/>
                <w:lang w:val="en-US"/>
              </w:rPr>
            </w:pPr>
            <w:r w:rsidRPr="00C177A7">
              <w:rPr>
                <w:rFonts w:cstheme="minorHAnsi"/>
                <w:sz w:val="20"/>
                <w:szCs w:val="20"/>
                <w:lang w:val="en-US"/>
              </w:rPr>
              <w:t>1001/10011005</w:t>
            </w:r>
          </w:p>
        </w:tc>
        <w:tc>
          <w:tcPr>
            <w:tcW w:w="963" w:type="pct"/>
            <w:tcBorders>
              <w:left w:val="double" w:sz="4" w:space="0" w:color="auto"/>
              <w:bottom w:val="double" w:sz="4" w:space="0" w:color="auto"/>
              <w:right w:val="double" w:sz="4" w:space="0" w:color="auto"/>
            </w:tcBorders>
            <w:shd w:val="clear" w:color="auto" w:fill="FFFFFF" w:themeFill="background1"/>
          </w:tcPr>
          <w:p w14:paraId="1EB3CB54" w14:textId="5FC69F39" w:rsidR="00C2120E" w:rsidRPr="00C177A7" w:rsidRDefault="00C177A7" w:rsidP="00994AFF">
            <w:pPr>
              <w:jc w:val="center"/>
              <w:rPr>
                <w:rFonts w:cstheme="minorHAnsi"/>
                <w:sz w:val="20"/>
                <w:szCs w:val="20"/>
                <w:lang w:val="sr-Cyrl-RS"/>
              </w:rPr>
            </w:pPr>
            <w:r>
              <w:rPr>
                <w:rFonts w:cstheme="minorHAnsi"/>
                <w:sz w:val="20"/>
                <w:szCs w:val="20"/>
                <w:lang w:val="sr-Cyrl-RS"/>
              </w:rPr>
              <w:t>20.000</w:t>
            </w:r>
          </w:p>
        </w:tc>
        <w:tc>
          <w:tcPr>
            <w:tcW w:w="734" w:type="pct"/>
            <w:tcBorders>
              <w:left w:val="double" w:sz="4" w:space="0" w:color="auto"/>
              <w:bottom w:val="double" w:sz="4" w:space="0" w:color="auto"/>
              <w:right w:val="double" w:sz="4" w:space="0" w:color="auto"/>
            </w:tcBorders>
            <w:shd w:val="clear" w:color="auto" w:fill="FFFFFF" w:themeFill="background1"/>
          </w:tcPr>
          <w:p w14:paraId="728C0D8F" w14:textId="533107C4" w:rsidR="00C2120E" w:rsidRPr="00994AFF" w:rsidRDefault="00C94707" w:rsidP="00377D6A">
            <w:pPr>
              <w:rPr>
                <w:rFonts w:cstheme="minorHAnsi"/>
                <w:sz w:val="20"/>
                <w:szCs w:val="20"/>
                <w:lang w:val="en-US"/>
              </w:rPr>
            </w:pPr>
            <w:r>
              <w:rPr>
                <w:rFonts w:cstheme="minorHAnsi"/>
                <w:sz w:val="20"/>
                <w:szCs w:val="20"/>
                <w:lang w:val="en-US"/>
              </w:rPr>
              <w:t>-</w:t>
            </w:r>
          </w:p>
        </w:tc>
        <w:tc>
          <w:tcPr>
            <w:tcW w:w="642" w:type="pct"/>
            <w:tcBorders>
              <w:left w:val="double" w:sz="4" w:space="0" w:color="auto"/>
              <w:bottom w:val="double" w:sz="4" w:space="0" w:color="auto"/>
              <w:right w:val="double" w:sz="4" w:space="0" w:color="auto"/>
            </w:tcBorders>
            <w:shd w:val="clear" w:color="auto" w:fill="FFFFFF" w:themeFill="background1"/>
          </w:tcPr>
          <w:p w14:paraId="01F1220F" w14:textId="63FDAE99" w:rsidR="00C2120E" w:rsidRPr="00994AFF" w:rsidRDefault="00C94707" w:rsidP="00377D6A">
            <w:pPr>
              <w:rPr>
                <w:rFonts w:cstheme="minorHAnsi"/>
                <w:sz w:val="20"/>
                <w:szCs w:val="20"/>
                <w:lang w:val="en-US"/>
              </w:rPr>
            </w:pPr>
            <w:r>
              <w:rPr>
                <w:rFonts w:cstheme="minorHAnsi"/>
                <w:sz w:val="20"/>
                <w:szCs w:val="20"/>
                <w:lang w:val="en-US"/>
              </w:rPr>
              <w:t>-</w:t>
            </w:r>
          </w:p>
        </w:tc>
        <w:tc>
          <w:tcPr>
            <w:tcW w:w="641" w:type="pct"/>
            <w:tcBorders>
              <w:left w:val="double" w:sz="4" w:space="0" w:color="auto"/>
              <w:bottom w:val="double" w:sz="4" w:space="0" w:color="auto"/>
              <w:right w:val="double" w:sz="4" w:space="0" w:color="auto"/>
            </w:tcBorders>
            <w:shd w:val="clear" w:color="auto" w:fill="FFFFFF" w:themeFill="background1"/>
          </w:tcPr>
          <w:p w14:paraId="1AB45DB6" w14:textId="6280A099" w:rsidR="00C2120E" w:rsidRPr="00994AFF" w:rsidRDefault="00C94707" w:rsidP="00377D6A">
            <w:pPr>
              <w:rPr>
                <w:rFonts w:cstheme="minorHAnsi"/>
                <w:sz w:val="20"/>
                <w:szCs w:val="20"/>
                <w:lang w:val="en-US"/>
              </w:rPr>
            </w:pPr>
            <w:r>
              <w:rPr>
                <w:rFonts w:cstheme="minorHAnsi"/>
                <w:sz w:val="20"/>
                <w:szCs w:val="20"/>
                <w:lang w:val="en-US"/>
              </w:rPr>
              <w:t>-</w:t>
            </w:r>
          </w:p>
        </w:tc>
      </w:tr>
      <w:tr w:rsidR="00C2120E" w:rsidRPr="00115D97" w14:paraId="3D8876FA"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6D9FAA7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215B89F3"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4FC7E659" w14:textId="13C51A89" w:rsidR="00C2120E" w:rsidRPr="00994AFF" w:rsidRDefault="00C94707" w:rsidP="00377D6A">
            <w:pPr>
              <w:rPr>
                <w:rFonts w:cstheme="minorHAnsi"/>
                <w:sz w:val="20"/>
                <w:szCs w:val="20"/>
                <w:lang w:val="en-US"/>
              </w:rPr>
            </w:pPr>
            <w:r>
              <w:rPr>
                <w:rFonts w:cstheme="minorHAnsi"/>
                <w:sz w:val="20"/>
                <w:szCs w:val="20"/>
                <w:lang w:val="en-US"/>
              </w:rPr>
              <w:t>-</w:t>
            </w:r>
          </w:p>
        </w:tc>
        <w:tc>
          <w:tcPr>
            <w:tcW w:w="734" w:type="pct"/>
            <w:tcBorders>
              <w:left w:val="double" w:sz="4" w:space="0" w:color="auto"/>
              <w:right w:val="double" w:sz="4" w:space="0" w:color="auto"/>
            </w:tcBorders>
            <w:shd w:val="clear" w:color="auto" w:fill="FFFFFF" w:themeFill="background1"/>
          </w:tcPr>
          <w:p w14:paraId="42DCD194" w14:textId="3DBBBA33" w:rsidR="00C2120E" w:rsidRPr="00994AFF" w:rsidRDefault="00C94707" w:rsidP="00377D6A">
            <w:pPr>
              <w:rPr>
                <w:rFonts w:cstheme="minorHAnsi"/>
                <w:sz w:val="20"/>
                <w:szCs w:val="20"/>
                <w:lang w:val="en-US"/>
              </w:rPr>
            </w:pPr>
            <w:r>
              <w:rPr>
                <w:rFonts w:cstheme="minorHAnsi"/>
                <w:sz w:val="20"/>
                <w:szCs w:val="20"/>
                <w:lang w:val="en-US"/>
              </w:rPr>
              <w:t>-</w:t>
            </w:r>
          </w:p>
        </w:tc>
        <w:tc>
          <w:tcPr>
            <w:tcW w:w="642" w:type="pct"/>
            <w:tcBorders>
              <w:left w:val="double" w:sz="4" w:space="0" w:color="auto"/>
              <w:right w:val="double" w:sz="4" w:space="0" w:color="auto"/>
            </w:tcBorders>
            <w:shd w:val="clear" w:color="auto" w:fill="FFFFFF" w:themeFill="background1"/>
          </w:tcPr>
          <w:p w14:paraId="2C60EE2A" w14:textId="0ADA1DA1" w:rsidR="00C2120E" w:rsidRPr="00994AFF" w:rsidRDefault="00C94707" w:rsidP="00377D6A">
            <w:pPr>
              <w:rPr>
                <w:rFonts w:cstheme="minorHAnsi"/>
                <w:sz w:val="20"/>
                <w:szCs w:val="20"/>
                <w:lang w:val="en-US"/>
              </w:rPr>
            </w:pPr>
            <w:r>
              <w:rPr>
                <w:rFonts w:cstheme="minorHAnsi"/>
                <w:sz w:val="20"/>
                <w:szCs w:val="20"/>
                <w:lang w:val="en-US"/>
              </w:rPr>
              <w:t>-</w:t>
            </w:r>
          </w:p>
        </w:tc>
        <w:tc>
          <w:tcPr>
            <w:tcW w:w="641" w:type="pct"/>
            <w:tcBorders>
              <w:left w:val="double" w:sz="4" w:space="0" w:color="auto"/>
              <w:right w:val="double" w:sz="4" w:space="0" w:color="auto"/>
            </w:tcBorders>
            <w:shd w:val="clear" w:color="auto" w:fill="FFFFFF" w:themeFill="background1"/>
          </w:tcPr>
          <w:p w14:paraId="1D9D7B1B" w14:textId="307B195A" w:rsidR="00C2120E" w:rsidRPr="00994AFF" w:rsidRDefault="00C94707" w:rsidP="00377D6A">
            <w:pPr>
              <w:rPr>
                <w:rFonts w:cstheme="minorHAnsi"/>
                <w:sz w:val="20"/>
                <w:szCs w:val="20"/>
                <w:lang w:val="en-US"/>
              </w:rPr>
            </w:pPr>
            <w:r>
              <w:rPr>
                <w:rFonts w:cstheme="minorHAnsi"/>
                <w:sz w:val="20"/>
                <w:szCs w:val="20"/>
                <w:lang w:val="en-US"/>
              </w:rPr>
              <w:t>-</w:t>
            </w:r>
          </w:p>
        </w:tc>
      </w:tr>
      <w:tr w:rsidR="00C2120E" w:rsidRPr="00115D97" w14:paraId="470A855D"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3749293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0CBE0483"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70BFC28B" w14:textId="1F4645CF" w:rsidR="00C2120E" w:rsidRPr="00994AFF" w:rsidRDefault="00C94707" w:rsidP="00377D6A">
            <w:pPr>
              <w:rPr>
                <w:rFonts w:cstheme="minorHAnsi"/>
                <w:sz w:val="20"/>
                <w:szCs w:val="20"/>
                <w:lang w:val="en-US"/>
              </w:rPr>
            </w:pPr>
            <w:r>
              <w:rPr>
                <w:rFonts w:cstheme="minorHAnsi"/>
                <w:sz w:val="20"/>
                <w:szCs w:val="20"/>
                <w:lang w:val="en-US"/>
              </w:rPr>
              <w:t>-</w:t>
            </w:r>
          </w:p>
        </w:tc>
        <w:tc>
          <w:tcPr>
            <w:tcW w:w="734" w:type="pct"/>
            <w:tcBorders>
              <w:left w:val="double" w:sz="4" w:space="0" w:color="auto"/>
              <w:bottom w:val="double" w:sz="4" w:space="0" w:color="auto"/>
              <w:right w:val="double" w:sz="4" w:space="0" w:color="auto"/>
            </w:tcBorders>
            <w:shd w:val="clear" w:color="auto" w:fill="FFFFFF" w:themeFill="background1"/>
          </w:tcPr>
          <w:p w14:paraId="07974E1A" w14:textId="74F98152" w:rsidR="00C2120E" w:rsidRPr="00994AFF" w:rsidRDefault="00C94707" w:rsidP="00377D6A">
            <w:pPr>
              <w:rPr>
                <w:rFonts w:cstheme="minorHAnsi"/>
                <w:sz w:val="20"/>
                <w:szCs w:val="20"/>
                <w:lang w:val="en-US"/>
              </w:rPr>
            </w:pPr>
            <w:r>
              <w:rPr>
                <w:rFonts w:cstheme="minorHAnsi"/>
                <w:sz w:val="20"/>
                <w:szCs w:val="20"/>
                <w:lang w:val="en-US"/>
              </w:rPr>
              <w:t>--</w:t>
            </w:r>
          </w:p>
        </w:tc>
        <w:tc>
          <w:tcPr>
            <w:tcW w:w="642" w:type="pct"/>
            <w:tcBorders>
              <w:left w:val="double" w:sz="4" w:space="0" w:color="auto"/>
              <w:bottom w:val="double" w:sz="4" w:space="0" w:color="auto"/>
              <w:right w:val="double" w:sz="4" w:space="0" w:color="auto"/>
            </w:tcBorders>
            <w:shd w:val="clear" w:color="auto" w:fill="FFFFFF" w:themeFill="background1"/>
          </w:tcPr>
          <w:p w14:paraId="529BFBCF" w14:textId="6368E885" w:rsidR="00C2120E" w:rsidRPr="00994AFF" w:rsidRDefault="00C94707" w:rsidP="00377D6A">
            <w:pPr>
              <w:rPr>
                <w:rFonts w:cstheme="minorHAnsi"/>
                <w:sz w:val="20"/>
                <w:szCs w:val="20"/>
                <w:lang w:val="en-US"/>
              </w:rPr>
            </w:pPr>
            <w:r>
              <w:rPr>
                <w:rFonts w:cstheme="minorHAnsi"/>
                <w:sz w:val="20"/>
                <w:szCs w:val="20"/>
                <w:lang w:val="en-US"/>
              </w:rPr>
              <w:t>-</w:t>
            </w:r>
          </w:p>
        </w:tc>
        <w:tc>
          <w:tcPr>
            <w:tcW w:w="641" w:type="pct"/>
            <w:tcBorders>
              <w:left w:val="double" w:sz="4" w:space="0" w:color="auto"/>
              <w:bottom w:val="double" w:sz="4" w:space="0" w:color="auto"/>
              <w:right w:val="double" w:sz="4" w:space="0" w:color="auto"/>
            </w:tcBorders>
            <w:shd w:val="clear" w:color="auto" w:fill="FFFFFF" w:themeFill="background1"/>
          </w:tcPr>
          <w:p w14:paraId="45180F2A" w14:textId="77777777" w:rsidR="00C2120E" w:rsidRPr="00115D97" w:rsidRDefault="00C2120E" w:rsidP="00377D6A">
            <w:pPr>
              <w:rPr>
                <w:rFonts w:cstheme="minorHAnsi"/>
                <w:sz w:val="20"/>
                <w:szCs w:val="20"/>
                <w:lang w:val="sr-Cyrl-RS"/>
              </w:rPr>
            </w:pPr>
          </w:p>
        </w:tc>
      </w:tr>
    </w:tbl>
    <w:p w14:paraId="79AB2915" w14:textId="77777777" w:rsidR="00C2120E" w:rsidRPr="005E3B3C" w:rsidRDefault="00C2120E" w:rsidP="00C2120E">
      <w:pPr>
        <w:spacing w:after="0"/>
        <w:rPr>
          <w:rFonts w:cstheme="minorHAnsi"/>
          <w:sz w:val="2"/>
          <w:szCs w:val="2"/>
          <w:lang w:val="sr-Latn-RS"/>
        </w:rPr>
      </w:pPr>
    </w:p>
    <w:tbl>
      <w:tblPr>
        <w:tblStyle w:val="TableGrid"/>
        <w:tblW w:w="5033" w:type="pct"/>
        <w:tblLook w:val="04A0" w:firstRow="1" w:lastRow="0" w:firstColumn="1" w:lastColumn="0" w:noHBand="0" w:noVBand="1"/>
      </w:tblPr>
      <w:tblGrid>
        <w:gridCol w:w="2730"/>
        <w:gridCol w:w="1115"/>
        <w:gridCol w:w="1269"/>
        <w:gridCol w:w="1274"/>
        <w:gridCol w:w="1402"/>
        <w:gridCol w:w="2104"/>
        <w:gridCol w:w="927"/>
        <w:gridCol w:w="736"/>
        <w:gridCol w:w="686"/>
        <w:gridCol w:w="767"/>
        <w:gridCol w:w="15"/>
      </w:tblGrid>
      <w:tr w:rsidR="00C2120E" w:rsidRPr="00422B1B" w14:paraId="067C2665" w14:textId="77777777" w:rsidTr="00377D6A">
        <w:trPr>
          <w:gridAfter w:val="1"/>
          <w:wAfter w:w="8" w:type="pct"/>
          <w:trHeight w:val="140"/>
        </w:trPr>
        <w:tc>
          <w:tcPr>
            <w:tcW w:w="1083" w:type="pct"/>
            <w:vMerge w:val="restart"/>
            <w:tcBorders>
              <w:top w:val="double" w:sz="4" w:space="0" w:color="auto"/>
              <w:left w:val="double" w:sz="4" w:space="0" w:color="auto"/>
            </w:tcBorders>
            <w:shd w:val="clear" w:color="auto" w:fill="CAEDFB" w:themeFill="accent4" w:themeFillTint="33"/>
          </w:tcPr>
          <w:p w14:paraId="365404D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433" w:type="pct"/>
            <w:vMerge w:val="restart"/>
            <w:tcBorders>
              <w:top w:val="double" w:sz="4" w:space="0" w:color="auto"/>
            </w:tcBorders>
            <w:shd w:val="clear" w:color="auto" w:fill="CAEDFB" w:themeFill="accent4" w:themeFillTint="33"/>
          </w:tcPr>
          <w:p w14:paraId="504A6979"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488" w:type="pct"/>
            <w:vMerge w:val="restart"/>
            <w:tcBorders>
              <w:top w:val="double" w:sz="4" w:space="0" w:color="auto"/>
            </w:tcBorders>
            <w:shd w:val="clear" w:color="auto" w:fill="CAEDFB" w:themeFill="accent4" w:themeFillTint="33"/>
          </w:tcPr>
          <w:p w14:paraId="51BD17BB"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489" w:type="pct"/>
            <w:vMerge w:val="restart"/>
            <w:tcBorders>
              <w:top w:val="double" w:sz="4" w:space="0" w:color="auto"/>
            </w:tcBorders>
            <w:shd w:val="clear" w:color="auto" w:fill="CAEDFB" w:themeFill="accent4" w:themeFillTint="33"/>
          </w:tcPr>
          <w:p w14:paraId="5E44336E"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7975DC46"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38" w:type="pct"/>
            <w:vMerge w:val="restart"/>
            <w:tcBorders>
              <w:top w:val="double" w:sz="4" w:space="0" w:color="auto"/>
            </w:tcBorders>
            <w:shd w:val="clear" w:color="auto" w:fill="CAEDFB" w:themeFill="accent4" w:themeFillTint="33"/>
          </w:tcPr>
          <w:p w14:paraId="3990570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74" w:type="pct"/>
            <w:vMerge w:val="restart"/>
            <w:tcBorders>
              <w:top w:val="double" w:sz="4" w:space="0" w:color="auto"/>
            </w:tcBorders>
            <w:shd w:val="clear" w:color="auto" w:fill="CAEDFB" w:themeFill="accent4" w:themeFillTint="33"/>
          </w:tcPr>
          <w:p w14:paraId="71685DAB"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4BDE620E" w14:textId="739E3803" w:rsidR="00C2120E" w:rsidRPr="00115D97" w:rsidRDefault="009E2E26" w:rsidP="009E2E26">
            <w:pPr>
              <w:rPr>
                <w:rFonts w:cstheme="minorHAnsi"/>
                <w:sz w:val="20"/>
                <w:szCs w:val="20"/>
                <w:lang w:val="sr-Cyrl-RS"/>
              </w:rPr>
            </w:pPr>
            <w:r>
              <w:rPr>
                <w:rFonts w:cstheme="minorHAnsi"/>
                <w:sz w:val="20"/>
                <w:szCs w:val="20"/>
                <w:lang w:val="sr-Cyrl-RS"/>
              </w:rPr>
              <w:t xml:space="preserve">Раздео </w:t>
            </w:r>
            <w:r w:rsidR="009D0CD1" w:rsidRPr="009D0CD1">
              <w:rPr>
                <w:rFonts w:cstheme="minorHAnsi"/>
                <w:sz w:val="20"/>
                <w:szCs w:val="20"/>
                <w:lang w:val="sr-Cyrl-RS"/>
              </w:rPr>
              <w:t>/Програм/програмска активност/ пројекат/ек.класиф.</w:t>
            </w:r>
          </w:p>
        </w:tc>
        <w:tc>
          <w:tcPr>
            <w:tcW w:w="1387" w:type="pct"/>
            <w:gridSpan w:val="4"/>
            <w:tcBorders>
              <w:top w:val="double" w:sz="4" w:space="0" w:color="auto"/>
            </w:tcBorders>
            <w:shd w:val="clear" w:color="auto" w:fill="CAEDFB" w:themeFill="accent4" w:themeFillTint="33"/>
          </w:tcPr>
          <w:p w14:paraId="2D64938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2C87B203" w14:textId="77777777" w:rsidTr="00377D6A">
        <w:trPr>
          <w:trHeight w:val="386"/>
        </w:trPr>
        <w:tc>
          <w:tcPr>
            <w:tcW w:w="1083" w:type="pct"/>
            <w:vMerge/>
            <w:tcBorders>
              <w:left w:val="double" w:sz="4" w:space="0" w:color="auto"/>
            </w:tcBorders>
            <w:shd w:val="clear" w:color="auto" w:fill="CAEDFB" w:themeFill="accent4" w:themeFillTint="33"/>
          </w:tcPr>
          <w:p w14:paraId="63D99255" w14:textId="77777777" w:rsidR="00C2120E" w:rsidRPr="00115D97" w:rsidRDefault="00C2120E" w:rsidP="00377D6A">
            <w:pPr>
              <w:rPr>
                <w:rFonts w:cstheme="minorHAnsi"/>
                <w:sz w:val="20"/>
                <w:szCs w:val="20"/>
                <w:lang w:val="sr-Cyrl-RS"/>
              </w:rPr>
            </w:pPr>
          </w:p>
        </w:tc>
        <w:tc>
          <w:tcPr>
            <w:tcW w:w="433" w:type="pct"/>
            <w:vMerge/>
            <w:shd w:val="clear" w:color="auto" w:fill="CAEDFB" w:themeFill="accent4" w:themeFillTint="33"/>
          </w:tcPr>
          <w:p w14:paraId="2CCFB613" w14:textId="77777777" w:rsidR="00C2120E" w:rsidRPr="00115D97" w:rsidRDefault="00C2120E" w:rsidP="00377D6A">
            <w:pPr>
              <w:rPr>
                <w:rFonts w:cstheme="minorHAnsi"/>
                <w:sz w:val="20"/>
                <w:szCs w:val="20"/>
                <w:lang w:val="sr-Cyrl-RS"/>
              </w:rPr>
            </w:pPr>
          </w:p>
        </w:tc>
        <w:tc>
          <w:tcPr>
            <w:tcW w:w="488" w:type="pct"/>
            <w:vMerge/>
            <w:shd w:val="clear" w:color="auto" w:fill="CAEDFB" w:themeFill="accent4" w:themeFillTint="33"/>
          </w:tcPr>
          <w:p w14:paraId="3788BFA9" w14:textId="77777777" w:rsidR="00C2120E" w:rsidRPr="00115D97" w:rsidRDefault="00C2120E" w:rsidP="00377D6A">
            <w:pPr>
              <w:rPr>
                <w:rFonts w:cstheme="minorHAnsi"/>
                <w:sz w:val="20"/>
                <w:szCs w:val="20"/>
                <w:lang w:val="sr-Cyrl-RS"/>
              </w:rPr>
            </w:pPr>
          </w:p>
        </w:tc>
        <w:tc>
          <w:tcPr>
            <w:tcW w:w="489" w:type="pct"/>
            <w:vMerge/>
            <w:shd w:val="clear" w:color="auto" w:fill="CAEDFB" w:themeFill="accent4" w:themeFillTint="33"/>
          </w:tcPr>
          <w:p w14:paraId="142D782F" w14:textId="77777777" w:rsidR="00C2120E" w:rsidRPr="00115D97" w:rsidRDefault="00C2120E" w:rsidP="00377D6A">
            <w:pPr>
              <w:jc w:val="center"/>
              <w:rPr>
                <w:rFonts w:cstheme="minorHAnsi"/>
                <w:sz w:val="20"/>
                <w:szCs w:val="20"/>
                <w:lang w:val="sr-Cyrl-RS"/>
              </w:rPr>
            </w:pPr>
          </w:p>
        </w:tc>
        <w:tc>
          <w:tcPr>
            <w:tcW w:w="538" w:type="pct"/>
            <w:vMerge/>
            <w:shd w:val="clear" w:color="auto" w:fill="CAEDFB" w:themeFill="accent4" w:themeFillTint="33"/>
          </w:tcPr>
          <w:p w14:paraId="2F6868FC" w14:textId="77777777" w:rsidR="00C2120E" w:rsidRPr="00115D97" w:rsidRDefault="00C2120E" w:rsidP="00377D6A">
            <w:pPr>
              <w:jc w:val="center"/>
              <w:rPr>
                <w:rFonts w:cstheme="minorHAnsi"/>
                <w:sz w:val="20"/>
                <w:szCs w:val="20"/>
                <w:lang w:val="sr-Cyrl-RS"/>
              </w:rPr>
            </w:pPr>
          </w:p>
        </w:tc>
        <w:tc>
          <w:tcPr>
            <w:tcW w:w="574" w:type="pct"/>
            <w:vMerge/>
            <w:shd w:val="clear" w:color="auto" w:fill="CAEDFB" w:themeFill="accent4" w:themeFillTint="33"/>
          </w:tcPr>
          <w:p w14:paraId="53905114" w14:textId="77777777" w:rsidR="00C2120E" w:rsidRPr="00115D97" w:rsidRDefault="00C2120E" w:rsidP="00377D6A">
            <w:pPr>
              <w:jc w:val="center"/>
              <w:rPr>
                <w:rFonts w:cstheme="minorHAnsi"/>
                <w:sz w:val="20"/>
                <w:szCs w:val="20"/>
                <w:lang w:val="sr-Cyrl-RS"/>
              </w:rPr>
            </w:pPr>
          </w:p>
        </w:tc>
        <w:tc>
          <w:tcPr>
            <w:tcW w:w="443" w:type="pct"/>
            <w:shd w:val="clear" w:color="auto" w:fill="CAEDFB" w:themeFill="accent4" w:themeFillTint="33"/>
          </w:tcPr>
          <w:p w14:paraId="62835BA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317" w:type="pct"/>
            <w:shd w:val="clear" w:color="auto" w:fill="CAEDFB" w:themeFill="accent4" w:themeFillTint="33"/>
          </w:tcPr>
          <w:p w14:paraId="6461263C"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98" w:type="pct"/>
            <w:shd w:val="clear" w:color="auto" w:fill="CAEDFB" w:themeFill="accent4" w:themeFillTint="33"/>
          </w:tcPr>
          <w:p w14:paraId="7E04A79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337" w:type="pct"/>
            <w:gridSpan w:val="2"/>
            <w:shd w:val="clear" w:color="auto" w:fill="CAEDFB" w:themeFill="accent4" w:themeFillTint="33"/>
          </w:tcPr>
          <w:p w14:paraId="139DEC8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C2120E" w:rsidRPr="00115D97" w14:paraId="6077327B" w14:textId="77777777" w:rsidTr="00377D6A">
        <w:trPr>
          <w:trHeight w:val="543"/>
        </w:trPr>
        <w:tc>
          <w:tcPr>
            <w:tcW w:w="1083" w:type="pct"/>
            <w:vMerge w:val="restart"/>
            <w:tcBorders>
              <w:left w:val="double" w:sz="4" w:space="0" w:color="auto"/>
            </w:tcBorders>
          </w:tcPr>
          <w:p w14:paraId="6CC4F50E" w14:textId="6C0A0DC3" w:rsidR="00C2120E" w:rsidRPr="00A20822" w:rsidRDefault="00C2120E" w:rsidP="00994AFF">
            <w:pPr>
              <w:spacing w:line="240" w:lineRule="auto"/>
              <w:jc w:val="both"/>
              <w:rPr>
                <w:rFonts w:cs="Calibri"/>
                <w:sz w:val="20"/>
                <w:szCs w:val="20"/>
                <w:lang w:val="sr-Cyrl-RS"/>
              </w:rPr>
            </w:pPr>
            <w:r w:rsidRPr="00A20822">
              <w:rPr>
                <w:rFonts w:cs="Calibri"/>
                <w:sz w:val="20"/>
                <w:szCs w:val="20"/>
                <w:lang w:val="sr-Cyrl-RS"/>
              </w:rPr>
              <w:t xml:space="preserve">4.3.1. Израда студије о праксама употребе личног имена и топонима на језицима националних мањина, са фокусом на </w:t>
            </w:r>
            <w:r w:rsidR="00975247">
              <w:rPr>
                <w:rFonts w:cs="Calibri"/>
                <w:sz w:val="20"/>
                <w:szCs w:val="20"/>
                <w:lang w:val="sr-Cyrl-RS"/>
              </w:rPr>
              <w:t>а</w:t>
            </w:r>
            <w:r w:rsidRPr="00A20822">
              <w:rPr>
                <w:rFonts w:cs="Calibri"/>
                <w:sz w:val="20"/>
                <w:szCs w:val="20"/>
                <w:lang w:val="sr-Cyrl-RS"/>
              </w:rPr>
              <w:t>лбанск</w:t>
            </w:r>
            <w:r w:rsidR="00975247">
              <w:rPr>
                <w:rFonts w:cs="Calibri"/>
                <w:sz w:val="20"/>
                <w:szCs w:val="20"/>
                <w:lang w:val="sr-Cyrl-RS"/>
              </w:rPr>
              <w:t>у</w:t>
            </w:r>
            <w:r w:rsidRPr="00A20822">
              <w:rPr>
                <w:rFonts w:cs="Calibri"/>
                <w:sz w:val="20"/>
                <w:szCs w:val="20"/>
                <w:lang w:val="sr-Cyrl-RS"/>
              </w:rPr>
              <w:t xml:space="preserve"> и </w:t>
            </w:r>
            <w:r w:rsidR="00975247">
              <w:rPr>
                <w:rFonts w:cs="Calibri"/>
                <w:sz w:val="20"/>
                <w:szCs w:val="20"/>
                <w:lang w:val="sr-Cyrl-RS"/>
              </w:rPr>
              <w:t>м</w:t>
            </w:r>
            <w:r w:rsidRPr="00A20822">
              <w:rPr>
                <w:rFonts w:cs="Calibri"/>
                <w:sz w:val="20"/>
                <w:szCs w:val="20"/>
                <w:lang w:val="sr-Cyrl-RS"/>
              </w:rPr>
              <w:t>ађарск</w:t>
            </w:r>
            <w:r w:rsidR="00975247">
              <w:rPr>
                <w:rFonts w:cs="Calibri"/>
                <w:sz w:val="20"/>
                <w:szCs w:val="20"/>
                <w:lang w:val="sr-Cyrl-RS"/>
              </w:rPr>
              <w:t>у</w:t>
            </w:r>
            <w:r w:rsidRPr="00A20822">
              <w:rPr>
                <w:rFonts w:cs="Calibri"/>
                <w:sz w:val="20"/>
                <w:szCs w:val="20"/>
                <w:lang w:val="sr-Cyrl-RS"/>
              </w:rPr>
              <w:t xml:space="preserve"> националн</w:t>
            </w:r>
            <w:r w:rsidR="00975247">
              <w:rPr>
                <w:rFonts w:cs="Calibri"/>
                <w:sz w:val="20"/>
                <w:szCs w:val="20"/>
                <w:lang w:val="sr-Cyrl-RS"/>
              </w:rPr>
              <w:t>у</w:t>
            </w:r>
            <w:r w:rsidRPr="00A20822">
              <w:rPr>
                <w:rFonts w:cs="Calibri"/>
                <w:sz w:val="20"/>
                <w:szCs w:val="20"/>
                <w:lang w:val="sr-Cyrl-RS"/>
              </w:rPr>
              <w:t xml:space="preserve"> мањин</w:t>
            </w:r>
            <w:r w:rsidR="00975247">
              <w:rPr>
                <w:rFonts w:cs="Calibri"/>
                <w:sz w:val="20"/>
                <w:szCs w:val="20"/>
                <w:lang w:val="sr-Cyrl-RS"/>
              </w:rPr>
              <w:t>у</w:t>
            </w:r>
            <w:r w:rsidRPr="00A20822">
              <w:rPr>
                <w:rFonts w:cs="Calibri"/>
                <w:sz w:val="20"/>
                <w:szCs w:val="20"/>
                <w:lang w:val="sr-Latn-BA"/>
              </w:rPr>
              <w:t xml:space="preserve">, </w:t>
            </w:r>
            <w:r w:rsidRPr="00A20822">
              <w:rPr>
                <w:rFonts w:cs="Calibri"/>
                <w:sz w:val="20"/>
                <w:szCs w:val="20"/>
                <w:lang w:val="sr-Cyrl-RS"/>
              </w:rPr>
              <w:t>са листом препорука за унапређење.</w:t>
            </w:r>
          </w:p>
          <w:p w14:paraId="5AF9FD5D" w14:textId="1426CA69" w:rsidR="00C2120E" w:rsidRPr="005E77E6" w:rsidRDefault="00C2120E" w:rsidP="00975247">
            <w:pPr>
              <w:spacing w:line="240" w:lineRule="auto"/>
              <w:jc w:val="both"/>
              <w:rPr>
                <w:rFonts w:cs="Calibri"/>
                <w:i/>
                <w:sz w:val="20"/>
                <w:szCs w:val="20"/>
                <w:lang w:val="sr-Cyrl-RS"/>
              </w:rPr>
            </w:pPr>
            <w:r w:rsidRPr="00925F6A">
              <w:rPr>
                <w:rFonts w:cs="Calibri"/>
                <w:i/>
                <w:sz w:val="20"/>
                <w:szCs w:val="20"/>
                <w:lang w:val="sr-Cyrl-RS"/>
              </w:rPr>
              <w:t>(</w:t>
            </w:r>
            <w:r w:rsidR="00975247" w:rsidRPr="00925F6A">
              <w:rPr>
                <w:rFonts w:cs="Calibri"/>
                <w:i/>
                <w:sz w:val="20"/>
                <w:szCs w:val="20"/>
                <w:lang w:val="sr-Cyrl-RS"/>
              </w:rPr>
              <w:t>веза са активношћу</w:t>
            </w:r>
            <w:r w:rsidRPr="00925F6A">
              <w:rPr>
                <w:rFonts w:cs="Calibri"/>
                <w:i/>
                <w:sz w:val="20"/>
                <w:szCs w:val="20"/>
                <w:lang w:val="sr-Cyrl-RS"/>
              </w:rPr>
              <w:t xml:space="preserve"> 4.2.1)</w:t>
            </w:r>
          </w:p>
        </w:tc>
        <w:tc>
          <w:tcPr>
            <w:tcW w:w="433" w:type="pct"/>
            <w:vMerge w:val="restart"/>
          </w:tcPr>
          <w:p w14:paraId="4379CC8D"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МЉМПДД</w:t>
            </w:r>
          </w:p>
        </w:tc>
        <w:tc>
          <w:tcPr>
            <w:tcW w:w="488" w:type="pct"/>
            <w:vMerge w:val="restart"/>
          </w:tcPr>
          <w:p w14:paraId="32A9090D"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НСНМ</w:t>
            </w:r>
          </w:p>
          <w:p w14:paraId="19CD0AAC"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РСЗ</w:t>
            </w:r>
          </w:p>
          <w:p w14:paraId="6A1F1EE1" w14:textId="77777777" w:rsidR="00C2120E" w:rsidRPr="00A20822" w:rsidRDefault="00C2120E" w:rsidP="00994AFF">
            <w:pPr>
              <w:spacing w:line="240" w:lineRule="auto"/>
              <w:rPr>
                <w:rFonts w:cs="Calibri"/>
                <w:sz w:val="20"/>
                <w:szCs w:val="20"/>
                <w:lang w:val="sr-Latn-BA"/>
              </w:rPr>
            </w:pPr>
            <w:r w:rsidRPr="00A20822">
              <w:rPr>
                <w:rFonts w:cs="Calibri"/>
                <w:sz w:val="20"/>
                <w:szCs w:val="20"/>
                <w:lang w:val="sr-Cyrl-RS"/>
              </w:rPr>
              <w:t>МДУЛС</w:t>
            </w:r>
          </w:p>
          <w:p w14:paraId="0B248DFC" w14:textId="0D5CC8B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ПСО</w:t>
            </w:r>
            <w:r w:rsidR="005F3E85" w:rsidRPr="00A20822">
              <w:rPr>
                <w:rFonts w:cs="Calibri"/>
                <w:sz w:val="20"/>
                <w:szCs w:val="20"/>
                <w:lang w:val="sr-Cyrl-RS"/>
              </w:rPr>
              <w:t>П</w:t>
            </w:r>
            <w:r w:rsidRPr="00A20822">
              <w:rPr>
                <w:rFonts w:cs="Calibri"/>
                <w:sz w:val="20"/>
                <w:szCs w:val="20"/>
                <w:lang w:val="sr-Cyrl-RS"/>
              </w:rPr>
              <w:t>УН</w:t>
            </w:r>
            <w:r w:rsidR="005F3E85" w:rsidRPr="00A20822">
              <w:rPr>
                <w:rFonts w:cs="Calibri"/>
                <w:sz w:val="20"/>
                <w:szCs w:val="20"/>
                <w:lang w:val="sr-Cyrl-RS"/>
              </w:rPr>
              <w:t>М</w:t>
            </w:r>
          </w:p>
          <w:p w14:paraId="46F098FF" w14:textId="3B8CC170" w:rsidR="00684EDF" w:rsidRPr="00A20822" w:rsidRDefault="00684EDF" w:rsidP="00994AFF">
            <w:pPr>
              <w:spacing w:line="240" w:lineRule="auto"/>
              <w:rPr>
                <w:rFonts w:cs="Calibri"/>
                <w:sz w:val="20"/>
                <w:szCs w:val="20"/>
                <w:lang w:val="sr-Latn-BA"/>
              </w:rPr>
            </w:pPr>
            <w:r w:rsidRPr="00A20822">
              <w:rPr>
                <w:rFonts w:cs="Calibri"/>
                <w:sz w:val="20"/>
                <w:szCs w:val="20"/>
                <w:lang w:val="sr-Cyrl-RS"/>
              </w:rPr>
              <w:t>МГСИ и ЈП „Путеви Србије“</w:t>
            </w:r>
          </w:p>
        </w:tc>
        <w:tc>
          <w:tcPr>
            <w:tcW w:w="489" w:type="pct"/>
            <w:vMerge w:val="restart"/>
          </w:tcPr>
          <w:p w14:paraId="172A40C3" w14:textId="54E8B96C" w:rsidR="00C2120E" w:rsidRPr="00A20822" w:rsidRDefault="00C2120E" w:rsidP="00994AFF">
            <w:pPr>
              <w:spacing w:line="240" w:lineRule="auto"/>
              <w:rPr>
                <w:rFonts w:cs="Calibri"/>
                <w:sz w:val="20"/>
                <w:szCs w:val="20"/>
                <w:lang w:val="sr-Cyrl-RS"/>
              </w:rPr>
            </w:pPr>
            <w:r w:rsidRPr="002D423E">
              <w:rPr>
                <w:rFonts w:cs="Calibri"/>
                <w:sz w:val="20"/>
                <w:szCs w:val="20"/>
                <w:lang w:val="en-GB"/>
              </w:rPr>
              <w:t>I</w:t>
            </w:r>
            <w:r w:rsidR="00631D31" w:rsidRPr="002D423E">
              <w:rPr>
                <w:rFonts w:cs="Calibri"/>
                <w:sz w:val="20"/>
                <w:szCs w:val="20"/>
                <w:lang w:val="sr-Latn-RS"/>
              </w:rPr>
              <w:t>V</w:t>
            </w:r>
            <w:r w:rsidRPr="002D423E">
              <w:rPr>
                <w:rFonts w:cs="Calibri"/>
                <w:sz w:val="20"/>
                <w:szCs w:val="20"/>
                <w:lang w:val="sr-Cyrl-RS"/>
              </w:rPr>
              <w:t xml:space="preserve"> квартал 2026-</w:t>
            </w:r>
            <w:r w:rsidRPr="002D423E">
              <w:rPr>
                <w:rFonts w:cs="Calibri"/>
                <w:sz w:val="20"/>
                <w:szCs w:val="20"/>
                <w:lang w:val="en-GB"/>
              </w:rPr>
              <w:t xml:space="preserve"> I</w:t>
            </w:r>
            <w:r w:rsidR="00631D31" w:rsidRPr="002D423E">
              <w:rPr>
                <w:rFonts w:cs="Calibri"/>
                <w:sz w:val="20"/>
                <w:szCs w:val="20"/>
                <w:lang w:val="en-GB"/>
              </w:rPr>
              <w:t>V</w:t>
            </w:r>
            <w:r w:rsidRPr="002D423E">
              <w:rPr>
                <w:rFonts w:cs="Calibri"/>
                <w:sz w:val="20"/>
                <w:szCs w:val="20"/>
                <w:lang w:val="sr-Cyrl-RS"/>
              </w:rPr>
              <w:t xml:space="preserve"> квартал 2027.</w:t>
            </w:r>
          </w:p>
        </w:tc>
        <w:tc>
          <w:tcPr>
            <w:tcW w:w="538" w:type="pct"/>
          </w:tcPr>
          <w:p w14:paraId="4B032F50" w14:textId="2C53500B" w:rsidR="00C2120E" w:rsidRPr="00A20822" w:rsidRDefault="00F02EF8" w:rsidP="00F02EF8">
            <w:pPr>
              <w:spacing w:line="240" w:lineRule="auto"/>
              <w:rPr>
                <w:rFonts w:cs="Calibri"/>
                <w:sz w:val="20"/>
                <w:szCs w:val="20"/>
                <w:lang w:val="sr-Cyrl-RS"/>
              </w:rPr>
            </w:pPr>
            <w:r>
              <w:rPr>
                <w:rFonts w:cs="Calibri"/>
                <w:sz w:val="20"/>
                <w:szCs w:val="20"/>
                <w:lang w:val="sr-Cyrl-RS"/>
              </w:rPr>
              <w:t xml:space="preserve">Финансијска помоћ ЕУ </w:t>
            </w:r>
          </w:p>
        </w:tc>
        <w:tc>
          <w:tcPr>
            <w:tcW w:w="574" w:type="pct"/>
          </w:tcPr>
          <w:p w14:paraId="543AEBEC" w14:textId="77777777" w:rsidR="00C2120E" w:rsidRPr="00A20822" w:rsidRDefault="00C2120E" w:rsidP="00994AFF">
            <w:pPr>
              <w:spacing w:line="240" w:lineRule="auto"/>
              <w:rPr>
                <w:rFonts w:cs="Calibri"/>
                <w:sz w:val="20"/>
                <w:szCs w:val="20"/>
              </w:rPr>
            </w:pPr>
          </w:p>
        </w:tc>
        <w:tc>
          <w:tcPr>
            <w:tcW w:w="443" w:type="pct"/>
          </w:tcPr>
          <w:p w14:paraId="7379B118" w14:textId="77777777" w:rsidR="00C2120E" w:rsidRPr="00A20822" w:rsidRDefault="00C2120E" w:rsidP="00994AFF">
            <w:pPr>
              <w:spacing w:line="240" w:lineRule="auto"/>
              <w:rPr>
                <w:rFonts w:cs="Calibri"/>
                <w:sz w:val="20"/>
                <w:szCs w:val="20"/>
                <w:lang w:val="sr-Cyrl-RS"/>
              </w:rPr>
            </w:pPr>
          </w:p>
        </w:tc>
        <w:tc>
          <w:tcPr>
            <w:tcW w:w="317" w:type="pct"/>
          </w:tcPr>
          <w:p w14:paraId="1E8BE94C" w14:textId="77777777" w:rsidR="00C2120E" w:rsidRPr="00A20822" w:rsidRDefault="00C2120E" w:rsidP="00994AFF">
            <w:pPr>
              <w:spacing w:line="240" w:lineRule="auto"/>
              <w:rPr>
                <w:rFonts w:cs="Calibri"/>
                <w:sz w:val="20"/>
                <w:szCs w:val="20"/>
                <w:lang w:val="sr-Cyrl-RS"/>
              </w:rPr>
            </w:pPr>
          </w:p>
        </w:tc>
        <w:tc>
          <w:tcPr>
            <w:tcW w:w="298" w:type="pct"/>
          </w:tcPr>
          <w:p w14:paraId="7881BA95" w14:textId="77777777" w:rsidR="00C2120E" w:rsidRPr="00A20822" w:rsidRDefault="00C2120E" w:rsidP="00994AFF">
            <w:pPr>
              <w:spacing w:line="240" w:lineRule="auto"/>
              <w:rPr>
                <w:rFonts w:cs="Calibri"/>
                <w:sz w:val="20"/>
                <w:szCs w:val="20"/>
              </w:rPr>
            </w:pPr>
          </w:p>
        </w:tc>
        <w:tc>
          <w:tcPr>
            <w:tcW w:w="337" w:type="pct"/>
            <w:gridSpan w:val="2"/>
          </w:tcPr>
          <w:p w14:paraId="23DFEC41" w14:textId="77777777" w:rsidR="00C2120E" w:rsidRPr="00A20822" w:rsidRDefault="00C2120E" w:rsidP="00994AFF">
            <w:pPr>
              <w:spacing w:line="240" w:lineRule="auto"/>
              <w:rPr>
                <w:rFonts w:cs="Calibri"/>
                <w:sz w:val="20"/>
                <w:szCs w:val="20"/>
              </w:rPr>
            </w:pPr>
          </w:p>
        </w:tc>
      </w:tr>
      <w:tr w:rsidR="00C2120E" w:rsidRPr="00115D97" w14:paraId="73A21B8A" w14:textId="77777777" w:rsidTr="00377D6A">
        <w:trPr>
          <w:trHeight w:val="140"/>
        </w:trPr>
        <w:tc>
          <w:tcPr>
            <w:tcW w:w="1083" w:type="pct"/>
            <w:vMerge/>
            <w:tcBorders>
              <w:left w:val="double" w:sz="4" w:space="0" w:color="auto"/>
            </w:tcBorders>
          </w:tcPr>
          <w:p w14:paraId="57D893B7" w14:textId="77777777" w:rsidR="00C2120E" w:rsidRPr="00A20822" w:rsidRDefault="00C2120E" w:rsidP="00994AFF">
            <w:pPr>
              <w:spacing w:line="240" w:lineRule="auto"/>
              <w:rPr>
                <w:rFonts w:cs="Calibri"/>
                <w:sz w:val="20"/>
                <w:szCs w:val="20"/>
                <w:lang w:val="sr-Cyrl-RS"/>
              </w:rPr>
            </w:pPr>
          </w:p>
        </w:tc>
        <w:tc>
          <w:tcPr>
            <w:tcW w:w="433" w:type="pct"/>
            <w:vMerge/>
          </w:tcPr>
          <w:p w14:paraId="2AA7B710" w14:textId="77777777" w:rsidR="00C2120E" w:rsidRPr="00A20822" w:rsidRDefault="00C2120E" w:rsidP="00994AFF">
            <w:pPr>
              <w:spacing w:line="240" w:lineRule="auto"/>
              <w:rPr>
                <w:rFonts w:cs="Calibri"/>
                <w:sz w:val="20"/>
                <w:szCs w:val="20"/>
              </w:rPr>
            </w:pPr>
          </w:p>
        </w:tc>
        <w:tc>
          <w:tcPr>
            <w:tcW w:w="488" w:type="pct"/>
            <w:vMerge/>
          </w:tcPr>
          <w:p w14:paraId="7F26A3A5" w14:textId="77777777" w:rsidR="00C2120E" w:rsidRPr="00A20822" w:rsidRDefault="00C2120E" w:rsidP="00994AFF">
            <w:pPr>
              <w:spacing w:line="240" w:lineRule="auto"/>
              <w:rPr>
                <w:rFonts w:cs="Calibri"/>
                <w:sz w:val="20"/>
                <w:szCs w:val="20"/>
              </w:rPr>
            </w:pPr>
          </w:p>
        </w:tc>
        <w:tc>
          <w:tcPr>
            <w:tcW w:w="489" w:type="pct"/>
            <w:vMerge/>
          </w:tcPr>
          <w:p w14:paraId="0860F20C" w14:textId="77777777" w:rsidR="00C2120E" w:rsidRPr="00A20822" w:rsidRDefault="00C2120E" w:rsidP="00994AFF">
            <w:pPr>
              <w:spacing w:line="240" w:lineRule="auto"/>
              <w:rPr>
                <w:rFonts w:cs="Calibri"/>
                <w:sz w:val="20"/>
                <w:szCs w:val="20"/>
              </w:rPr>
            </w:pPr>
          </w:p>
        </w:tc>
        <w:tc>
          <w:tcPr>
            <w:tcW w:w="538" w:type="pct"/>
          </w:tcPr>
          <w:p w14:paraId="0A3268A4" w14:textId="4E07F019" w:rsidR="00C2120E" w:rsidRPr="00A20822" w:rsidRDefault="00033CA5" w:rsidP="00994AFF">
            <w:pPr>
              <w:spacing w:line="240" w:lineRule="auto"/>
              <w:rPr>
                <w:rFonts w:cs="Calibri"/>
                <w:sz w:val="20"/>
                <w:szCs w:val="20"/>
                <w:lang w:val="sr-Cyrl-RS"/>
              </w:rPr>
            </w:pPr>
            <w:r>
              <w:rPr>
                <w:rFonts w:cs="Calibri"/>
                <w:sz w:val="20"/>
                <w:szCs w:val="20"/>
                <w:lang w:val="sr-Cyrl-RS"/>
              </w:rPr>
              <w:t>01 – Приходи из буџета</w:t>
            </w:r>
          </w:p>
        </w:tc>
        <w:tc>
          <w:tcPr>
            <w:tcW w:w="574" w:type="pct"/>
          </w:tcPr>
          <w:p w14:paraId="4AE50A7C" w14:textId="3E5A1906" w:rsidR="00C2120E" w:rsidRPr="00033CA5" w:rsidRDefault="00033CA5" w:rsidP="004E5DE2">
            <w:pPr>
              <w:spacing w:line="240" w:lineRule="auto"/>
              <w:rPr>
                <w:rFonts w:cs="Calibri"/>
                <w:sz w:val="20"/>
                <w:szCs w:val="20"/>
                <w:lang w:val="sr-Cyrl-RS"/>
              </w:rPr>
            </w:pPr>
            <w:r>
              <w:rPr>
                <w:rFonts w:cs="Calibri"/>
                <w:sz w:val="20"/>
                <w:szCs w:val="20"/>
                <w:lang w:val="sr-Cyrl-RS"/>
              </w:rPr>
              <w:t>веза са активношћу 4.2.1.</w:t>
            </w:r>
            <w:r w:rsidRPr="00033CA5">
              <w:rPr>
                <w:rFonts w:cs="Calibri"/>
                <w:sz w:val="20"/>
                <w:szCs w:val="20"/>
              </w:rPr>
              <w:t xml:space="preserve"> </w:t>
            </w:r>
            <w:r w:rsidR="004E5DE2">
              <w:rPr>
                <w:rFonts w:cs="Calibri"/>
                <w:sz w:val="20"/>
                <w:szCs w:val="20"/>
                <w:lang w:val="sr-Cyrl-RS"/>
              </w:rPr>
              <w:t>33</w:t>
            </w:r>
            <w:r w:rsidRPr="00033CA5">
              <w:rPr>
                <w:rFonts w:cs="Calibri"/>
                <w:sz w:val="20"/>
                <w:szCs w:val="20"/>
              </w:rPr>
              <w:t>/1001/0007/423</w:t>
            </w:r>
          </w:p>
        </w:tc>
        <w:tc>
          <w:tcPr>
            <w:tcW w:w="443" w:type="pct"/>
          </w:tcPr>
          <w:p w14:paraId="4FD005A5" w14:textId="77777777" w:rsidR="00C2120E" w:rsidRPr="00A20822" w:rsidRDefault="00C2120E" w:rsidP="00994AFF">
            <w:pPr>
              <w:spacing w:line="240" w:lineRule="auto"/>
              <w:rPr>
                <w:rFonts w:cs="Calibri"/>
                <w:sz w:val="20"/>
                <w:szCs w:val="20"/>
              </w:rPr>
            </w:pPr>
          </w:p>
        </w:tc>
        <w:tc>
          <w:tcPr>
            <w:tcW w:w="317" w:type="pct"/>
          </w:tcPr>
          <w:p w14:paraId="7A757988" w14:textId="77777777" w:rsidR="00C2120E" w:rsidRPr="00A20822" w:rsidRDefault="00C2120E" w:rsidP="00994AFF">
            <w:pPr>
              <w:spacing w:line="240" w:lineRule="auto"/>
              <w:rPr>
                <w:rFonts w:cs="Calibri"/>
                <w:sz w:val="20"/>
                <w:szCs w:val="20"/>
                <w:lang w:val="sr-Cyrl-RS"/>
              </w:rPr>
            </w:pPr>
          </w:p>
        </w:tc>
        <w:tc>
          <w:tcPr>
            <w:tcW w:w="298" w:type="pct"/>
          </w:tcPr>
          <w:p w14:paraId="07C45A82" w14:textId="77777777" w:rsidR="00C2120E" w:rsidRPr="00A20822" w:rsidRDefault="00C2120E" w:rsidP="00994AFF">
            <w:pPr>
              <w:spacing w:line="240" w:lineRule="auto"/>
              <w:rPr>
                <w:rFonts w:cs="Calibri"/>
                <w:sz w:val="20"/>
                <w:szCs w:val="20"/>
              </w:rPr>
            </w:pPr>
          </w:p>
        </w:tc>
        <w:tc>
          <w:tcPr>
            <w:tcW w:w="337" w:type="pct"/>
            <w:gridSpan w:val="2"/>
          </w:tcPr>
          <w:p w14:paraId="12D0E9B2" w14:textId="77777777" w:rsidR="00C2120E" w:rsidRPr="00A20822" w:rsidRDefault="00C2120E" w:rsidP="00994AFF">
            <w:pPr>
              <w:spacing w:line="240" w:lineRule="auto"/>
              <w:rPr>
                <w:rFonts w:cs="Calibri"/>
                <w:sz w:val="20"/>
                <w:szCs w:val="20"/>
              </w:rPr>
            </w:pPr>
          </w:p>
        </w:tc>
      </w:tr>
      <w:tr w:rsidR="00C67CB5" w:rsidRPr="00115D97" w14:paraId="29DA3416" w14:textId="77777777" w:rsidTr="00377D6A">
        <w:trPr>
          <w:trHeight w:val="140"/>
        </w:trPr>
        <w:tc>
          <w:tcPr>
            <w:tcW w:w="1083" w:type="pct"/>
            <w:tcBorders>
              <w:left w:val="double" w:sz="4" w:space="0" w:color="auto"/>
            </w:tcBorders>
          </w:tcPr>
          <w:p w14:paraId="2D078115" w14:textId="306CA0B9"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 xml:space="preserve">4.3.2. Организовати консултативне састанке </w:t>
            </w:r>
            <w:r>
              <w:rPr>
                <w:rFonts w:cs="Calibri"/>
                <w:sz w:val="20"/>
                <w:szCs w:val="20"/>
                <w:lang w:val="sr-Cyrl-RS"/>
              </w:rPr>
              <w:t xml:space="preserve">у форми друштвног дијалога </w:t>
            </w:r>
            <w:r w:rsidRPr="00A20822">
              <w:rPr>
                <w:rFonts w:cs="Calibri"/>
                <w:sz w:val="20"/>
                <w:szCs w:val="20"/>
                <w:lang w:val="sr-Cyrl-RS"/>
              </w:rPr>
              <w:t xml:space="preserve">на тему унапређења пракси употребе назива и топонима на језицима националних </w:t>
            </w:r>
            <w:r w:rsidRPr="00A20822">
              <w:rPr>
                <w:rFonts w:cs="Calibri"/>
                <w:sz w:val="20"/>
                <w:szCs w:val="20"/>
                <w:lang w:val="sr-Cyrl-RS"/>
              </w:rPr>
              <w:lastRenderedPageBreak/>
              <w:t>мањина, са фокусом на истовременом осигуравању безбедности саобраћаја и остваривања права на употребу језика и писама.</w:t>
            </w:r>
          </w:p>
        </w:tc>
        <w:tc>
          <w:tcPr>
            <w:tcW w:w="433" w:type="pct"/>
          </w:tcPr>
          <w:p w14:paraId="13EFD787"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lastRenderedPageBreak/>
              <w:t>МЉМПДД</w:t>
            </w:r>
          </w:p>
        </w:tc>
        <w:tc>
          <w:tcPr>
            <w:tcW w:w="488" w:type="pct"/>
          </w:tcPr>
          <w:p w14:paraId="732C01CC"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РСЗ</w:t>
            </w:r>
          </w:p>
          <w:p w14:paraId="7A4DF24E"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МГСИ</w:t>
            </w:r>
          </w:p>
          <w:p w14:paraId="1B559CA4"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НСНМ</w:t>
            </w:r>
          </w:p>
          <w:p w14:paraId="3E66EE42" w14:textId="77777777" w:rsidR="00C67CB5" w:rsidRPr="00A20822" w:rsidRDefault="00C67CB5" w:rsidP="00C67CB5">
            <w:pPr>
              <w:spacing w:line="240" w:lineRule="auto"/>
              <w:rPr>
                <w:rFonts w:cs="Calibri"/>
                <w:sz w:val="20"/>
                <w:szCs w:val="20"/>
                <w:lang w:val="sr-Latn-BA"/>
              </w:rPr>
            </w:pPr>
            <w:r w:rsidRPr="00A20822">
              <w:rPr>
                <w:rFonts w:cs="Calibri"/>
                <w:sz w:val="20"/>
                <w:szCs w:val="20"/>
                <w:lang w:val="sr-Cyrl-RS"/>
              </w:rPr>
              <w:lastRenderedPageBreak/>
              <w:t>МДУЛС</w:t>
            </w:r>
          </w:p>
          <w:p w14:paraId="0DCF3A0A" w14:textId="05DA70C1" w:rsidR="00C67CB5" w:rsidRPr="00A20822" w:rsidRDefault="00C67CB5" w:rsidP="00C67CB5">
            <w:pPr>
              <w:spacing w:line="240" w:lineRule="auto"/>
              <w:rPr>
                <w:rFonts w:cs="Calibri"/>
                <w:sz w:val="20"/>
                <w:szCs w:val="20"/>
                <w:lang w:val="sr-Latn-BA"/>
              </w:rPr>
            </w:pPr>
            <w:r w:rsidRPr="00A20822">
              <w:rPr>
                <w:rFonts w:cs="Calibri"/>
                <w:sz w:val="20"/>
                <w:szCs w:val="20"/>
                <w:lang w:val="sr-Cyrl-RS"/>
              </w:rPr>
              <w:t>ПСОПУНМ</w:t>
            </w:r>
          </w:p>
        </w:tc>
        <w:tc>
          <w:tcPr>
            <w:tcW w:w="489" w:type="pct"/>
          </w:tcPr>
          <w:p w14:paraId="61F23FDD" w14:textId="7C22545C" w:rsidR="00C67CB5" w:rsidRPr="00A20822" w:rsidRDefault="00C67CB5" w:rsidP="00C67CB5">
            <w:pPr>
              <w:spacing w:line="240" w:lineRule="auto"/>
              <w:rPr>
                <w:rFonts w:cs="Calibri"/>
                <w:sz w:val="20"/>
                <w:szCs w:val="20"/>
                <w:lang w:val="sr-Cyrl-RS"/>
              </w:rPr>
            </w:pPr>
            <w:r w:rsidRPr="00A20822">
              <w:rPr>
                <w:rFonts w:cs="Calibri"/>
                <w:sz w:val="20"/>
                <w:szCs w:val="20"/>
                <w:lang w:val="en-GB"/>
              </w:rPr>
              <w:lastRenderedPageBreak/>
              <w:t>I</w:t>
            </w:r>
            <w:r>
              <w:rPr>
                <w:rFonts w:cs="Calibri"/>
                <w:sz w:val="20"/>
                <w:szCs w:val="20"/>
                <w:lang w:val="sr-Latn-RS"/>
              </w:rPr>
              <w:t>II</w:t>
            </w:r>
            <w:r w:rsidRPr="00A20822">
              <w:rPr>
                <w:rFonts w:cs="Calibri"/>
                <w:sz w:val="20"/>
                <w:szCs w:val="20"/>
                <w:lang w:val="sr-Cyrl-RS"/>
              </w:rPr>
              <w:t xml:space="preserve"> 2026.-</w:t>
            </w:r>
            <w:r w:rsidRPr="00A20822">
              <w:rPr>
                <w:rFonts w:cs="Calibri"/>
                <w:sz w:val="20"/>
                <w:szCs w:val="20"/>
                <w:lang w:val="en-GB"/>
              </w:rPr>
              <w:t xml:space="preserve"> IV</w:t>
            </w:r>
            <w:r w:rsidRPr="00A20822">
              <w:rPr>
                <w:rFonts w:cs="Calibri"/>
                <w:sz w:val="20"/>
                <w:szCs w:val="20"/>
                <w:lang w:val="sr-Cyrl-RS"/>
              </w:rPr>
              <w:t xml:space="preserve"> квартал 2027.</w:t>
            </w:r>
          </w:p>
        </w:tc>
        <w:tc>
          <w:tcPr>
            <w:tcW w:w="538" w:type="pct"/>
          </w:tcPr>
          <w:p w14:paraId="2588DDE6" w14:textId="49FA016A"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74" w:type="pct"/>
          </w:tcPr>
          <w:p w14:paraId="0EB58784" w14:textId="35C41EAB"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443" w:type="pct"/>
          </w:tcPr>
          <w:p w14:paraId="651C86F4" w14:textId="77777777" w:rsidR="00C67CB5" w:rsidRPr="00A20822" w:rsidRDefault="00C67CB5" w:rsidP="00C67CB5">
            <w:pPr>
              <w:spacing w:line="240" w:lineRule="auto"/>
              <w:rPr>
                <w:rFonts w:cs="Calibri"/>
                <w:sz w:val="20"/>
                <w:szCs w:val="20"/>
                <w:lang w:val="sr-Cyrl-RS"/>
              </w:rPr>
            </w:pPr>
          </w:p>
        </w:tc>
        <w:tc>
          <w:tcPr>
            <w:tcW w:w="317" w:type="pct"/>
          </w:tcPr>
          <w:p w14:paraId="12721ABB" w14:textId="77777777" w:rsidR="00C67CB5" w:rsidRPr="00A20822" w:rsidRDefault="00C67CB5" w:rsidP="00C67CB5">
            <w:pPr>
              <w:spacing w:line="240" w:lineRule="auto"/>
              <w:rPr>
                <w:rFonts w:cs="Calibri"/>
                <w:sz w:val="20"/>
                <w:szCs w:val="20"/>
                <w:lang w:val="sr-Cyrl-RS"/>
              </w:rPr>
            </w:pPr>
          </w:p>
        </w:tc>
        <w:tc>
          <w:tcPr>
            <w:tcW w:w="298" w:type="pct"/>
          </w:tcPr>
          <w:p w14:paraId="3E78347A" w14:textId="77777777" w:rsidR="00C67CB5" w:rsidRPr="00A20822" w:rsidRDefault="00C67CB5" w:rsidP="00C67CB5">
            <w:pPr>
              <w:spacing w:line="240" w:lineRule="auto"/>
              <w:rPr>
                <w:rFonts w:cs="Calibri"/>
                <w:sz w:val="20"/>
                <w:szCs w:val="20"/>
                <w:lang w:val="sr-Cyrl-RS"/>
              </w:rPr>
            </w:pPr>
          </w:p>
        </w:tc>
        <w:tc>
          <w:tcPr>
            <w:tcW w:w="337" w:type="pct"/>
            <w:gridSpan w:val="2"/>
          </w:tcPr>
          <w:p w14:paraId="2481FD2C" w14:textId="77777777" w:rsidR="00C67CB5" w:rsidRPr="00A20822" w:rsidRDefault="00C67CB5" w:rsidP="00C67CB5">
            <w:pPr>
              <w:spacing w:line="240" w:lineRule="auto"/>
              <w:rPr>
                <w:rFonts w:cs="Calibri"/>
                <w:sz w:val="20"/>
                <w:szCs w:val="20"/>
                <w:lang w:val="sr-Cyrl-RS"/>
              </w:rPr>
            </w:pPr>
          </w:p>
        </w:tc>
      </w:tr>
      <w:tr w:rsidR="00C67CB5" w:rsidRPr="00115D97" w14:paraId="58DED16C" w14:textId="77777777" w:rsidTr="00377D6A">
        <w:trPr>
          <w:trHeight w:val="140"/>
        </w:trPr>
        <w:tc>
          <w:tcPr>
            <w:tcW w:w="1083" w:type="pct"/>
            <w:tcBorders>
              <w:left w:val="double" w:sz="4" w:space="0" w:color="auto"/>
            </w:tcBorders>
          </w:tcPr>
          <w:p w14:paraId="330D0530" w14:textId="77777777" w:rsidR="00C67CB5" w:rsidRPr="00A20822" w:rsidRDefault="00C67CB5" w:rsidP="00C67CB5">
            <w:pPr>
              <w:spacing w:line="240" w:lineRule="auto"/>
              <w:jc w:val="both"/>
              <w:rPr>
                <w:rFonts w:cs="Calibri"/>
                <w:sz w:val="20"/>
                <w:szCs w:val="20"/>
                <w:lang w:val="sr-Cyrl-RS"/>
              </w:rPr>
            </w:pPr>
            <w:r w:rsidRPr="00A20822">
              <w:rPr>
                <w:rFonts w:cs="Calibri"/>
                <w:spacing w:val="-4"/>
                <w:sz w:val="20"/>
                <w:szCs w:val="20"/>
                <w:lang w:val="sr-Cyrl-RS"/>
              </w:rPr>
              <w:t xml:space="preserve">4.3.3. Измена или израда Плана техничког регулисања или  </w:t>
            </w:r>
            <w:r w:rsidRPr="00A20822">
              <w:rPr>
                <w:rFonts w:cs="Calibri"/>
                <w:i/>
                <w:iCs/>
                <w:spacing w:val="-4"/>
                <w:sz w:val="20"/>
                <w:szCs w:val="20"/>
                <w:lang w:val="sr-Cyrl-RS"/>
              </w:rPr>
              <w:t xml:space="preserve">Пројекта саобраћаја и саобраћајне сигнализације (који обухвата знакове обавештења за вођење саобраћаја) на општинским путевима </w:t>
            </w:r>
            <w:r w:rsidRPr="00A20822">
              <w:rPr>
                <w:rFonts w:cs="Calibri"/>
                <w:spacing w:val="-4"/>
                <w:sz w:val="20"/>
                <w:szCs w:val="20"/>
                <w:lang w:val="sr-Cyrl-RS"/>
              </w:rPr>
              <w:t>у општинама у којима је макар један језик националне мањине у службеној употреби да укључује и званично утврђене традиционалне називе насељених места на језицима националних мањина.</w:t>
            </w:r>
          </w:p>
        </w:tc>
        <w:tc>
          <w:tcPr>
            <w:tcW w:w="433" w:type="pct"/>
          </w:tcPr>
          <w:p w14:paraId="158CCA12" w14:textId="77777777" w:rsidR="00C67CB5" w:rsidRPr="00F02EF8" w:rsidRDefault="00C67CB5" w:rsidP="00C67CB5">
            <w:pPr>
              <w:spacing w:line="240" w:lineRule="auto"/>
              <w:rPr>
                <w:rFonts w:cs="Calibri"/>
                <w:sz w:val="20"/>
                <w:szCs w:val="20"/>
                <w:lang w:val="sr-Cyrl-RS"/>
              </w:rPr>
            </w:pPr>
            <w:r w:rsidRPr="00F02EF8">
              <w:rPr>
                <w:rFonts w:cs="Calibri"/>
                <w:sz w:val="20"/>
                <w:szCs w:val="20"/>
                <w:lang w:val="sr-Cyrl-RS"/>
              </w:rPr>
              <w:t>ЈЛС</w:t>
            </w:r>
          </w:p>
        </w:tc>
        <w:tc>
          <w:tcPr>
            <w:tcW w:w="488" w:type="pct"/>
          </w:tcPr>
          <w:p w14:paraId="5530E0E4" w14:textId="77777777" w:rsidR="00C67CB5" w:rsidRPr="002E4238" w:rsidRDefault="00C67CB5" w:rsidP="00C67CB5">
            <w:pPr>
              <w:spacing w:line="240" w:lineRule="auto"/>
              <w:rPr>
                <w:rFonts w:cs="Calibri"/>
                <w:sz w:val="20"/>
                <w:szCs w:val="20"/>
                <w:lang w:val="sr-Cyrl-RS"/>
              </w:rPr>
            </w:pPr>
            <w:r w:rsidRPr="002E4238">
              <w:rPr>
                <w:rFonts w:cs="Calibri"/>
                <w:sz w:val="20"/>
                <w:szCs w:val="20"/>
                <w:lang w:val="sr-Cyrl-RS"/>
              </w:rPr>
              <w:t>НСНМ</w:t>
            </w:r>
          </w:p>
          <w:p w14:paraId="4F306830" w14:textId="282449BF" w:rsidR="00C67CB5" w:rsidRPr="00F02EF8" w:rsidRDefault="00C67CB5" w:rsidP="00C67CB5">
            <w:pPr>
              <w:spacing w:line="240" w:lineRule="auto"/>
              <w:rPr>
                <w:rFonts w:cs="Calibri"/>
                <w:sz w:val="20"/>
                <w:szCs w:val="20"/>
                <w:lang w:val="sr-Cyrl-RS"/>
              </w:rPr>
            </w:pPr>
            <w:r w:rsidRPr="00F02EF8">
              <w:rPr>
                <w:rFonts w:cs="Calibri"/>
                <w:sz w:val="20"/>
                <w:szCs w:val="20"/>
                <w:lang w:val="sr-Cyrl-RS"/>
              </w:rPr>
              <w:t>ПСОПУНМ</w:t>
            </w:r>
          </w:p>
          <w:p w14:paraId="35E5DAF9" w14:textId="77777777" w:rsidR="00C67CB5" w:rsidRPr="00F02EF8" w:rsidRDefault="00C67CB5" w:rsidP="00C67CB5">
            <w:pPr>
              <w:spacing w:line="240" w:lineRule="auto"/>
              <w:rPr>
                <w:rFonts w:cs="Calibri"/>
                <w:sz w:val="20"/>
                <w:szCs w:val="20"/>
                <w:lang w:val="sr-Cyrl-RS"/>
              </w:rPr>
            </w:pPr>
            <w:r w:rsidRPr="00F02EF8">
              <w:rPr>
                <w:rFonts w:cs="Calibri"/>
                <w:sz w:val="20"/>
                <w:szCs w:val="20"/>
              </w:rPr>
              <w:t xml:space="preserve">МДУЛС </w:t>
            </w:r>
          </w:p>
          <w:p w14:paraId="0F19DFB8" w14:textId="2BA55658" w:rsidR="00C67CB5" w:rsidRPr="00F02EF8" w:rsidRDefault="00C67CB5" w:rsidP="002941B1">
            <w:pPr>
              <w:spacing w:line="240" w:lineRule="auto"/>
              <w:rPr>
                <w:rFonts w:cs="Calibri"/>
                <w:sz w:val="20"/>
                <w:szCs w:val="20"/>
                <w:lang w:val="sr-Cyrl-RS"/>
              </w:rPr>
            </w:pPr>
            <w:r w:rsidRPr="00F02EF8">
              <w:rPr>
                <w:rFonts w:cs="Calibri"/>
                <w:sz w:val="20"/>
                <w:szCs w:val="20"/>
              </w:rPr>
              <w:t>МГСИ</w:t>
            </w:r>
          </w:p>
        </w:tc>
        <w:tc>
          <w:tcPr>
            <w:tcW w:w="489" w:type="pct"/>
          </w:tcPr>
          <w:p w14:paraId="6EA846FF" w14:textId="77777777" w:rsidR="00C67CB5" w:rsidRPr="00F02EF8" w:rsidRDefault="00C67CB5" w:rsidP="00C67CB5">
            <w:pPr>
              <w:spacing w:line="240" w:lineRule="auto"/>
              <w:rPr>
                <w:rFonts w:cs="Calibri"/>
                <w:sz w:val="20"/>
                <w:szCs w:val="20"/>
                <w:lang w:val="en-GB"/>
              </w:rPr>
            </w:pPr>
            <w:r w:rsidRPr="00F02EF8">
              <w:rPr>
                <w:rFonts w:cs="Calibri"/>
                <w:sz w:val="20"/>
                <w:szCs w:val="20"/>
                <w:lang w:val="en-GB"/>
              </w:rPr>
              <w:t>I</w:t>
            </w:r>
            <w:r w:rsidRPr="00F02EF8">
              <w:rPr>
                <w:rFonts w:cs="Calibri"/>
                <w:sz w:val="20"/>
                <w:szCs w:val="20"/>
                <w:lang w:val="sr-Cyrl-RS"/>
              </w:rPr>
              <w:t xml:space="preserve"> квартал 2026-</w:t>
            </w:r>
            <w:r w:rsidRPr="00F02EF8">
              <w:rPr>
                <w:rFonts w:cs="Calibri"/>
                <w:sz w:val="20"/>
                <w:szCs w:val="20"/>
                <w:lang w:val="en-GB"/>
              </w:rPr>
              <w:t xml:space="preserve"> IV</w:t>
            </w:r>
            <w:r w:rsidRPr="00F02EF8">
              <w:rPr>
                <w:rFonts w:cs="Calibri"/>
                <w:sz w:val="20"/>
                <w:szCs w:val="20"/>
                <w:lang w:val="sr-Cyrl-RS"/>
              </w:rPr>
              <w:t xml:space="preserve"> квартал 2029.</w:t>
            </w:r>
          </w:p>
        </w:tc>
        <w:tc>
          <w:tcPr>
            <w:tcW w:w="538" w:type="pct"/>
          </w:tcPr>
          <w:p w14:paraId="48B88478" w14:textId="4F82D0F1"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74" w:type="pct"/>
          </w:tcPr>
          <w:p w14:paraId="69BED5B8" w14:textId="78C964A9"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443" w:type="pct"/>
          </w:tcPr>
          <w:p w14:paraId="5919E3C9" w14:textId="77777777" w:rsidR="00C67CB5" w:rsidRPr="00A20822" w:rsidRDefault="00C67CB5" w:rsidP="00C67CB5">
            <w:pPr>
              <w:spacing w:line="240" w:lineRule="auto"/>
              <w:rPr>
                <w:rFonts w:cs="Calibri"/>
                <w:sz w:val="20"/>
                <w:szCs w:val="20"/>
                <w:lang w:val="sr-Cyrl-RS"/>
              </w:rPr>
            </w:pPr>
          </w:p>
        </w:tc>
        <w:tc>
          <w:tcPr>
            <w:tcW w:w="317" w:type="pct"/>
          </w:tcPr>
          <w:p w14:paraId="51447E18" w14:textId="77777777" w:rsidR="00C67CB5" w:rsidRPr="00A20822" w:rsidRDefault="00C67CB5" w:rsidP="00C67CB5">
            <w:pPr>
              <w:spacing w:line="240" w:lineRule="auto"/>
              <w:rPr>
                <w:rFonts w:cs="Calibri"/>
                <w:sz w:val="20"/>
                <w:szCs w:val="20"/>
                <w:lang w:val="sr-Cyrl-RS"/>
              </w:rPr>
            </w:pPr>
          </w:p>
        </w:tc>
        <w:tc>
          <w:tcPr>
            <w:tcW w:w="298" w:type="pct"/>
          </w:tcPr>
          <w:p w14:paraId="4BA64405" w14:textId="77777777" w:rsidR="00C67CB5" w:rsidRPr="00A20822" w:rsidRDefault="00C67CB5" w:rsidP="00C67CB5">
            <w:pPr>
              <w:spacing w:line="240" w:lineRule="auto"/>
              <w:rPr>
                <w:rFonts w:cs="Calibri"/>
                <w:sz w:val="20"/>
                <w:szCs w:val="20"/>
                <w:lang w:val="sr-Cyrl-RS"/>
              </w:rPr>
            </w:pPr>
          </w:p>
        </w:tc>
        <w:tc>
          <w:tcPr>
            <w:tcW w:w="337" w:type="pct"/>
            <w:gridSpan w:val="2"/>
          </w:tcPr>
          <w:p w14:paraId="448C63D6" w14:textId="77777777" w:rsidR="00C67CB5" w:rsidRPr="00A20822" w:rsidRDefault="00C67CB5" w:rsidP="00C67CB5">
            <w:pPr>
              <w:spacing w:line="240" w:lineRule="auto"/>
              <w:rPr>
                <w:rFonts w:cs="Calibri"/>
                <w:sz w:val="20"/>
                <w:szCs w:val="20"/>
                <w:lang w:val="sr-Cyrl-RS"/>
              </w:rPr>
            </w:pPr>
          </w:p>
        </w:tc>
      </w:tr>
      <w:tr w:rsidR="00C67CB5" w:rsidRPr="00115D97" w14:paraId="56317B6F" w14:textId="77777777" w:rsidTr="00377D6A">
        <w:trPr>
          <w:trHeight w:val="140"/>
        </w:trPr>
        <w:tc>
          <w:tcPr>
            <w:tcW w:w="1083" w:type="pct"/>
            <w:tcBorders>
              <w:left w:val="double" w:sz="4" w:space="0" w:color="auto"/>
            </w:tcBorders>
          </w:tcPr>
          <w:p w14:paraId="7714FD6A" w14:textId="77777777" w:rsidR="00C67CB5" w:rsidRPr="00A20822" w:rsidRDefault="00C67CB5" w:rsidP="00C67CB5">
            <w:pPr>
              <w:spacing w:line="240" w:lineRule="auto"/>
              <w:jc w:val="both"/>
              <w:rPr>
                <w:rFonts w:cs="Calibri"/>
                <w:sz w:val="20"/>
                <w:szCs w:val="20"/>
                <w:lang w:val="sr-Cyrl-RS"/>
              </w:rPr>
            </w:pPr>
            <w:r w:rsidRPr="00A20822">
              <w:rPr>
                <w:rFonts w:cs="Calibri"/>
                <w:spacing w:val="-4"/>
                <w:sz w:val="20"/>
                <w:szCs w:val="20"/>
                <w:lang w:val="sr-Cyrl-RS"/>
              </w:rPr>
              <w:t xml:space="preserve">4.3.4. Измена или израда Плана техничког регулисања или  </w:t>
            </w:r>
            <w:r w:rsidRPr="00A20822">
              <w:rPr>
                <w:rFonts w:cs="Calibri"/>
                <w:i/>
                <w:iCs/>
                <w:spacing w:val="-4"/>
                <w:sz w:val="20"/>
                <w:szCs w:val="20"/>
                <w:lang w:val="sr-Cyrl-RS"/>
              </w:rPr>
              <w:t xml:space="preserve">Пројекта саобраћаја и саобраћајне сигнализације (који обухвата знакове обавештења за вођење саобраћаја) на државним путевима </w:t>
            </w:r>
            <w:r w:rsidRPr="00A20822">
              <w:rPr>
                <w:rFonts w:cs="Calibri"/>
                <w:spacing w:val="-4"/>
                <w:sz w:val="20"/>
                <w:szCs w:val="20"/>
                <w:lang w:val="sr-Cyrl-RS"/>
              </w:rPr>
              <w:t>у општинама у којима је макар један језик националне мањине у службеној употреби да укључује и званично утврђене традиционалне називе насељених места на језицима националних мањина.</w:t>
            </w:r>
          </w:p>
        </w:tc>
        <w:tc>
          <w:tcPr>
            <w:tcW w:w="433" w:type="pct"/>
          </w:tcPr>
          <w:p w14:paraId="7B4ABBE6"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МГСИ</w:t>
            </w:r>
          </w:p>
          <w:p w14:paraId="7D175213"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ЈП Путеви Србије</w:t>
            </w:r>
          </w:p>
        </w:tc>
        <w:tc>
          <w:tcPr>
            <w:tcW w:w="488" w:type="pct"/>
          </w:tcPr>
          <w:p w14:paraId="02B495EC"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ЈЛС</w:t>
            </w:r>
          </w:p>
          <w:p w14:paraId="64E82B51"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НСНМ</w:t>
            </w:r>
          </w:p>
          <w:p w14:paraId="0EEFFC39" w14:textId="132DEF9E" w:rsidR="00C67CB5" w:rsidRPr="00A20822" w:rsidRDefault="00C67CB5" w:rsidP="00C67CB5">
            <w:pPr>
              <w:spacing w:line="240" w:lineRule="auto"/>
              <w:rPr>
                <w:rFonts w:cs="Calibri"/>
                <w:sz w:val="20"/>
                <w:szCs w:val="20"/>
                <w:lang w:val="sr-Cyrl-RS"/>
              </w:rPr>
            </w:pPr>
            <w:r w:rsidRPr="00A20822">
              <w:rPr>
                <w:rFonts w:cs="Calibri"/>
                <w:sz w:val="20"/>
                <w:szCs w:val="20"/>
                <w:lang w:val="sr-Cyrl-RS"/>
              </w:rPr>
              <w:t>ПСОПУНМ</w:t>
            </w:r>
          </w:p>
          <w:p w14:paraId="39D29F31" w14:textId="522584EA"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МДУЛС</w:t>
            </w:r>
          </w:p>
        </w:tc>
        <w:tc>
          <w:tcPr>
            <w:tcW w:w="489" w:type="pct"/>
          </w:tcPr>
          <w:p w14:paraId="6031E055" w14:textId="77777777" w:rsidR="00C67CB5" w:rsidRPr="00A20822" w:rsidRDefault="00C67CB5" w:rsidP="00C67CB5">
            <w:pPr>
              <w:spacing w:line="240" w:lineRule="auto"/>
              <w:rPr>
                <w:rFonts w:cs="Calibri"/>
                <w:sz w:val="20"/>
                <w:szCs w:val="20"/>
                <w:lang w:val="en-GB"/>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tcPr>
          <w:p w14:paraId="74780C4B" w14:textId="003227A4"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74" w:type="pct"/>
          </w:tcPr>
          <w:p w14:paraId="3C7C9D45" w14:textId="3D49324E"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443" w:type="pct"/>
          </w:tcPr>
          <w:p w14:paraId="13AA3C02" w14:textId="77777777" w:rsidR="00C67CB5" w:rsidRPr="00A20822" w:rsidRDefault="00C67CB5" w:rsidP="00C67CB5">
            <w:pPr>
              <w:spacing w:line="240" w:lineRule="auto"/>
              <w:rPr>
                <w:rFonts w:cs="Calibri"/>
                <w:sz w:val="20"/>
                <w:szCs w:val="20"/>
                <w:lang w:val="sr-Cyrl-RS"/>
              </w:rPr>
            </w:pPr>
          </w:p>
        </w:tc>
        <w:tc>
          <w:tcPr>
            <w:tcW w:w="317" w:type="pct"/>
          </w:tcPr>
          <w:p w14:paraId="04CCC756" w14:textId="77777777" w:rsidR="00C67CB5" w:rsidRPr="00A20822" w:rsidRDefault="00C67CB5" w:rsidP="00C67CB5">
            <w:pPr>
              <w:spacing w:line="240" w:lineRule="auto"/>
              <w:rPr>
                <w:rFonts w:cs="Calibri"/>
                <w:sz w:val="20"/>
                <w:szCs w:val="20"/>
                <w:lang w:val="sr-Cyrl-RS"/>
              </w:rPr>
            </w:pPr>
          </w:p>
        </w:tc>
        <w:tc>
          <w:tcPr>
            <w:tcW w:w="298" w:type="pct"/>
          </w:tcPr>
          <w:p w14:paraId="3F07E0F8" w14:textId="77777777" w:rsidR="00C67CB5" w:rsidRPr="00A20822" w:rsidRDefault="00C67CB5" w:rsidP="00C67CB5">
            <w:pPr>
              <w:spacing w:line="240" w:lineRule="auto"/>
              <w:rPr>
                <w:rFonts w:cs="Calibri"/>
                <w:sz w:val="20"/>
                <w:szCs w:val="20"/>
                <w:lang w:val="sr-Cyrl-RS"/>
              </w:rPr>
            </w:pPr>
          </w:p>
        </w:tc>
        <w:tc>
          <w:tcPr>
            <w:tcW w:w="337" w:type="pct"/>
            <w:gridSpan w:val="2"/>
          </w:tcPr>
          <w:p w14:paraId="2C4E62CF" w14:textId="77777777" w:rsidR="00C67CB5" w:rsidRPr="00A20822" w:rsidRDefault="00C67CB5" w:rsidP="00C67CB5">
            <w:pPr>
              <w:spacing w:line="240" w:lineRule="auto"/>
              <w:rPr>
                <w:rFonts w:cs="Calibri"/>
                <w:sz w:val="20"/>
                <w:szCs w:val="20"/>
                <w:lang w:val="sr-Cyrl-RS"/>
              </w:rPr>
            </w:pPr>
          </w:p>
        </w:tc>
      </w:tr>
      <w:tr w:rsidR="00C67CB5" w:rsidRPr="00115D97" w14:paraId="63C8D2D2" w14:textId="77777777" w:rsidTr="00377D6A">
        <w:trPr>
          <w:trHeight w:val="140"/>
        </w:trPr>
        <w:tc>
          <w:tcPr>
            <w:tcW w:w="1083" w:type="pct"/>
            <w:tcBorders>
              <w:left w:val="double" w:sz="4" w:space="0" w:color="auto"/>
            </w:tcBorders>
          </w:tcPr>
          <w:p w14:paraId="4359422B" w14:textId="77777777" w:rsidR="00C67CB5" w:rsidRPr="00A20822" w:rsidRDefault="00C67CB5" w:rsidP="00C67CB5">
            <w:pPr>
              <w:spacing w:line="240" w:lineRule="auto"/>
              <w:jc w:val="both"/>
              <w:rPr>
                <w:rFonts w:cs="Calibri"/>
                <w:sz w:val="20"/>
                <w:szCs w:val="20"/>
                <w:lang w:val="sr-Cyrl-RS"/>
              </w:rPr>
            </w:pPr>
            <w:r w:rsidRPr="00A20822">
              <w:rPr>
                <w:rFonts w:cs="Calibri"/>
                <w:spacing w:val="-4"/>
                <w:sz w:val="20"/>
                <w:szCs w:val="20"/>
                <w:lang w:val="sr-Cyrl-RS"/>
              </w:rPr>
              <w:t xml:space="preserve">4.3.5. Постављање нових вишејезичних саобраћајних </w:t>
            </w:r>
            <w:r w:rsidRPr="00A20822">
              <w:rPr>
                <w:rFonts w:cs="Calibri"/>
                <w:spacing w:val="-4"/>
                <w:sz w:val="20"/>
                <w:szCs w:val="20"/>
                <w:lang w:val="sr-Cyrl-RS"/>
              </w:rPr>
              <w:lastRenderedPageBreak/>
              <w:t>знакова на општинским путевима</w:t>
            </w:r>
          </w:p>
        </w:tc>
        <w:tc>
          <w:tcPr>
            <w:tcW w:w="433" w:type="pct"/>
          </w:tcPr>
          <w:p w14:paraId="524C343A"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lastRenderedPageBreak/>
              <w:t>ЈЛС</w:t>
            </w:r>
          </w:p>
        </w:tc>
        <w:tc>
          <w:tcPr>
            <w:tcW w:w="488" w:type="pct"/>
          </w:tcPr>
          <w:p w14:paraId="507C6F49"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НСНМ</w:t>
            </w:r>
          </w:p>
          <w:p w14:paraId="50C611AB" w14:textId="644E41F5" w:rsidR="00C67CB5" w:rsidRPr="00A20822" w:rsidRDefault="00C67CB5" w:rsidP="00C67CB5">
            <w:pPr>
              <w:spacing w:line="240" w:lineRule="auto"/>
              <w:rPr>
                <w:rFonts w:cs="Calibri"/>
                <w:sz w:val="20"/>
                <w:szCs w:val="20"/>
                <w:lang w:val="sr-Cyrl-RS"/>
              </w:rPr>
            </w:pPr>
            <w:r w:rsidRPr="00A20822">
              <w:rPr>
                <w:rFonts w:cs="Calibri"/>
                <w:sz w:val="20"/>
                <w:szCs w:val="20"/>
                <w:lang w:val="sr-Cyrl-RS"/>
              </w:rPr>
              <w:lastRenderedPageBreak/>
              <w:t>ПСОПУНМ</w:t>
            </w:r>
          </w:p>
        </w:tc>
        <w:tc>
          <w:tcPr>
            <w:tcW w:w="489" w:type="pct"/>
          </w:tcPr>
          <w:p w14:paraId="59A0B844" w14:textId="77777777" w:rsidR="00C67CB5" w:rsidRPr="00A20822" w:rsidRDefault="00C67CB5" w:rsidP="00C67CB5">
            <w:pPr>
              <w:spacing w:line="240" w:lineRule="auto"/>
              <w:rPr>
                <w:rFonts w:cs="Calibri"/>
                <w:sz w:val="20"/>
                <w:szCs w:val="20"/>
                <w:lang w:val="en-GB"/>
              </w:rPr>
            </w:pPr>
            <w:r w:rsidRPr="00A20822">
              <w:rPr>
                <w:rFonts w:cs="Calibri"/>
                <w:sz w:val="20"/>
                <w:szCs w:val="20"/>
                <w:lang w:val="en-GB"/>
              </w:rPr>
              <w:lastRenderedPageBreak/>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w:t>
            </w:r>
            <w:r w:rsidRPr="00A20822">
              <w:rPr>
                <w:rFonts w:cs="Calibri"/>
                <w:sz w:val="20"/>
                <w:szCs w:val="20"/>
                <w:lang w:val="sr-Cyrl-RS"/>
              </w:rPr>
              <w:lastRenderedPageBreak/>
              <w:t>квартал 2029.</w:t>
            </w:r>
          </w:p>
        </w:tc>
        <w:tc>
          <w:tcPr>
            <w:tcW w:w="538" w:type="pct"/>
          </w:tcPr>
          <w:p w14:paraId="05C9FF2B" w14:textId="4A1DB74C" w:rsidR="00C67CB5" w:rsidRPr="00A20822" w:rsidRDefault="00C67CB5" w:rsidP="009E2E26">
            <w:pPr>
              <w:spacing w:line="240" w:lineRule="auto"/>
              <w:rPr>
                <w:rFonts w:cs="Calibri"/>
                <w:sz w:val="20"/>
                <w:szCs w:val="20"/>
                <w:lang w:val="sr-Cyrl-RS"/>
              </w:rPr>
            </w:pPr>
            <w:r w:rsidRPr="00C67CB5">
              <w:rPr>
                <w:rFonts w:cs="Calibri"/>
                <w:sz w:val="20"/>
                <w:szCs w:val="20"/>
                <w:lang w:val="sr-Cyrl-RS"/>
              </w:rPr>
              <w:lastRenderedPageBreak/>
              <w:t>0</w:t>
            </w:r>
            <w:r w:rsidR="009E2E26">
              <w:rPr>
                <w:rFonts w:cs="Calibri"/>
                <w:sz w:val="20"/>
                <w:szCs w:val="20"/>
                <w:lang w:val="sr-Cyrl-RS"/>
              </w:rPr>
              <w:t>7</w:t>
            </w:r>
            <w:r w:rsidRPr="00C67CB5">
              <w:rPr>
                <w:rFonts w:cs="Calibri"/>
                <w:sz w:val="20"/>
                <w:szCs w:val="20"/>
                <w:lang w:val="sr-Cyrl-RS"/>
              </w:rPr>
              <w:t xml:space="preserve"> </w:t>
            </w:r>
            <w:r w:rsidR="009E2E26">
              <w:rPr>
                <w:rFonts w:cs="Calibri"/>
                <w:sz w:val="20"/>
                <w:szCs w:val="20"/>
                <w:lang w:val="sr-Cyrl-RS"/>
              </w:rPr>
              <w:t>–</w:t>
            </w:r>
            <w:r w:rsidRPr="00C67CB5">
              <w:rPr>
                <w:rFonts w:cs="Calibri"/>
                <w:sz w:val="20"/>
                <w:szCs w:val="20"/>
                <w:lang w:val="sr-Cyrl-RS"/>
              </w:rPr>
              <w:t xml:space="preserve"> </w:t>
            </w:r>
            <w:r w:rsidR="009E2E26">
              <w:rPr>
                <w:rFonts w:cs="Calibri"/>
                <w:sz w:val="20"/>
                <w:szCs w:val="20"/>
                <w:lang w:val="sr-Cyrl-RS"/>
              </w:rPr>
              <w:t xml:space="preserve">Трансфери </w:t>
            </w:r>
            <w:r w:rsidR="009E2E26">
              <w:rPr>
                <w:rFonts w:cs="Calibri"/>
                <w:sz w:val="20"/>
                <w:szCs w:val="20"/>
                <w:lang w:val="sr-Cyrl-RS"/>
              </w:rPr>
              <w:lastRenderedPageBreak/>
              <w:t xml:space="preserve">од других нивоа власти </w:t>
            </w:r>
          </w:p>
        </w:tc>
        <w:tc>
          <w:tcPr>
            <w:tcW w:w="574" w:type="pct"/>
          </w:tcPr>
          <w:p w14:paraId="69CE9061" w14:textId="77777777" w:rsidR="009E2E26" w:rsidRPr="009E2E26" w:rsidRDefault="009E2E26" w:rsidP="00C67CB5">
            <w:pPr>
              <w:spacing w:line="240" w:lineRule="auto"/>
              <w:rPr>
                <w:rFonts w:cs="Calibri"/>
                <w:sz w:val="20"/>
                <w:szCs w:val="20"/>
                <w:lang w:val="sr-Cyrl-RS"/>
              </w:rPr>
            </w:pPr>
          </w:p>
          <w:p w14:paraId="314ECEC4" w14:textId="3787A4EB" w:rsidR="00C67CB5" w:rsidRPr="009E2E26" w:rsidRDefault="00937000" w:rsidP="00C67CB5">
            <w:pPr>
              <w:spacing w:line="240" w:lineRule="auto"/>
              <w:rPr>
                <w:rFonts w:cs="Calibri"/>
                <w:sz w:val="20"/>
                <w:szCs w:val="20"/>
                <w:lang w:val="sr-Cyrl-RS"/>
              </w:rPr>
            </w:pPr>
            <w:r w:rsidRPr="009E2E26">
              <w:rPr>
                <w:rFonts w:cs="Calibri"/>
                <w:sz w:val="20"/>
                <w:szCs w:val="20"/>
                <w:lang w:val="sr-Cyrl-RS"/>
              </w:rPr>
              <w:lastRenderedPageBreak/>
              <w:t>1001/10011005</w:t>
            </w:r>
            <w:r w:rsidR="002B58DB" w:rsidRPr="009E2E26">
              <w:rPr>
                <w:rFonts w:cs="Calibri"/>
                <w:sz w:val="20"/>
                <w:szCs w:val="20"/>
                <w:lang w:val="sr-Cyrl-RS"/>
              </w:rPr>
              <w:t>/463</w:t>
            </w:r>
          </w:p>
        </w:tc>
        <w:tc>
          <w:tcPr>
            <w:tcW w:w="443" w:type="pct"/>
          </w:tcPr>
          <w:p w14:paraId="1A3F8E9C" w14:textId="77777777" w:rsidR="009E2E26" w:rsidRPr="009E2E26" w:rsidRDefault="009E2E26" w:rsidP="00C67CB5">
            <w:pPr>
              <w:spacing w:line="240" w:lineRule="auto"/>
              <w:rPr>
                <w:rFonts w:cs="Calibri"/>
                <w:sz w:val="20"/>
                <w:szCs w:val="20"/>
                <w:lang w:val="sr-Cyrl-RS"/>
              </w:rPr>
            </w:pPr>
          </w:p>
          <w:p w14:paraId="375F0D3F" w14:textId="556EE477" w:rsidR="00C67CB5" w:rsidRPr="009E2E26" w:rsidRDefault="00937000" w:rsidP="00C67CB5">
            <w:pPr>
              <w:spacing w:line="240" w:lineRule="auto"/>
              <w:rPr>
                <w:rFonts w:cs="Calibri"/>
                <w:sz w:val="20"/>
                <w:szCs w:val="20"/>
                <w:lang w:val="sr-Cyrl-RS"/>
              </w:rPr>
            </w:pPr>
            <w:r w:rsidRPr="009E2E26">
              <w:rPr>
                <w:rFonts w:cs="Calibri"/>
                <w:sz w:val="20"/>
                <w:szCs w:val="20"/>
                <w:lang w:val="sr-Cyrl-RS"/>
              </w:rPr>
              <w:lastRenderedPageBreak/>
              <w:t>20.000</w:t>
            </w:r>
          </w:p>
        </w:tc>
        <w:tc>
          <w:tcPr>
            <w:tcW w:w="317" w:type="pct"/>
          </w:tcPr>
          <w:p w14:paraId="548BEDC5" w14:textId="77777777" w:rsidR="00C67CB5" w:rsidRPr="009E2E26" w:rsidRDefault="00C67CB5" w:rsidP="00C67CB5">
            <w:pPr>
              <w:spacing w:line="240" w:lineRule="auto"/>
              <w:rPr>
                <w:rFonts w:cs="Calibri"/>
                <w:sz w:val="20"/>
                <w:szCs w:val="20"/>
                <w:lang w:val="sr-Cyrl-RS"/>
              </w:rPr>
            </w:pPr>
          </w:p>
        </w:tc>
        <w:tc>
          <w:tcPr>
            <w:tcW w:w="298" w:type="pct"/>
          </w:tcPr>
          <w:p w14:paraId="172D8E23" w14:textId="77777777" w:rsidR="00C67CB5" w:rsidRPr="002B58DB" w:rsidRDefault="00C67CB5" w:rsidP="00C67CB5">
            <w:pPr>
              <w:spacing w:line="240" w:lineRule="auto"/>
              <w:rPr>
                <w:rFonts w:cs="Calibri"/>
                <w:sz w:val="20"/>
                <w:szCs w:val="20"/>
                <w:highlight w:val="yellow"/>
                <w:lang w:val="sr-Cyrl-RS"/>
              </w:rPr>
            </w:pPr>
          </w:p>
        </w:tc>
        <w:tc>
          <w:tcPr>
            <w:tcW w:w="337" w:type="pct"/>
            <w:gridSpan w:val="2"/>
          </w:tcPr>
          <w:p w14:paraId="49B299F3" w14:textId="77777777" w:rsidR="00C67CB5" w:rsidRPr="002B58DB" w:rsidRDefault="00C67CB5" w:rsidP="00C67CB5">
            <w:pPr>
              <w:spacing w:line="240" w:lineRule="auto"/>
              <w:rPr>
                <w:rFonts w:cs="Calibri"/>
                <w:sz w:val="20"/>
                <w:szCs w:val="20"/>
                <w:highlight w:val="yellow"/>
                <w:lang w:val="sr-Cyrl-RS"/>
              </w:rPr>
            </w:pPr>
          </w:p>
        </w:tc>
      </w:tr>
      <w:tr w:rsidR="00C67CB5" w:rsidRPr="00115D97" w14:paraId="75948407" w14:textId="77777777" w:rsidTr="00377D6A">
        <w:trPr>
          <w:trHeight w:val="140"/>
        </w:trPr>
        <w:tc>
          <w:tcPr>
            <w:tcW w:w="1083" w:type="pct"/>
            <w:tcBorders>
              <w:left w:val="double" w:sz="4" w:space="0" w:color="auto"/>
            </w:tcBorders>
          </w:tcPr>
          <w:p w14:paraId="575C8BBD" w14:textId="77777777" w:rsidR="00C67CB5" w:rsidRPr="00A20822" w:rsidRDefault="00C67CB5" w:rsidP="00C67CB5">
            <w:pPr>
              <w:spacing w:line="240" w:lineRule="auto"/>
              <w:jc w:val="both"/>
              <w:rPr>
                <w:rFonts w:cs="Calibri"/>
                <w:spacing w:val="-4"/>
                <w:sz w:val="20"/>
                <w:szCs w:val="20"/>
              </w:rPr>
            </w:pPr>
            <w:r w:rsidRPr="00A20822">
              <w:rPr>
                <w:rFonts w:cs="Calibri"/>
                <w:spacing w:val="-4"/>
                <w:sz w:val="20"/>
                <w:szCs w:val="20"/>
                <w:lang w:val="sr-Cyrl-RS"/>
              </w:rPr>
              <w:t xml:space="preserve">4.3.6. Редовно спровођење инспекцијског </w:t>
            </w:r>
            <w:r w:rsidRPr="00A20822">
              <w:rPr>
                <w:rFonts w:cs="Calibri"/>
                <w:spacing w:val="-4"/>
                <w:sz w:val="20"/>
                <w:szCs w:val="20"/>
              </w:rPr>
              <w:t>надзора</w:t>
            </w:r>
            <w:r w:rsidRPr="00A20822">
              <w:rPr>
                <w:rFonts w:cs="Calibri"/>
                <w:color w:val="FF0000"/>
                <w:spacing w:val="-4"/>
                <w:sz w:val="20"/>
                <w:szCs w:val="20"/>
              </w:rPr>
              <w:t xml:space="preserve"> </w:t>
            </w:r>
            <w:r w:rsidRPr="00A20822">
              <w:rPr>
                <w:rFonts w:cs="Calibri"/>
                <w:spacing w:val="-4"/>
                <w:sz w:val="20"/>
                <w:szCs w:val="20"/>
              </w:rPr>
              <w:t>над применом Закона о службеној употреби језика и писма, у погледу службене употребе језика и писама припадника/ца националних мањина у ЈЛС.</w:t>
            </w:r>
          </w:p>
          <w:p w14:paraId="2A4CB06F" w14:textId="5A154253" w:rsidR="00C67CB5" w:rsidRPr="00A20822" w:rsidRDefault="00C67CB5" w:rsidP="00C67CB5">
            <w:pPr>
              <w:spacing w:line="240" w:lineRule="auto"/>
              <w:jc w:val="both"/>
              <w:rPr>
                <w:rFonts w:cs="Calibri"/>
                <w:sz w:val="20"/>
                <w:szCs w:val="20"/>
                <w:lang w:val="sr-Cyrl-RS"/>
              </w:rPr>
            </w:pPr>
            <w:r w:rsidRPr="00A20822">
              <w:rPr>
                <w:rFonts w:cs="Calibri"/>
                <w:spacing w:val="-4"/>
                <w:sz w:val="20"/>
                <w:szCs w:val="20"/>
                <w:lang w:val="sr-Cyrl-RS"/>
              </w:rPr>
              <w:t>(</w:t>
            </w:r>
            <w:r w:rsidRPr="00A20822">
              <w:rPr>
                <w:rFonts w:cs="Calibri"/>
                <w:i/>
                <w:spacing w:val="-4"/>
                <w:sz w:val="20"/>
                <w:szCs w:val="20"/>
                <w:lang w:val="sr-Cyrl-RS"/>
              </w:rPr>
              <w:t>Веза са активношћу 4.2.5.)</w:t>
            </w:r>
          </w:p>
        </w:tc>
        <w:tc>
          <w:tcPr>
            <w:tcW w:w="433" w:type="pct"/>
          </w:tcPr>
          <w:p w14:paraId="5B196C9D"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МДУЛС</w:t>
            </w:r>
          </w:p>
        </w:tc>
        <w:tc>
          <w:tcPr>
            <w:tcW w:w="488" w:type="pct"/>
          </w:tcPr>
          <w:p w14:paraId="79689827" w14:textId="77777777" w:rsidR="00C67CB5" w:rsidRPr="00A20822" w:rsidRDefault="00C67CB5" w:rsidP="00C67CB5">
            <w:pPr>
              <w:spacing w:line="240" w:lineRule="auto"/>
              <w:rPr>
                <w:rFonts w:cs="Calibri"/>
                <w:sz w:val="20"/>
                <w:szCs w:val="20"/>
                <w:lang w:val="sr-Latn-BA"/>
              </w:rPr>
            </w:pPr>
            <w:r w:rsidRPr="00A20822">
              <w:rPr>
                <w:rFonts w:cs="Calibri"/>
                <w:sz w:val="20"/>
                <w:szCs w:val="20"/>
                <w:lang w:val="sr-Cyrl-RS"/>
              </w:rPr>
              <w:t>НСНМ</w:t>
            </w:r>
          </w:p>
          <w:p w14:paraId="2C9509B7" w14:textId="0AF381C9" w:rsidR="00C67CB5" w:rsidRPr="00A20822" w:rsidRDefault="00C67CB5" w:rsidP="00A06A6A">
            <w:pPr>
              <w:spacing w:line="240" w:lineRule="auto"/>
              <w:rPr>
                <w:rFonts w:cs="Calibri"/>
                <w:sz w:val="20"/>
                <w:szCs w:val="20"/>
                <w:lang w:val="sr-Cyrl-RS"/>
              </w:rPr>
            </w:pPr>
            <w:r w:rsidRPr="00A20822">
              <w:rPr>
                <w:rFonts w:cs="Calibri"/>
                <w:sz w:val="20"/>
                <w:szCs w:val="20"/>
                <w:lang w:val="sr-Cyrl-RS"/>
              </w:rPr>
              <w:t>ПСОПУНМ</w:t>
            </w:r>
          </w:p>
        </w:tc>
        <w:tc>
          <w:tcPr>
            <w:tcW w:w="489" w:type="pct"/>
          </w:tcPr>
          <w:p w14:paraId="6CA26F12" w14:textId="77777777" w:rsidR="00C67CB5" w:rsidRPr="00A20822" w:rsidRDefault="00C67CB5" w:rsidP="00C67CB5">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tcPr>
          <w:p w14:paraId="2E8BEB38" w14:textId="4E8DB49B"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74" w:type="pct"/>
          </w:tcPr>
          <w:p w14:paraId="48CB898D" w14:textId="46563B24"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443" w:type="pct"/>
          </w:tcPr>
          <w:p w14:paraId="4368C7A1" w14:textId="77777777" w:rsidR="00C67CB5" w:rsidRPr="00A20822" w:rsidRDefault="00C67CB5" w:rsidP="00C67CB5">
            <w:pPr>
              <w:spacing w:line="240" w:lineRule="auto"/>
              <w:rPr>
                <w:rFonts w:cs="Calibri"/>
                <w:sz w:val="20"/>
                <w:szCs w:val="20"/>
                <w:lang w:val="sr-Cyrl-RS"/>
              </w:rPr>
            </w:pPr>
          </w:p>
        </w:tc>
        <w:tc>
          <w:tcPr>
            <w:tcW w:w="317" w:type="pct"/>
          </w:tcPr>
          <w:p w14:paraId="25BF4A6D" w14:textId="77777777" w:rsidR="00C67CB5" w:rsidRPr="00A20822" w:rsidRDefault="00C67CB5" w:rsidP="00C67CB5">
            <w:pPr>
              <w:spacing w:line="240" w:lineRule="auto"/>
              <w:rPr>
                <w:rFonts w:cs="Calibri"/>
                <w:sz w:val="20"/>
                <w:szCs w:val="20"/>
                <w:lang w:val="sr-Cyrl-RS"/>
              </w:rPr>
            </w:pPr>
          </w:p>
        </w:tc>
        <w:tc>
          <w:tcPr>
            <w:tcW w:w="298" w:type="pct"/>
          </w:tcPr>
          <w:p w14:paraId="3696F065" w14:textId="77777777" w:rsidR="00C67CB5" w:rsidRPr="00A20822" w:rsidRDefault="00C67CB5" w:rsidP="00C67CB5">
            <w:pPr>
              <w:spacing w:line="240" w:lineRule="auto"/>
              <w:rPr>
                <w:rFonts w:cs="Calibri"/>
                <w:sz w:val="20"/>
                <w:szCs w:val="20"/>
                <w:lang w:val="sr-Cyrl-RS"/>
              </w:rPr>
            </w:pPr>
          </w:p>
        </w:tc>
        <w:tc>
          <w:tcPr>
            <w:tcW w:w="337" w:type="pct"/>
            <w:gridSpan w:val="2"/>
          </w:tcPr>
          <w:p w14:paraId="57912064" w14:textId="77777777" w:rsidR="00C67CB5" w:rsidRPr="00A20822" w:rsidRDefault="00C67CB5" w:rsidP="00C67CB5">
            <w:pPr>
              <w:spacing w:line="240" w:lineRule="auto"/>
              <w:rPr>
                <w:rFonts w:cs="Calibri"/>
                <w:sz w:val="20"/>
                <w:szCs w:val="20"/>
                <w:lang w:val="sr-Cyrl-RS"/>
              </w:rPr>
            </w:pPr>
          </w:p>
        </w:tc>
      </w:tr>
    </w:tbl>
    <w:p w14:paraId="5D99E95E" w14:textId="77777777" w:rsidR="00C2120E" w:rsidRPr="00077856" w:rsidRDefault="00C2120E" w:rsidP="00994AFF">
      <w:pPr>
        <w:spacing w:after="0" w:line="240" w:lineRule="auto"/>
        <w:rPr>
          <w:sz w:val="2"/>
          <w:szCs w:val="2"/>
        </w:rPr>
      </w:pPr>
    </w:p>
    <w:p w14:paraId="749A997B" w14:textId="77777777" w:rsidR="00C2120E" w:rsidRPr="00077856" w:rsidRDefault="00C2120E" w:rsidP="00994AFF">
      <w:pPr>
        <w:spacing w:after="0" w:line="240" w:lineRule="auto"/>
        <w:rPr>
          <w:sz w:val="2"/>
          <w:szCs w:val="2"/>
        </w:rPr>
      </w:pPr>
    </w:p>
    <w:p w14:paraId="651379B4" w14:textId="77777777" w:rsidR="00C2120E" w:rsidRPr="009655FF" w:rsidRDefault="00C2120E" w:rsidP="00A06A6A">
      <w:pPr>
        <w:pStyle w:val="Heading1"/>
        <w:numPr>
          <w:ilvl w:val="0"/>
          <w:numId w:val="5"/>
        </w:numPr>
        <w:ind w:left="0" w:firstLine="43"/>
        <w:rPr>
          <w:rFonts w:ascii="Calibri" w:hAnsi="Calibri" w:cs="Calibri"/>
        </w:rPr>
      </w:pPr>
      <w:r w:rsidRPr="009655FF">
        <w:rPr>
          <w:rFonts w:ascii="Calibri" w:hAnsi="Calibri" w:cs="Calibri"/>
          <w:lang w:val="sr-Cyrl-RS"/>
        </w:rPr>
        <w:lastRenderedPageBreak/>
        <w:t>Образовање</w:t>
      </w:r>
    </w:p>
    <w:tbl>
      <w:tblPr>
        <w:tblStyle w:val="TableGrid"/>
        <w:tblpPr w:leftFromText="180" w:rightFromText="180" w:horzAnchor="margin" w:tblpY="1407"/>
        <w:tblW w:w="5000" w:type="pct"/>
        <w:tblLook w:val="04A0" w:firstRow="1" w:lastRow="0" w:firstColumn="1" w:lastColumn="0" w:noHBand="0" w:noVBand="1"/>
      </w:tblPr>
      <w:tblGrid>
        <w:gridCol w:w="2893"/>
        <w:gridCol w:w="1532"/>
        <w:gridCol w:w="2233"/>
        <w:gridCol w:w="1408"/>
        <w:gridCol w:w="1597"/>
        <w:gridCol w:w="1597"/>
        <w:gridCol w:w="1680"/>
      </w:tblGrid>
      <w:tr w:rsidR="00C2120E" w:rsidRPr="00115D97" w14:paraId="67D9F5F2" w14:textId="77777777" w:rsidTr="00377D6A">
        <w:trPr>
          <w:trHeight w:val="320"/>
        </w:trPr>
        <w:tc>
          <w:tcPr>
            <w:tcW w:w="5000" w:type="pct"/>
            <w:gridSpan w:val="7"/>
            <w:tcBorders>
              <w:top w:val="double" w:sz="4" w:space="0" w:color="auto"/>
              <w:right w:val="double" w:sz="4" w:space="0" w:color="auto"/>
            </w:tcBorders>
            <w:shd w:val="clear" w:color="auto" w:fill="B3E5A1" w:themeFill="accent6" w:themeFillTint="66"/>
          </w:tcPr>
          <w:p w14:paraId="3730D7F7" w14:textId="77777777" w:rsidR="00C2120E" w:rsidRPr="00FD1198" w:rsidRDefault="00C2120E" w:rsidP="00377D6A">
            <w:pPr>
              <w:rPr>
                <w:rFonts w:cstheme="minorHAnsi"/>
                <w:b/>
                <w:bCs/>
                <w:sz w:val="20"/>
                <w:szCs w:val="20"/>
                <w:lang w:val="sr-Cyrl-RS"/>
              </w:rPr>
            </w:pPr>
            <w:r w:rsidRPr="00FD1198">
              <w:rPr>
                <w:rFonts w:cstheme="minorHAnsi"/>
                <w:b/>
                <w:bCs/>
                <w:lang w:val="sr-Cyrl-RS"/>
              </w:rPr>
              <w:t xml:space="preserve">Посебни циљ </w:t>
            </w:r>
            <w:r>
              <w:rPr>
                <w:rFonts w:cstheme="minorHAnsi"/>
                <w:b/>
                <w:bCs/>
                <w:lang w:val="sr-Cyrl-RS"/>
              </w:rPr>
              <w:t>5</w:t>
            </w:r>
            <w:r w:rsidRPr="00FD1198">
              <w:rPr>
                <w:rFonts w:cstheme="minorHAnsi"/>
                <w:b/>
                <w:bCs/>
                <w:lang w:val="sr-Cyrl-RS"/>
              </w:rPr>
              <w:t>: Унапређење</w:t>
            </w:r>
            <w:r>
              <w:rPr>
                <w:rFonts w:cstheme="minorHAnsi"/>
                <w:b/>
                <w:bCs/>
                <w:lang w:val="sr-Cyrl-RS"/>
              </w:rPr>
              <w:t xml:space="preserve"> интеркултуралног приступа образовним процесима</w:t>
            </w:r>
          </w:p>
        </w:tc>
      </w:tr>
      <w:tr w:rsidR="00C2120E" w:rsidRPr="00115D97" w14:paraId="07CA0756" w14:textId="77777777" w:rsidTr="00377D6A">
        <w:trPr>
          <w:trHeight w:val="320"/>
        </w:trPr>
        <w:tc>
          <w:tcPr>
            <w:tcW w:w="5000" w:type="pct"/>
            <w:gridSpan w:val="7"/>
            <w:tcBorders>
              <w:top w:val="double" w:sz="4" w:space="0" w:color="auto"/>
              <w:right w:val="double" w:sz="4" w:space="0" w:color="auto"/>
            </w:tcBorders>
            <w:shd w:val="clear" w:color="auto" w:fill="B3E5A1" w:themeFill="accent6" w:themeFillTint="66"/>
            <w:vAlign w:val="center"/>
          </w:tcPr>
          <w:p w14:paraId="2FBD2F3D" w14:textId="77777777" w:rsidR="00C2120E" w:rsidRPr="00F73005" w:rsidRDefault="00C2120E" w:rsidP="00377D6A">
            <w:pPr>
              <w:rPr>
                <w:rFonts w:eastAsia="Times New Roman" w:cstheme="minorHAnsi"/>
                <w:b/>
                <w:bCs/>
                <w:color w:val="222222"/>
                <w:sz w:val="20"/>
                <w:szCs w:val="20"/>
                <w:lang w:val="sr-Cyrl-RS"/>
              </w:rPr>
            </w:pPr>
            <w:r w:rsidRPr="00F73005">
              <w:rPr>
                <w:rFonts w:eastAsia="Times New Roman" w:cstheme="minorHAnsi"/>
                <w:b/>
                <w:bCs/>
                <w:color w:val="222222"/>
                <w:sz w:val="20"/>
                <w:szCs w:val="20"/>
              </w:rPr>
              <w:t xml:space="preserve">Институција одговорна за </w:t>
            </w:r>
            <w:r w:rsidRPr="00F73005">
              <w:rPr>
                <w:rFonts w:eastAsia="Times New Roman" w:cstheme="minorHAnsi"/>
                <w:b/>
                <w:bCs/>
                <w:color w:val="222222"/>
                <w:sz w:val="20"/>
                <w:szCs w:val="20"/>
                <w:lang w:val="sr-Cyrl-RS"/>
              </w:rPr>
              <w:t>координацију и извештавање</w:t>
            </w:r>
            <w:r w:rsidRPr="00F73005">
              <w:rPr>
                <w:b/>
                <w:bCs/>
              </w:rPr>
              <w:t xml:space="preserve">: </w:t>
            </w:r>
            <w:r w:rsidRPr="00F73005">
              <w:rPr>
                <w:b/>
                <w:bCs/>
                <w:sz w:val="20"/>
                <w:szCs w:val="20"/>
                <w:lang w:val="sr-Cyrl-RS"/>
              </w:rPr>
              <w:t>Министарство просвете</w:t>
            </w:r>
          </w:p>
        </w:tc>
      </w:tr>
      <w:tr w:rsidR="00C2120E" w:rsidRPr="00115D97" w14:paraId="5F217838" w14:textId="77777777" w:rsidTr="00377D6A">
        <w:trPr>
          <w:trHeight w:val="575"/>
        </w:trPr>
        <w:tc>
          <w:tcPr>
            <w:tcW w:w="1118" w:type="pct"/>
            <w:tcBorders>
              <w:top w:val="double" w:sz="4" w:space="0" w:color="auto"/>
            </w:tcBorders>
            <w:shd w:val="clear" w:color="auto" w:fill="D9D9D9" w:themeFill="background1" w:themeFillShade="D9"/>
          </w:tcPr>
          <w:p w14:paraId="6C882F5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Показатељ</w:t>
            </w:r>
            <w:r w:rsidRPr="00115D97">
              <w:rPr>
                <w:rFonts w:cstheme="minorHAnsi"/>
                <w:sz w:val="20"/>
                <w:szCs w:val="20"/>
              </w:rPr>
              <w:t>(</w:t>
            </w:r>
            <w:r w:rsidRPr="00115D97">
              <w:rPr>
                <w:rFonts w:cstheme="minorHAnsi"/>
                <w:sz w:val="20"/>
                <w:szCs w:val="20"/>
                <w:lang w:val="sr-Cyrl-RS"/>
              </w:rPr>
              <w:t>и</w:t>
            </w:r>
            <w:r w:rsidRPr="00115D97">
              <w:rPr>
                <w:rFonts w:cstheme="minorHAnsi"/>
                <w:sz w:val="20"/>
                <w:szCs w:val="20"/>
              </w:rPr>
              <w:t>)</w:t>
            </w:r>
            <w:r w:rsidRPr="00115D97">
              <w:rPr>
                <w:rFonts w:cstheme="minorHAnsi"/>
                <w:sz w:val="20"/>
                <w:szCs w:val="20"/>
                <w:lang w:val="sr-Cyrl-RS"/>
              </w:rPr>
              <w:t xml:space="preserve"> на нивоу посебног циља </w:t>
            </w:r>
            <w:r w:rsidRPr="00115D97">
              <w:rPr>
                <w:rFonts w:cstheme="minorHAnsi"/>
                <w:i/>
                <w:sz w:val="20"/>
                <w:szCs w:val="20"/>
                <w:lang w:val="sr-Cyrl-RS"/>
              </w:rPr>
              <w:t>(показатељ исхода)</w:t>
            </w:r>
          </w:p>
        </w:tc>
        <w:tc>
          <w:tcPr>
            <w:tcW w:w="592" w:type="pct"/>
            <w:tcBorders>
              <w:top w:val="double" w:sz="4" w:space="0" w:color="auto"/>
            </w:tcBorders>
            <w:shd w:val="clear" w:color="auto" w:fill="D9D9D9" w:themeFill="background1" w:themeFillShade="D9"/>
          </w:tcPr>
          <w:p w14:paraId="33F32672" w14:textId="4116BADB" w:rsidR="00C2120E" w:rsidRPr="00115D97" w:rsidRDefault="00C2120E" w:rsidP="00A06A6A">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63" w:type="pct"/>
            <w:tcBorders>
              <w:top w:val="double" w:sz="4" w:space="0" w:color="auto"/>
            </w:tcBorders>
            <w:shd w:val="clear" w:color="auto" w:fill="D9D9D9" w:themeFill="background1" w:themeFillShade="D9"/>
          </w:tcPr>
          <w:p w14:paraId="1216A91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4" w:type="pct"/>
            <w:tcBorders>
              <w:top w:val="double" w:sz="4" w:space="0" w:color="auto"/>
            </w:tcBorders>
            <w:shd w:val="clear" w:color="auto" w:fill="D9D9D9" w:themeFill="background1" w:themeFillShade="D9"/>
          </w:tcPr>
          <w:p w14:paraId="0A61FB1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17" w:type="pct"/>
            <w:tcBorders>
              <w:top w:val="double" w:sz="4" w:space="0" w:color="auto"/>
            </w:tcBorders>
            <w:shd w:val="clear" w:color="auto" w:fill="D9D9D9" w:themeFill="background1" w:themeFillShade="D9"/>
          </w:tcPr>
          <w:p w14:paraId="6BE9DD5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617" w:type="pct"/>
            <w:tcBorders>
              <w:top w:val="double" w:sz="4" w:space="0" w:color="auto"/>
            </w:tcBorders>
            <w:shd w:val="clear" w:color="auto" w:fill="D9D9D9" w:themeFill="background1" w:themeFillShade="D9"/>
          </w:tcPr>
          <w:p w14:paraId="05DC6F5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49" w:type="pct"/>
            <w:tcBorders>
              <w:top w:val="double" w:sz="4" w:space="0" w:color="auto"/>
              <w:right w:val="double" w:sz="4" w:space="0" w:color="auto"/>
            </w:tcBorders>
            <w:shd w:val="clear" w:color="auto" w:fill="D9D9D9" w:themeFill="background1" w:themeFillShade="D9"/>
          </w:tcPr>
          <w:p w14:paraId="74A7A99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A3443D" w14:paraId="7B84D088" w14:textId="77777777" w:rsidTr="00377D6A">
        <w:trPr>
          <w:trHeight w:val="254"/>
        </w:trPr>
        <w:tc>
          <w:tcPr>
            <w:tcW w:w="1118" w:type="pct"/>
            <w:tcBorders>
              <w:top w:val="double" w:sz="4" w:space="0" w:color="auto"/>
              <w:bottom w:val="double" w:sz="4" w:space="0" w:color="auto"/>
            </w:tcBorders>
            <w:shd w:val="clear" w:color="auto" w:fill="FFFFFF" w:themeFill="background1"/>
          </w:tcPr>
          <w:p w14:paraId="220DD416" w14:textId="77777777" w:rsidR="00C2120E" w:rsidRDefault="00C2120E" w:rsidP="00994AFF">
            <w:pPr>
              <w:shd w:val="clear" w:color="auto" w:fill="FFFFFF" w:themeFill="background1"/>
              <w:spacing w:line="240" w:lineRule="auto"/>
              <w:jc w:val="both"/>
              <w:rPr>
                <w:sz w:val="20"/>
                <w:szCs w:val="20"/>
                <w:lang w:val="sr-Cyrl-RS"/>
              </w:rPr>
            </w:pPr>
            <w:r>
              <w:rPr>
                <w:sz w:val="20"/>
                <w:szCs w:val="20"/>
                <w:lang w:val="sr-Cyrl-RS"/>
              </w:rPr>
              <w:t>Унапређене  компетенција наставника за извођење наставе српског као нематерњег језика и мањинских језика.</w:t>
            </w:r>
          </w:p>
        </w:tc>
        <w:tc>
          <w:tcPr>
            <w:tcW w:w="592" w:type="pct"/>
            <w:tcBorders>
              <w:top w:val="double" w:sz="4" w:space="0" w:color="auto"/>
              <w:bottom w:val="double" w:sz="4" w:space="0" w:color="auto"/>
            </w:tcBorders>
            <w:shd w:val="clear" w:color="auto" w:fill="FFFFFF" w:themeFill="background1"/>
          </w:tcPr>
          <w:p w14:paraId="078E1E5F" w14:textId="77777777" w:rsidR="00C2120E" w:rsidRDefault="00C2120E" w:rsidP="00994AFF">
            <w:pPr>
              <w:shd w:val="clear" w:color="auto" w:fill="FFFFFF" w:themeFill="background1"/>
              <w:spacing w:line="240" w:lineRule="auto"/>
              <w:rPr>
                <w:sz w:val="20"/>
                <w:szCs w:val="20"/>
                <w:lang w:val="sr-Cyrl-RS"/>
              </w:rPr>
            </w:pPr>
            <w:r>
              <w:rPr>
                <w:sz w:val="20"/>
                <w:szCs w:val="20"/>
                <w:lang w:val="sr-Cyrl-RS"/>
              </w:rPr>
              <w:t>НЕ</w:t>
            </w:r>
          </w:p>
          <w:p w14:paraId="722FD5D6" w14:textId="77777777" w:rsidR="00C2120E" w:rsidRDefault="00C2120E" w:rsidP="00994AFF">
            <w:pPr>
              <w:shd w:val="clear" w:color="auto" w:fill="FFFFFF" w:themeFill="background1"/>
              <w:spacing w:line="240" w:lineRule="auto"/>
              <w:rPr>
                <w:sz w:val="20"/>
                <w:szCs w:val="20"/>
                <w:lang w:val="sr-Cyrl-RS"/>
              </w:rPr>
            </w:pPr>
            <w:r>
              <w:rPr>
                <w:sz w:val="20"/>
                <w:szCs w:val="20"/>
                <w:lang w:val="sr-Cyrl-RS"/>
              </w:rPr>
              <w:t>ДЕЛИМИЧНО УНАПРЕЂЕНЕ</w:t>
            </w:r>
          </w:p>
          <w:p w14:paraId="302B5CD8" w14:textId="77777777" w:rsidR="00C2120E" w:rsidRDefault="00C2120E" w:rsidP="00994AFF">
            <w:pPr>
              <w:shd w:val="clear" w:color="auto" w:fill="FFFFFF" w:themeFill="background1"/>
              <w:spacing w:line="240" w:lineRule="auto"/>
              <w:rPr>
                <w:sz w:val="20"/>
                <w:szCs w:val="20"/>
                <w:lang w:val="sr-Cyrl-RS"/>
              </w:rPr>
            </w:pPr>
            <w:r>
              <w:rPr>
                <w:sz w:val="20"/>
                <w:szCs w:val="20"/>
                <w:lang w:val="sr-Cyrl-RS"/>
              </w:rPr>
              <w:t>ЗНАЧАЈНО УНАПРЕЂЕНЕ</w:t>
            </w:r>
          </w:p>
        </w:tc>
        <w:tc>
          <w:tcPr>
            <w:tcW w:w="863" w:type="pct"/>
            <w:tcBorders>
              <w:top w:val="double" w:sz="4" w:space="0" w:color="auto"/>
              <w:bottom w:val="double" w:sz="4" w:space="0" w:color="auto"/>
            </w:tcBorders>
            <w:shd w:val="clear" w:color="auto" w:fill="FFFFFF" w:themeFill="background1"/>
          </w:tcPr>
          <w:p w14:paraId="25387123" w14:textId="03EFB6E6" w:rsidR="00C2120E" w:rsidRDefault="00C2120E" w:rsidP="002941B1">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Извештај о спровођењу </w:t>
            </w:r>
            <w:r w:rsidRPr="002E4238">
              <w:rPr>
                <w:rFonts w:cstheme="minorHAnsi"/>
                <w:sz w:val="20"/>
                <w:szCs w:val="20"/>
                <w:lang w:val="sr-Cyrl-RS"/>
              </w:rPr>
              <w:t xml:space="preserve">АП СРОВ </w:t>
            </w:r>
            <w:r w:rsidR="002E4238">
              <w:rPr>
                <w:rFonts w:cstheme="minorHAnsi"/>
                <w:sz w:val="20"/>
                <w:szCs w:val="20"/>
                <w:lang w:val="sr-Cyrl-RS"/>
              </w:rPr>
              <w:t xml:space="preserve">до 2030. </w:t>
            </w:r>
          </w:p>
        </w:tc>
        <w:tc>
          <w:tcPr>
            <w:tcW w:w="544" w:type="pct"/>
            <w:tcBorders>
              <w:top w:val="double" w:sz="4" w:space="0" w:color="auto"/>
              <w:bottom w:val="double" w:sz="4" w:space="0" w:color="auto"/>
            </w:tcBorders>
            <w:shd w:val="clear" w:color="auto" w:fill="FFFFFF" w:themeFill="background1"/>
          </w:tcPr>
          <w:p w14:paraId="01591E84" w14:textId="77777777" w:rsidR="00C2120E" w:rsidRDefault="00C2120E" w:rsidP="00994AFF">
            <w:pPr>
              <w:shd w:val="clear" w:color="auto" w:fill="FFFFFF" w:themeFill="background1"/>
              <w:spacing w:line="240" w:lineRule="auto"/>
              <w:rPr>
                <w:sz w:val="20"/>
                <w:szCs w:val="20"/>
                <w:lang w:val="sr-Cyrl-RS"/>
              </w:rPr>
            </w:pPr>
            <w:r>
              <w:rPr>
                <w:sz w:val="20"/>
                <w:szCs w:val="20"/>
                <w:lang w:val="sr-Cyrl-RS"/>
              </w:rPr>
              <w:t>НЕ</w:t>
            </w:r>
          </w:p>
        </w:tc>
        <w:tc>
          <w:tcPr>
            <w:tcW w:w="617" w:type="pct"/>
            <w:tcBorders>
              <w:top w:val="double" w:sz="4" w:space="0" w:color="auto"/>
              <w:bottom w:val="double" w:sz="4" w:space="0" w:color="auto"/>
            </w:tcBorders>
            <w:shd w:val="clear" w:color="auto" w:fill="FFFFFF" w:themeFill="background1"/>
          </w:tcPr>
          <w:p w14:paraId="52F4566A"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617" w:type="pct"/>
            <w:tcBorders>
              <w:top w:val="double" w:sz="4" w:space="0" w:color="auto"/>
              <w:bottom w:val="double" w:sz="4" w:space="0" w:color="auto"/>
            </w:tcBorders>
            <w:shd w:val="clear" w:color="auto" w:fill="FFFFFF" w:themeFill="background1"/>
          </w:tcPr>
          <w:p w14:paraId="68467FC7" w14:textId="4E43D7E4" w:rsidR="00C2120E" w:rsidRDefault="00C2120E" w:rsidP="002941B1">
            <w:pPr>
              <w:shd w:val="clear" w:color="auto" w:fill="FFFFFF" w:themeFill="background1"/>
              <w:spacing w:line="240" w:lineRule="auto"/>
              <w:rPr>
                <w:sz w:val="20"/>
                <w:szCs w:val="20"/>
                <w:lang w:val="sr-Cyrl-RS"/>
              </w:rPr>
            </w:pPr>
            <w:r>
              <w:rPr>
                <w:sz w:val="20"/>
                <w:szCs w:val="20"/>
                <w:lang w:val="sr-Cyrl-RS"/>
              </w:rPr>
              <w:t>ДЕЛИМИЧНО УНАПРЕЂЕНЕ</w:t>
            </w:r>
          </w:p>
        </w:tc>
        <w:tc>
          <w:tcPr>
            <w:tcW w:w="649" w:type="pct"/>
            <w:tcBorders>
              <w:top w:val="double" w:sz="4" w:space="0" w:color="auto"/>
              <w:bottom w:val="double" w:sz="4" w:space="0" w:color="auto"/>
              <w:right w:val="double" w:sz="4" w:space="0" w:color="auto"/>
            </w:tcBorders>
            <w:shd w:val="clear" w:color="auto" w:fill="FFFFFF" w:themeFill="background1"/>
          </w:tcPr>
          <w:p w14:paraId="73A0D128" w14:textId="77777777" w:rsidR="00C2120E" w:rsidRDefault="00C2120E" w:rsidP="00994AFF">
            <w:pPr>
              <w:shd w:val="clear" w:color="auto" w:fill="FFFFFF" w:themeFill="background1"/>
              <w:spacing w:line="240" w:lineRule="auto"/>
              <w:jc w:val="center"/>
              <w:rPr>
                <w:sz w:val="20"/>
                <w:szCs w:val="20"/>
                <w:lang w:val="sr-Cyrl-RS"/>
              </w:rPr>
            </w:pPr>
            <w:r>
              <w:rPr>
                <w:sz w:val="20"/>
                <w:szCs w:val="20"/>
                <w:lang w:val="sr-Cyrl-RS"/>
              </w:rPr>
              <w:t>ЗНАЧАЈНО УНАПРЕЂЕНЕ</w:t>
            </w:r>
          </w:p>
        </w:tc>
      </w:tr>
      <w:tr w:rsidR="00C2120E" w:rsidRPr="00A3443D" w14:paraId="7F453A97" w14:textId="77777777" w:rsidTr="00377D6A">
        <w:trPr>
          <w:trHeight w:val="254"/>
        </w:trPr>
        <w:tc>
          <w:tcPr>
            <w:tcW w:w="1118" w:type="pct"/>
            <w:tcBorders>
              <w:top w:val="double" w:sz="4" w:space="0" w:color="auto"/>
              <w:bottom w:val="double" w:sz="4" w:space="0" w:color="auto"/>
            </w:tcBorders>
            <w:shd w:val="clear" w:color="auto" w:fill="FFFFFF" w:themeFill="background1"/>
          </w:tcPr>
          <w:p w14:paraId="06B1DC8B" w14:textId="27E1EE4F" w:rsidR="00C2120E" w:rsidRPr="00115D97" w:rsidRDefault="00C2120E" w:rsidP="002941B1">
            <w:pPr>
              <w:shd w:val="clear" w:color="auto" w:fill="FFFFFF" w:themeFill="background1"/>
              <w:spacing w:line="240" w:lineRule="auto"/>
              <w:jc w:val="both"/>
              <w:rPr>
                <w:rFonts w:cstheme="minorHAnsi"/>
                <w:sz w:val="20"/>
                <w:szCs w:val="20"/>
                <w:lang w:val="sr-Cyrl-RS"/>
              </w:rPr>
            </w:pPr>
            <w:r>
              <w:rPr>
                <w:sz w:val="20"/>
                <w:szCs w:val="20"/>
                <w:lang w:val="sr-Cyrl-RS"/>
              </w:rPr>
              <w:t>Обезбеђене компетенције наставника за извођење наставе засноване на принципима интеркултурализма.</w:t>
            </w:r>
          </w:p>
        </w:tc>
        <w:tc>
          <w:tcPr>
            <w:tcW w:w="592" w:type="pct"/>
            <w:tcBorders>
              <w:top w:val="double" w:sz="4" w:space="0" w:color="auto"/>
              <w:bottom w:val="double" w:sz="4" w:space="0" w:color="auto"/>
            </w:tcBorders>
            <w:shd w:val="clear" w:color="auto" w:fill="FFFFFF" w:themeFill="background1"/>
          </w:tcPr>
          <w:p w14:paraId="70666E20" w14:textId="77777777" w:rsidR="00C2120E" w:rsidRDefault="00C2120E" w:rsidP="00994AFF">
            <w:pPr>
              <w:shd w:val="clear" w:color="auto" w:fill="FFFFFF" w:themeFill="background1"/>
              <w:spacing w:line="240" w:lineRule="auto"/>
              <w:rPr>
                <w:sz w:val="20"/>
                <w:szCs w:val="20"/>
                <w:lang w:val="sr-Cyrl-RS"/>
              </w:rPr>
            </w:pPr>
            <w:r>
              <w:rPr>
                <w:sz w:val="20"/>
                <w:szCs w:val="20"/>
                <w:lang w:val="sr-Cyrl-RS"/>
              </w:rPr>
              <w:t>НИСУ ОБЕЗБЕЂЕНЕ</w:t>
            </w:r>
          </w:p>
          <w:p w14:paraId="249BB338" w14:textId="77777777" w:rsidR="00C2120E" w:rsidRDefault="00C2120E" w:rsidP="00994AFF">
            <w:pPr>
              <w:shd w:val="clear" w:color="auto" w:fill="FFFFFF" w:themeFill="background1"/>
              <w:spacing w:line="240" w:lineRule="auto"/>
              <w:rPr>
                <w:sz w:val="20"/>
                <w:szCs w:val="20"/>
                <w:lang w:val="sr-Cyrl-RS"/>
              </w:rPr>
            </w:pPr>
            <w:r>
              <w:rPr>
                <w:sz w:val="20"/>
                <w:szCs w:val="20"/>
                <w:lang w:val="sr-Cyrl-RS"/>
              </w:rPr>
              <w:t>ДЕЛИМИЧНО ОБЕЗБЕЂЕНЕ</w:t>
            </w:r>
          </w:p>
          <w:p w14:paraId="04372CE9" w14:textId="77777777" w:rsidR="00C2120E" w:rsidRPr="00090E1C" w:rsidRDefault="00C2120E" w:rsidP="00994AFF">
            <w:pPr>
              <w:shd w:val="clear" w:color="auto" w:fill="FFFFFF" w:themeFill="background1"/>
              <w:spacing w:line="240" w:lineRule="auto"/>
              <w:rPr>
                <w:sz w:val="20"/>
                <w:szCs w:val="20"/>
                <w:lang w:val="sr-Cyrl-RS"/>
              </w:rPr>
            </w:pPr>
            <w:r>
              <w:rPr>
                <w:sz w:val="20"/>
                <w:szCs w:val="20"/>
                <w:lang w:val="sr-Cyrl-RS"/>
              </w:rPr>
              <w:t>ОБЕЗБЕЂЕНЕ</w:t>
            </w:r>
          </w:p>
        </w:tc>
        <w:tc>
          <w:tcPr>
            <w:tcW w:w="863" w:type="pct"/>
            <w:tcBorders>
              <w:top w:val="double" w:sz="4" w:space="0" w:color="auto"/>
              <w:bottom w:val="double" w:sz="4" w:space="0" w:color="auto"/>
            </w:tcBorders>
            <w:shd w:val="clear" w:color="auto" w:fill="FFFFFF" w:themeFill="background1"/>
          </w:tcPr>
          <w:p w14:paraId="6B408D33" w14:textId="490A9E8E" w:rsidR="00C2120E" w:rsidRPr="00115D97" w:rsidRDefault="00C2120E" w:rsidP="002941B1">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Извештај о спровођењу АП СРОВ </w:t>
            </w:r>
            <w:r w:rsidR="002E4238">
              <w:rPr>
                <w:rFonts w:cstheme="minorHAnsi"/>
                <w:sz w:val="20"/>
                <w:szCs w:val="20"/>
                <w:lang w:val="sr-Cyrl-RS"/>
              </w:rPr>
              <w:t xml:space="preserve">до 2030. </w:t>
            </w:r>
          </w:p>
        </w:tc>
        <w:tc>
          <w:tcPr>
            <w:tcW w:w="544" w:type="pct"/>
            <w:tcBorders>
              <w:top w:val="double" w:sz="4" w:space="0" w:color="auto"/>
              <w:bottom w:val="double" w:sz="4" w:space="0" w:color="auto"/>
            </w:tcBorders>
            <w:shd w:val="clear" w:color="auto" w:fill="FFFFFF" w:themeFill="background1"/>
          </w:tcPr>
          <w:p w14:paraId="10191F84" w14:textId="3BD9074C" w:rsidR="00C2120E" w:rsidRPr="00115D97" w:rsidRDefault="00C2120E" w:rsidP="002941B1">
            <w:pPr>
              <w:shd w:val="clear" w:color="auto" w:fill="FFFFFF" w:themeFill="background1"/>
              <w:spacing w:line="240" w:lineRule="auto"/>
              <w:rPr>
                <w:rFonts w:cstheme="minorHAnsi"/>
                <w:sz w:val="20"/>
                <w:szCs w:val="20"/>
                <w:lang w:val="sr-Cyrl-RS"/>
              </w:rPr>
            </w:pPr>
            <w:r>
              <w:rPr>
                <w:sz w:val="20"/>
                <w:szCs w:val="20"/>
                <w:lang w:val="sr-Cyrl-RS"/>
              </w:rPr>
              <w:t>НИСУ ОБЕЗБЕЂЕНЕ</w:t>
            </w:r>
          </w:p>
        </w:tc>
        <w:tc>
          <w:tcPr>
            <w:tcW w:w="617" w:type="pct"/>
            <w:tcBorders>
              <w:top w:val="double" w:sz="4" w:space="0" w:color="auto"/>
              <w:bottom w:val="double" w:sz="4" w:space="0" w:color="auto"/>
            </w:tcBorders>
            <w:shd w:val="clear" w:color="auto" w:fill="FFFFFF" w:themeFill="background1"/>
          </w:tcPr>
          <w:p w14:paraId="2EDAD7D5"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w:t>
            </w:r>
            <w:r>
              <w:rPr>
                <w:rFonts w:cstheme="minorHAnsi"/>
                <w:sz w:val="20"/>
                <w:szCs w:val="20"/>
                <w:lang w:val="sr-Latn-RS"/>
              </w:rPr>
              <w:t>4</w:t>
            </w:r>
            <w:r>
              <w:rPr>
                <w:rFonts w:cstheme="minorHAnsi"/>
                <w:sz w:val="20"/>
                <w:szCs w:val="20"/>
                <w:lang w:val="sr-Cyrl-RS"/>
              </w:rPr>
              <w:t>.</w:t>
            </w:r>
          </w:p>
        </w:tc>
        <w:tc>
          <w:tcPr>
            <w:tcW w:w="617" w:type="pct"/>
            <w:tcBorders>
              <w:top w:val="double" w:sz="4" w:space="0" w:color="auto"/>
              <w:bottom w:val="double" w:sz="4" w:space="0" w:color="auto"/>
            </w:tcBorders>
            <w:shd w:val="clear" w:color="auto" w:fill="FFFFFF" w:themeFill="background1"/>
          </w:tcPr>
          <w:p w14:paraId="5F7B802D" w14:textId="7938FEFB" w:rsidR="00C2120E" w:rsidRPr="00115D97" w:rsidRDefault="00C2120E" w:rsidP="002941B1">
            <w:pPr>
              <w:shd w:val="clear" w:color="auto" w:fill="FFFFFF" w:themeFill="background1"/>
              <w:spacing w:line="240" w:lineRule="auto"/>
              <w:rPr>
                <w:rFonts w:cstheme="minorHAnsi"/>
                <w:sz w:val="20"/>
                <w:szCs w:val="20"/>
                <w:lang w:val="sr-Cyrl-RS"/>
              </w:rPr>
            </w:pPr>
            <w:r>
              <w:rPr>
                <w:sz w:val="20"/>
                <w:szCs w:val="20"/>
                <w:lang w:val="sr-Cyrl-RS"/>
              </w:rPr>
              <w:t>ДЕЛИМИЧНО ОБЕЗБЕЂЕНЕ</w:t>
            </w:r>
          </w:p>
        </w:tc>
        <w:tc>
          <w:tcPr>
            <w:tcW w:w="649" w:type="pct"/>
            <w:tcBorders>
              <w:top w:val="double" w:sz="4" w:space="0" w:color="auto"/>
              <w:bottom w:val="double" w:sz="4" w:space="0" w:color="auto"/>
              <w:right w:val="double" w:sz="4" w:space="0" w:color="auto"/>
            </w:tcBorders>
            <w:shd w:val="clear" w:color="auto" w:fill="FFFFFF" w:themeFill="background1"/>
          </w:tcPr>
          <w:p w14:paraId="1FF1187D"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sz w:val="20"/>
                <w:szCs w:val="20"/>
                <w:lang w:val="sr-Cyrl-RS"/>
              </w:rPr>
              <w:t>ОБЕЗБЕЂЕНЕ</w:t>
            </w:r>
          </w:p>
        </w:tc>
      </w:tr>
      <w:tr w:rsidR="00C2120E" w:rsidRPr="00DF2253" w14:paraId="0E22FA25" w14:textId="77777777" w:rsidTr="00377D6A">
        <w:trPr>
          <w:trHeight w:val="254"/>
        </w:trPr>
        <w:tc>
          <w:tcPr>
            <w:tcW w:w="1118" w:type="pct"/>
            <w:tcBorders>
              <w:top w:val="double" w:sz="4" w:space="0" w:color="auto"/>
              <w:bottom w:val="double" w:sz="4" w:space="0" w:color="auto"/>
            </w:tcBorders>
            <w:shd w:val="clear" w:color="auto" w:fill="FFFFFF" w:themeFill="background1"/>
          </w:tcPr>
          <w:p w14:paraId="1DE5A220" w14:textId="77777777" w:rsidR="00C2120E" w:rsidRPr="003822E7" w:rsidRDefault="00C2120E" w:rsidP="00994AFF">
            <w:pPr>
              <w:shd w:val="clear" w:color="auto" w:fill="FFFFFF" w:themeFill="background1"/>
              <w:spacing w:line="240" w:lineRule="auto"/>
              <w:jc w:val="both"/>
              <w:rPr>
                <w:rFonts w:cstheme="minorHAnsi"/>
                <w:sz w:val="20"/>
                <w:szCs w:val="20"/>
                <w:lang w:val="sr-Cyrl-RS"/>
              </w:rPr>
            </w:pPr>
            <w:r w:rsidRPr="00C25197">
              <w:rPr>
                <w:color w:val="000000"/>
                <w:sz w:val="20"/>
                <w:szCs w:val="20"/>
              </w:rPr>
              <w:t>Унапређ</w:t>
            </w:r>
            <w:r>
              <w:rPr>
                <w:color w:val="000000"/>
                <w:sz w:val="20"/>
                <w:szCs w:val="20"/>
                <w:lang w:val="sr-Cyrl-RS"/>
              </w:rPr>
              <w:t>ене</w:t>
            </w:r>
            <w:r w:rsidRPr="00C25197">
              <w:rPr>
                <w:color w:val="000000"/>
                <w:sz w:val="20"/>
                <w:szCs w:val="20"/>
              </w:rPr>
              <w:t xml:space="preserve">  предметн</w:t>
            </w:r>
            <w:r>
              <w:rPr>
                <w:color w:val="000000"/>
                <w:sz w:val="20"/>
                <w:szCs w:val="20"/>
                <w:lang w:val="sr-Cyrl-RS"/>
              </w:rPr>
              <w:t>е</w:t>
            </w:r>
            <w:r w:rsidRPr="00C25197">
              <w:rPr>
                <w:color w:val="000000"/>
                <w:sz w:val="20"/>
                <w:szCs w:val="20"/>
              </w:rPr>
              <w:t xml:space="preserve"> и међупредметн</w:t>
            </w:r>
            <w:r>
              <w:rPr>
                <w:color w:val="000000"/>
                <w:sz w:val="20"/>
                <w:szCs w:val="20"/>
                <w:lang w:val="sr-Cyrl-RS"/>
              </w:rPr>
              <w:t>е</w:t>
            </w:r>
            <w:r w:rsidRPr="00C25197">
              <w:rPr>
                <w:color w:val="000000"/>
                <w:sz w:val="20"/>
                <w:szCs w:val="20"/>
              </w:rPr>
              <w:t xml:space="preserve"> компетенциј</w:t>
            </w:r>
            <w:r>
              <w:rPr>
                <w:color w:val="000000"/>
                <w:sz w:val="20"/>
                <w:szCs w:val="20"/>
                <w:lang w:val="sr-Cyrl-RS"/>
              </w:rPr>
              <w:t>е</w:t>
            </w:r>
            <w:r w:rsidRPr="00C25197">
              <w:rPr>
                <w:color w:val="000000"/>
                <w:sz w:val="20"/>
                <w:szCs w:val="20"/>
              </w:rPr>
              <w:t xml:space="preserve"> ученика кроз примену садржаја који се односе на историјске и културне специфичности националних мањина у </w:t>
            </w:r>
            <w:r>
              <w:rPr>
                <w:color w:val="000000"/>
                <w:sz w:val="20"/>
                <w:szCs w:val="20"/>
                <w:lang w:val="sr-Cyrl-RS"/>
              </w:rPr>
              <w:t xml:space="preserve">Републици </w:t>
            </w:r>
            <w:r w:rsidRPr="00C25197">
              <w:rPr>
                <w:color w:val="000000"/>
                <w:sz w:val="20"/>
                <w:szCs w:val="20"/>
              </w:rPr>
              <w:t>Србији</w:t>
            </w:r>
            <w:r>
              <w:rPr>
                <w:color w:val="000000"/>
                <w:sz w:val="20"/>
                <w:szCs w:val="20"/>
                <w:lang w:val="sr-Cyrl-RS"/>
              </w:rPr>
              <w:t>.</w:t>
            </w:r>
          </w:p>
        </w:tc>
        <w:tc>
          <w:tcPr>
            <w:tcW w:w="592" w:type="pct"/>
            <w:tcBorders>
              <w:top w:val="double" w:sz="4" w:space="0" w:color="auto"/>
              <w:bottom w:val="double" w:sz="4" w:space="0" w:color="auto"/>
            </w:tcBorders>
            <w:shd w:val="clear" w:color="auto" w:fill="FFFFFF" w:themeFill="background1"/>
          </w:tcPr>
          <w:p w14:paraId="0D89756D" w14:textId="77777777" w:rsidR="00C2120E" w:rsidRDefault="00C2120E" w:rsidP="00994AFF">
            <w:pPr>
              <w:shd w:val="clear" w:color="auto" w:fill="FFFFFF" w:themeFill="background1"/>
              <w:spacing w:line="240" w:lineRule="auto"/>
              <w:rPr>
                <w:sz w:val="20"/>
                <w:szCs w:val="20"/>
                <w:lang w:val="sr-Cyrl-RS"/>
              </w:rPr>
            </w:pPr>
            <w:r>
              <w:rPr>
                <w:sz w:val="20"/>
                <w:szCs w:val="20"/>
                <w:lang w:val="sr-Cyrl-RS"/>
              </w:rPr>
              <w:t>НЕ</w:t>
            </w:r>
          </w:p>
          <w:p w14:paraId="6D6A9B3B" w14:textId="77777777" w:rsidR="00C2120E" w:rsidRDefault="00C2120E" w:rsidP="00994AFF">
            <w:pPr>
              <w:shd w:val="clear" w:color="auto" w:fill="FFFFFF" w:themeFill="background1"/>
              <w:spacing w:line="240" w:lineRule="auto"/>
              <w:rPr>
                <w:sz w:val="20"/>
                <w:szCs w:val="20"/>
                <w:lang w:val="sr-Cyrl-RS"/>
              </w:rPr>
            </w:pPr>
            <w:r>
              <w:rPr>
                <w:sz w:val="20"/>
                <w:szCs w:val="20"/>
                <w:lang w:val="sr-Cyrl-RS"/>
              </w:rPr>
              <w:t>ДЕЛИМИЧНО УНАПРЕЂЕНЕ</w:t>
            </w:r>
          </w:p>
          <w:p w14:paraId="2DD20EF6" w14:textId="77777777" w:rsidR="00C2120E" w:rsidRPr="003822E7" w:rsidRDefault="00C2120E" w:rsidP="00994AFF">
            <w:pPr>
              <w:shd w:val="clear" w:color="auto" w:fill="FFFFFF" w:themeFill="background1"/>
              <w:spacing w:line="240" w:lineRule="auto"/>
              <w:rPr>
                <w:sz w:val="20"/>
                <w:szCs w:val="20"/>
                <w:lang w:val="sr-Cyrl-RS"/>
              </w:rPr>
            </w:pPr>
            <w:r>
              <w:rPr>
                <w:sz w:val="20"/>
                <w:szCs w:val="20"/>
                <w:lang w:val="sr-Cyrl-RS"/>
              </w:rPr>
              <w:t>ЗНАЧАЈНО УНАПРЕЂЕНЕ</w:t>
            </w:r>
          </w:p>
        </w:tc>
        <w:tc>
          <w:tcPr>
            <w:tcW w:w="863" w:type="pct"/>
            <w:tcBorders>
              <w:top w:val="double" w:sz="4" w:space="0" w:color="auto"/>
              <w:bottom w:val="double" w:sz="4" w:space="0" w:color="auto"/>
            </w:tcBorders>
            <w:shd w:val="clear" w:color="auto" w:fill="FFFFFF" w:themeFill="background1"/>
          </w:tcPr>
          <w:p w14:paraId="5A106446" w14:textId="2BACA9F2" w:rsidR="00C2120E" w:rsidRPr="009655FF" w:rsidRDefault="00C2120E" w:rsidP="00A06A6A">
            <w:pPr>
              <w:shd w:val="clear" w:color="auto" w:fill="FFFFFF" w:themeFill="background1"/>
              <w:spacing w:line="240" w:lineRule="auto"/>
              <w:jc w:val="both"/>
              <w:rPr>
                <w:noProof/>
                <w:sz w:val="20"/>
                <w:szCs w:val="20"/>
                <w:lang w:val="sr-Cyrl-RS"/>
              </w:rPr>
            </w:pPr>
            <w:r>
              <w:rPr>
                <w:rFonts w:cstheme="minorHAnsi"/>
                <w:sz w:val="20"/>
                <w:szCs w:val="20"/>
                <w:lang w:val="sr-Cyrl-RS"/>
              </w:rPr>
              <w:t xml:space="preserve">Извештај о спровођењу АП СРОВ </w:t>
            </w:r>
            <w:r w:rsidR="002E4238">
              <w:rPr>
                <w:rFonts w:cstheme="minorHAnsi"/>
                <w:sz w:val="20"/>
                <w:szCs w:val="20"/>
                <w:lang w:val="sr-Cyrl-RS"/>
              </w:rPr>
              <w:t xml:space="preserve">до 2030. </w:t>
            </w:r>
          </w:p>
        </w:tc>
        <w:tc>
          <w:tcPr>
            <w:tcW w:w="544" w:type="pct"/>
            <w:tcBorders>
              <w:top w:val="double" w:sz="4" w:space="0" w:color="auto"/>
              <w:bottom w:val="double" w:sz="4" w:space="0" w:color="auto"/>
            </w:tcBorders>
            <w:shd w:val="clear" w:color="auto" w:fill="FFFFFF" w:themeFill="background1"/>
          </w:tcPr>
          <w:p w14:paraId="5919A61D" w14:textId="0ED5FA2C" w:rsidR="00C2120E" w:rsidRDefault="00C2120E" w:rsidP="00A06A6A">
            <w:pPr>
              <w:shd w:val="clear" w:color="auto" w:fill="FFFFFF" w:themeFill="background1"/>
              <w:spacing w:line="240" w:lineRule="auto"/>
              <w:rPr>
                <w:rFonts w:cstheme="minorHAnsi"/>
                <w:sz w:val="20"/>
                <w:szCs w:val="20"/>
                <w:lang w:val="sr-Cyrl-RS"/>
              </w:rPr>
            </w:pPr>
            <w:r>
              <w:rPr>
                <w:sz w:val="20"/>
                <w:szCs w:val="20"/>
                <w:lang w:val="sr-Cyrl-RS"/>
              </w:rPr>
              <w:t>ДЕЛИМИЧНО УНАПРЕЂЕНЕ</w:t>
            </w:r>
          </w:p>
        </w:tc>
        <w:tc>
          <w:tcPr>
            <w:tcW w:w="617" w:type="pct"/>
            <w:tcBorders>
              <w:top w:val="double" w:sz="4" w:space="0" w:color="auto"/>
              <w:bottom w:val="double" w:sz="4" w:space="0" w:color="auto"/>
            </w:tcBorders>
            <w:shd w:val="clear" w:color="auto" w:fill="FFFFFF" w:themeFill="background1"/>
          </w:tcPr>
          <w:p w14:paraId="4806829F" w14:textId="77777777" w:rsidR="00C2120E" w:rsidRPr="00A3551D" w:rsidRDefault="00C2120E" w:rsidP="00994AFF">
            <w:pPr>
              <w:shd w:val="clear" w:color="auto" w:fill="FFFFFF" w:themeFill="background1"/>
              <w:spacing w:line="240" w:lineRule="auto"/>
              <w:jc w:val="center"/>
              <w:rPr>
                <w:rFonts w:cstheme="minorHAnsi"/>
                <w:sz w:val="20"/>
                <w:szCs w:val="20"/>
                <w:lang w:val="sr-Latn-RS"/>
              </w:rPr>
            </w:pPr>
            <w:r>
              <w:rPr>
                <w:rFonts w:cstheme="minorHAnsi"/>
                <w:sz w:val="20"/>
                <w:szCs w:val="20"/>
                <w:lang w:val="sr-Cyrl-RS"/>
              </w:rPr>
              <w:t>202</w:t>
            </w:r>
            <w:r>
              <w:rPr>
                <w:rFonts w:cstheme="minorHAnsi"/>
                <w:sz w:val="20"/>
                <w:szCs w:val="20"/>
                <w:lang w:val="sr-Latn-RS"/>
              </w:rPr>
              <w:t>4</w:t>
            </w:r>
          </w:p>
        </w:tc>
        <w:tc>
          <w:tcPr>
            <w:tcW w:w="617" w:type="pct"/>
            <w:tcBorders>
              <w:top w:val="double" w:sz="4" w:space="0" w:color="auto"/>
              <w:bottom w:val="double" w:sz="4" w:space="0" w:color="auto"/>
            </w:tcBorders>
            <w:shd w:val="clear" w:color="auto" w:fill="FFFFFF" w:themeFill="background1"/>
          </w:tcPr>
          <w:p w14:paraId="4396A0F8" w14:textId="72A8B1DC" w:rsidR="00C2120E" w:rsidRDefault="00C2120E" w:rsidP="00A06A6A">
            <w:pPr>
              <w:shd w:val="clear" w:color="auto" w:fill="FFFFFF" w:themeFill="background1"/>
              <w:spacing w:line="240" w:lineRule="auto"/>
              <w:rPr>
                <w:rFonts w:cstheme="minorHAnsi"/>
                <w:sz w:val="20"/>
                <w:szCs w:val="20"/>
                <w:lang w:val="sr-Cyrl-RS"/>
              </w:rPr>
            </w:pPr>
            <w:r>
              <w:rPr>
                <w:sz w:val="20"/>
                <w:szCs w:val="20"/>
                <w:lang w:val="sr-Cyrl-RS"/>
              </w:rPr>
              <w:t>ДЕЛИМИЧНО УНАПРЕЂЕНЕ</w:t>
            </w:r>
          </w:p>
        </w:tc>
        <w:tc>
          <w:tcPr>
            <w:tcW w:w="649" w:type="pct"/>
            <w:tcBorders>
              <w:top w:val="double" w:sz="4" w:space="0" w:color="auto"/>
              <w:bottom w:val="double" w:sz="4" w:space="0" w:color="auto"/>
              <w:right w:val="double" w:sz="4" w:space="0" w:color="auto"/>
            </w:tcBorders>
            <w:shd w:val="clear" w:color="auto" w:fill="FFFFFF" w:themeFill="background1"/>
          </w:tcPr>
          <w:p w14:paraId="04AA2390" w14:textId="77777777" w:rsidR="00C2120E" w:rsidRDefault="00C2120E" w:rsidP="00994AFF">
            <w:pPr>
              <w:shd w:val="clear" w:color="auto" w:fill="FFFFFF" w:themeFill="background1"/>
              <w:spacing w:line="240" w:lineRule="auto"/>
              <w:jc w:val="center"/>
              <w:rPr>
                <w:rFonts w:cstheme="minorHAnsi"/>
                <w:sz w:val="20"/>
                <w:szCs w:val="20"/>
                <w:lang w:val="sr-Cyrl-RS"/>
              </w:rPr>
            </w:pPr>
            <w:r>
              <w:rPr>
                <w:sz w:val="20"/>
                <w:szCs w:val="20"/>
                <w:lang w:val="sr-Cyrl-RS"/>
              </w:rPr>
              <w:t>ЗНАЧАЈНО УНАПРЕЂЕНЕ</w:t>
            </w:r>
          </w:p>
        </w:tc>
      </w:tr>
    </w:tbl>
    <w:p w14:paraId="6EE32512" w14:textId="77777777" w:rsidR="00C2120E" w:rsidRPr="001266C0" w:rsidRDefault="00C2120E" w:rsidP="00994AFF">
      <w:pPr>
        <w:spacing w:after="0" w:line="240" w:lineRule="auto"/>
        <w:rPr>
          <w:sz w:val="2"/>
          <w:szCs w:val="2"/>
          <w:lang w:val="sr-Cyrl-RS"/>
        </w:rPr>
      </w:pPr>
    </w:p>
    <w:p w14:paraId="1B121642" w14:textId="77777777" w:rsidR="00C2120E" w:rsidRPr="0014796D" w:rsidRDefault="00C2120E" w:rsidP="00994AFF">
      <w:pPr>
        <w:spacing w:after="0" w:line="240" w:lineRule="auto"/>
        <w:rPr>
          <w:sz w:val="2"/>
          <w:szCs w:val="2"/>
          <w:lang w:val="sr-Cyrl-RS"/>
        </w:rPr>
      </w:pPr>
    </w:p>
    <w:tbl>
      <w:tblPr>
        <w:tblStyle w:val="TableGrid"/>
        <w:tblW w:w="5000" w:type="pct"/>
        <w:tblLook w:val="04A0" w:firstRow="1" w:lastRow="0" w:firstColumn="1" w:lastColumn="0" w:noHBand="0" w:noVBand="1"/>
      </w:tblPr>
      <w:tblGrid>
        <w:gridCol w:w="2849"/>
        <w:gridCol w:w="1671"/>
        <w:gridCol w:w="2064"/>
        <w:gridCol w:w="1536"/>
        <w:gridCol w:w="1903"/>
        <w:gridCol w:w="1376"/>
        <w:gridCol w:w="1521"/>
        <w:gridCol w:w="10"/>
      </w:tblGrid>
      <w:tr w:rsidR="00C2120E" w:rsidRPr="00422B1B" w14:paraId="52B84E9B" w14:textId="77777777" w:rsidTr="00377D6A">
        <w:trPr>
          <w:gridAfter w:val="1"/>
          <w:wAfter w:w="4" w:type="pct"/>
          <w:trHeight w:val="169"/>
        </w:trPr>
        <w:tc>
          <w:tcPr>
            <w:tcW w:w="4996" w:type="pct"/>
            <w:gridSpan w:val="7"/>
            <w:tcBorders>
              <w:top w:val="double" w:sz="4" w:space="0" w:color="auto"/>
              <w:left w:val="double" w:sz="4" w:space="0" w:color="auto"/>
              <w:right w:val="double" w:sz="4" w:space="0" w:color="auto"/>
            </w:tcBorders>
            <w:shd w:val="clear" w:color="auto" w:fill="F6C5AC" w:themeFill="accent2" w:themeFillTint="66"/>
          </w:tcPr>
          <w:p w14:paraId="1FEC990D" w14:textId="77777777" w:rsidR="00C2120E" w:rsidRPr="001B18C0" w:rsidRDefault="00C2120E" w:rsidP="00377D6A">
            <w:pPr>
              <w:rPr>
                <w:rFonts w:cstheme="minorHAnsi"/>
                <w:b/>
                <w:bCs/>
                <w:sz w:val="20"/>
                <w:szCs w:val="20"/>
                <w:lang w:val="sr-Cyrl-RS"/>
              </w:rPr>
            </w:pPr>
            <w:bookmarkStart w:id="13" w:name="_Hlk214885967"/>
            <w:r w:rsidRPr="001B18C0">
              <w:rPr>
                <w:rFonts w:cstheme="minorHAnsi"/>
                <w:b/>
                <w:bCs/>
                <w:sz w:val="20"/>
                <w:szCs w:val="20"/>
                <w:lang w:val="sr-Cyrl-RS"/>
              </w:rPr>
              <w:t xml:space="preserve">Мера </w:t>
            </w:r>
            <w:r>
              <w:rPr>
                <w:rFonts w:cstheme="minorHAnsi"/>
                <w:b/>
                <w:bCs/>
                <w:sz w:val="20"/>
                <w:szCs w:val="20"/>
                <w:lang w:val="sr-Cyrl-RS"/>
              </w:rPr>
              <w:t>5</w:t>
            </w:r>
            <w:r w:rsidRPr="001B18C0">
              <w:rPr>
                <w:rFonts w:cstheme="minorHAnsi"/>
                <w:b/>
                <w:bCs/>
                <w:sz w:val="20"/>
                <w:szCs w:val="20"/>
                <w:lang w:val="sr-Cyrl-RS"/>
              </w:rPr>
              <w:t>.</w:t>
            </w:r>
            <w:r>
              <w:rPr>
                <w:rFonts w:cstheme="minorHAnsi"/>
                <w:b/>
                <w:bCs/>
                <w:sz w:val="20"/>
                <w:szCs w:val="20"/>
                <w:lang w:val="sr-Cyrl-RS"/>
              </w:rPr>
              <w:t>1</w:t>
            </w:r>
            <w:r w:rsidRPr="001B18C0">
              <w:rPr>
                <w:rFonts w:cstheme="minorHAnsi"/>
                <w:b/>
                <w:bCs/>
                <w:sz w:val="20"/>
                <w:szCs w:val="20"/>
                <w:lang w:val="sr-Cyrl-RS"/>
              </w:rPr>
              <w:t xml:space="preserve">: </w:t>
            </w:r>
            <w:r>
              <w:rPr>
                <w:rFonts w:cstheme="minorHAnsi"/>
                <w:b/>
                <w:bCs/>
                <w:sz w:val="20"/>
                <w:szCs w:val="20"/>
                <w:lang w:val="sr-Cyrl-RS"/>
              </w:rPr>
              <w:t>Унапређење компетенција и пракси подучавања мањинских и већинских језика, као и подучавања на мањинским језицима</w:t>
            </w:r>
            <w:bookmarkEnd w:id="13"/>
          </w:p>
        </w:tc>
      </w:tr>
      <w:tr w:rsidR="00C2120E" w:rsidRPr="00422B1B" w14:paraId="0779D09A" w14:textId="77777777" w:rsidTr="00377D6A">
        <w:trPr>
          <w:gridAfter w:val="1"/>
          <w:wAfter w:w="4" w:type="pct"/>
          <w:trHeight w:val="300"/>
        </w:trPr>
        <w:tc>
          <w:tcPr>
            <w:tcW w:w="4996" w:type="pct"/>
            <w:gridSpan w:val="7"/>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03AC63B5" w14:textId="77777777" w:rsidR="00C2120E" w:rsidRPr="005B4676" w:rsidRDefault="00C2120E" w:rsidP="00377D6A">
            <w:pPr>
              <w:rPr>
                <w:rFonts w:eastAsia="Times New Roman" w:cstheme="minorHAnsi"/>
                <w:color w:val="222222"/>
                <w:sz w:val="20"/>
                <w:szCs w:val="20"/>
                <w:lang w:val="sr-Latn-BA"/>
              </w:rPr>
            </w:pPr>
            <w:r w:rsidRPr="00115D97">
              <w:rPr>
                <w:rFonts w:eastAsia="Times New Roman" w:cstheme="minorHAnsi"/>
                <w:color w:val="222222"/>
                <w:sz w:val="20"/>
                <w:szCs w:val="20"/>
                <w:lang w:val="sr-Cyrl-RS"/>
              </w:rPr>
              <w:lastRenderedPageBreak/>
              <w:t xml:space="preserve">Институција одговорна за реализацију: </w:t>
            </w:r>
            <w:r>
              <w:rPr>
                <w:rFonts w:eastAsia="Times New Roman" w:cstheme="minorHAnsi"/>
                <w:color w:val="222222"/>
                <w:sz w:val="20"/>
                <w:szCs w:val="20"/>
                <w:lang w:val="sr-Cyrl-RS"/>
              </w:rPr>
              <w:t>Министарство просвете</w:t>
            </w:r>
          </w:p>
        </w:tc>
      </w:tr>
      <w:tr w:rsidR="00C2120E" w:rsidRPr="00115D97" w14:paraId="0C6CFFE6" w14:textId="77777777" w:rsidTr="00377D6A">
        <w:trPr>
          <w:trHeight w:val="955"/>
        </w:trPr>
        <w:tc>
          <w:tcPr>
            <w:tcW w:w="1102" w:type="pct"/>
            <w:tcBorders>
              <w:top w:val="double" w:sz="4" w:space="0" w:color="auto"/>
            </w:tcBorders>
            <w:shd w:val="clear" w:color="auto" w:fill="D9D9D9" w:themeFill="background1" w:themeFillShade="D9"/>
          </w:tcPr>
          <w:p w14:paraId="6744601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646" w:type="pct"/>
            <w:tcBorders>
              <w:top w:val="double" w:sz="4" w:space="0" w:color="auto"/>
            </w:tcBorders>
            <w:shd w:val="clear" w:color="auto" w:fill="D9D9D9" w:themeFill="background1" w:themeFillShade="D9"/>
          </w:tcPr>
          <w:p w14:paraId="2C83E7FD" w14:textId="2F626BBF"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798" w:type="pct"/>
            <w:tcBorders>
              <w:top w:val="double" w:sz="4" w:space="0" w:color="auto"/>
            </w:tcBorders>
            <w:shd w:val="clear" w:color="auto" w:fill="D9D9D9" w:themeFill="background1" w:themeFillShade="D9"/>
          </w:tcPr>
          <w:p w14:paraId="5B67A83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94" w:type="pct"/>
            <w:tcBorders>
              <w:top w:val="double" w:sz="4" w:space="0" w:color="auto"/>
            </w:tcBorders>
            <w:shd w:val="clear" w:color="auto" w:fill="D9D9D9" w:themeFill="background1" w:themeFillShade="D9"/>
          </w:tcPr>
          <w:p w14:paraId="32ADB8A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736" w:type="pct"/>
            <w:tcBorders>
              <w:top w:val="double" w:sz="4" w:space="0" w:color="auto"/>
            </w:tcBorders>
            <w:shd w:val="clear" w:color="auto" w:fill="D9D9D9" w:themeFill="background1" w:themeFillShade="D9"/>
          </w:tcPr>
          <w:p w14:paraId="4D92852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32" w:type="pct"/>
            <w:tcBorders>
              <w:top w:val="double" w:sz="4" w:space="0" w:color="auto"/>
            </w:tcBorders>
            <w:shd w:val="clear" w:color="auto" w:fill="D9D9D9" w:themeFill="background1" w:themeFillShade="D9"/>
          </w:tcPr>
          <w:p w14:paraId="090A63B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592" w:type="pct"/>
            <w:gridSpan w:val="2"/>
            <w:tcBorders>
              <w:top w:val="double" w:sz="4" w:space="0" w:color="auto"/>
              <w:right w:val="double" w:sz="4" w:space="0" w:color="auto"/>
            </w:tcBorders>
            <w:shd w:val="clear" w:color="auto" w:fill="D9D9D9" w:themeFill="background1" w:themeFillShade="D9"/>
          </w:tcPr>
          <w:p w14:paraId="6EA0085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71D3991C" w14:textId="77777777" w:rsidTr="00377D6A">
        <w:trPr>
          <w:trHeight w:val="304"/>
        </w:trPr>
        <w:tc>
          <w:tcPr>
            <w:tcW w:w="1102" w:type="pct"/>
            <w:tcBorders>
              <w:top w:val="double" w:sz="4" w:space="0" w:color="auto"/>
              <w:bottom w:val="double" w:sz="4" w:space="0" w:color="auto"/>
            </w:tcBorders>
            <w:shd w:val="clear" w:color="auto" w:fill="FFFFFF" w:themeFill="background1"/>
          </w:tcPr>
          <w:p w14:paraId="4CA1CBA2" w14:textId="77777777" w:rsidR="00C2120E" w:rsidRPr="00115D97" w:rsidRDefault="00C2120E" w:rsidP="00994AFF">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Уџбеничке јединице штампане за потребе  предмета „српски као нематерњи језик“</w:t>
            </w:r>
          </w:p>
        </w:tc>
        <w:tc>
          <w:tcPr>
            <w:tcW w:w="646" w:type="pct"/>
            <w:tcBorders>
              <w:top w:val="double" w:sz="4" w:space="0" w:color="auto"/>
              <w:bottom w:val="double" w:sz="4" w:space="0" w:color="auto"/>
            </w:tcBorders>
            <w:shd w:val="clear" w:color="auto" w:fill="FFFFFF" w:themeFill="background1"/>
          </w:tcPr>
          <w:p w14:paraId="0D25FCA8" w14:textId="77777777" w:rsidR="00C2120E" w:rsidRPr="00E649F8" w:rsidRDefault="00C2120E" w:rsidP="00994AFF">
            <w:pPr>
              <w:shd w:val="clear" w:color="auto" w:fill="FFFFFF" w:themeFill="background1"/>
              <w:spacing w:line="240" w:lineRule="auto"/>
              <w:jc w:val="center"/>
              <w:rPr>
                <w:rFonts w:cstheme="minorHAnsi"/>
                <w:sz w:val="20"/>
                <w:szCs w:val="20"/>
                <w:lang w:val="sr-Cyrl-RS"/>
              </w:rPr>
            </w:pPr>
            <w:r w:rsidRPr="00C27801">
              <w:rPr>
                <w:rFonts w:cstheme="minorHAnsi"/>
                <w:sz w:val="20"/>
                <w:szCs w:val="20"/>
                <w:lang w:val="sr-Cyrl-RS"/>
              </w:rPr>
              <w:t>БРОЈ УЏБЕНИЧКИХ ЈЕДИНИЦА</w:t>
            </w:r>
          </w:p>
        </w:tc>
        <w:tc>
          <w:tcPr>
            <w:tcW w:w="798" w:type="pct"/>
            <w:tcBorders>
              <w:top w:val="double" w:sz="4" w:space="0" w:color="auto"/>
              <w:bottom w:val="double" w:sz="4" w:space="0" w:color="auto"/>
            </w:tcBorders>
            <w:shd w:val="clear" w:color="auto" w:fill="FFFFFF" w:themeFill="background1"/>
          </w:tcPr>
          <w:p w14:paraId="7B3AAF4A" w14:textId="2126741F" w:rsidR="00C2120E" w:rsidRPr="00E649F8" w:rsidRDefault="00C2120E" w:rsidP="005E77E6">
            <w:pPr>
              <w:spacing w:line="240" w:lineRule="auto"/>
              <w:jc w:val="both"/>
              <w:rPr>
                <w:rFonts w:cstheme="minorHAnsi"/>
                <w:sz w:val="20"/>
                <w:szCs w:val="20"/>
                <w:lang w:val="sr-Latn-BA"/>
              </w:rPr>
            </w:pPr>
            <w:r w:rsidRPr="00DD5D2B">
              <w:rPr>
                <w:rFonts w:cstheme="minorHAnsi"/>
                <w:sz w:val="20"/>
                <w:szCs w:val="20"/>
                <w:lang w:val="sr-Cyrl-RS"/>
              </w:rPr>
              <w:t xml:space="preserve">Годишњи извештај о раду Министарства просвете; </w:t>
            </w:r>
            <w:r w:rsidRPr="00DD5D2B">
              <w:rPr>
                <w:rFonts w:cs="Calibri"/>
                <w:sz w:val="20"/>
                <w:szCs w:val="20"/>
              </w:rPr>
              <w:t xml:space="preserve">Каталог уџбеника на језицима националних мањина за предшколску установу, основну и средњу школу </w:t>
            </w:r>
          </w:p>
        </w:tc>
        <w:tc>
          <w:tcPr>
            <w:tcW w:w="594" w:type="pct"/>
            <w:tcBorders>
              <w:top w:val="double" w:sz="4" w:space="0" w:color="auto"/>
              <w:bottom w:val="double" w:sz="4" w:space="0" w:color="auto"/>
            </w:tcBorders>
            <w:shd w:val="clear" w:color="auto" w:fill="FFFFFF" w:themeFill="background1"/>
          </w:tcPr>
          <w:p w14:paraId="15639F4C" w14:textId="77777777" w:rsidR="00C2120E" w:rsidRPr="00E649F8" w:rsidRDefault="00C2120E" w:rsidP="00994AFF">
            <w:pPr>
              <w:shd w:val="clear" w:color="auto" w:fill="FFFFFF" w:themeFill="background1"/>
              <w:spacing w:line="240" w:lineRule="auto"/>
              <w:jc w:val="center"/>
              <w:rPr>
                <w:rFonts w:cstheme="minorHAnsi"/>
                <w:sz w:val="20"/>
                <w:szCs w:val="20"/>
                <w:lang w:val="sr-Cyrl-RS"/>
              </w:rPr>
            </w:pPr>
            <w:r w:rsidRPr="00DD5D2B">
              <w:rPr>
                <w:rFonts w:cstheme="minorHAnsi"/>
                <w:sz w:val="20"/>
                <w:szCs w:val="20"/>
                <w:lang w:val="sr-Cyrl-RS"/>
              </w:rPr>
              <w:t>33</w:t>
            </w:r>
          </w:p>
        </w:tc>
        <w:tc>
          <w:tcPr>
            <w:tcW w:w="736" w:type="pct"/>
            <w:tcBorders>
              <w:top w:val="double" w:sz="4" w:space="0" w:color="auto"/>
              <w:bottom w:val="double" w:sz="4" w:space="0" w:color="auto"/>
            </w:tcBorders>
            <w:shd w:val="clear" w:color="auto" w:fill="FFFFFF" w:themeFill="background1"/>
          </w:tcPr>
          <w:p w14:paraId="0278A5C4" w14:textId="40016F00" w:rsidR="00C2120E" w:rsidRPr="00E649F8" w:rsidRDefault="00C2120E" w:rsidP="00A06A6A">
            <w:pPr>
              <w:shd w:val="clear" w:color="auto" w:fill="FFFFFF" w:themeFill="background1"/>
              <w:spacing w:line="240" w:lineRule="auto"/>
              <w:rPr>
                <w:rFonts w:cstheme="minorHAnsi"/>
                <w:sz w:val="20"/>
                <w:szCs w:val="20"/>
                <w:lang w:val="sr-Latn-BA"/>
              </w:rPr>
            </w:pPr>
            <w:r w:rsidRPr="00E649F8">
              <w:rPr>
                <w:rFonts w:cstheme="minorHAnsi"/>
                <w:sz w:val="20"/>
                <w:szCs w:val="20"/>
                <w:lang w:val="sr-Latn-BA"/>
              </w:rPr>
              <w:t>2024.</w:t>
            </w:r>
            <w:r w:rsidRPr="00E649F8">
              <w:rPr>
                <w:rFonts w:cstheme="minorHAnsi"/>
                <w:sz w:val="20"/>
                <w:szCs w:val="20"/>
                <w:lang w:val="sr-Cyrl-RS"/>
              </w:rPr>
              <w:t xml:space="preserve"> </w:t>
            </w:r>
          </w:p>
        </w:tc>
        <w:tc>
          <w:tcPr>
            <w:tcW w:w="532" w:type="pct"/>
            <w:tcBorders>
              <w:top w:val="double" w:sz="4" w:space="0" w:color="auto"/>
              <w:bottom w:val="double" w:sz="4" w:space="0" w:color="auto"/>
            </w:tcBorders>
            <w:shd w:val="clear" w:color="auto" w:fill="FFFFFF" w:themeFill="background1"/>
          </w:tcPr>
          <w:p w14:paraId="5997DF37" w14:textId="1954B681" w:rsidR="00C2120E" w:rsidRPr="00E649F8" w:rsidRDefault="00C2120E" w:rsidP="00A06A6A">
            <w:pPr>
              <w:shd w:val="clear" w:color="auto" w:fill="FFFFFF" w:themeFill="background1"/>
              <w:spacing w:line="240" w:lineRule="auto"/>
              <w:rPr>
                <w:rFonts w:cstheme="minorHAnsi"/>
                <w:sz w:val="20"/>
                <w:szCs w:val="20"/>
                <w:highlight w:val="yellow"/>
                <w:lang w:val="sr-Cyrl-RS"/>
              </w:rPr>
            </w:pPr>
            <w:r w:rsidRPr="00DD5D2B">
              <w:rPr>
                <w:rFonts w:cstheme="minorHAnsi"/>
                <w:sz w:val="20"/>
                <w:szCs w:val="20"/>
                <w:lang w:val="sr-Cyrl-RS"/>
              </w:rPr>
              <w:t xml:space="preserve">55 </w:t>
            </w:r>
          </w:p>
        </w:tc>
        <w:tc>
          <w:tcPr>
            <w:tcW w:w="592" w:type="pct"/>
            <w:gridSpan w:val="2"/>
            <w:tcBorders>
              <w:top w:val="double" w:sz="4" w:space="0" w:color="auto"/>
              <w:bottom w:val="double" w:sz="4" w:space="0" w:color="auto"/>
              <w:right w:val="double" w:sz="4" w:space="0" w:color="auto"/>
            </w:tcBorders>
            <w:shd w:val="clear" w:color="auto" w:fill="FFFFFF" w:themeFill="background1"/>
          </w:tcPr>
          <w:p w14:paraId="5033E48B" w14:textId="22D6402E" w:rsidR="00C2120E" w:rsidRPr="00E649F8" w:rsidRDefault="00C2120E" w:rsidP="00A06A6A">
            <w:pPr>
              <w:shd w:val="clear" w:color="auto" w:fill="FFFFFF" w:themeFill="background1"/>
              <w:spacing w:line="240" w:lineRule="auto"/>
              <w:rPr>
                <w:rFonts w:cstheme="minorHAnsi"/>
                <w:sz w:val="20"/>
                <w:szCs w:val="20"/>
                <w:highlight w:val="yellow"/>
                <w:lang w:val="sr-Cyrl-RS"/>
              </w:rPr>
            </w:pPr>
            <w:r w:rsidRPr="00DD5D2B">
              <w:rPr>
                <w:rFonts w:cstheme="minorHAnsi"/>
                <w:sz w:val="20"/>
                <w:szCs w:val="20"/>
                <w:lang w:val="sr-Cyrl-RS"/>
              </w:rPr>
              <w:t xml:space="preserve">60 </w:t>
            </w:r>
          </w:p>
        </w:tc>
      </w:tr>
      <w:tr w:rsidR="00C2120E" w:rsidRPr="00115D97" w14:paraId="186B8F3C" w14:textId="77777777" w:rsidTr="00377D6A">
        <w:trPr>
          <w:trHeight w:val="304"/>
        </w:trPr>
        <w:tc>
          <w:tcPr>
            <w:tcW w:w="1102" w:type="pct"/>
            <w:tcBorders>
              <w:top w:val="double" w:sz="4" w:space="0" w:color="auto"/>
              <w:bottom w:val="double" w:sz="4" w:space="0" w:color="auto"/>
            </w:tcBorders>
            <w:shd w:val="clear" w:color="auto" w:fill="FFFFFF" w:themeFill="background1"/>
          </w:tcPr>
          <w:p w14:paraId="5DA5C799" w14:textId="77777777" w:rsidR="00C2120E" w:rsidRDefault="00C2120E" w:rsidP="00994AFF">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Број наставника који су завршили онлајн обуку „Српски као нематерњи језик“ на порталу ЗУОВ.</w:t>
            </w:r>
          </w:p>
        </w:tc>
        <w:tc>
          <w:tcPr>
            <w:tcW w:w="646" w:type="pct"/>
            <w:tcBorders>
              <w:top w:val="double" w:sz="4" w:space="0" w:color="auto"/>
              <w:bottom w:val="double" w:sz="4" w:space="0" w:color="auto"/>
            </w:tcBorders>
            <w:shd w:val="clear" w:color="auto" w:fill="FFFFFF" w:themeFill="background1"/>
          </w:tcPr>
          <w:p w14:paraId="3BE71F4F"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798" w:type="pct"/>
            <w:tcBorders>
              <w:top w:val="double" w:sz="4" w:space="0" w:color="auto"/>
              <w:bottom w:val="double" w:sz="4" w:space="0" w:color="auto"/>
            </w:tcBorders>
            <w:shd w:val="clear" w:color="auto" w:fill="FFFFFF" w:themeFill="background1"/>
          </w:tcPr>
          <w:p w14:paraId="2CA8F4AA" w14:textId="77777777" w:rsidR="00C2120E" w:rsidRPr="00115D97"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 xml:space="preserve">Годишњи извештај о раду ЗУОВ </w:t>
            </w:r>
          </w:p>
        </w:tc>
        <w:tc>
          <w:tcPr>
            <w:tcW w:w="594" w:type="pct"/>
            <w:tcBorders>
              <w:top w:val="double" w:sz="4" w:space="0" w:color="auto"/>
              <w:bottom w:val="double" w:sz="4" w:space="0" w:color="auto"/>
            </w:tcBorders>
            <w:shd w:val="clear" w:color="auto" w:fill="FFFFFF" w:themeFill="background1"/>
          </w:tcPr>
          <w:p w14:paraId="68BEE4DD" w14:textId="77777777" w:rsidR="00C2120E" w:rsidRPr="00405294" w:rsidRDefault="00C2120E" w:rsidP="00994AFF">
            <w:pPr>
              <w:shd w:val="clear" w:color="auto" w:fill="FFFFFF" w:themeFill="background1"/>
              <w:spacing w:line="240" w:lineRule="auto"/>
              <w:jc w:val="center"/>
              <w:rPr>
                <w:rFonts w:cstheme="minorHAnsi"/>
                <w:sz w:val="20"/>
                <w:szCs w:val="20"/>
                <w:lang w:val="sr-Latn-BA"/>
              </w:rPr>
            </w:pPr>
            <w:r>
              <w:rPr>
                <w:rFonts w:cstheme="minorHAnsi"/>
                <w:sz w:val="20"/>
                <w:szCs w:val="20"/>
                <w:lang w:val="sr-Latn-BA"/>
              </w:rPr>
              <w:t>577</w:t>
            </w:r>
          </w:p>
        </w:tc>
        <w:tc>
          <w:tcPr>
            <w:tcW w:w="736" w:type="pct"/>
            <w:tcBorders>
              <w:top w:val="double" w:sz="4" w:space="0" w:color="auto"/>
              <w:bottom w:val="double" w:sz="4" w:space="0" w:color="auto"/>
            </w:tcBorders>
            <w:shd w:val="clear" w:color="auto" w:fill="FFFFFF" w:themeFill="background1"/>
          </w:tcPr>
          <w:p w14:paraId="7E5EDA95" w14:textId="77777777" w:rsidR="00C2120E" w:rsidRPr="00405294"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32" w:type="pct"/>
            <w:tcBorders>
              <w:top w:val="double" w:sz="4" w:space="0" w:color="auto"/>
              <w:bottom w:val="double" w:sz="4" w:space="0" w:color="auto"/>
            </w:tcBorders>
            <w:shd w:val="clear" w:color="auto" w:fill="FFFFFF" w:themeFill="background1"/>
          </w:tcPr>
          <w:p w14:paraId="17F48057" w14:textId="77777777" w:rsidR="00C2120E" w:rsidRPr="00DD5D2B" w:rsidRDefault="00C2120E" w:rsidP="00994AFF">
            <w:pPr>
              <w:shd w:val="clear" w:color="auto" w:fill="FFFFFF" w:themeFill="background1"/>
              <w:spacing w:line="240" w:lineRule="auto"/>
              <w:jc w:val="center"/>
              <w:rPr>
                <w:rFonts w:cstheme="minorHAnsi"/>
                <w:sz w:val="20"/>
                <w:szCs w:val="20"/>
                <w:lang w:val="sr-Latn-BA"/>
              </w:rPr>
            </w:pPr>
            <w:r w:rsidRPr="00DD5D2B">
              <w:rPr>
                <w:rFonts w:cstheme="minorHAnsi"/>
                <w:sz w:val="20"/>
                <w:szCs w:val="20"/>
                <w:lang w:val="sr-Latn-BA"/>
              </w:rPr>
              <w:t>800</w:t>
            </w:r>
          </w:p>
        </w:tc>
        <w:tc>
          <w:tcPr>
            <w:tcW w:w="592" w:type="pct"/>
            <w:gridSpan w:val="2"/>
            <w:tcBorders>
              <w:top w:val="double" w:sz="4" w:space="0" w:color="auto"/>
              <w:bottom w:val="double" w:sz="4" w:space="0" w:color="auto"/>
              <w:right w:val="double" w:sz="4" w:space="0" w:color="auto"/>
            </w:tcBorders>
            <w:shd w:val="clear" w:color="auto" w:fill="FFFFFF" w:themeFill="background1"/>
          </w:tcPr>
          <w:p w14:paraId="19EC46F9" w14:textId="77777777" w:rsidR="00C2120E" w:rsidRPr="00DD5D2B" w:rsidRDefault="00C2120E" w:rsidP="00994AFF">
            <w:pPr>
              <w:shd w:val="clear" w:color="auto" w:fill="FFFFFF" w:themeFill="background1"/>
              <w:spacing w:line="240" w:lineRule="auto"/>
              <w:jc w:val="center"/>
              <w:rPr>
                <w:rFonts w:cstheme="minorHAnsi"/>
                <w:sz w:val="20"/>
                <w:szCs w:val="20"/>
                <w:lang w:val="sr-Latn-BA"/>
              </w:rPr>
            </w:pPr>
            <w:r w:rsidRPr="00DD5D2B">
              <w:rPr>
                <w:rFonts w:cstheme="minorHAnsi"/>
                <w:sz w:val="20"/>
                <w:szCs w:val="20"/>
                <w:lang w:val="sr-Latn-BA"/>
              </w:rPr>
              <w:t>1000</w:t>
            </w:r>
          </w:p>
        </w:tc>
      </w:tr>
      <w:tr w:rsidR="00C2120E" w:rsidRPr="00115D97" w14:paraId="3B59E60E" w14:textId="77777777" w:rsidTr="00377D6A">
        <w:trPr>
          <w:trHeight w:val="304"/>
        </w:trPr>
        <w:tc>
          <w:tcPr>
            <w:tcW w:w="1102" w:type="pct"/>
            <w:tcBorders>
              <w:top w:val="double" w:sz="4" w:space="0" w:color="auto"/>
              <w:bottom w:val="double" w:sz="4" w:space="0" w:color="auto"/>
            </w:tcBorders>
            <w:shd w:val="clear" w:color="auto" w:fill="FFFFFF" w:themeFill="background1"/>
          </w:tcPr>
          <w:p w14:paraId="71629CED" w14:textId="77777777" w:rsidR="00C2120E" w:rsidRDefault="00C2120E" w:rsidP="00994AFF">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Усвојени унапређени стандарди </w:t>
            </w:r>
            <w:r w:rsidRPr="00DD5D2B">
              <w:rPr>
                <w:sz w:val="20"/>
                <w:szCs w:val="20"/>
                <w:lang w:val="sr-Cyrl-RS"/>
              </w:rPr>
              <w:t>образовних постигнућа ученика за предмете Матерњи језик, Матерњи језик и књижевност и Српски као нематерњи језик.</w:t>
            </w:r>
          </w:p>
        </w:tc>
        <w:tc>
          <w:tcPr>
            <w:tcW w:w="646" w:type="pct"/>
            <w:tcBorders>
              <w:top w:val="double" w:sz="4" w:space="0" w:color="auto"/>
              <w:bottom w:val="double" w:sz="4" w:space="0" w:color="auto"/>
            </w:tcBorders>
            <w:shd w:val="clear" w:color="auto" w:fill="FFFFFF" w:themeFill="background1"/>
          </w:tcPr>
          <w:p w14:paraId="6F2B2FC6"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ДА/НЕ</w:t>
            </w:r>
          </w:p>
        </w:tc>
        <w:tc>
          <w:tcPr>
            <w:tcW w:w="798" w:type="pct"/>
            <w:tcBorders>
              <w:top w:val="double" w:sz="4" w:space="0" w:color="auto"/>
              <w:bottom w:val="double" w:sz="4" w:space="0" w:color="auto"/>
            </w:tcBorders>
            <w:shd w:val="clear" w:color="auto" w:fill="FFFFFF" w:themeFill="background1"/>
          </w:tcPr>
          <w:p w14:paraId="66D4AC8C" w14:textId="77777777" w:rsidR="00C2120E" w:rsidRDefault="00C2120E" w:rsidP="00994AFF">
            <w:pPr>
              <w:shd w:val="clear" w:color="auto" w:fill="FFFFFF" w:themeFill="background1"/>
              <w:spacing w:line="240" w:lineRule="auto"/>
              <w:rPr>
                <w:rFonts w:cstheme="minorHAnsi"/>
                <w:sz w:val="20"/>
                <w:szCs w:val="20"/>
                <w:lang w:val="sr-Cyrl-RS"/>
              </w:rPr>
            </w:pPr>
            <w:r w:rsidRPr="00E21878">
              <w:rPr>
                <w:rFonts w:cstheme="minorHAnsi"/>
                <w:sz w:val="20"/>
                <w:szCs w:val="20"/>
                <w:lang w:val="sr-Cyrl-RS"/>
              </w:rPr>
              <w:t>Годишњи извештај о раду Министарства просвете</w:t>
            </w:r>
          </w:p>
        </w:tc>
        <w:tc>
          <w:tcPr>
            <w:tcW w:w="594" w:type="pct"/>
            <w:tcBorders>
              <w:top w:val="double" w:sz="4" w:space="0" w:color="auto"/>
              <w:bottom w:val="double" w:sz="4" w:space="0" w:color="auto"/>
            </w:tcBorders>
            <w:shd w:val="clear" w:color="auto" w:fill="FFFFFF" w:themeFill="background1"/>
          </w:tcPr>
          <w:p w14:paraId="07EC6D2D"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НЕ</w:t>
            </w:r>
          </w:p>
        </w:tc>
        <w:tc>
          <w:tcPr>
            <w:tcW w:w="736" w:type="pct"/>
            <w:tcBorders>
              <w:top w:val="double" w:sz="4" w:space="0" w:color="auto"/>
              <w:bottom w:val="double" w:sz="4" w:space="0" w:color="auto"/>
            </w:tcBorders>
            <w:shd w:val="clear" w:color="auto" w:fill="FFFFFF" w:themeFill="background1"/>
          </w:tcPr>
          <w:p w14:paraId="1425038F"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32" w:type="pct"/>
            <w:tcBorders>
              <w:top w:val="double" w:sz="4" w:space="0" w:color="auto"/>
              <w:bottom w:val="double" w:sz="4" w:space="0" w:color="auto"/>
            </w:tcBorders>
            <w:shd w:val="clear" w:color="auto" w:fill="FFFFFF" w:themeFill="background1"/>
          </w:tcPr>
          <w:p w14:paraId="6B063EDE"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sidRPr="00DD5D2B">
              <w:rPr>
                <w:rFonts w:cstheme="minorHAnsi"/>
                <w:sz w:val="20"/>
                <w:szCs w:val="20"/>
                <w:lang w:val="sr-Cyrl-RS"/>
              </w:rPr>
              <w:t>ДА</w:t>
            </w:r>
          </w:p>
        </w:tc>
        <w:tc>
          <w:tcPr>
            <w:tcW w:w="592" w:type="pct"/>
            <w:gridSpan w:val="2"/>
            <w:tcBorders>
              <w:top w:val="double" w:sz="4" w:space="0" w:color="auto"/>
              <w:bottom w:val="double" w:sz="4" w:space="0" w:color="auto"/>
              <w:right w:val="double" w:sz="4" w:space="0" w:color="auto"/>
            </w:tcBorders>
            <w:shd w:val="clear" w:color="auto" w:fill="FFFFFF" w:themeFill="background1"/>
          </w:tcPr>
          <w:p w14:paraId="69A6B425"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sidRPr="00DD5D2B">
              <w:rPr>
                <w:rFonts w:cstheme="minorHAnsi"/>
                <w:sz w:val="20"/>
                <w:szCs w:val="20"/>
                <w:lang w:val="sr-Cyrl-RS"/>
              </w:rPr>
              <w:t>ДА</w:t>
            </w:r>
          </w:p>
        </w:tc>
      </w:tr>
      <w:tr w:rsidR="00C2120E" w:rsidRPr="00115D97" w14:paraId="339A135B" w14:textId="77777777" w:rsidTr="00377D6A">
        <w:trPr>
          <w:trHeight w:val="304"/>
        </w:trPr>
        <w:tc>
          <w:tcPr>
            <w:tcW w:w="1102" w:type="pct"/>
            <w:tcBorders>
              <w:top w:val="double" w:sz="4" w:space="0" w:color="auto"/>
              <w:bottom w:val="double" w:sz="4" w:space="0" w:color="auto"/>
            </w:tcBorders>
            <w:shd w:val="clear" w:color="auto" w:fill="FFFFFF" w:themeFill="background1"/>
          </w:tcPr>
          <w:p w14:paraId="02DB6F2C" w14:textId="77777777" w:rsidR="00C2120E" w:rsidRPr="00EE1F8C" w:rsidRDefault="00C2120E" w:rsidP="00994AFF">
            <w:pPr>
              <w:shd w:val="clear" w:color="auto" w:fill="FFFFFF" w:themeFill="background1"/>
              <w:spacing w:line="240" w:lineRule="auto"/>
              <w:jc w:val="both"/>
              <w:rPr>
                <w:rFonts w:cstheme="minorHAnsi"/>
                <w:sz w:val="20"/>
                <w:szCs w:val="20"/>
                <w:lang w:val="sr-Cyrl-RS"/>
              </w:rPr>
            </w:pPr>
            <w:r w:rsidRPr="00EE1F8C">
              <w:rPr>
                <w:rFonts w:cstheme="minorHAnsi"/>
                <w:sz w:val="20"/>
                <w:szCs w:val="20"/>
                <w:lang w:val="sr-Cyrl-RS"/>
              </w:rPr>
              <w:t xml:space="preserve">Наставници укључени у онлајн обуку на порталу ЗУОВ на тему примене унапређених стандарда образовних постигнућа ученика </w:t>
            </w:r>
            <w:r w:rsidRPr="00DD5D2B">
              <w:rPr>
                <w:sz w:val="20"/>
                <w:szCs w:val="20"/>
                <w:lang w:val="sr-Cyrl-RS"/>
              </w:rPr>
              <w:t>за предмете Матерњи језик, Матерњи језик и књижевност и Српски као нематерњи језик.</w:t>
            </w:r>
          </w:p>
        </w:tc>
        <w:tc>
          <w:tcPr>
            <w:tcW w:w="646" w:type="pct"/>
            <w:tcBorders>
              <w:top w:val="double" w:sz="4" w:space="0" w:color="auto"/>
              <w:bottom w:val="double" w:sz="4" w:space="0" w:color="auto"/>
            </w:tcBorders>
            <w:shd w:val="clear" w:color="auto" w:fill="FFFFFF" w:themeFill="background1"/>
          </w:tcPr>
          <w:p w14:paraId="3744946C"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798" w:type="pct"/>
            <w:tcBorders>
              <w:top w:val="double" w:sz="4" w:space="0" w:color="auto"/>
              <w:bottom w:val="double" w:sz="4" w:space="0" w:color="auto"/>
            </w:tcBorders>
            <w:shd w:val="clear" w:color="auto" w:fill="FFFFFF" w:themeFill="background1"/>
          </w:tcPr>
          <w:p w14:paraId="5CFEB7DF"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ЗУОВ</w:t>
            </w:r>
          </w:p>
        </w:tc>
        <w:tc>
          <w:tcPr>
            <w:tcW w:w="594" w:type="pct"/>
            <w:tcBorders>
              <w:top w:val="double" w:sz="4" w:space="0" w:color="auto"/>
              <w:bottom w:val="double" w:sz="4" w:space="0" w:color="auto"/>
            </w:tcBorders>
            <w:shd w:val="clear" w:color="auto" w:fill="FFFFFF" w:themeFill="background1"/>
          </w:tcPr>
          <w:p w14:paraId="32E0BF2D"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0</w:t>
            </w:r>
          </w:p>
        </w:tc>
        <w:tc>
          <w:tcPr>
            <w:tcW w:w="736" w:type="pct"/>
            <w:tcBorders>
              <w:top w:val="double" w:sz="4" w:space="0" w:color="auto"/>
              <w:bottom w:val="double" w:sz="4" w:space="0" w:color="auto"/>
            </w:tcBorders>
            <w:shd w:val="clear" w:color="auto" w:fill="FFFFFF" w:themeFill="background1"/>
          </w:tcPr>
          <w:p w14:paraId="73130107"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32" w:type="pct"/>
            <w:tcBorders>
              <w:top w:val="double" w:sz="4" w:space="0" w:color="auto"/>
              <w:bottom w:val="double" w:sz="4" w:space="0" w:color="auto"/>
            </w:tcBorders>
            <w:shd w:val="clear" w:color="auto" w:fill="FFFFFF" w:themeFill="background1"/>
          </w:tcPr>
          <w:p w14:paraId="3B1B6806" w14:textId="2E04347B" w:rsidR="00C2120E" w:rsidRPr="001F67B3" w:rsidRDefault="003C433A"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400</w:t>
            </w:r>
          </w:p>
        </w:tc>
        <w:tc>
          <w:tcPr>
            <w:tcW w:w="592" w:type="pct"/>
            <w:gridSpan w:val="2"/>
            <w:tcBorders>
              <w:top w:val="double" w:sz="4" w:space="0" w:color="auto"/>
              <w:bottom w:val="double" w:sz="4" w:space="0" w:color="auto"/>
              <w:right w:val="double" w:sz="4" w:space="0" w:color="auto"/>
            </w:tcBorders>
            <w:shd w:val="clear" w:color="auto" w:fill="FFFFFF" w:themeFill="background1"/>
          </w:tcPr>
          <w:p w14:paraId="25727909" w14:textId="725E2A59" w:rsidR="00C2120E" w:rsidRPr="001F67B3" w:rsidRDefault="003C433A"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600</w:t>
            </w:r>
          </w:p>
        </w:tc>
      </w:tr>
      <w:tr w:rsidR="00C2120E" w:rsidRPr="00115D97" w14:paraId="25972A9B" w14:textId="77777777" w:rsidTr="00377D6A">
        <w:trPr>
          <w:trHeight w:val="304"/>
        </w:trPr>
        <w:tc>
          <w:tcPr>
            <w:tcW w:w="1102" w:type="pct"/>
            <w:tcBorders>
              <w:top w:val="double" w:sz="4" w:space="0" w:color="auto"/>
              <w:bottom w:val="double" w:sz="4" w:space="0" w:color="auto"/>
            </w:tcBorders>
            <w:shd w:val="clear" w:color="auto" w:fill="FFFFFF" w:themeFill="background1"/>
          </w:tcPr>
          <w:p w14:paraId="38E54FAB" w14:textId="77777777" w:rsidR="00C2120E" w:rsidRPr="00EE1F8C" w:rsidRDefault="00C2120E" w:rsidP="00994AFF">
            <w:pPr>
              <w:shd w:val="clear" w:color="auto" w:fill="FFFFFF" w:themeFill="background1"/>
              <w:spacing w:line="240" w:lineRule="auto"/>
              <w:jc w:val="both"/>
              <w:rPr>
                <w:rFonts w:cstheme="minorHAnsi"/>
                <w:sz w:val="20"/>
                <w:szCs w:val="20"/>
                <w:lang w:val="sr-Cyrl-RS"/>
              </w:rPr>
            </w:pPr>
            <w:r w:rsidRPr="00DD5D2B">
              <w:rPr>
                <w:sz w:val="20"/>
                <w:szCs w:val="20"/>
                <w:lang w:val="sr-Cyrl-RS"/>
              </w:rPr>
              <w:lastRenderedPageBreak/>
              <w:t>Уџбеничке јединице одобрене за потребе  предмета „матерњи језик“ и „матерњи језик са елементима националне културе“ .</w:t>
            </w:r>
          </w:p>
        </w:tc>
        <w:tc>
          <w:tcPr>
            <w:tcW w:w="646" w:type="pct"/>
            <w:tcBorders>
              <w:top w:val="double" w:sz="4" w:space="0" w:color="auto"/>
              <w:bottom w:val="double" w:sz="4" w:space="0" w:color="auto"/>
            </w:tcBorders>
            <w:shd w:val="clear" w:color="auto" w:fill="FFFFFF" w:themeFill="background1"/>
          </w:tcPr>
          <w:p w14:paraId="502E2325"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798" w:type="pct"/>
            <w:tcBorders>
              <w:top w:val="double" w:sz="4" w:space="0" w:color="auto"/>
              <w:bottom w:val="double" w:sz="4" w:space="0" w:color="auto"/>
            </w:tcBorders>
            <w:shd w:val="clear" w:color="auto" w:fill="FFFFFF" w:themeFill="background1"/>
          </w:tcPr>
          <w:p w14:paraId="15071BFC" w14:textId="5B419217" w:rsidR="00C2120E" w:rsidRDefault="00C2120E" w:rsidP="00994AFF">
            <w:pPr>
              <w:spacing w:line="240" w:lineRule="auto"/>
              <w:rPr>
                <w:rFonts w:cstheme="minorHAnsi"/>
                <w:sz w:val="20"/>
                <w:szCs w:val="20"/>
                <w:lang w:val="sr-Latn-BA"/>
              </w:rPr>
            </w:pPr>
            <w:r w:rsidRPr="00E21878">
              <w:rPr>
                <w:rFonts w:cstheme="minorHAnsi"/>
                <w:sz w:val="20"/>
                <w:szCs w:val="20"/>
                <w:lang w:val="sr-Cyrl-RS"/>
              </w:rPr>
              <w:t xml:space="preserve">Годишњи извештај о раду Министарства просвете </w:t>
            </w:r>
          </w:p>
          <w:p w14:paraId="4CC94858" w14:textId="7D8E6B78" w:rsidR="00C2120E" w:rsidRPr="00EE1F8C" w:rsidRDefault="00C2120E" w:rsidP="002E4238">
            <w:pPr>
              <w:spacing w:line="240" w:lineRule="auto"/>
              <w:rPr>
                <w:rFonts w:cs="Calibri"/>
                <w:sz w:val="20"/>
                <w:szCs w:val="20"/>
                <w:lang w:val="sr-Cyrl-RS"/>
              </w:rPr>
            </w:pPr>
            <w:r w:rsidRPr="00E21878">
              <w:rPr>
                <w:rFonts w:cs="Calibri"/>
                <w:sz w:val="20"/>
                <w:szCs w:val="20"/>
              </w:rPr>
              <w:t xml:space="preserve">Каталог уџбеника на језицима националних мањина за предшколску установу, основну и средњу школу </w:t>
            </w:r>
          </w:p>
        </w:tc>
        <w:tc>
          <w:tcPr>
            <w:tcW w:w="594" w:type="pct"/>
            <w:tcBorders>
              <w:top w:val="double" w:sz="4" w:space="0" w:color="auto"/>
              <w:bottom w:val="double" w:sz="4" w:space="0" w:color="auto"/>
            </w:tcBorders>
            <w:shd w:val="clear" w:color="auto" w:fill="FFFFFF" w:themeFill="background1"/>
          </w:tcPr>
          <w:p w14:paraId="60E941D7" w14:textId="218B9D1B" w:rsidR="00C2120E" w:rsidRPr="00DD5D2B" w:rsidRDefault="003C433A"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170</w:t>
            </w:r>
          </w:p>
        </w:tc>
        <w:tc>
          <w:tcPr>
            <w:tcW w:w="736" w:type="pct"/>
            <w:tcBorders>
              <w:top w:val="double" w:sz="4" w:space="0" w:color="auto"/>
              <w:bottom w:val="double" w:sz="4" w:space="0" w:color="auto"/>
            </w:tcBorders>
            <w:shd w:val="clear" w:color="auto" w:fill="FFFFFF" w:themeFill="background1"/>
          </w:tcPr>
          <w:p w14:paraId="6F8FC831"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32" w:type="pct"/>
            <w:tcBorders>
              <w:top w:val="double" w:sz="4" w:space="0" w:color="auto"/>
              <w:bottom w:val="double" w:sz="4" w:space="0" w:color="auto"/>
            </w:tcBorders>
            <w:shd w:val="clear" w:color="auto" w:fill="FFFFFF" w:themeFill="background1"/>
          </w:tcPr>
          <w:p w14:paraId="7A000000" w14:textId="0416E98E" w:rsidR="00C2120E" w:rsidRPr="001F67B3" w:rsidRDefault="003C433A"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235</w:t>
            </w:r>
          </w:p>
        </w:tc>
        <w:tc>
          <w:tcPr>
            <w:tcW w:w="592" w:type="pct"/>
            <w:gridSpan w:val="2"/>
            <w:tcBorders>
              <w:top w:val="double" w:sz="4" w:space="0" w:color="auto"/>
              <w:bottom w:val="double" w:sz="4" w:space="0" w:color="auto"/>
              <w:right w:val="double" w:sz="4" w:space="0" w:color="auto"/>
            </w:tcBorders>
            <w:shd w:val="clear" w:color="auto" w:fill="FFFFFF" w:themeFill="background1"/>
          </w:tcPr>
          <w:p w14:paraId="6D0CF81C" w14:textId="7E0AB0C4" w:rsidR="00C2120E" w:rsidRPr="001F67B3" w:rsidRDefault="003C433A"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250</w:t>
            </w:r>
          </w:p>
        </w:tc>
      </w:tr>
      <w:tr w:rsidR="00C2120E" w:rsidRPr="00115D97" w14:paraId="6B98E1C6" w14:textId="77777777" w:rsidTr="00377D6A">
        <w:trPr>
          <w:trHeight w:val="304"/>
        </w:trPr>
        <w:tc>
          <w:tcPr>
            <w:tcW w:w="1102" w:type="pct"/>
            <w:tcBorders>
              <w:top w:val="double" w:sz="4" w:space="0" w:color="auto"/>
              <w:bottom w:val="double" w:sz="4" w:space="0" w:color="auto"/>
            </w:tcBorders>
            <w:shd w:val="clear" w:color="auto" w:fill="FFFFFF" w:themeFill="background1"/>
          </w:tcPr>
          <w:p w14:paraId="448A507A" w14:textId="3927FECA" w:rsidR="00C2120E" w:rsidRDefault="00C2120E" w:rsidP="00480EB5">
            <w:pPr>
              <w:shd w:val="clear" w:color="auto" w:fill="FFFFFF"/>
              <w:spacing w:line="240" w:lineRule="auto"/>
              <w:jc w:val="both"/>
              <w:rPr>
                <w:rFonts w:cstheme="minorHAnsi"/>
                <w:sz w:val="20"/>
                <w:szCs w:val="20"/>
                <w:lang w:val="sr-Cyrl-RS"/>
              </w:rPr>
            </w:pPr>
            <w:r>
              <w:rPr>
                <w:rFonts w:cstheme="minorHAnsi"/>
                <w:sz w:val="20"/>
                <w:szCs w:val="20"/>
                <w:lang w:val="sr-Cyrl-RS"/>
              </w:rPr>
              <w:t xml:space="preserve">Број новоразвијених програма менторске подршке </w:t>
            </w:r>
            <w:r w:rsidRPr="00041F45">
              <w:rPr>
                <w:sz w:val="20"/>
                <w:szCs w:val="20"/>
              </w:rPr>
              <w:t>за наставнике који први пут изводе наставу на језицима националних мањина</w:t>
            </w:r>
            <w:r>
              <w:rPr>
                <w:sz w:val="20"/>
                <w:szCs w:val="20"/>
                <w:lang w:val="sr-Cyrl-RS"/>
              </w:rPr>
              <w:t>.</w:t>
            </w:r>
          </w:p>
        </w:tc>
        <w:tc>
          <w:tcPr>
            <w:tcW w:w="646" w:type="pct"/>
            <w:tcBorders>
              <w:top w:val="double" w:sz="4" w:space="0" w:color="auto"/>
              <w:bottom w:val="double" w:sz="4" w:space="0" w:color="auto"/>
            </w:tcBorders>
            <w:shd w:val="clear" w:color="auto" w:fill="FFFFFF" w:themeFill="background1"/>
          </w:tcPr>
          <w:p w14:paraId="093E4366"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798" w:type="pct"/>
            <w:tcBorders>
              <w:top w:val="double" w:sz="4" w:space="0" w:color="auto"/>
              <w:bottom w:val="double" w:sz="4" w:space="0" w:color="auto"/>
            </w:tcBorders>
            <w:shd w:val="clear" w:color="auto" w:fill="FFFFFF" w:themeFill="background1"/>
          </w:tcPr>
          <w:p w14:paraId="34AC42D3"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 xml:space="preserve">Годишњи извештај о раду ЗУОВ </w:t>
            </w:r>
          </w:p>
        </w:tc>
        <w:tc>
          <w:tcPr>
            <w:tcW w:w="594" w:type="pct"/>
            <w:tcBorders>
              <w:top w:val="double" w:sz="4" w:space="0" w:color="auto"/>
              <w:bottom w:val="double" w:sz="4" w:space="0" w:color="auto"/>
            </w:tcBorders>
            <w:shd w:val="clear" w:color="auto" w:fill="FFFFFF" w:themeFill="background1"/>
          </w:tcPr>
          <w:p w14:paraId="4F8C56EB" w14:textId="77777777" w:rsidR="00C2120E" w:rsidRPr="00B53DDF" w:rsidRDefault="00C2120E" w:rsidP="00994AFF">
            <w:pPr>
              <w:shd w:val="clear" w:color="auto" w:fill="FFFFFF" w:themeFill="background1"/>
              <w:spacing w:line="240" w:lineRule="auto"/>
              <w:jc w:val="center"/>
              <w:rPr>
                <w:rFonts w:cstheme="minorHAnsi"/>
                <w:sz w:val="20"/>
                <w:szCs w:val="20"/>
                <w:lang w:val="sr-Latn-BA"/>
              </w:rPr>
            </w:pPr>
            <w:r>
              <w:rPr>
                <w:rFonts w:cstheme="minorHAnsi"/>
                <w:sz w:val="20"/>
                <w:szCs w:val="20"/>
                <w:lang w:val="sr-Latn-BA"/>
              </w:rPr>
              <w:t>0</w:t>
            </w:r>
          </w:p>
        </w:tc>
        <w:tc>
          <w:tcPr>
            <w:tcW w:w="736" w:type="pct"/>
            <w:tcBorders>
              <w:top w:val="double" w:sz="4" w:space="0" w:color="auto"/>
              <w:bottom w:val="double" w:sz="4" w:space="0" w:color="auto"/>
            </w:tcBorders>
            <w:shd w:val="clear" w:color="auto" w:fill="FFFFFF" w:themeFill="background1"/>
          </w:tcPr>
          <w:p w14:paraId="55EF4D09"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32" w:type="pct"/>
            <w:tcBorders>
              <w:top w:val="double" w:sz="4" w:space="0" w:color="auto"/>
              <w:bottom w:val="double" w:sz="4" w:space="0" w:color="auto"/>
            </w:tcBorders>
            <w:shd w:val="clear" w:color="auto" w:fill="FFFFFF" w:themeFill="background1"/>
          </w:tcPr>
          <w:p w14:paraId="586B400A" w14:textId="77777777" w:rsidR="00C2120E" w:rsidRPr="00DD5D2B" w:rsidRDefault="00C2120E" w:rsidP="00994AFF">
            <w:pPr>
              <w:shd w:val="clear" w:color="auto" w:fill="FFFFFF" w:themeFill="background1"/>
              <w:spacing w:line="240" w:lineRule="auto"/>
              <w:jc w:val="center"/>
              <w:rPr>
                <w:rFonts w:cstheme="minorHAnsi"/>
                <w:sz w:val="20"/>
                <w:szCs w:val="20"/>
                <w:lang w:val="sr-Latn-BA"/>
              </w:rPr>
            </w:pPr>
            <w:r w:rsidRPr="00DD5D2B">
              <w:rPr>
                <w:rFonts w:cstheme="minorHAnsi"/>
                <w:sz w:val="20"/>
                <w:szCs w:val="20"/>
                <w:lang w:val="sr-Latn-BA"/>
              </w:rPr>
              <w:t>1</w:t>
            </w:r>
          </w:p>
        </w:tc>
        <w:tc>
          <w:tcPr>
            <w:tcW w:w="592" w:type="pct"/>
            <w:gridSpan w:val="2"/>
            <w:tcBorders>
              <w:top w:val="double" w:sz="4" w:space="0" w:color="auto"/>
              <w:bottom w:val="double" w:sz="4" w:space="0" w:color="auto"/>
              <w:right w:val="double" w:sz="4" w:space="0" w:color="auto"/>
            </w:tcBorders>
            <w:shd w:val="clear" w:color="auto" w:fill="FFFFFF" w:themeFill="background1"/>
          </w:tcPr>
          <w:p w14:paraId="25849D72" w14:textId="77777777" w:rsidR="00C2120E" w:rsidRPr="00DD5D2B" w:rsidRDefault="00C2120E" w:rsidP="00994AFF">
            <w:pPr>
              <w:shd w:val="clear" w:color="auto" w:fill="FFFFFF" w:themeFill="background1"/>
              <w:spacing w:line="240" w:lineRule="auto"/>
              <w:jc w:val="center"/>
              <w:rPr>
                <w:rFonts w:cstheme="minorHAnsi"/>
                <w:sz w:val="20"/>
                <w:szCs w:val="20"/>
                <w:lang w:val="sr-Latn-BA"/>
              </w:rPr>
            </w:pPr>
            <w:r w:rsidRPr="00DD5D2B">
              <w:rPr>
                <w:rFonts w:cstheme="minorHAnsi"/>
                <w:sz w:val="20"/>
                <w:szCs w:val="20"/>
                <w:lang w:val="sr-Latn-BA"/>
              </w:rPr>
              <w:t>2</w:t>
            </w:r>
          </w:p>
        </w:tc>
      </w:tr>
      <w:tr w:rsidR="00C2120E" w:rsidRPr="00115D97" w14:paraId="361F2084" w14:textId="77777777" w:rsidTr="00377D6A">
        <w:trPr>
          <w:trHeight w:val="304"/>
        </w:trPr>
        <w:tc>
          <w:tcPr>
            <w:tcW w:w="1102" w:type="pct"/>
            <w:tcBorders>
              <w:top w:val="double" w:sz="4" w:space="0" w:color="auto"/>
            </w:tcBorders>
            <w:shd w:val="clear" w:color="auto" w:fill="FFFFFF" w:themeFill="background1"/>
          </w:tcPr>
          <w:p w14:paraId="631A4E15" w14:textId="77777777" w:rsidR="00C2120E" w:rsidRDefault="00C2120E" w:rsidP="00994AFF">
            <w:pPr>
              <w:shd w:val="clear" w:color="auto" w:fill="FFFFFF" w:themeFill="background1"/>
              <w:spacing w:line="240" w:lineRule="auto"/>
              <w:jc w:val="both"/>
              <w:rPr>
                <w:rFonts w:cstheme="minorHAnsi"/>
                <w:sz w:val="20"/>
                <w:szCs w:val="20"/>
                <w:lang w:val="sr-Cyrl-RS"/>
              </w:rPr>
            </w:pPr>
            <w:r>
              <w:rPr>
                <w:sz w:val="20"/>
                <w:szCs w:val="20"/>
                <w:lang w:val="sr-Cyrl-RS"/>
              </w:rPr>
              <w:t>Број педагошких асистената који су завршили онлајн п</w:t>
            </w:r>
            <w:r w:rsidRPr="005D3CDA">
              <w:rPr>
                <w:sz w:val="20"/>
                <w:szCs w:val="20"/>
              </w:rPr>
              <w:t>рограм обуке за педагошког асистента за децу и ученике ромске националности којима је потребна додатна подршка у образовању.</w:t>
            </w:r>
          </w:p>
        </w:tc>
        <w:tc>
          <w:tcPr>
            <w:tcW w:w="646" w:type="pct"/>
            <w:tcBorders>
              <w:top w:val="double" w:sz="4" w:space="0" w:color="auto"/>
            </w:tcBorders>
            <w:shd w:val="clear" w:color="auto" w:fill="FFFFFF" w:themeFill="background1"/>
          </w:tcPr>
          <w:p w14:paraId="03325DDD"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798" w:type="pct"/>
            <w:tcBorders>
              <w:top w:val="double" w:sz="4" w:space="0" w:color="auto"/>
            </w:tcBorders>
            <w:shd w:val="clear" w:color="auto" w:fill="FFFFFF" w:themeFill="background1"/>
          </w:tcPr>
          <w:p w14:paraId="3E479FC8"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 xml:space="preserve">Годишњи извештај о раду ЗУОВ </w:t>
            </w:r>
          </w:p>
        </w:tc>
        <w:tc>
          <w:tcPr>
            <w:tcW w:w="594" w:type="pct"/>
            <w:tcBorders>
              <w:top w:val="double" w:sz="4" w:space="0" w:color="auto"/>
            </w:tcBorders>
            <w:shd w:val="clear" w:color="auto" w:fill="FFFFFF" w:themeFill="background1"/>
          </w:tcPr>
          <w:p w14:paraId="5CC993D9" w14:textId="77777777" w:rsidR="00C2120E" w:rsidRPr="00B53DDF" w:rsidRDefault="00C2120E" w:rsidP="00994AFF">
            <w:pPr>
              <w:shd w:val="clear" w:color="auto" w:fill="FFFFFF" w:themeFill="background1"/>
              <w:spacing w:line="240" w:lineRule="auto"/>
              <w:jc w:val="center"/>
              <w:rPr>
                <w:rFonts w:cstheme="minorHAnsi"/>
                <w:sz w:val="20"/>
                <w:szCs w:val="20"/>
                <w:lang w:val="sr-Latn-BA"/>
              </w:rPr>
            </w:pPr>
            <w:r>
              <w:rPr>
                <w:rFonts w:cstheme="minorHAnsi"/>
                <w:sz w:val="20"/>
                <w:szCs w:val="20"/>
                <w:lang w:val="sr-Latn-BA"/>
              </w:rPr>
              <w:t>0</w:t>
            </w:r>
          </w:p>
        </w:tc>
        <w:tc>
          <w:tcPr>
            <w:tcW w:w="736" w:type="pct"/>
            <w:tcBorders>
              <w:top w:val="double" w:sz="4" w:space="0" w:color="auto"/>
            </w:tcBorders>
            <w:shd w:val="clear" w:color="auto" w:fill="FFFFFF" w:themeFill="background1"/>
          </w:tcPr>
          <w:p w14:paraId="3C39D4A8"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32" w:type="pct"/>
            <w:tcBorders>
              <w:top w:val="double" w:sz="4" w:space="0" w:color="auto"/>
            </w:tcBorders>
            <w:shd w:val="clear" w:color="auto" w:fill="FFFFFF" w:themeFill="background1"/>
          </w:tcPr>
          <w:p w14:paraId="11A00F4B" w14:textId="77777777" w:rsidR="00C2120E" w:rsidRPr="00DD5D2B" w:rsidRDefault="00C2120E" w:rsidP="00994AFF">
            <w:pPr>
              <w:shd w:val="clear" w:color="auto" w:fill="FFFFFF" w:themeFill="background1"/>
              <w:spacing w:line="240" w:lineRule="auto"/>
              <w:jc w:val="center"/>
              <w:rPr>
                <w:rFonts w:cstheme="minorHAnsi"/>
                <w:sz w:val="20"/>
                <w:szCs w:val="20"/>
                <w:lang w:val="sr-Latn-BA"/>
              </w:rPr>
            </w:pPr>
            <w:r w:rsidRPr="00DD5D2B">
              <w:rPr>
                <w:rFonts w:cstheme="minorHAnsi"/>
                <w:sz w:val="20"/>
                <w:szCs w:val="20"/>
                <w:lang w:val="sr-Latn-BA"/>
              </w:rPr>
              <w:t>30</w:t>
            </w:r>
          </w:p>
        </w:tc>
        <w:tc>
          <w:tcPr>
            <w:tcW w:w="592" w:type="pct"/>
            <w:gridSpan w:val="2"/>
            <w:tcBorders>
              <w:top w:val="double" w:sz="4" w:space="0" w:color="auto"/>
              <w:right w:val="double" w:sz="4" w:space="0" w:color="auto"/>
            </w:tcBorders>
            <w:shd w:val="clear" w:color="auto" w:fill="FFFFFF" w:themeFill="background1"/>
          </w:tcPr>
          <w:p w14:paraId="4477770E" w14:textId="77777777" w:rsidR="00C2120E" w:rsidRPr="00DD5D2B" w:rsidRDefault="00C2120E" w:rsidP="00994AFF">
            <w:pPr>
              <w:shd w:val="clear" w:color="auto" w:fill="FFFFFF" w:themeFill="background1"/>
              <w:spacing w:line="240" w:lineRule="auto"/>
              <w:jc w:val="center"/>
              <w:rPr>
                <w:rFonts w:cstheme="minorHAnsi"/>
                <w:sz w:val="20"/>
                <w:szCs w:val="20"/>
                <w:lang w:val="sr-Latn-BA"/>
              </w:rPr>
            </w:pPr>
            <w:r w:rsidRPr="00DD5D2B">
              <w:rPr>
                <w:rFonts w:cstheme="minorHAnsi"/>
                <w:sz w:val="20"/>
                <w:szCs w:val="20"/>
                <w:lang w:val="sr-Latn-BA"/>
              </w:rPr>
              <w:t>50</w:t>
            </w:r>
          </w:p>
        </w:tc>
      </w:tr>
    </w:tbl>
    <w:p w14:paraId="632F25EB" w14:textId="77777777" w:rsidR="00C2120E" w:rsidRPr="00407C9C"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59352B9C" w14:textId="77777777" w:rsidTr="00377D6A">
        <w:trPr>
          <w:trHeight w:val="270"/>
        </w:trPr>
        <w:tc>
          <w:tcPr>
            <w:tcW w:w="1149" w:type="pct"/>
            <w:vMerge w:val="restart"/>
            <w:tcBorders>
              <w:left w:val="double" w:sz="4" w:space="0" w:color="auto"/>
              <w:right w:val="double" w:sz="4" w:space="0" w:color="auto"/>
            </w:tcBorders>
            <w:shd w:val="clear" w:color="auto" w:fill="8DD873" w:themeFill="accent6" w:themeFillTint="99"/>
          </w:tcPr>
          <w:p w14:paraId="68A534EF" w14:textId="0E263501"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8DD873" w:themeFill="accent6" w:themeFillTint="99"/>
          </w:tcPr>
          <w:p w14:paraId="2288BD2A" w14:textId="5E8A1EAB"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72CDB8B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50B865EB" w14:textId="77777777" w:rsidTr="00377D6A">
        <w:trPr>
          <w:trHeight w:val="270"/>
        </w:trPr>
        <w:tc>
          <w:tcPr>
            <w:tcW w:w="1149" w:type="pct"/>
            <w:vMerge/>
            <w:tcBorders>
              <w:left w:val="double" w:sz="4" w:space="0" w:color="auto"/>
              <w:right w:val="double" w:sz="4" w:space="0" w:color="auto"/>
            </w:tcBorders>
            <w:shd w:val="clear" w:color="auto" w:fill="8DD873" w:themeFill="accent6" w:themeFillTint="99"/>
          </w:tcPr>
          <w:p w14:paraId="67D6F0BD"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8DD873" w:themeFill="accent6" w:themeFillTint="99"/>
          </w:tcPr>
          <w:p w14:paraId="3BDE602C"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5D1C45D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20AFF20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18E4640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0CDE8C4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35C34D16"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4D2AD85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7FB95D22" w14:textId="38611704"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0536ED06"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272FA279" w14:textId="5756CF71" w:rsidR="00C2120E" w:rsidRPr="00994AFF" w:rsidRDefault="00C2120E" w:rsidP="00377D6A">
            <w:pPr>
              <w:rPr>
                <w:rFonts w:cstheme="minorHAnsi"/>
                <w:sz w:val="20"/>
                <w:szCs w:val="20"/>
                <w:lang w:val="en-US"/>
              </w:rPr>
            </w:pPr>
          </w:p>
        </w:tc>
        <w:tc>
          <w:tcPr>
            <w:tcW w:w="642" w:type="pct"/>
            <w:tcBorders>
              <w:left w:val="double" w:sz="4" w:space="0" w:color="auto"/>
              <w:bottom w:val="double" w:sz="4" w:space="0" w:color="auto"/>
              <w:right w:val="double" w:sz="4" w:space="0" w:color="auto"/>
            </w:tcBorders>
            <w:shd w:val="clear" w:color="auto" w:fill="FFFFFF" w:themeFill="background1"/>
          </w:tcPr>
          <w:p w14:paraId="6978C4A3"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591C8265" w14:textId="77777777" w:rsidR="00C2120E" w:rsidRPr="00115D97" w:rsidRDefault="00C2120E" w:rsidP="00377D6A">
            <w:pPr>
              <w:rPr>
                <w:rFonts w:cstheme="minorHAnsi"/>
                <w:sz w:val="20"/>
                <w:szCs w:val="20"/>
                <w:lang w:val="sr-Cyrl-RS"/>
              </w:rPr>
            </w:pPr>
          </w:p>
        </w:tc>
      </w:tr>
      <w:tr w:rsidR="00C2120E" w:rsidRPr="00115D97" w14:paraId="4E35F06A"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20710A2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2B9F46BF"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1869D94B" w14:textId="77777777" w:rsidR="00C2120E" w:rsidRPr="00115D97" w:rsidRDefault="00C2120E" w:rsidP="00377D6A">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2FC1C5CC" w14:textId="77777777" w:rsidR="00C2120E" w:rsidRPr="00115D97"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37CDFBC0" w14:textId="77777777"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743FCA04" w14:textId="77777777" w:rsidR="00C2120E" w:rsidRPr="00115D97" w:rsidRDefault="00C2120E" w:rsidP="00377D6A">
            <w:pPr>
              <w:rPr>
                <w:rFonts w:cstheme="minorHAnsi"/>
                <w:sz w:val="20"/>
                <w:szCs w:val="20"/>
                <w:lang w:val="sr-Cyrl-RS"/>
              </w:rPr>
            </w:pPr>
          </w:p>
        </w:tc>
      </w:tr>
      <w:tr w:rsidR="00C2120E" w:rsidRPr="00115D97" w14:paraId="28EC17E1"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0655012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061B000E"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54DDD15B"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5CB579B5"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390AF2F1"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7416C763" w14:textId="77777777" w:rsidR="00C2120E" w:rsidRPr="00115D97" w:rsidRDefault="00C2120E" w:rsidP="00377D6A">
            <w:pPr>
              <w:rPr>
                <w:rFonts w:cstheme="minorHAnsi"/>
                <w:sz w:val="20"/>
                <w:szCs w:val="20"/>
                <w:lang w:val="sr-Cyrl-RS"/>
              </w:rPr>
            </w:pPr>
          </w:p>
        </w:tc>
      </w:tr>
    </w:tbl>
    <w:p w14:paraId="045CD069" w14:textId="77777777" w:rsidR="00C2120E" w:rsidRPr="005E3B3C" w:rsidRDefault="00C2120E" w:rsidP="00C2120E">
      <w:pPr>
        <w:spacing w:after="0"/>
        <w:rPr>
          <w:rFonts w:cstheme="minorHAnsi"/>
          <w:sz w:val="2"/>
          <w:szCs w:val="2"/>
          <w:lang w:val="sr-Latn-RS"/>
        </w:rPr>
      </w:pPr>
    </w:p>
    <w:tbl>
      <w:tblPr>
        <w:tblStyle w:val="TableGrid"/>
        <w:tblW w:w="5033" w:type="pct"/>
        <w:tblLook w:val="04A0" w:firstRow="1" w:lastRow="0" w:firstColumn="1" w:lastColumn="0" w:noHBand="0" w:noVBand="1"/>
      </w:tblPr>
      <w:tblGrid>
        <w:gridCol w:w="2024"/>
        <w:gridCol w:w="1437"/>
        <w:gridCol w:w="1496"/>
        <w:gridCol w:w="1274"/>
        <w:gridCol w:w="1402"/>
        <w:gridCol w:w="2704"/>
        <w:gridCol w:w="672"/>
        <w:gridCol w:w="672"/>
        <w:gridCol w:w="672"/>
        <w:gridCol w:w="660"/>
        <w:gridCol w:w="12"/>
      </w:tblGrid>
      <w:tr w:rsidR="00C2120E" w:rsidRPr="00422B1B" w14:paraId="56D5C227" w14:textId="77777777" w:rsidTr="004F09D8">
        <w:trPr>
          <w:gridAfter w:val="1"/>
          <w:wAfter w:w="5" w:type="pct"/>
          <w:trHeight w:val="140"/>
        </w:trPr>
        <w:tc>
          <w:tcPr>
            <w:tcW w:w="1018" w:type="pct"/>
            <w:vMerge w:val="restart"/>
            <w:tcBorders>
              <w:top w:val="double" w:sz="4" w:space="0" w:color="auto"/>
              <w:left w:val="double" w:sz="4" w:space="0" w:color="auto"/>
            </w:tcBorders>
            <w:shd w:val="clear" w:color="auto" w:fill="DAE9F7" w:themeFill="text2" w:themeFillTint="1A"/>
          </w:tcPr>
          <w:p w14:paraId="77B3EC1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lastRenderedPageBreak/>
              <w:t>Назив активности:</w:t>
            </w:r>
          </w:p>
        </w:tc>
        <w:tc>
          <w:tcPr>
            <w:tcW w:w="703" w:type="pct"/>
            <w:vMerge w:val="restart"/>
            <w:tcBorders>
              <w:top w:val="double" w:sz="4" w:space="0" w:color="auto"/>
            </w:tcBorders>
            <w:shd w:val="clear" w:color="auto" w:fill="DAE9F7" w:themeFill="text2" w:themeFillTint="1A"/>
          </w:tcPr>
          <w:p w14:paraId="4C740A30"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574" w:type="pct"/>
            <w:vMerge w:val="restart"/>
            <w:tcBorders>
              <w:top w:val="double" w:sz="4" w:space="0" w:color="auto"/>
            </w:tcBorders>
            <w:shd w:val="clear" w:color="auto" w:fill="DAE9F7" w:themeFill="text2" w:themeFillTint="1A"/>
          </w:tcPr>
          <w:p w14:paraId="1AB7AE54"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489" w:type="pct"/>
            <w:vMerge w:val="restart"/>
            <w:tcBorders>
              <w:top w:val="double" w:sz="4" w:space="0" w:color="auto"/>
            </w:tcBorders>
            <w:shd w:val="clear" w:color="auto" w:fill="DAE9F7" w:themeFill="text2" w:themeFillTint="1A"/>
          </w:tcPr>
          <w:p w14:paraId="13A78CA8"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1DCBCF17"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38" w:type="pct"/>
            <w:vMerge w:val="restart"/>
            <w:tcBorders>
              <w:top w:val="double" w:sz="4" w:space="0" w:color="auto"/>
            </w:tcBorders>
            <w:shd w:val="clear" w:color="auto" w:fill="DAE9F7" w:themeFill="text2" w:themeFillTint="1A"/>
          </w:tcPr>
          <w:p w14:paraId="2ED478D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21" w:type="pct"/>
            <w:vMerge w:val="restart"/>
            <w:tcBorders>
              <w:top w:val="double" w:sz="4" w:space="0" w:color="auto"/>
            </w:tcBorders>
            <w:shd w:val="clear" w:color="auto" w:fill="DAE9F7" w:themeFill="text2" w:themeFillTint="1A"/>
          </w:tcPr>
          <w:p w14:paraId="282C1DD5"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3F812C6D" w14:textId="04D78386" w:rsidR="00C2120E" w:rsidRPr="00115D97" w:rsidRDefault="009E2E26" w:rsidP="009E2E26">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152" w:type="pct"/>
            <w:gridSpan w:val="4"/>
            <w:tcBorders>
              <w:top w:val="double" w:sz="4" w:space="0" w:color="auto"/>
            </w:tcBorders>
            <w:shd w:val="clear" w:color="auto" w:fill="DAE9F7" w:themeFill="text2" w:themeFillTint="1A"/>
          </w:tcPr>
          <w:p w14:paraId="5992265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092821DD" w14:textId="77777777" w:rsidTr="004F09D8">
        <w:trPr>
          <w:trHeight w:val="386"/>
        </w:trPr>
        <w:tc>
          <w:tcPr>
            <w:tcW w:w="1018" w:type="pct"/>
            <w:vMerge/>
            <w:tcBorders>
              <w:left w:val="double" w:sz="4" w:space="0" w:color="auto"/>
            </w:tcBorders>
            <w:shd w:val="clear" w:color="auto" w:fill="DAE9F7" w:themeFill="text2" w:themeFillTint="1A"/>
          </w:tcPr>
          <w:p w14:paraId="6186373F" w14:textId="77777777" w:rsidR="00C2120E" w:rsidRPr="00115D97" w:rsidRDefault="00C2120E" w:rsidP="00377D6A">
            <w:pPr>
              <w:rPr>
                <w:rFonts w:cstheme="minorHAnsi"/>
                <w:sz w:val="20"/>
                <w:szCs w:val="20"/>
                <w:lang w:val="sr-Cyrl-RS"/>
              </w:rPr>
            </w:pPr>
          </w:p>
        </w:tc>
        <w:tc>
          <w:tcPr>
            <w:tcW w:w="703" w:type="pct"/>
            <w:vMerge/>
            <w:shd w:val="clear" w:color="auto" w:fill="DAE9F7" w:themeFill="text2" w:themeFillTint="1A"/>
          </w:tcPr>
          <w:p w14:paraId="750246FF" w14:textId="77777777" w:rsidR="00C2120E" w:rsidRPr="00115D97" w:rsidRDefault="00C2120E" w:rsidP="00377D6A">
            <w:pPr>
              <w:rPr>
                <w:rFonts w:cstheme="minorHAnsi"/>
                <w:sz w:val="20"/>
                <w:szCs w:val="20"/>
                <w:lang w:val="sr-Cyrl-RS"/>
              </w:rPr>
            </w:pPr>
          </w:p>
        </w:tc>
        <w:tc>
          <w:tcPr>
            <w:tcW w:w="574" w:type="pct"/>
            <w:vMerge/>
            <w:shd w:val="clear" w:color="auto" w:fill="DAE9F7" w:themeFill="text2" w:themeFillTint="1A"/>
          </w:tcPr>
          <w:p w14:paraId="736AA00A" w14:textId="77777777" w:rsidR="00C2120E" w:rsidRPr="00115D97" w:rsidRDefault="00C2120E" w:rsidP="00377D6A">
            <w:pPr>
              <w:rPr>
                <w:rFonts w:cstheme="minorHAnsi"/>
                <w:sz w:val="20"/>
                <w:szCs w:val="20"/>
                <w:lang w:val="sr-Cyrl-RS"/>
              </w:rPr>
            </w:pPr>
          </w:p>
        </w:tc>
        <w:tc>
          <w:tcPr>
            <w:tcW w:w="489" w:type="pct"/>
            <w:vMerge/>
            <w:shd w:val="clear" w:color="auto" w:fill="DAE9F7" w:themeFill="text2" w:themeFillTint="1A"/>
          </w:tcPr>
          <w:p w14:paraId="5C8AA621" w14:textId="77777777" w:rsidR="00C2120E" w:rsidRPr="00115D97" w:rsidRDefault="00C2120E" w:rsidP="00377D6A">
            <w:pPr>
              <w:jc w:val="center"/>
              <w:rPr>
                <w:rFonts w:cstheme="minorHAnsi"/>
                <w:sz w:val="20"/>
                <w:szCs w:val="20"/>
                <w:lang w:val="sr-Cyrl-RS"/>
              </w:rPr>
            </w:pPr>
          </w:p>
        </w:tc>
        <w:tc>
          <w:tcPr>
            <w:tcW w:w="538" w:type="pct"/>
            <w:vMerge/>
            <w:shd w:val="clear" w:color="auto" w:fill="DAE9F7" w:themeFill="text2" w:themeFillTint="1A"/>
          </w:tcPr>
          <w:p w14:paraId="4E141BA0" w14:textId="77777777" w:rsidR="00C2120E" w:rsidRPr="00115D97" w:rsidRDefault="00C2120E" w:rsidP="00377D6A">
            <w:pPr>
              <w:jc w:val="center"/>
              <w:rPr>
                <w:rFonts w:cstheme="minorHAnsi"/>
                <w:sz w:val="20"/>
                <w:szCs w:val="20"/>
                <w:lang w:val="sr-Cyrl-RS"/>
              </w:rPr>
            </w:pPr>
          </w:p>
        </w:tc>
        <w:tc>
          <w:tcPr>
            <w:tcW w:w="521" w:type="pct"/>
            <w:vMerge/>
            <w:shd w:val="clear" w:color="auto" w:fill="DAE9F7" w:themeFill="text2" w:themeFillTint="1A"/>
          </w:tcPr>
          <w:p w14:paraId="7474A895" w14:textId="77777777" w:rsidR="00C2120E" w:rsidRPr="00115D97" w:rsidRDefault="00C2120E" w:rsidP="00377D6A">
            <w:pPr>
              <w:jc w:val="center"/>
              <w:rPr>
                <w:rFonts w:cstheme="minorHAnsi"/>
                <w:sz w:val="20"/>
                <w:szCs w:val="20"/>
                <w:lang w:val="sr-Cyrl-RS"/>
              </w:rPr>
            </w:pPr>
          </w:p>
        </w:tc>
        <w:tc>
          <w:tcPr>
            <w:tcW w:w="375" w:type="pct"/>
            <w:shd w:val="clear" w:color="auto" w:fill="DAE9F7" w:themeFill="text2" w:themeFillTint="1A"/>
          </w:tcPr>
          <w:p w14:paraId="3A7445B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258" w:type="pct"/>
            <w:shd w:val="clear" w:color="auto" w:fill="DAE9F7" w:themeFill="text2" w:themeFillTint="1A"/>
          </w:tcPr>
          <w:p w14:paraId="19A2E1A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58" w:type="pct"/>
            <w:shd w:val="clear" w:color="auto" w:fill="DAE9F7" w:themeFill="text2" w:themeFillTint="1A"/>
          </w:tcPr>
          <w:p w14:paraId="18B8C18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66" w:type="pct"/>
            <w:gridSpan w:val="2"/>
            <w:shd w:val="clear" w:color="auto" w:fill="DAE9F7" w:themeFill="text2" w:themeFillTint="1A"/>
          </w:tcPr>
          <w:p w14:paraId="02E43DE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C67CB5" w:rsidRPr="00115D97" w14:paraId="55574491" w14:textId="77777777" w:rsidTr="004F09D8">
        <w:trPr>
          <w:trHeight w:val="140"/>
        </w:trPr>
        <w:tc>
          <w:tcPr>
            <w:tcW w:w="1018" w:type="pct"/>
            <w:tcBorders>
              <w:left w:val="double" w:sz="4" w:space="0" w:color="auto"/>
            </w:tcBorders>
          </w:tcPr>
          <w:p w14:paraId="04DF56D5" w14:textId="5BBDE91B" w:rsidR="00C67CB5" w:rsidRPr="00A20822" w:rsidRDefault="00C67CB5" w:rsidP="00C67CB5">
            <w:pPr>
              <w:shd w:val="clear" w:color="auto" w:fill="FFFFFF"/>
              <w:spacing w:line="240" w:lineRule="auto"/>
              <w:jc w:val="both"/>
              <w:rPr>
                <w:rFonts w:cs="Calibri"/>
                <w:sz w:val="20"/>
                <w:szCs w:val="20"/>
              </w:rPr>
            </w:pPr>
            <w:r w:rsidRPr="00A20822">
              <w:rPr>
                <w:rFonts w:cs="Calibri"/>
                <w:sz w:val="20"/>
                <w:szCs w:val="20"/>
                <w:lang w:val="sr-Cyrl-RS"/>
              </w:rPr>
              <w:t>5</w:t>
            </w:r>
            <w:r w:rsidRPr="00A20822">
              <w:rPr>
                <w:rFonts w:cs="Calibri"/>
                <w:sz w:val="20"/>
                <w:szCs w:val="20"/>
              </w:rPr>
              <w:t>.</w:t>
            </w:r>
            <w:r w:rsidRPr="00A20822">
              <w:rPr>
                <w:rFonts w:cs="Calibri"/>
                <w:sz w:val="20"/>
                <w:szCs w:val="20"/>
                <w:lang w:val="sr-Cyrl-RS"/>
              </w:rPr>
              <w:t>1</w:t>
            </w:r>
            <w:r w:rsidRPr="00A20822">
              <w:rPr>
                <w:rFonts w:cs="Calibri"/>
                <w:sz w:val="20"/>
                <w:szCs w:val="20"/>
              </w:rPr>
              <w:t>.</w:t>
            </w:r>
            <w:r w:rsidRPr="00A20822">
              <w:rPr>
                <w:rFonts w:cs="Calibri"/>
                <w:sz w:val="20"/>
                <w:szCs w:val="20"/>
                <w:lang w:val="sr-Cyrl-RS"/>
              </w:rPr>
              <w:t>1</w:t>
            </w:r>
            <w:r w:rsidRPr="00A20822">
              <w:rPr>
                <w:rFonts w:cs="Calibri"/>
                <w:sz w:val="20"/>
                <w:szCs w:val="20"/>
              </w:rPr>
              <w:t xml:space="preserve">. </w:t>
            </w:r>
            <w:bookmarkStart w:id="14" w:name="_Hlk214888335"/>
            <w:r w:rsidRPr="00A20822">
              <w:rPr>
                <w:rFonts w:cs="Calibri"/>
                <w:sz w:val="20"/>
                <w:szCs w:val="20"/>
              </w:rPr>
              <w:t>Развој и акредитација програма сталног стручног усавршавања наставника на језицима националних мањина на којима се остварује образовно-васпитни процес и</w:t>
            </w:r>
            <w:r w:rsidRPr="00A20822">
              <w:rPr>
                <w:rFonts w:cs="Calibri"/>
                <w:sz w:val="20"/>
                <w:szCs w:val="20"/>
                <w:lang w:val="sr-Cyrl-RS"/>
              </w:rPr>
              <w:t xml:space="preserve"> </w:t>
            </w:r>
            <w:r w:rsidRPr="00A20822">
              <w:rPr>
                <w:rFonts w:cs="Calibri"/>
                <w:sz w:val="20"/>
                <w:szCs w:val="20"/>
              </w:rPr>
              <w:t xml:space="preserve">остваривање обука </w:t>
            </w:r>
            <w:bookmarkEnd w:id="14"/>
            <w:r w:rsidRPr="00A20822">
              <w:rPr>
                <w:rFonts w:cs="Calibri"/>
                <w:sz w:val="20"/>
                <w:szCs w:val="20"/>
              </w:rPr>
              <w:t>(</w:t>
            </w:r>
            <w:r w:rsidRPr="00A20822">
              <w:rPr>
                <w:rFonts w:cs="Calibri"/>
                <w:i/>
                <w:iCs/>
                <w:sz w:val="20"/>
                <w:szCs w:val="20"/>
              </w:rPr>
              <w:t xml:space="preserve">веза са АП </w:t>
            </w:r>
            <w:r w:rsidRPr="00A20822">
              <w:rPr>
                <w:rFonts w:cs="Calibri"/>
                <w:i/>
                <w:iCs/>
                <w:sz w:val="20"/>
                <w:szCs w:val="20"/>
                <w:lang w:val="sr-Cyrl-RS"/>
              </w:rPr>
              <w:t>СРОВ</w:t>
            </w:r>
            <w:r>
              <w:rPr>
                <w:rFonts w:cs="Calibri"/>
                <w:i/>
                <w:iCs/>
                <w:sz w:val="20"/>
                <w:szCs w:val="20"/>
                <w:lang w:val="sr-Cyrl-RS"/>
              </w:rPr>
              <w:t xml:space="preserve"> до 2030</w:t>
            </w:r>
            <w:r w:rsidRPr="00A20822">
              <w:rPr>
                <w:rFonts w:cs="Calibri"/>
                <w:i/>
                <w:iCs/>
                <w:sz w:val="20"/>
                <w:szCs w:val="20"/>
              </w:rPr>
              <w:t>)</w:t>
            </w:r>
          </w:p>
        </w:tc>
        <w:tc>
          <w:tcPr>
            <w:tcW w:w="703" w:type="pct"/>
            <w:vAlign w:val="center"/>
          </w:tcPr>
          <w:p w14:paraId="7759AA21" w14:textId="538346CA" w:rsidR="00C67CB5" w:rsidRPr="00A20822" w:rsidRDefault="00C67CB5" w:rsidP="002941B1">
            <w:pPr>
              <w:spacing w:line="240" w:lineRule="auto"/>
              <w:rPr>
                <w:rFonts w:cs="Calibri"/>
                <w:sz w:val="20"/>
                <w:szCs w:val="20"/>
                <w:lang w:val="sr-Cyrl-RS"/>
              </w:rPr>
            </w:pPr>
            <w:r w:rsidRPr="00A20822">
              <w:rPr>
                <w:rFonts w:cs="Calibri"/>
                <w:sz w:val="20"/>
                <w:szCs w:val="20"/>
              </w:rPr>
              <w:t>М</w:t>
            </w:r>
            <w:r w:rsidRPr="00A20822">
              <w:rPr>
                <w:rFonts w:cs="Calibri"/>
                <w:sz w:val="20"/>
                <w:szCs w:val="20"/>
                <w:lang w:val="sr-Cyrl-RS"/>
              </w:rPr>
              <w:t>инистарство просвете</w:t>
            </w:r>
          </w:p>
        </w:tc>
        <w:tc>
          <w:tcPr>
            <w:tcW w:w="574" w:type="pct"/>
            <w:vAlign w:val="center"/>
          </w:tcPr>
          <w:p w14:paraId="27610DFF" w14:textId="4786A54F" w:rsidR="00C67CB5" w:rsidRDefault="00C67CB5" w:rsidP="00C67CB5">
            <w:pPr>
              <w:spacing w:line="240" w:lineRule="auto"/>
              <w:jc w:val="both"/>
              <w:rPr>
                <w:rFonts w:cs="Calibri"/>
                <w:sz w:val="20"/>
                <w:szCs w:val="20"/>
                <w:lang w:val="sr-Cyrl-RS"/>
              </w:rPr>
            </w:pPr>
            <w:r>
              <w:rPr>
                <w:rFonts w:cs="Calibri"/>
                <w:sz w:val="20"/>
                <w:szCs w:val="20"/>
                <w:lang w:val="sr-Cyrl-RS"/>
              </w:rPr>
              <w:t>ПСОПУНМ</w:t>
            </w:r>
          </w:p>
          <w:p w14:paraId="45E09A91" w14:textId="7C9626F2" w:rsidR="00C67CB5" w:rsidRPr="00A20822" w:rsidRDefault="00C67CB5" w:rsidP="00C67CB5">
            <w:pPr>
              <w:spacing w:line="240" w:lineRule="auto"/>
              <w:jc w:val="both"/>
              <w:rPr>
                <w:rFonts w:cs="Calibri"/>
                <w:sz w:val="20"/>
                <w:szCs w:val="20"/>
              </w:rPr>
            </w:pPr>
            <w:r w:rsidRPr="00A20822">
              <w:rPr>
                <w:rFonts w:cs="Calibri"/>
                <w:sz w:val="20"/>
                <w:szCs w:val="20"/>
              </w:rPr>
              <w:t>ЗУОВ</w:t>
            </w:r>
          </w:p>
          <w:p w14:paraId="2BCA9D9D" w14:textId="77777777" w:rsidR="00C67CB5" w:rsidRPr="00A20822" w:rsidRDefault="00C67CB5" w:rsidP="00C67CB5">
            <w:pPr>
              <w:spacing w:line="240" w:lineRule="auto"/>
              <w:jc w:val="both"/>
              <w:rPr>
                <w:rFonts w:cs="Calibri"/>
                <w:sz w:val="20"/>
                <w:szCs w:val="20"/>
              </w:rPr>
            </w:pPr>
            <w:r w:rsidRPr="00A20822">
              <w:rPr>
                <w:rFonts w:cs="Calibri"/>
                <w:sz w:val="20"/>
                <w:szCs w:val="20"/>
              </w:rPr>
              <w:t>ПЗВ</w:t>
            </w:r>
          </w:p>
          <w:p w14:paraId="154EFF31" w14:textId="02D38109" w:rsidR="00C67CB5" w:rsidRPr="00A20822" w:rsidRDefault="00C67CB5" w:rsidP="002941B1">
            <w:pPr>
              <w:spacing w:line="240" w:lineRule="auto"/>
              <w:jc w:val="both"/>
              <w:rPr>
                <w:rFonts w:cs="Calibri"/>
                <w:sz w:val="20"/>
                <w:szCs w:val="20"/>
                <w:lang w:val="sr-Cyrl-RS"/>
              </w:rPr>
            </w:pPr>
            <w:r w:rsidRPr="00A20822">
              <w:rPr>
                <w:rFonts w:cs="Calibri"/>
                <w:sz w:val="20"/>
                <w:szCs w:val="20"/>
              </w:rPr>
              <w:t>ОЦД</w:t>
            </w:r>
          </w:p>
        </w:tc>
        <w:tc>
          <w:tcPr>
            <w:tcW w:w="489" w:type="pct"/>
          </w:tcPr>
          <w:p w14:paraId="39A98733" w14:textId="77777777" w:rsidR="00C67CB5" w:rsidRPr="00A20822" w:rsidRDefault="00C67CB5" w:rsidP="00C67CB5">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2027-</w:t>
            </w:r>
            <w:r w:rsidRPr="00A20822">
              <w:rPr>
                <w:rFonts w:cs="Calibri"/>
                <w:sz w:val="20"/>
                <w:szCs w:val="20"/>
                <w:lang w:val="en-GB"/>
              </w:rPr>
              <w:t xml:space="preserve"> IV</w:t>
            </w:r>
            <w:r w:rsidRPr="00A20822">
              <w:rPr>
                <w:rFonts w:cs="Calibri"/>
                <w:sz w:val="20"/>
                <w:szCs w:val="20"/>
                <w:lang w:val="sr-Cyrl-RS"/>
              </w:rPr>
              <w:t xml:space="preserve"> квартал 2029.</w:t>
            </w:r>
          </w:p>
          <w:p w14:paraId="20D371AE" w14:textId="77777777" w:rsidR="00C67CB5" w:rsidRPr="00A20822" w:rsidRDefault="00C67CB5" w:rsidP="00C67CB5">
            <w:pPr>
              <w:spacing w:line="240" w:lineRule="auto"/>
              <w:rPr>
                <w:rFonts w:cs="Calibri"/>
                <w:sz w:val="20"/>
                <w:szCs w:val="20"/>
                <w:lang w:val="sr-Cyrl-RS"/>
              </w:rPr>
            </w:pPr>
          </w:p>
        </w:tc>
        <w:tc>
          <w:tcPr>
            <w:tcW w:w="538" w:type="pct"/>
          </w:tcPr>
          <w:p w14:paraId="6ABCEAD6" w14:textId="5B2FE635"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21" w:type="pct"/>
          </w:tcPr>
          <w:p w14:paraId="6C8A10A5" w14:textId="3D2A113C"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375" w:type="pct"/>
          </w:tcPr>
          <w:p w14:paraId="07AD8248" w14:textId="77777777" w:rsidR="00C67CB5" w:rsidRPr="00A20822" w:rsidRDefault="00C67CB5" w:rsidP="00C67CB5">
            <w:pPr>
              <w:spacing w:line="240" w:lineRule="auto"/>
              <w:rPr>
                <w:rFonts w:cs="Calibri"/>
                <w:sz w:val="20"/>
                <w:szCs w:val="20"/>
                <w:lang w:val="sr-Cyrl-RS"/>
              </w:rPr>
            </w:pPr>
          </w:p>
        </w:tc>
        <w:tc>
          <w:tcPr>
            <w:tcW w:w="258" w:type="pct"/>
          </w:tcPr>
          <w:p w14:paraId="266BACD8" w14:textId="77777777" w:rsidR="00C67CB5" w:rsidRPr="00A20822" w:rsidRDefault="00C67CB5" w:rsidP="00C67CB5">
            <w:pPr>
              <w:spacing w:line="240" w:lineRule="auto"/>
              <w:rPr>
                <w:rFonts w:cs="Calibri"/>
                <w:sz w:val="20"/>
                <w:szCs w:val="20"/>
                <w:lang w:val="sr-Cyrl-RS"/>
              </w:rPr>
            </w:pPr>
          </w:p>
        </w:tc>
        <w:tc>
          <w:tcPr>
            <w:tcW w:w="258" w:type="pct"/>
          </w:tcPr>
          <w:p w14:paraId="0BD2A626" w14:textId="77777777" w:rsidR="00C67CB5" w:rsidRPr="00A20822" w:rsidRDefault="00C67CB5" w:rsidP="00C67CB5">
            <w:pPr>
              <w:spacing w:line="240" w:lineRule="auto"/>
              <w:rPr>
                <w:rFonts w:cs="Calibri"/>
                <w:sz w:val="20"/>
                <w:szCs w:val="20"/>
                <w:lang w:val="sr-Cyrl-RS"/>
              </w:rPr>
            </w:pPr>
          </w:p>
        </w:tc>
        <w:tc>
          <w:tcPr>
            <w:tcW w:w="266" w:type="pct"/>
            <w:gridSpan w:val="2"/>
          </w:tcPr>
          <w:p w14:paraId="2B3CC4D1" w14:textId="77777777" w:rsidR="00C67CB5" w:rsidRPr="00A20822" w:rsidRDefault="00C67CB5" w:rsidP="00C67CB5">
            <w:pPr>
              <w:spacing w:line="240" w:lineRule="auto"/>
              <w:rPr>
                <w:rFonts w:cs="Calibri"/>
                <w:sz w:val="20"/>
                <w:szCs w:val="20"/>
                <w:lang w:val="sr-Cyrl-RS"/>
              </w:rPr>
            </w:pPr>
          </w:p>
        </w:tc>
      </w:tr>
      <w:tr w:rsidR="00C67CB5" w:rsidRPr="00115D97" w14:paraId="09CB7610" w14:textId="77777777" w:rsidTr="004F09D8">
        <w:trPr>
          <w:trHeight w:val="140"/>
        </w:trPr>
        <w:tc>
          <w:tcPr>
            <w:tcW w:w="1018" w:type="pct"/>
            <w:tcBorders>
              <w:left w:val="double" w:sz="4" w:space="0" w:color="auto"/>
            </w:tcBorders>
          </w:tcPr>
          <w:p w14:paraId="0FEE42D3" w14:textId="77777777" w:rsidR="00C67CB5" w:rsidRPr="00A20822" w:rsidRDefault="00C67CB5" w:rsidP="00C67CB5">
            <w:pPr>
              <w:shd w:val="clear" w:color="auto" w:fill="FFFFFF"/>
              <w:spacing w:line="240" w:lineRule="auto"/>
              <w:jc w:val="both"/>
              <w:rPr>
                <w:rFonts w:cs="Calibri"/>
                <w:sz w:val="20"/>
                <w:szCs w:val="20"/>
                <w:lang w:val="sr-Cyrl-RS"/>
              </w:rPr>
            </w:pPr>
            <w:r w:rsidRPr="00A20822">
              <w:rPr>
                <w:rFonts w:cs="Calibri"/>
                <w:sz w:val="20"/>
                <w:szCs w:val="20"/>
                <w:lang w:val="sr-Cyrl-RS"/>
              </w:rPr>
              <w:t xml:space="preserve">5.1.2. </w:t>
            </w:r>
            <w:bookmarkStart w:id="15" w:name="_Hlk214888353"/>
            <w:r w:rsidRPr="00A20822">
              <w:rPr>
                <w:rFonts w:cs="Calibri"/>
                <w:sz w:val="20"/>
                <w:szCs w:val="20"/>
                <w:lang w:val="sr-Cyrl-RS"/>
              </w:rPr>
              <w:t>Промоција и укључивање наставника у онлајн обуку „Српски као нематерњи језик“ на порталу ЗУОВ.</w:t>
            </w:r>
            <w:bookmarkEnd w:id="15"/>
          </w:p>
        </w:tc>
        <w:tc>
          <w:tcPr>
            <w:tcW w:w="703" w:type="pct"/>
            <w:vAlign w:val="center"/>
          </w:tcPr>
          <w:p w14:paraId="42864B74"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Министарство просвете</w:t>
            </w:r>
          </w:p>
        </w:tc>
        <w:tc>
          <w:tcPr>
            <w:tcW w:w="574" w:type="pct"/>
            <w:vAlign w:val="center"/>
          </w:tcPr>
          <w:p w14:paraId="350980D3"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ЗУОВ</w:t>
            </w:r>
          </w:p>
        </w:tc>
        <w:tc>
          <w:tcPr>
            <w:tcW w:w="489" w:type="pct"/>
          </w:tcPr>
          <w:p w14:paraId="3BCAAE6C" w14:textId="338E29B2" w:rsidR="00C67CB5" w:rsidRPr="00A20822" w:rsidRDefault="00C67CB5" w:rsidP="002941B1">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tcPr>
          <w:p w14:paraId="69922A51" w14:textId="54CF3368"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21" w:type="pct"/>
          </w:tcPr>
          <w:p w14:paraId="276E5166" w14:textId="11E40FBA"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375" w:type="pct"/>
          </w:tcPr>
          <w:p w14:paraId="4E358614" w14:textId="77777777" w:rsidR="00C67CB5" w:rsidRPr="00A20822" w:rsidRDefault="00C67CB5" w:rsidP="00C67CB5">
            <w:pPr>
              <w:spacing w:line="240" w:lineRule="auto"/>
              <w:rPr>
                <w:rFonts w:cs="Calibri"/>
                <w:sz w:val="20"/>
                <w:szCs w:val="20"/>
                <w:lang w:val="sr-Cyrl-RS"/>
              </w:rPr>
            </w:pPr>
          </w:p>
        </w:tc>
        <w:tc>
          <w:tcPr>
            <w:tcW w:w="258" w:type="pct"/>
          </w:tcPr>
          <w:p w14:paraId="766586CD" w14:textId="77777777" w:rsidR="00C67CB5" w:rsidRPr="00A20822" w:rsidRDefault="00C67CB5" w:rsidP="00C67CB5">
            <w:pPr>
              <w:spacing w:line="240" w:lineRule="auto"/>
              <w:rPr>
                <w:rFonts w:cs="Calibri"/>
                <w:sz w:val="20"/>
                <w:szCs w:val="20"/>
                <w:lang w:val="sr-Cyrl-RS"/>
              </w:rPr>
            </w:pPr>
          </w:p>
        </w:tc>
        <w:tc>
          <w:tcPr>
            <w:tcW w:w="258" w:type="pct"/>
          </w:tcPr>
          <w:p w14:paraId="2FF16900" w14:textId="77777777" w:rsidR="00C67CB5" w:rsidRPr="00A20822" w:rsidRDefault="00C67CB5" w:rsidP="00C67CB5">
            <w:pPr>
              <w:spacing w:line="240" w:lineRule="auto"/>
              <w:rPr>
                <w:rFonts w:cs="Calibri"/>
                <w:sz w:val="20"/>
                <w:szCs w:val="20"/>
                <w:lang w:val="sr-Cyrl-RS"/>
              </w:rPr>
            </w:pPr>
          </w:p>
        </w:tc>
        <w:tc>
          <w:tcPr>
            <w:tcW w:w="266" w:type="pct"/>
            <w:gridSpan w:val="2"/>
          </w:tcPr>
          <w:p w14:paraId="5B55E8A9" w14:textId="77777777" w:rsidR="00C67CB5" w:rsidRPr="00A20822" w:rsidRDefault="00C67CB5" w:rsidP="00C67CB5">
            <w:pPr>
              <w:spacing w:line="240" w:lineRule="auto"/>
              <w:rPr>
                <w:rFonts w:cs="Calibri"/>
                <w:sz w:val="20"/>
                <w:szCs w:val="20"/>
                <w:lang w:val="sr-Cyrl-RS"/>
              </w:rPr>
            </w:pPr>
          </w:p>
        </w:tc>
      </w:tr>
      <w:tr w:rsidR="00C67CB5" w:rsidRPr="00115D97" w14:paraId="38CC07B7" w14:textId="77777777" w:rsidTr="004F09D8">
        <w:trPr>
          <w:trHeight w:val="140"/>
        </w:trPr>
        <w:tc>
          <w:tcPr>
            <w:tcW w:w="1018" w:type="pct"/>
            <w:tcBorders>
              <w:left w:val="double" w:sz="4" w:space="0" w:color="auto"/>
            </w:tcBorders>
          </w:tcPr>
          <w:p w14:paraId="5D7CEF0B"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 xml:space="preserve">5.1.3. </w:t>
            </w:r>
            <w:bookmarkStart w:id="16" w:name="_Hlk214888385"/>
            <w:r w:rsidRPr="00A20822">
              <w:rPr>
                <w:rFonts w:cs="Calibri"/>
                <w:sz w:val="20"/>
                <w:szCs w:val="20"/>
                <w:lang w:val="sr-Cyrl-RS"/>
              </w:rPr>
              <w:t xml:space="preserve">Изменити стандарде образовних постигнућа ученика за предмете Матерњи језик, матерњи језик и књижевност и Српски као </w:t>
            </w:r>
            <w:r w:rsidRPr="00A20822">
              <w:rPr>
                <w:rFonts w:cs="Calibri"/>
                <w:sz w:val="20"/>
                <w:szCs w:val="20"/>
                <w:lang w:val="sr-Cyrl-RS"/>
              </w:rPr>
              <w:lastRenderedPageBreak/>
              <w:t>нематерњи језик за сва три циклуса образовања са циљем њиховог усклађивања са Правилником о стандардима образовних постигнућа ученика и отклањањем постојећих неусаглашености</w:t>
            </w:r>
            <w:bookmarkEnd w:id="16"/>
            <w:r w:rsidRPr="00A20822">
              <w:rPr>
                <w:rFonts w:cs="Calibri"/>
                <w:sz w:val="20"/>
                <w:szCs w:val="20"/>
                <w:lang w:val="sr-Cyrl-RS"/>
              </w:rPr>
              <w:t xml:space="preserve"> </w:t>
            </w:r>
            <w:bookmarkStart w:id="17" w:name="_Hlk214888420"/>
            <w:r w:rsidRPr="00A20822">
              <w:rPr>
                <w:rFonts w:cs="Calibri"/>
                <w:sz w:val="20"/>
                <w:szCs w:val="20"/>
                <w:lang w:val="sr-Cyrl-RS"/>
              </w:rPr>
              <w:t>у стандардима за различите мањинске језике који се изучавају као матерњи језик.</w:t>
            </w:r>
            <w:bookmarkEnd w:id="17"/>
          </w:p>
        </w:tc>
        <w:tc>
          <w:tcPr>
            <w:tcW w:w="703" w:type="pct"/>
            <w:vAlign w:val="center"/>
          </w:tcPr>
          <w:p w14:paraId="1CEB71C8"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lastRenderedPageBreak/>
              <w:t>Министарство просвете</w:t>
            </w:r>
          </w:p>
        </w:tc>
        <w:tc>
          <w:tcPr>
            <w:tcW w:w="574" w:type="pct"/>
            <w:vAlign w:val="center"/>
          </w:tcPr>
          <w:p w14:paraId="0F78D801"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Национални просветни савет</w:t>
            </w:r>
          </w:p>
        </w:tc>
        <w:tc>
          <w:tcPr>
            <w:tcW w:w="489" w:type="pct"/>
          </w:tcPr>
          <w:p w14:paraId="2A0369BE" w14:textId="77777777" w:rsidR="00C67CB5" w:rsidRPr="00A20822" w:rsidRDefault="00C67CB5" w:rsidP="00C67CB5">
            <w:pPr>
              <w:spacing w:line="240" w:lineRule="auto"/>
              <w:rPr>
                <w:rFonts w:cs="Calibri"/>
                <w:sz w:val="20"/>
                <w:szCs w:val="20"/>
                <w:lang w:val="en-GB"/>
              </w:rPr>
            </w:pPr>
            <w:r w:rsidRPr="00925F6A">
              <w:rPr>
                <w:rFonts w:cs="Calibri"/>
                <w:sz w:val="20"/>
                <w:szCs w:val="20"/>
                <w:lang w:val="en-GB"/>
              </w:rPr>
              <w:t>I</w:t>
            </w:r>
            <w:r w:rsidRPr="00925F6A">
              <w:rPr>
                <w:rFonts w:cs="Calibri"/>
                <w:sz w:val="20"/>
                <w:szCs w:val="20"/>
                <w:lang w:val="sr-Cyrl-RS"/>
              </w:rPr>
              <w:t xml:space="preserve"> квартал 2026</w:t>
            </w:r>
          </w:p>
        </w:tc>
        <w:tc>
          <w:tcPr>
            <w:tcW w:w="538" w:type="pct"/>
          </w:tcPr>
          <w:p w14:paraId="5FFC6D85" w14:textId="6D080BFD"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21" w:type="pct"/>
          </w:tcPr>
          <w:p w14:paraId="72027CCD" w14:textId="753C1FBE"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375" w:type="pct"/>
          </w:tcPr>
          <w:p w14:paraId="647ABD7B" w14:textId="77777777" w:rsidR="00C67CB5" w:rsidRPr="00A20822" w:rsidRDefault="00C67CB5" w:rsidP="00C67CB5">
            <w:pPr>
              <w:spacing w:line="240" w:lineRule="auto"/>
              <w:rPr>
                <w:rFonts w:cs="Calibri"/>
                <w:sz w:val="20"/>
                <w:szCs w:val="20"/>
                <w:lang w:val="sr-Cyrl-RS"/>
              </w:rPr>
            </w:pPr>
          </w:p>
        </w:tc>
        <w:tc>
          <w:tcPr>
            <w:tcW w:w="258" w:type="pct"/>
          </w:tcPr>
          <w:p w14:paraId="53C3FF02" w14:textId="77777777" w:rsidR="00C67CB5" w:rsidRPr="00A20822" w:rsidRDefault="00C67CB5" w:rsidP="00C67CB5">
            <w:pPr>
              <w:spacing w:line="240" w:lineRule="auto"/>
              <w:rPr>
                <w:rFonts w:cs="Calibri"/>
                <w:sz w:val="20"/>
                <w:szCs w:val="20"/>
                <w:lang w:val="sr-Cyrl-RS"/>
              </w:rPr>
            </w:pPr>
          </w:p>
        </w:tc>
        <w:tc>
          <w:tcPr>
            <w:tcW w:w="258" w:type="pct"/>
          </w:tcPr>
          <w:p w14:paraId="211ADC13" w14:textId="77777777" w:rsidR="00C67CB5" w:rsidRPr="00A20822" w:rsidRDefault="00C67CB5" w:rsidP="00C67CB5">
            <w:pPr>
              <w:spacing w:line="240" w:lineRule="auto"/>
              <w:rPr>
                <w:rFonts w:cs="Calibri"/>
                <w:sz w:val="20"/>
                <w:szCs w:val="20"/>
                <w:lang w:val="sr-Cyrl-RS"/>
              </w:rPr>
            </w:pPr>
          </w:p>
        </w:tc>
        <w:tc>
          <w:tcPr>
            <w:tcW w:w="266" w:type="pct"/>
            <w:gridSpan w:val="2"/>
          </w:tcPr>
          <w:p w14:paraId="1E799168" w14:textId="77777777" w:rsidR="00C67CB5" w:rsidRPr="00A20822" w:rsidRDefault="00C67CB5" w:rsidP="00C67CB5">
            <w:pPr>
              <w:spacing w:line="240" w:lineRule="auto"/>
              <w:rPr>
                <w:rFonts w:cs="Calibri"/>
                <w:sz w:val="20"/>
                <w:szCs w:val="20"/>
                <w:lang w:val="sr-Cyrl-RS"/>
              </w:rPr>
            </w:pPr>
          </w:p>
        </w:tc>
      </w:tr>
      <w:tr w:rsidR="00C67CB5" w:rsidRPr="00115D97" w14:paraId="15F82DE9" w14:textId="77777777" w:rsidTr="004F09D8">
        <w:trPr>
          <w:trHeight w:val="140"/>
        </w:trPr>
        <w:tc>
          <w:tcPr>
            <w:tcW w:w="1018" w:type="pct"/>
            <w:tcBorders>
              <w:left w:val="double" w:sz="4" w:space="0" w:color="auto"/>
            </w:tcBorders>
          </w:tcPr>
          <w:p w14:paraId="0650D585" w14:textId="0467097C" w:rsidR="00C67CB5" w:rsidRPr="00A20822" w:rsidRDefault="00C67CB5" w:rsidP="00C67CB5">
            <w:pPr>
              <w:shd w:val="clear" w:color="auto" w:fill="FFFFFF"/>
              <w:spacing w:line="240" w:lineRule="auto"/>
              <w:jc w:val="both"/>
              <w:rPr>
                <w:rFonts w:cs="Calibri"/>
                <w:sz w:val="20"/>
                <w:szCs w:val="20"/>
                <w:lang w:val="sr-Cyrl-RS"/>
              </w:rPr>
            </w:pPr>
            <w:r w:rsidRPr="00A20822">
              <w:rPr>
                <w:rFonts w:cs="Calibri"/>
                <w:sz w:val="20"/>
                <w:szCs w:val="20"/>
                <w:lang w:val="sr-Cyrl-RS"/>
              </w:rPr>
              <w:t>5.1.4. Развијање, промоција и укључивање наставника у онлајн обуку „матерњи језик“ са елементима националне културе о промени стандарда постигнућа ученика на порталу ЗУОВ.</w:t>
            </w:r>
          </w:p>
        </w:tc>
        <w:tc>
          <w:tcPr>
            <w:tcW w:w="703" w:type="pct"/>
            <w:vAlign w:val="center"/>
          </w:tcPr>
          <w:p w14:paraId="661C0137"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ЗУОВ</w:t>
            </w:r>
          </w:p>
        </w:tc>
        <w:tc>
          <w:tcPr>
            <w:tcW w:w="574" w:type="pct"/>
            <w:vAlign w:val="center"/>
          </w:tcPr>
          <w:p w14:paraId="5B679A22"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Министарство просвете</w:t>
            </w:r>
          </w:p>
        </w:tc>
        <w:tc>
          <w:tcPr>
            <w:tcW w:w="489" w:type="pct"/>
          </w:tcPr>
          <w:p w14:paraId="3090ED8F" w14:textId="63598844" w:rsidR="00C67CB5" w:rsidRPr="00A20822" w:rsidRDefault="00C67CB5" w:rsidP="002941B1">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tcPr>
          <w:p w14:paraId="42F64D4F" w14:textId="37F90BE2"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21" w:type="pct"/>
          </w:tcPr>
          <w:p w14:paraId="7E0098AD" w14:textId="6E6CD9C7"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375" w:type="pct"/>
          </w:tcPr>
          <w:p w14:paraId="77EE21E6" w14:textId="77777777" w:rsidR="00C67CB5" w:rsidRPr="00A20822" w:rsidRDefault="00C67CB5" w:rsidP="00C67CB5">
            <w:pPr>
              <w:spacing w:line="240" w:lineRule="auto"/>
              <w:rPr>
                <w:rFonts w:cs="Calibri"/>
                <w:sz w:val="20"/>
                <w:szCs w:val="20"/>
                <w:lang w:val="sr-Cyrl-RS"/>
              </w:rPr>
            </w:pPr>
          </w:p>
        </w:tc>
        <w:tc>
          <w:tcPr>
            <w:tcW w:w="258" w:type="pct"/>
          </w:tcPr>
          <w:p w14:paraId="05977AE8" w14:textId="77777777" w:rsidR="00C67CB5" w:rsidRPr="00A20822" w:rsidRDefault="00C67CB5" w:rsidP="00C67CB5">
            <w:pPr>
              <w:spacing w:line="240" w:lineRule="auto"/>
              <w:rPr>
                <w:rFonts w:cs="Calibri"/>
                <w:sz w:val="20"/>
                <w:szCs w:val="20"/>
                <w:lang w:val="sr-Cyrl-RS"/>
              </w:rPr>
            </w:pPr>
          </w:p>
        </w:tc>
        <w:tc>
          <w:tcPr>
            <w:tcW w:w="258" w:type="pct"/>
          </w:tcPr>
          <w:p w14:paraId="1F52BD9F" w14:textId="77777777" w:rsidR="00C67CB5" w:rsidRPr="00A20822" w:rsidRDefault="00C67CB5" w:rsidP="00C67CB5">
            <w:pPr>
              <w:spacing w:line="240" w:lineRule="auto"/>
              <w:rPr>
                <w:rFonts w:cs="Calibri"/>
                <w:sz w:val="20"/>
                <w:szCs w:val="20"/>
                <w:lang w:val="sr-Cyrl-RS"/>
              </w:rPr>
            </w:pPr>
          </w:p>
        </w:tc>
        <w:tc>
          <w:tcPr>
            <w:tcW w:w="266" w:type="pct"/>
            <w:gridSpan w:val="2"/>
          </w:tcPr>
          <w:p w14:paraId="44413E19" w14:textId="77777777" w:rsidR="00C67CB5" w:rsidRPr="00A20822" w:rsidRDefault="00C67CB5" w:rsidP="00C67CB5">
            <w:pPr>
              <w:spacing w:line="240" w:lineRule="auto"/>
              <w:rPr>
                <w:rFonts w:cs="Calibri"/>
                <w:sz w:val="20"/>
                <w:szCs w:val="20"/>
                <w:lang w:val="sr-Cyrl-RS"/>
              </w:rPr>
            </w:pPr>
          </w:p>
        </w:tc>
      </w:tr>
      <w:tr w:rsidR="00C67CB5" w:rsidRPr="00115D97" w14:paraId="0BB73207" w14:textId="77777777" w:rsidTr="004F09D8">
        <w:trPr>
          <w:trHeight w:val="140"/>
        </w:trPr>
        <w:tc>
          <w:tcPr>
            <w:tcW w:w="1018" w:type="pct"/>
            <w:tcBorders>
              <w:left w:val="double" w:sz="4" w:space="0" w:color="auto"/>
            </w:tcBorders>
          </w:tcPr>
          <w:p w14:paraId="41DE13B9" w14:textId="77777777" w:rsidR="00C67CB5" w:rsidRDefault="00C67CB5" w:rsidP="00C67CB5">
            <w:pPr>
              <w:shd w:val="clear" w:color="auto" w:fill="FFFFFF"/>
              <w:spacing w:line="240" w:lineRule="auto"/>
              <w:jc w:val="both"/>
              <w:rPr>
                <w:rFonts w:cs="Calibri"/>
                <w:sz w:val="20"/>
                <w:szCs w:val="20"/>
              </w:rPr>
            </w:pPr>
            <w:r w:rsidRPr="00A20822">
              <w:rPr>
                <w:rFonts w:cs="Calibri"/>
                <w:sz w:val="20"/>
                <w:szCs w:val="20"/>
                <w:lang w:val="sr-Cyrl-RS"/>
              </w:rPr>
              <w:t xml:space="preserve">5.1.5. </w:t>
            </w:r>
            <w:r w:rsidRPr="00A20822">
              <w:rPr>
                <w:rFonts w:cs="Calibri"/>
                <w:sz w:val="20"/>
                <w:szCs w:val="20"/>
              </w:rPr>
              <w:t xml:space="preserve">Развој и акредитација студијских програма и додатних модула за стицање квалификација наставника који реализују наставу на језицима </w:t>
            </w:r>
            <w:r w:rsidRPr="00A20822">
              <w:rPr>
                <w:rFonts w:cs="Calibri"/>
                <w:sz w:val="20"/>
                <w:szCs w:val="20"/>
              </w:rPr>
              <w:lastRenderedPageBreak/>
              <w:t>националних мањина.</w:t>
            </w:r>
            <w:r w:rsidRPr="00A20822" w:rsidDel="005D3CDA">
              <w:rPr>
                <w:rFonts w:cs="Calibri"/>
                <w:sz w:val="20"/>
                <w:szCs w:val="20"/>
              </w:rPr>
              <w:t xml:space="preserve"> </w:t>
            </w:r>
          </w:p>
          <w:p w14:paraId="6D05FB8A" w14:textId="7FE651D3" w:rsidR="00C67CB5" w:rsidRPr="00A20822" w:rsidRDefault="00C67CB5" w:rsidP="00C67CB5">
            <w:pPr>
              <w:shd w:val="clear" w:color="auto" w:fill="FFFFFF"/>
              <w:spacing w:line="240" w:lineRule="auto"/>
              <w:jc w:val="both"/>
              <w:rPr>
                <w:rFonts w:cs="Calibri"/>
                <w:sz w:val="20"/>
                <w:szCs w:val="20"/>
                <w:lang w:val="sr-Cyrl-RS"/>
              </w:rPr>
            </w:pPr>
            <w:r w:rsidRPr="00A20822">
              <w:rPr>
                <w:rFonts w:cs="Calibri"/>
                <w:sz w:val="20"/>
                <w:szCs w:val="20"/>
              </w:rPr>
              <w:t>(</w:t>
            </w:r>
            <w:r w:rsidRPr="00A20822">
              <w:rPr>
                <w:rFonts w:cs="Calibri"/>
                <w:i/>
                <w:iCs/>
                <w:sz w:val="20"/>
                <w:szCs w:val="20"/>
              </w:rPr>
              <w:t xml:space="preserve">веза са АП </w:t>
            </w:r>
            <w:r w:rsidRPr="00A20822">
              <w:rPr>
                <w:rFonts w:cs="Calibri"/>
                <w:i/>
                <w:iCs/>
                <w:sz w:val="20"/>
                <w:szCs w:val="20"/>
                <w:lang w:val="sr-Cyrl-RS"/>
              </w:rPr>
              <w:t>СРОВ</w:t>
            </w:r>
            <w:r>
              <w:rPr>
                <w:rFonts w:cs="Calibri"/>
                <w:i/>
                <w:iCs/>
                <w:sz w:val="20"/>
                <w:szCs w:val="20"/>
                <w:lang w:val="sr-Cyrl-RS"/>
              </w:rPr>
              <w:t xml:space="preserve"> до 2030</w:t>
            </w:r>
            <w:r w:rsidRPr="00A20822">
              <w:rPr>
                <w:rFonts w:cs="Calibri"/>
                <w:i/>
                <w:iCs/>
                <w:sz w:val="20"/>
                <w:szCs w:val="20"/>
              </w:rPr>
              <w:t>)</w:t>
            </w:r>
          </w:p>
        </w:tc>
        <w:tc>
          <w:tcPr>
            <w:tcW w:w="703" w:type="pct"/>
            <w:vAlign w:val="center"/>
          </w:tcPr>
          <w:p w14:paraId="198FCA4E"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lastRenderedPageBreak/>
              <w:t>Министарство просвете</w:t>
            </w:r>
          </w:p>
        </w:tc>
        <w:tc>
          <w:tcPr>
            <w:tcW w:w="574" w:type="pct"/>
            <w:vAlign w:val="center"/>
          </w:tcPr>
          <w:p w14:paraId="3C50DED7"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ЗУОВ</w:t>
            </w:r>
          </w:p>
        </w:tc>
        <w:tc>
          <w:tcPr>
            <w:tcW w:w="489" w:type="pct"/>
          </w:tcPr>
          <w:p w14:paraId="595894AB" w14:textId="057F94FD" w:rsidR="00C67CB5" w:rsidRPr="00A20822" w:rsidRDefault="00C67CB5" w:rsidP="002941B1">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tcPr>
          <w:p w14:paraId="364C3C63" w14:textId="19D392FF"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21" w:type="pct"/>
          </w:tcPr>
          <w:p w14:paraId="25B57AC2" w14:textId="60EB9B35"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375" w:type="pct"/>
          </w:tcPr>
          <w:p w14:paraId="3E332152" w14:textId="77777777" w:rsidR="00C67CB5" w:rsidRPr="00A20822" w:rsidRDefault="00C67CB5" w:rsidP="00C67CB5">
            <w:pPr>
              <w:spacing w:line="240" w:lineRule="auto"/>
              <w:rPr>
                <w:rFonts w:cs="Calibri"/>
                <w:sz w:val="20"/>
                <w:szCs w:val="20"/>
                <w:lang w:val="sr-Cyrl-RS"/>
              </w:rPr>
            </w:pPr>
          </w:p>
        </w:tc>
        <w:tc>
          <w:tcPr>
            <w:tcW w:w="258" w:type="pct"/>
          </w:tcPr>
          <w:p w14:paraId="4A920D25" w14:textId="77777777" w:rsidR="00C67CB5" w:rsidRPr="00A20822" w:rsidRDefault="00C67CB5" w:rsidP="00C67CB5">
            <w:pPr>
              <w:spacing w:line="240" w:lineRule="auto"/>
              <w:rPr>
                <w:rFonts w:cs="Calibri"/>
                <w:sz w:val="20"/>
                <w:szCs w:val="20"/>
                <w:lang w:val="sr-Cyrl-RS"/>
              </w:rPr>
            </w:pPr>
          </w:p>
        </w:tc>
        <w:tc>
          <w:tcPr>
            <w:tcW w:w="258" w:type="pct"/>
          </w:tcPr>
          <w:p w14:paraId="600F33C9" w14:textId="77777777" w:rsidR="00C67CB5" w:rsidRPr="00A20822" w:rsidRDefault="00C67CB5" w:rsidP="00C67CB5">
            <w:pPr>
              <w:spacing w:line="240" w:lineRule="auto"/>
              <w:rPr>
                <w:rFonts w:cs="Calibri"/>
                <w:sz w:val="20"/>
                <w:szCs w:val="20"/>
                <w:lang w:val="sr-Cyrl-RS"/>
              </w:rPr>
            </w:pPr>
          </w:p>
        </w:tc>
        <w:tc>
          <w:tcPr>
            <w:tcW w:w="266" w:type="pct"/>
            <w:gridSpan w:val="2"/>
          </w:tcPr>
          <w:p w14:paraId="42427CB6" w14:textId="77777777" w:rsidR="00C67CB5" w:rsidRPr="00A20822" w:rsidRDefault="00C67CB5" w:rsidP="00C67CB5">
            <w:pPr>
              <w:spacing w:line="240" w:lineRule="auto"/>
              <w:rPr>
                <w:rFonts w:cs="Calibri"/>
                <w:sz w:val="20"/>
                <w:szCs w:val="20"/>
                <w:lang w:val="sr-Cyrl-RS"/>
              </w:rPr>
            </w:pPr>
          </w:p>
        </w:tc>
      </w:tr>
      <w:tr w:rsidR="00C67CB5" w:rsidRPr="00115D97" w14:paraId="3C086664" w14:textId="77777777" w:rsidTr="004F09D8">
        <w:trPr>
          <w:trHeight w:val="140"/>
        </w:trPr>
        <w:tc>
          <w:tcPr>
            <w:tcW w:w="1018" w:type="pct"/>
            <w:tcBorders>
              <w:left w:val="double" w:sz="4" w:space="0" w:color="auto"/>
            </w:tcBorders>
          </w:tcPr>
          <w:p w14:paraId="72C0D574" w14:textId="77777777" w:rsidR="00C67CB5" w:rsidRDefault="00C67CB5" w:rsidP="00C67CB5">
            <w:pPr>
              <w:shd w:val="clear" w:color="auto" w:fill="FFFFFF"/>
              <w:spacing w:line="240" w:lineRule="auto"/>
              <w:jc w:val="both"/>
              <w:rPr>
                <w:rFonts w:cs="Calibri"/>
                <w:sz w:val="20"/>
                <w:szCs w:val="20"/>
                <w:lang w:val="sr-Cyrl-RS"/>
              </w:rPr>
            </w:pPr>
            <w:r w:rsidRPr="00A20822">
              <w:rPr>
                <w:rFonts w:cs="Calibri"/>
                <w:sz w:val="20"/>
                <w:szCs w:val="20"/>
                <w:lang w:val="sr-Cyrl-RS"/>
              </w:rPr>
              <w:t>5.1.</w:t>
            </w:r>
            <w:r w:rsidRPr="00A20822">
              <w:rPr>
                <w:rFonts w:cs="Calibri"/>
                <w:sz w:val="20"/>
                <w:szCs w:val="20"/>
                <w:lang w:val="sr-Latn-BA"/>
              </w:rPr>
              <w:t>6</w:t>
            </w:r>
            <w:r w:rsidRPr="00A20822">
              <w:rPr>
                <w:rFonts w:cs="Calibri"/>
                <w:sz w:val="20"/>
                <w:szCs w:val="20"/>
                <w:lang w:val="sr-Cyrl-RS"/>
              </w:rPr>
              <w:t>. Израда анализе недостатака са препорукама за у</w:t>
            </w:r>
            <w:r w:rsidRPr="00A20822">
              <w:rPr>
                <w:rFonts w:cs="Calibri"/>
                <w:sz w:val="20"/>
                <w:szCs w:val="20"/>
              </w:rPr>
              <w:t>напређење постојећег система признавања квалификација стечених у иностранству за наставу на језицима националних мањина</w:t>
            </w:r>
            <w:r w:rsidRPr="00A20822">
              <w:rPr>
                <w:rFonts w:cs="Calibri"/>
                <w:sz w:val="20"/>
                <w:szCs w:val="20"/>
                <w:lang w:val="sr-Cyrl-RS"/>
              </w:rPr>
              <w:t>.</w:t>
            </w:r>
          </w:p>
          <w:p w14:paraId="0E06FD34" w14:textId="07BCD840" w:rsidR="00C67CB5" w:rsidRPr="00A20822" w:rsidRDefault="00C67CB5" w:rsidP="00C67CB5">
            <w:pPr>
              <w:shd w:val="clear" w:color="auto" w:fill="FFFFFF"/>
              <w:spacing w:line="240" w:lineRule="auto"/>
              <w:jc w:val="both"/>
              <w:rPr>
                <w:rFonts w:cs="Calibri"/>
                <w:sz w:val="20"/>
                <w:szCs w:val="20"/>
                <w:lang w:val="sr-Cyrl-RS"/>
              </w:rPr>
            </w:pPr>
            <w:r w:rsidRPr="00A20822">
              <w:rPr>
                <w:rFonts w:cs="Calibri"/>
                <w:sz w:val="20"/>
                <w:szCs w:val="20"/>
              </w:rPr>
              <w:t>(</w:t>
            </w:r>
            <w:r w:rsidRPr="00A20822">
              <w:rPr>
                <w:rFonts w:cs="Calibri"/>
                <w:i/>
                <w:iCs/>
                <w:sz w:val="20"/>
                <w:szCs w:val="20"/>
              </w:rPr>
              <w:t xml:space="preserve">веза са АП </w:t>
            </w:r>
            <w:r w:rsidRPr="00A20822">
              <w:rPr>
                <w:rFonts w:cs="Calibri"/>
                <w:i/>
                <w:iCs/>
                <w:sz w:val="20"/>
                <w:szCs w:val="20"/>
                <w:lang w:val="sr-Cyrl-RS"/>
              </w:rPr>
              <w:t>СРОВ</w:t>
            </w:r>
            <w:r>
              <w:rPr>
                <w:rFonts w:cs="Calibri"/>
                <w:i/>
                <w:iCs/>
                <w:sz w:val="20"/>
                <w:szCs w:val="20"/>
                <w:lang w:val="sr-Cyrl-RS"/>
              </w:rPr>
              <w:t xml:space="preserve"> до 2030</w:t>
            </w:r>
            <w:r w:rsidRPr="00A20822">
              <w:rPr>
                <w:rFonts w:cs="Calibri"/>
                <w:i/>
                <w:iCs/>
                <w:sz w:val="20"/>
                <w:szCs w:val="20"/>
              </w:rPr>
              <w:t>)</w:t>
            </w:r>
          </w:p>
        </w:tc>
        <w:tc>
          <w:tcPr>
            <w:tcW w:w="703" w:type="pct"/>
            <w:vAlign w:val="center"/>
          </w:tcPr>
          <w:p w14:paraId="3D2C7262"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Министарство просвете</w:t>
            </w:r>
          </w:p>
        </w:tc>
        <w:tc>
          <w:tcPr>
            <w:tcW w:w="574" w:type="pct"/>
            <w:vAlign w:val="center"/>
          </w:tcPr>
          <w:p w14:paraId="6D2CDFCF"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Агенција за квалификације</w:t>
            </w:r>
          </w:p>
          <w:p w14:paraId="6D92E99B"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ЗУОВ</w:t>
            </w:r>
          </w:p>
          <w:p w14:paraId="3818BE3E"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НСНМ</w:t>
            </w:r>
          </w:p>
        </w:tc>
        <w:tc>
          <w:tcPr>
            <w:tcW w:w="489" w:type="pct"/>
          </w:tcPr>
          <w:p w14:paraId="28472FC2" w14:textId="354A1D75" w:rsidR="00C67CB5" w:rsidRPr="00E453E2" w:rsidRDefault="00C67CB5" w:rsidP="00C67CB5">
            <w:pPr>
              <w:spacing w:line="240" w:lineRule="auto"/>
              <w:rPr>
                <w:rFonts w:cs="Calibri"/>
                <w:sz w:val="20"/>
                <w:szCs w:val="20"/>
                <w:lang w:val="sr-Cyrl-RS"/>
              </w:rPr>
            </w:pPr>
            <w:r>
              <w:rPr>
                <w:rFonts w:cs="Calibri"/>
                <w:sz w:val="20"/>
                <w:szCs w:val="20"/>
              </w:rPr>
              <w:t xml:space="preserve">IV </w:t>
            </w:r>
            <w:r>
              <w:rPr>
                <w:rFonts w:cs="Calibri"/>
                <w:sz w:val="20"/>
                <w:szCs w:val="20"/>
                <w:lang w:val="sr-Cyrl-RS"/>
              </w:rPr>
              <w:t>квартал 2027.</w:t>
            </w:r>
          </w:p>
        </w:tc>
        <w:tc>
          <w:tcPr>
            <w:tcW w:w="538" w:type="pct"/>
          </w:tcPr>
          <w:p w14:paraId="4DFFFA25" w14:textId="492A7032"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21" w:type="pct"/>
          </w:tcPr>
          <w:p w14:paraId="702C4105" w14:textId="49AE1A18"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375" w:type="pct"/>
          </w:tcPr>
          <w:p w14:paraId="6CC74603" w14:textId="77777777" w:rsidR="00C67CB5" w:rsidRPr="00A20822" w:rsidRDefault="00C67CB5" w:rsidP="00C67CB5">
            <w:pPr>
              <w:spacing w:line="240" w:lineRule="auto"/>
              <w:rPr>
                <w:rFonts w:cs="Calibri"/>
                <w:sz w:val="20"/>
                <w:szCs w:val="20"/>
                <w:lang w:val="sr-Cyrl-RS"/>
              </w:rPr>
            </w:pPr>
          </w:p>
        </w:tc>
        <w:tc>
          <w:tcPr>
            <w:tcW w:w="258" w:type="pct"/>
          </w:tcPr>
          <w:p w14:paraId="33D5E231" w14:textId="235C42E6" w:rsidR="00C67CB5" w:rsidRPr="00821383" w:rsidRDefault="00C67CB5" w:rsidP="00C67CB5">
            <w:pPr>
              <w:spacing w:line="240" w:lineRule="auto"/>
              <w:rPr>
                <w:rFonts w:cs="Calibri"/>
                <w:sz w:val="20"/>
                <w:szCs w:val="20"/>
                <w:lang w:val="sr-Cyrl-RS"/>
              </w:rPr>
            </w:pPr>
          </w:p>
        </w:tc>
        <w:tc>
          <w:tcPr>
            <w:tcW w:w="258" w:type="pct"/>
          </w:tcPr>
          <w:p w14:paraId="2F534A71" w14:textId="77777777" w:rsidR="00C67CB5" w:rsidRPr="00A20822" w:rsidRDefault="00C67CB5" w:rsidP="00C67CB5">
            <w:pPr>
              <w:spacing w:line="240" w:lineRule="auto"/>
              <w:rPr>
                <w:rFonts w:cs="Calibri"/>
                <w:sz w:val="20"/>
                <w:szCs w:val="20"/>
                <w:lang w:val="sr-Cyrl-RS"/>
              </w:rPr>
            </w:pPr>
          </w:p>
        </w:tc>
        <w:tc>
          <w:tcPr>
            <w:tcW w:w="266" w:type="pct"/>
            <w:gridSpan w:val="2"/>
          </w:tcPr>
          <w:p w14:paraId="295BA652" w14:textId="77777777" w:rsidR="00C67CB5" w:rsidRPr="00A20822" w:rsidRDefault="00C67CB5" w:rsidP="00C67CB5">
            <w:pPr>
              <w:spacing w:line="240" w:lineRule="auto"/>
              <w:rPr>
                <w:rFonts w:cs="Calibri"/>
                <w:sz w:val="20"/>
                <w:szCs w:val="20"/>
                <w:lang w:val="sr-Cyrl-RS"/>
              </w:rPr>
            </w:pPr>
          </w:p>
        </w:tc>
      </w:tr>
      <w:tr w:rsidR="00C67CB5" w:rsidRPr="00115D97" w14:paraId="0EA63EC0" w14:textId="77777777" w:rsidTr="004F09D8">
        <w:trPr>
          <w:trHeight w:val="140"/>
        </w:trPr>
        <w:tc>
          <w:tcPr>
            <w:tcW w:w="1018" w:type="pct"/>
            <w:tcBorders>
              <w:left w:val="double" w:sz="4" w:space="0" w:color="auto"/>
            </w:tcBorders>
          </w:tcPr>
          <w:p w14:paraId="294CD290" w14:textId="1F1C0788" w:rsidR="00C67CB5" w:rsidRPr="00A20822" w:rsidRDefault="00C67CB5" w:rsidP="00C67CB5">
            <w:pPr>
              <w:shd w:val="clear" w:color="auto" w:fill="FFFFFF"/>
              <w:spacing w:line="240" w:lineRule="auto"/>
              <w:jc w:val="both"/>
              <w:rPr>
                <w:rFonts w:cs="Calibri"/>
                <w:sz w:val="20"/>
                <w:szCs w:val="20"/>
                <w:lang w:val="sr-Cyrl-RS"/>
              </w:rPr>
            </w:pPr>
            <w:r w:rsidRPr="00A20822">
              <w:rPr>
                <w:rFonts w:cs="Calibri"/>
                <w:sz w:val="20"/>
                <w:szCs w:val="20"/>
                <w:lang w:val="sr-Cyrl-RS"/>
              </w:rPr>
              <w:t>5.1.</w:t>
            </w:r>
            <w:r w:rsidRPr="00A20822">
              <w:rPr>
                <w:rFonts w:cs="Calibri"/>
                <w:sz w:val="20"/>
                <w:szCs w:val="20"/>
                <w:lang w:val="sr-Latn-BA"/>
              </w:rPr>
              <w:t>7</w:t>
            </w:r>
            <w:r w:rsidRPr="00A20822">
              <w:rPr>
                <w:rFonts w:cs="Calibri"/>
                <w:sz w:val="20"/>
                <w:szCs w:val="20"/>
                <w:lang w:val="sr-Cyrl-RS"/>
              </w:rPr>
              <w:t xml:space="preserve">. </w:t>
            </w:r>
            <w:r w:rsidRPr="00A20822">
              <w:rPr>
                <w:rFonts w:cs="Calibri"/>
                <w:sz w:val="20"/>
                <w:szCs w:val="20"/>
              </w:rPr>
              <w:t>Развој</w:t>
            </w:r>
            <w:r w:rsidRPr="00A20822">
              <w:rPr>
                <w:rFonts w:cs="Calibri"/>
                <w:sz w:val="20"/>
                <w:szCs w:val="20"/>
                <w:lang w:val="sr-Cyrl-RS"/>
              </w:rPr>
              <w:t xml:space="preserve"> </w:t>
            </w:r>
            <w:r w:rsidRPr="00A20822">
              <w:rPr>
                <w:rFonts w:cs="Calibri"/>
                <w:sz w:val="20"/>
                <w:szCs w:val="20"/>
              </w:rPr>
              <w:t>менторског програма за наставнике који први пут изводе наставу на језицима националних мањина</w:t>
            </w:r>
            <w:r w:rsidRPr="00A20822">
              <w:rPr>
                <w:rFonts w:cs="Calibri"/>
                <w:sz w:val="20"/>
                <w:szCs w:val="20"/>
                <w:lang w:val="sr-Cyrl-RS"/>
              </w:rPr>
              <w:t>.</w:t>
            </w:r>
          </w:p>
          <w:p w14:paraId="033695B0" w14:textId="01274C8C" w:rsidR="00C67CB5" w:rsidRPr="00A20822" w:rsidRDefault="00C67CB5" w:rsidP="00C67CB5">
            <w:pPr>
              <w:shd w:val="clear" w:color="auto" w:fill="FFFFFF"/>
              <w:spacing w:line="240" w:lineRule="auto"/>
              <w:jc w:val="both"/>
              <w:rPr>
                <w:rFonts w:cs="Calibri"/>
                <w:sz w:val="20"/>
                <w:szCs w:val="20"/>
                <w:lang w:val="sr-Cyrl-RS"/>
              </w:rPr>
            </w:pPr>
            <w:r w:rsidRPr="00A20822">
              <w:rPr>
                <w:rFonts w:cs="Calibri"/>
                <w:sz w:val="20"/>
                <w:szCs w:val="20"/>
              </w:rPr>
              <w:t>(</w:t>
            </w:r>
            <w:r w:rsidRPr="00A20822">
              <w:rPr>
                <w:rFonts w:cs="Calibri"/>
                <w:i/>
                <w:iCs/>
                <w:sz w:val="20"/>
                <w:szCs w:val="20"/>
              </w:rPr>
              <w:t xml:space="preserve">веза са АП </w:t>
            </w:r>
            <w:r w:rsidRPr="00A20822">
              <w:rPr>
                <w:rFonts w:cs="Calibri"/>
                <w:i/>
                <w:iCs/>
                <w:sz w:val="20"/>
                <w:szCs w:val="20"/>
                <w:lang w:val="sr-Cyrl-RS"/>
              </w:rPr>
              <w:t>СРОВ</w:t>
            </w:r>
            <w:r>
              <w:rPr>
                <w:rFonts w:cs="Calibri"/>
                <w:i/>
                <w:iCs/>
                <w:sz w:val="20"/>
                <w:szCs w:val="20"/>
                <w:lang w:val="sr-Cyrl-RS"/>
              </w:rPr>
              <w:t xml:space="preserve"> до 2030.</w:t>
            </w:r>
            <w:r w:rsidRPr="00A20822">
              <w:rPr>
                <w:rFonts w:cs="Calibri"/>
                <w:i/>
                <w:iCs/>
                <w:sz w:val="20"/>
                <w:szCs w:val="20"/>
              </w:rPr>
              <w:t>)</w:t>
            </w:r>
          </w:p>
        </w:tc>
        <w:tc>
          <w:tcPr>
            <w:tcW w:w="703" w:type="pct"/>
            <w:vAlign w:val="center"/>
          </w:tcPr>
          <w:p w14:paraId="4352A8CB" w14:textId="23501961" w:rsidR="00C67CB5" w:rsidRPr="00A20822" w:rsidRDefault="00C67CB5" w:rsidP="00A06A6A">
            <w:pPr>
              <w:spacing w:line="240" w:lineRule="auto"/>
              <w:jc w:val="both"/>
              <w:rPr>
                <w:rFonts w:cs="Calibri"/>
                <w:sz w:val="20"/>
                <w:szCs w:val="20"/>
                <w:lang w:val="sr-Cyrl-RS"/>
              </w:rPr>
            </w:pPr>
            <w:r w:rsidRPr="00A20822">
              <w:rPr>
                <w:rFonts w:cs="Calibri"/>
                <w:sz w:val="20"/>
                <w:szCs w:val="20"/>
                <w:lang w:val="sr-Cyrl-RS"/>
              </w:rPr>
              <w:t>Министарство просвете</w:t>
            </w:r>
          </w:p>
        </w:tc>
        <w:tc>
          <w:tcPr>
            <w:tcW w:w="574" w:type="pct"/>
            <w:vAlign w:val="center"/>
          </w:tcPr>
          <w:p w14:paraId="55224617"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ЗУОВ</w:t>
            </w:r>
          </w:p>
        </w:tc>
        <w:tc>
          <w:tcPr>
            <w:tcW w:w="489" w:type="pct"/>
          </w:tcPr>
          <w:p w14:paraId="3E73D895" w14:textId="640944F4" w:rsidR="00C67CB5" w:rsidRPr="00A20822" w:rsidRDefault="00C67CB5" w:rsidP="00A06A6A">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r w:rsidR="00A06A6A">
              <w:rPr>
                <w:rFonts w:cs="Calibri"/>
                <w:sz w:val="20"/>
                <w:szCs w:val="20"/>
                <w:lang w:val="sr-Cyrl-RS"/>
              </w:rPr>
              <w:t>.</w:t>
            </w:r>
          </w:p>
        </w:tc>
        <w:tc>
          <w:tcPr>
            <w:tcW w:w="538" w:type="pct"/>
          </w:tcPr>
          <w:p w14:paraId="7D489B40" w14:textId="33756752"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21" w:type="pct"/>
          </w:tcPr>
          <w:p w14:paraId="6578DF42" w14:textId="42E1238C"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375" w:type="pct"/>
          </w:tcPr>
          <w:p w14:paraId="6919CE4D" w14:textId="77777777" w:rsidR="00C67CB5" w:rsidRPr="00A20822" w:rsidRDefault="00C67CB5" w:rsidP="00C67CB5">
            <w:pPr>
              <w:spacing w:line="240" w:lineRule="auto"/>
              <w:rPr>
                <w:rFonts w:cs="Calibri"/>
                <w:sz w:val="20"/>
                <w:szCs w:val="20"/>
                <w:lang w:val="sr-Cyrl-RS"/>
              </w:rPr>
            </w:pPr>
          </w:p>
        </w:tc>
        <w:tc>
          <w:tcPr>
            <w:tcW w:w="258" w:type="pct"/>
          </w:tcPr>
          <w:p w14:paraId="1E0C4C52" w14:textId="77777777" w:rsidR="00C67CB5" w:rsidRPr="00A20822" w:rsidRDefault="00C67CB5" w:rsidP="00C67CB5">
            <w:pPr>
              <w:spacing w:line="240" w:lineRule="auto"/>
              <w:rPr>
                <w:rFonts w:cs="Calibri"/>
                <w:sz w:val="20"/>
                <w:szCs w:val="20"/>
                <w:lang w:val="sr-Cyrl-RS"/>
              </w:rPr>
            </w:pPr>
          </w:p>
        </w:tc>
        <w:tc>
          <w:tcPr>
            <w:tcW w:w="258" w:type="pct"/>
          </w:tcPr>
          <w:p w14:paraId="58D8B24A" w14:textId="77777777" w:rsidR="00C67CB5" w:rsidRPr="00A20822" w:rsidRDefault="00C67CB5" w:rsidP="00C67CB5">
            <w:pPr>
              <w:spacing w:line="240" w:lineRule="auto"/>
              <w:rPr>
                <w:rFonts w:cs="Calibri"/>
                <w:sz w:val="20"/>
                <w:szCs w:val="20"/>
                <w:lang w:val="sr-Cyrl-RS"/>
              </w:rPr>
            </w:pPr>
          </w:p>
        </w:tc>
        <w:tc>
          <w:tcPr>
            <w:tcW w:w="266" w:type="pct"/>
            <w:gridSpan w:val="2"/>
          </w:tcPr>
          <w:p w14:paraId="0C3CAC2F" w14:textId="77777777" w:rsidR="00C67CB5" w:rsidRPr="00A20822" w:rsidRDefault="00C67CB5" w:rsidP="00C67CB5">
            <w:pPr>
              <w:spacing w:line="240" w:lineRule="auto"/>
              <w:rPr>
                <w:rFonts w:cs="Calibri"/>
                <w:sz w:val="20"/>
                <w:szCs w:val="20"/>
                <w:lang w:val="sr-Cyrl-RS"/>
              </w:rPr>
            </w:pPr>
          </w:p>
        </w:tc>
      </w:tr>
      <w:tr w:rsidR="00C67CB5" w:rsidRPr="00115D97" w14:paraId="600FBBFA" w14:textId="77777777" w:rsidTr="004F09D8">
        <w:trPr>
          <w:trHeight w:val="140"/>
        </w:trPr>
        <w:tc>
          <w:tcPr>
            <w:tcW w:w="1018" w:type="pct"/>
            <w:tcBorders>
              <w:left w:val="double" w:sz="4" w:space="0" w:color="auto"/>
            </w:tcBorders>
          </w:tcPr>
          <w:p w14:paraId="1AC1FDA8" w14:textId="77777777" w:rsidR="00C67CB5" w:rsidRPr="00A20822" w:rsidRDefault="00C67CB5" w:rsidP="00C67CB5">
            <w:pPr>
              <w:shd w:val="clear" w:color="auto" w:fill="FFFFFF"/>
              <w:spacing w:line="240" w:lineRule="auto"/>
              <w:jc w:val="both"/>
              <w:rPr>
                <w:rFonts w:cs="Calibri"/>
                <w:sz w:val="20"/>
                <w:szCs w:val="20"/>
                <w:lang w:val="sr-Cyrl-RS"/>
              </w:rPr>
            </w:pPr>
            <w:r w:rsidRPr="00A20822">
              <w:rPr>
                <w:rFonts w:cs="Calibri"/>
                <w:sz w:val="20"/>
                <w:szCs w:val="20"/>
                <w:lang w:val="sr-Cyrl-RS"/>
              </w:rPr>
              <w:t>5.1.</w:t>
            </w:r>
            <w:r w:rsidRPr="00A20822">
              <w:rPr>
                <w:rFonts w:cs="Calibri"/>
                <w:sz w:val="20"/>
                <w:szCs w:val="20"/>
                <w:lang w:val="sr-Latn-BA"/>
              </w:rPr>
              <w:t>8</w:t>
            </w:r>
            <w:r w:rsidRPr="00A20822">
              <w:rPr>
                <w:rFonts w:cs="Calibri"/>
                <w:sz w:val="20"/>
                <w:szCs w:val="20"/>
                <w:lang w:val="sr-Cyrl-RS"/>
              </w:rPr>
              <w:t xml:space="preserve">. Промоција и </w:t>
            </w:r>
            <w:bookmarkStart w:id="18" w:name="_Hlk214889177"/>
            <w:r w:rsidRPr="00A20822">
              <w:rPr>
                <w:rFonts w:cs="Calibri"/>
                <w:sz w:val="20"/>
                <w:szCs w:val="20"/>
                <w:lang w:val="sr-Cyrl-RS"/>
              </w:rPr>
              <w:t>укључивање заинтересованих педагошких асистената у  п</w:t>
            </w:r>
            <w:r w:rsidRPr="00A20822">
              <w:rPr>
                <w:rFonts w:cs="Calibri"/>
                <w:sz w:val="20"/>
                <w:szCs w:val="20"/>
              </w:rPr>
              <w:t xml:space="preserve">рограм обуке за педагошког </w:t>
            </w:r>
            <w:r w:rsidRPr="00A20822">
              <w:rPr>
                <w:rFonts w:cs="Calibri"/>
                <w:sz w:val="20"/>
                <w:szCs w:val="20"/>
              </w:rPr>
              <w:lastRenderedPageBreak/>
              <w:t>асистента за децу и ученике ромске националности којима је потребна додатна подршка у образовању.</w:t>
            </w:r>
            <w:bookmarkEnd w:id="18"/>
          </w:p>
        </w:tc>
        <w:tc>
          <w:tcPr>
            <w:tcW w:w="703" w:type="pct"/>
            <w:vAlign w:val="center"/>
          </w:tcPr>
          <w:p w14:paraId="1F2CC876"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lastRenderedPageBreak/>
              <w:t>Министарство просвете</w:t>
            </w:r>
          </w:p>
        </w:tc>
        <w:tc>
          <w:tcPr>
            <w:tcW w:w="574" w:type="pct"/>
            <w:vAlign w:val="center"/>
          </w:tcPr>
          <w:p w14:paraId="141313B6" w14:textId="77777777" w:rsidR="00C67CB5" w:rsidRPr="00A20822" w:rsidRDefault="00C67CB5" w:rsidP="00C67CB5">
            <w:pPr>
              <w:spacing w:line="240" w:lineRule="auto"/>
              <w:jc w:val="both"/>
              <w:rPr>
                <w:rFonts w:cs="Calibri"/>
                <w:sz w:val="20"/>
                <w:szCs w:val="20"/>
              </w:rPr>
            </w:pPr>
            <w:r w:rsidRPr="00A20822">
              <w:rPr>
                <w:rFonts w:cs="Calibri"/>
                <w:sz w:val="20"/>
                <w:szCs w:val="20"/>
                <w:lang w:val="sr-Cyrl-RS"/>
              </w:rPr>
              <w:t>ЗУОВ</w:t>
            </w:r>
          </w:p>
        </w:tc>
        <w:tc>
          <w:tcPr>
            <w:tcW w:w="489" w:type="pct"/>
          </w:tcPr>
          <w:p w14:paraId="6F74584C" w14:textId="5062C22F" w:rsidR="00C67CB5" w:rsidRPr="00A20822" w:rsidRDefault="00C67CB5" w:rsidP="00A06A6A">
            <w:pPr>
              <w:spacing w:line="240" w:lineRule="auto"/>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tcPr>
          <w:p w14:paraId="5D6C58AA" w14:textId="674EFAA6"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21" w:type="pct"/>
          </w:tcPr>
          <w:p w14:paraId="209251BE" w14:textId="521D8853"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375" w:type="pct"/>
          </w:tcPr>
          <w:p w14:paraId="2856B3A7" w14:textId="77777777" w:rsidR="00C67CB5" w:rsidRPr="00A20822" w:rsidRDefault="00C67CB5" w:rsidP="00C67CB5">
            <w:pPr>
              <w:spacing w:line="240" w:lineRule="auto"/>
              <w:rPr>
                <w:rFonts w:cs="Calibri"/>
                <w:sz w:val="20"/>
                <w:szCs w:val="20"/>
                <w:lang w:val="sr-Cyrl-RS"/>
              </w:rPr>
            </w:pPr>
          </w:p>
        </w:tc>
        <w:tc>
          <w:tcPr>
            <w:tcW w:w="258" w:type="pct"/>
          </w:tcPr>
          <w:p w14:paraId="2136C80A" w14:textId="77777777" w:rsidR="00C67CB5" w:rsidRPr="00A20822" w:rsidRDefault="00C67CB5" w:rsidP="00C67CB5">
            <w:pPr>
              <w:spacing w:line="240" w:lineRule="auto"/>
              <w:rPr>
                <w:rFonts w:cs="Calibri"/>
                <w:sz w:val="20"/>
                <w:szCs w:val="20"/>
                <w:lang w:val="sr-Cyrl-RS"/>
              </w:rPr>
            </w:pPr>
          </w:p>
        </w:tc>
        <w:tc>
          <w:tcPr>
            <w:tcW w:w="258" w:type="pct"/>
          </w:tcPr>
          <w:p w14:paraId="4DA4EE37" w14:textId="77777777" w:rsidR="00C67CB5" w:rsidRPr="00A20822" w:rsidRDefault="00C67CB5" w:rsidP="00C67CB5">
            <w:pPr>
              <w:spacing w:line="240" w:lineRule="auto"/>
              <w:rPr>
                <w:rFonts w:cs="Calibri"/>
                <w:sz w:val="20"/>
                <w:szCs w:val="20"/>
                <w:lang w:val="sr-Cyrl-RS"/>
              </w:rPr>
            </w:pPr>
          </w:p>
        </w:tc>
        <w:tc>
          <w:tcPr>
            <w:tcW w:w="266" w:type="pct"/>
            <w:gridSpan w:val="2"/>
          </w:tcPr>
          <w:p w14:paraId="4B5391DE" w14:textId="77777777" w:rsidR="00C67CB5" w:rsidRPr="00A20822" w:rsidRDefault="00C67CB5" w:rsidP="00C67CB5">
            <w:pPr>
              <w:spacing w:line="240" w:lineRule="auto"/>
              <w:rPr>
                <w:rFonts w:cs="Calibri"/>
                <w:sz w:val="20"/>
                <w:szCs w:val="20"/>
                <w:lang w:val="sr-Cyrl-RS"/>
              </w:rPr>
            </w:pPr>
          </w:p>
        </w:tc>
      </w:tr>
    </w:tbl>
    <w:p w14:paraId="56AB46DA" w14:textId="77777777" w:rsidR="00C2120E" w:rsidRPr="00ED64A5" w:rsidRDefault="00C2120E" w:rsidP="00C2120E">
      <w:pPr>
        <w:spacing w:after="0" w:line="259" w:lineRule="auto"/>
        <w:rPr>
          <w:sz w:val="2"/>
          <w:szCs w:val="2"/>
          <w:lang w:val="sr-Latn-BA"/>
        </w:rPr>
      </w:pPr>
    </w:p>
    <w:tbl>
      <w:tblPr>
        <w:tblStyle w:val="TableGrid"/>
        <w:tblW w:w="5037" w:type="pct"/>
        <w:tblLook w:val="04A0" w:firstRow="1" w:lastRow="0" w:firstColumn="1" w:lastColumn="0" w:noHBand="0" w:noVBand="1"/>
      </w:tblPr>
      <w:tblGrid>
        <w:gridCol w:w="2160"/>
        <w:gridCol w:w="66"/>
        <w:gridCol w:w="125"/>
        <w:gridCol w:w="1246"/>
        <w:gridCol w:w="302"/>
        <w:gridCol w:w="707"/>
        <w:gridCol w:w="266"/>
        <w:gridCol w:w="1103"/>
        <w:gridCol w:w="172"/>
        <w:gridCol w:w="959"/>
        <w:gridCol w:w="407"/>
        <w:gridCol w:w="36"/>
        <w:gridCol w:w="2704"/>
        <w:gridCol w:w="23"/>
        <w:gridCol w:w="246"/>
        <w:gridCol w:w="485"/>
        <w:gridCol w:w="512"/>
        <w:gridCol w:w="104"/>
        <w:gridCol w:w="57"/>
        <w:gridCol w:w="673"/>
        <w:gridCol w:w="592"/>
        <w:gridCol w:w="12"/>
        <w:gridCol w:w="61"/>
        <w:gridCol w:w="8"/>
      </w:tblGrid>
      <w:tr w:rsidR="00C2120E" w:rsidRPr="00422B1B" w14:paraId="76C80311" w14:textId="77777777" w:rsidTr="00377D6A">
        <w:trPr>
          <w:gridAfter w:val="3"/>
          <w:wAfter w:w="38" w:type="pct"/>
          <w:trHeight w:val="169"/>
        </w:trPr>
        <w:tc>
          <w:tcPr>
            <w:tcW w:w="4962" w:type="pct"/>
            <w:gridSpan w:val="21"/>
            <w:tcBorders>
              <w:top w:val="double" w:sz="4" w:space="0" w:color="auto"/>
              <w:left w:val="double" w:sz="4" w:space="0" w:color="auto"/>
              <w:right w:val="double" w:sz="4" w:space="0" w:color="auto"/>
            </w:tcBorders>
            <w:shd w:val="clear" w:color="auto" w:fill="F6C5AC" w:themeFill="accent2" w:themeFillTint="66"/>
          </w:tcPr>
          <w:p w14:paraId="03C9FBA8" w14:textId="77777777" w:rsidR="00C2120E" w:rsidRPr="001B18C0" w:rsidRDefault="00C2120E" w:rsidP="00377D6A">
            <w:pPr>
              <w:rPr>
                <w:rFonts w:cstheme="minorHAnsi"/>
                <w:b/>
                <w:bCs/>
                <w:sz w:val="20"/>
                <w:szCs w:val="20"/>
                <w:lang w:val="sr-Cyrl-RS"/>
              </w:rPr>
            </w:pPr>
            <w:bookmarkStart w:id="19" w:name="_Hlk214885990"/>
            <w:r w:rsidRPr="001B18C0">
              <w:rPr>
                <w:rFonts w:cstheme="minorHAnsi"/>
                <w:b/>
                <w:bCs/>
                <w:sz w:val="20"/>
                <w:szCs w:val="20"/>
                <w:lang w:val="sr-Cyrl-RS"/>
              </w:rPr>
              <w:t xml:space="preserve">Мера </w:t>
            </w:r>
            <w:r>
              <w:rPr>
                <w:rFonts w:cstheme="minorHAnsi"/>
                <w:b/>
                <w:bCs/>
                <w:sz w:val="20"/>
                <w:szCs w:val="20"/>
                <w:lang w:val="sr-Cyrl-RS"/>
              </w:rPr>
              <w:t>5</w:t>
            </w:r>
            <w:r w:rsidRPr="001B18C0">
              <w:rPr>
                <w:rFonts w:cstheme="minorHAnsi"/>
                <w:b/>
                <w:bCs/>
                <w:sz w:val="20"/>
                <w:szCs w:val="20"/>
                <w:lang w:val="sr-Cyrl-RS"/>
              </w:rPr>
              <w:t>.</w:t>
            </w:r>
            <w:r>
              <w:rPr>
                <w:rFonts w:cstheme="minorHAnsi"/>
                <w:b/>
                <w:bCs/>
                <w:sz w:val="20"/>
                <w:szCs w:val="20"/>
                <w:lang w:val="sr-Cyrl-RS"/>
              </w:rPr>
              <w:t>2</w:t>
            </w:r>
            <w:r w:rsidRPr="001B18C0">
              <w:rPr>
                <w:rFonts w:cstheme="minorHAnsi"/>
                <w:b/>
                <w:bCs/>
                <w:sz w:val="20"/>
                <w:szCs w:val="20"/>
                <w:lang w:val="sr-Cyrl-RS"/>
              </w:rPr>
              <w:t xml:space="preserve">: </w:t>
            </w:r>
            <w:r w:rsidRPr="00C25197">
              <w:rPr>
                <w:b/>
                <w:bCs/>
                <w:sz w:val="20"/>
                <w:szCs w:val="20"/>
              </w:rPr>
              <w:t>Развиј</w:t>
            </w:r>
            <w:r>
              <w:rPr>
                <w:b/>
                <w:bCs/>
                <w:sz w:val="20"/>
                <w:szCs w:val="20"/>
                <w:lang w:val="sr-Cyrl-RS"/>
              </w:rPr>
              <w:t>ање</w:t>
            </w:r>
            <w:r w:rsidRPr="00C25197">
              <w:rPr>
                <w:b/>
                <w:bCs/>
                <w:sz w:val="20"/>
                <w:szCs w:val="20"/>
              </w:rPr>
              <w:t xml:space="preserve"> механи</w:t>
            </w:r>
            <w:r>
              <w:rPr>
                <w:b/>
                <w:bCs/>
                <w:sz w:val="20"/>
                <w:szCs w:val="20"/>
                <w:lang w:val="sr-Cyrl-RS"/>
              </w:rPr>
              <w:t>зама</w:t>
            </w:r>
            <w:r w:rsidRPr="00C25197">
              <w:rPr>
                <w:b/>
                <w:bCs/>
                <w:sz w:val="20"/>
                <w:szCs w:val="20"/>
              </w:rPr>
              <w:t xml:space="preserve"> за ун</w:t>
            </w:r>
            <w:r>
              <w:rPr>
                <w:b/>
                <w:bCs/>
                <w:sz w:val="20"/>
                <w:szCs w:val="20"/>
                <w:lang w:val="sr-Latn-RS"/>
              </w:rPr>
              <w:t>a</w:t>
            </w:r>
            <w:r w:rsidRPr="00C25197">
              <w:rPr>
                <w:b/>
                <w:bCs/>
                <w:sz w:val="20"/>
                <w:szCs w:val="20"/>
              </w:rPr>
              <w:t>пређивање интеркултуралног образовања</w:t>
            </w:r>
            <w:bookmarkEnd w:id="19"/>
          </w:p>
        </w:tc>
      </w:tr>
      <w:tr w:rsidR="00C2120E" w:rsidRPr="00422B1B" w14:paraId="66B10A18" w14:textId="77777777" w:rsidTr="00377D6A">
        <w:trPr>
          <w:gridAfter w:val="3"/>
          <w:wAfter w:w="38" w:type="pct"/>
          <w:trHeight w:val="300"/>
        </w:trPr>
        <w:tc>
          <w:tcPr>
            <w:tcW w:w="4962" w:type="pct"/>
            <w:gridSpan w:val="21"/>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722A955D" w14:textId="77777777" w:rsidR="00C2120E" w:rsidRPr="005B4676" w:rsidRDefault="00C2120E" w:rsidP="00377D6A">
            <w:pPr>
              <w:rPr>
                <w:rFonts w:eastAsia="Times New Roman" w:cstheme="minorHAnsi"/>
                <w:color w:val="222222"/>
                <w:sz w:val="20"/>
                <w:szCs w:val="20"/>
                <w:lang w:val="sr-Latn-BA"/>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Cyrl-RS"/>
              </w:rPr>
              <w:t>Министарство просвете</w:t>
            </w:r>
          </w:p>
        </w:tc>
      </w:tr>
      <w:tr w:rsidR="00C2120E" w:rsidRPr="00115D97" w14:paraId="77A84245" w14:textId="77777777" w:rsidTr="00C67CB5">
        <w:trPr>
          <w:gridAfter w:val="2"/>
          <w:wAfter w:w="33" w:type="pct"/>
          <w:trHeight w:val="955"/>
        </w:trPr>
        <w:tc>
          <w:tcPr>
            <w:tcW w:w="1090" w:type="pct"/>
            <w:gridSpan w:val="2"/>
            <w:tcBorders>
              <w:top w:val="double" w:sz="4" w:space="0" w:color="auto"/>
            </w:tcBorders>
            <w:shd w:val="clear" w:color="auto" w:fill="D9D9D9" w:themeFill="background1" w:themeFillShade="D9"/>
          </w:tcPr>
          <w:p w14:paraId="30DD178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654" w:type="pct"/>
            <w:gridSpan w:val="3"/>
            <w:tcBorders>
              <w:top w:val="double" w:sz="4" w:space="0" w:color="auto"/>
            </w:tcBorders>
            <w:shd w:val="clear" w:color="auto" w:fill="D9D9D9" w:themeFill="background1" w:themeFillShade="D9"/>
          </w:tcPr>
          <w:p w14:paraId="4848CFC7" w14:textId="60C8AA9A"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797" w:type="pct"/>
            <w:gridSpan w:val="3"/>
            <w:tcBorders>
              <w:top w:val="double" w:sz="4" w:space="0" w:color="auto"/>
            </w:tcBorders>
            <w:shd w:val="clear" w:color="auto" w:fill="D9D9D9" w:themeFill="background1" w:themeFillShade="D9"/>
          </w:tcPr>
          <w:p w14:paraId="2C57E28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90" w:type="pct"/>
            <w:gridSpan w:val="3"/>
            <w:tcBorders>
              <w:top w:val="double" w:sz="4" w:space="0" w:color="auto"/>
            </w:tcBorders>
            <w:shd w:val="clear" w:color="auto" w:fill="D9D9D9" w:themeFill="background1" w:themeFillShade="D9"/>
          </w:tcPr>
          <w:p w14:paraId="4299473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723" w:type="pct"/>
            <w:gridSpan w:val="4"/>
            <w:tcBorders>
              <w:top w:val="double" w:sz="4" w:space="0" w:color="auto"/>
            </w:tcBorders>
            <w:shd w:val="clear" w:color="auto" w:fill="D9D9D9" w:themeFill="background1" w:themeFillShade="D9"/>
          </w:tcPr>
          <w:p w14:paraId="0D4D75A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26" w:type="pct"/>
            <w:gridSpan w:val="3"/>
            <w:tcBorders>
              <w:top w:val="double" w:sz="4" w:space="0" w:color="auto"/>
            </w:tcBorders>
            <w:shd w:val="clear" w:color="auto" w:fill="D9D9D9" w:themeFill="background1" w:themeFillShade="D9"/>
          </w:tcPr>
          <w:p w14:paraId="6FA7406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587" w:type="pct"/>
            <w:gridSpan w:val="4"/>
            <w:tcBorders>
              <w:top w:val="double" w:sz="4" w:space="0" w:color="auto"/>
              <w:right w:val="double" w:sz="4" w:space="0" w:color="auto"/>
            </w:tcBorders>
            <w:shd w:val="clear" w:color="auto" w:fill="D9D9D9" w:themeFill="background1" w:themeFillShade="D9"/>
          </w:tcPr>
          <w:p w14:paraId="7E5E030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3E141DA1" w14:textId="77777777" w:rsidTr="00C67CB5">
        <w:trPr>
          <w:gridAfter w:val="2"/>
          <w:wAfter w:w="33" w:type="pct"/>
          <w:trHeight w:val="304"/>
        </w:trPr>
        <w:tc>
          <w:tcPr>
            <w:tcW w:w="1090" w:type="pct"/>
            <w:gridSpan w:val="2"/>
            <w:tcBorders>
              <w:top w:val="double" w:sz="4" w:space="0" w:color="auto"/>
              <w:bottom w:val="double" w:sz="4" w:space="0" w:color="auto"/>
            </w:tcBorders>
            <w:shd w:val="clear" w:color="auto" w:fill="FFFFFF" w:themeFill="background1"/>
          </w:tcPr>
          <w:p w14:paraId="0D033998" w14:textId="77777777" w:rsidR="00C2120E" w:rsidRPr="00115D97" w:rsidRDefault="00C2120E" w:rsidP="00994AFF">
            <w:pPr>
              <w:shd w:val="clear" w:color="auto" w:fill="FFFFFF" w:themeFill="background1"/>
              <w:spacing w:line="240" w:lineRule="auto"/>
              <w:jc w:val="both"/>
              <w:rPr>
                <w:rFonts w:cstheme="minorHAnsi"/>
                <w:sz w:val="20"/>
                <w:szCs w:val="20"/>
                <w:lang w:val="sr-Cyrl-RS"/>
              </w:rPr>
            </w:pPr>
            <w:r>
              <w:rPr>
                <w:iCs/>
                <w:sz w:val="20"/>
                <w:szCs w:val="20"/>
                <w:lang w:val="sr-Cyrl-RS"/>
              </w:rPr>
              <w:t xml:space="preserve">Број </w:t>
            </w:r>
            <w:r w:rsidRPr="00C25197">
              <w:rPr>
                <w:iCs/>
                <w:sz w:val="20"/>
                <w:szCs w:val="20"/>
              </w:rPr>
              <w:t>нових и унапређе</w:t>
            </w:r>
            <w:r>
              <w:rPr>
                <w:iCs/>
                <w:sz w:val="20"/>
                <w:szCs w:val="20"/>
                <w:lang w:val="sr-Cyrl-RS"/>
              </w:rPr>
              <w:t>них</w:t>
            </w:r>
            <w:r w:rsidRPr="00C25197">
              <w:rPr>
                <w:iCs/>
                <w:sz w:val="20"/>
                <w:szCs w:val="20"/>
              </w:rPr>
              <w:t xml:space="preserve"> постојећих</w:t>
            </w:r>
            <w:r w:rsidRPr="00C25197">
              <w:rPr>
                <w:sz w:val="20"/>
                <w:szCs w:val="20"/>
              </w:rPr>
              <w:t xml:space="preserve"> програма </w:t>
            </w:r>
            <w:r>
              <w:rPr>
                <w:sz w:val="20"/>
                <w:szCs w:val="20"/>
                <w:lang w:val="sr-Cyrl-RS"/>
              </w:rPr>
              <w:t>у оквиру основног и средњег образовања у које су уграђени наставни садржаји усмерени на промоцију интеркултурализма.</w:t>
            </w:r>
          </w:p>
        </w:tc>
        <w:tc>
          <w:tcPr>
            <w:tcW w:w="654" w:type="pct"/>
            <w:gridSpan w:val="3"/>
            <w:tcBorders>
              <w:top w:val="double" w:sz="4" w:space="0" w:color="auto"/>
              <w:bottom w:val="double" w:sz="4" w:space="0" w:color="auto"/>
            </w:tcBorders>
            <w:shd w:val="clear" w:color="auto" w:fill="FFFFFF" w:themeFill="background1"/>
          </w:tcPr>
          <w:p w14:paraId="5D027778" w14:textId="1A31B806" w:rsidR="00C2120E" w:rsidRPr="00115D97" w:rsidRDefault="00C2120E" w:rsidP="002941B1">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797" w:type="pct"/>
            <w:gridSpan w:val="3"/>
            <w:tcBorders>
              <w:top w:val="double" w:sz="4" w:space="0" w:color="auto"/>
              <w:bottom w:val="double" w:sz="4" w:space="0" w:color="auto"/>
            </w:tcBorders>
            <w:shd w:val="clear" w:color="auto" w:fill="FFFFFF" w:themeFill="background1"/>
          </w:tcPr>
          <w:p w14:paraId="42AE23C4" w14:textId="16518C4A" w:rsidR="00C2120E" w:rsidRPr="007000F3" w:rsidRDefault="00C2120E" w:rsidP="005A68B8">
            <w:pPr>
              <w:shd w:val="clear" w:color="auto" w:fill="FFFFFF" w:themeFill="background1"/>
              <w:spacing w:line="240" w:lineRule="auto"/>
              <w:rPr>
                <w:rFonts w:cstheme="minorHAnsi"/>
                <w:sz w:val="20"/>
                <w:szCs w:val="20"/>
                <w:lang w:val="sr-Cyrl-RS"/>
              </w:rPr>
            </w:pPr>
            <w:r w:rsidRPr="005A68B8">
              <w:rPr>
                <w:rFonts w:cstheme="minorHAnsi"/>
                <w:sz w:val="20"/>
                <w:szCs w:val="20"/>
                <w:lang w:val="sr-Cyrl-RS"/>
              </w:rPr>
              <w:t>Извештај о спровођењу АП СРОВ</w:t>
            </w:r>
            <w:r w:rsidR="005A68B8" w:rsidRPr="005E77E6">
              <w:rPr>
                <w:rFonts w:cstheme="minorHAnsi"/>
                <w:sz w:val="20"/>
                <w:szCs w:val="20"/>
                <w:lang w:val="sr-Cyrl-RS"/>
              </w:rPr>
              <w:t xml:space="preserve"> до 2030.</w:t>
            </w:r>
            <w:r w:rsidRPr="005A68B8">
              <w:rPr>
                <w:rFonts w:cstheme="minorHAnsi"/>
                <w:sz w:val="20"/>
                <w:szCs w:val="20"/>
                <w:lang w:val="sr-Cyrl-RS"/>
              </w:rPr>
              <w:t xml:space="preserve"> </w:t>
            </w:r>
          </w:p>
        </w:tc>
        <w:tc>
          <w:tcPr>
            <w:tcW w:w="590" w:type="pct"/>
            <w:gridSpan w:val="3"/>
            <w:tcBorders>
              <w:top w:val="double" w:sz="4" w:space="0" w:color="auto"/>
              <w:bottom w:val="double" w:sz="4" w:space="0" w:color="auto"/>
            </w:tcBorders>
            <w:shd w:val="clear" w:color="auto" w:fill="FFFFFF" w:themeFill="background1"/>
          </w:tcPr>
          <w:p w14:paraId="2D9EE2A2"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непознато</w:t>
            </w:r>
          </w:p>
        </w:tc>
        <w:tc>
          <w:tcPr>
            <w:tcW w:w="723" w:type="pct"/>
            <w:gridSpan w:val="4"/>
            <w:tcBorders>
              <w:top w:val="double" w:sz="4" w:space="0" w:color="auto"/>
              <w:bottom w:val="double" w:sz="4" w:space="0" w:color="auto"/>
            </w:tcBorders>
            <w:shd w:val="clear" w:color="auto" w:fill="FFFFFF" w:themeFill="background1"/>
          </w:tcPr>
          <w:p w14:paraId="43691ED1"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26" w:type="pct"/>
            <w:gridSpan w:val="3"/>
            <w:tcBorders>
              <w:top w:val="double" w:sz="4" w:space="0" w:color="auto"/>
              <w:bottom w:val="double" w:sz="4" w:space="0" w:color="auto"/>
            </w:tcBorders>
            <w:shd w:val="clear" w:color="auto" w:fill="FFFFFF" w:themeFill="background1"/>
          </w:tcPr>
          <w:p w14:paraId="32D01A15"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sidRPr="00DD5D2B">
              <w:rPr>
                <w:rFonts w:cstheme="minorHAnsi"/>
                <w:sz w:val="20"/>
                <w:szCs w:val="20"/>
                <w:lang w:val="sr-Cyrl-RS"/>
              </w:rPr>
              <w:t>2</w:t>
            </w:r>
          </w:p>
        </w:tc>
        <w:tc>
          <w:tcPr>
            <w:tcW w:w="587" w:type="pct"/>
            <w:gridSpan w:val="4"/>
            <w:tcBorders>
              <w:top w:val="double" w:sz="4" w:space="0" w:color="auto"/>
              <w:bottom w:val="double" w:sz="4" w:space="0" w:color="auto"/>
              <w:right w:val="double" w:sz="4" w:space="0" w:color="auto"/>
            </w:tcBorders>
            <w:shd w:val="clear" w:color="auto" w:fill="FFFFFF" w:themeFill="background1"/>
          </w:tcPr>
          <w:p w14:paraId="74856F84"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sidRPr="00DD5D2B">
              <w:rPr>
                <w:rFonts w:cstheme="minorHAnsi"/>
                <w:sz w:val="20"/>
                <w:szCs w:val="20"/>
                <w:lang w:val="sr-Cyrl-RS"/>
              </w:rPr>
              <w:t>4</w:t>
            </w:r>
          </w:p>
        </w:tc>
      </w:tr>
      <w:tr w:rsidR="00C2120E" w:rsidRPr="00115D97" w14:paraId="4AC1A1F3" w14:textId="77777777" w:rsidTr="00C67CB5">
        <w:trPr>
          <w:gridAfter w:val="2"/>
          <w:wAfter w:w="33" w:type="pct"/>
          <w:trHeight w:val="304"/>
        </w:trPr>
        <w:tc>
          <w:tcPr>
            <w:tcW w:w="1090" w:type="pct"/>
            <w:gridSpan w:val="2"/>
            <w:tcBorders>
              <w:top w:val="double" w:sz="4" w:space="0" w:color="auto"/>
            </w:tcBorders>
            <w:shd w:val="clear" w:color="auto" w:fill="FFFFFF" w:themeFill="background1"/>
          </w:tcPr>
          <w:p w14:paraId="24C17AF0" w14:textId="77777777" w:rsidR="00C2120E" w:rsidRPr="00115D97" w:rsidRDefault="00C2120E" w:rsidP="00994AFF">
            <w:pPr>
              <w:shd w:val="clear" w:color="auto" w:fill="FFFFFF" w:themeFill="background1"/>
              <w:spacing w:line="240" w:lineRule="auto"/>
              <w:rPr>
                <w:rFonts w:cstheme="minorHAnsi"/>
                <w:sz w:val="20"/>
                <w:szCs w:val="20"/>
                <w:lang w:val="sr-Cyrl-RS"/>
              </w:rPr>
            </w:pPr>
            <w:r>
              <w:rPr>
                <w:rFonts w:cs="Calibri"/>
                <w:color w:val="000000"/>
                <w:sz w:val="20"/>
                <w:szCs w:val="20"/>
                <w:lang w:val="sr-Cyrl-RS"/>
              </w:rPr>
              <w:t>Израда п</w:t>
            </w:r>
            <w:r w:rsidRPr="007000F3">
              <w:rPr>
                <w:rFonts w:cs="Calibri"/>
                <w:color w:val="000000"/>
                <w:sz w:val="20"/>
                <w:szCs w:val="20"/>
              </w:rPr>
              <w:t>риручника за подршку интеркултуралном учењу о националним мањинама у Србији</w:t>
            </w:r>
            <w:r>
              <w:rPr>
                <w:rFonts w:cs="Calibri"/>
                <w:color w:val="000000"/>
                <w:sz w:val="20"/>
                <w:szCs w:val="20"/>
                <w:lang w:val="sr-Cyrl-RS"/>
              </w:rPr>
              <w:t>.</w:t>
            </w:r>
          </w:p>
        </w:tc>
        <w:tc>
          <w:tcPr>
            <w:tcW w:w="654" w:type="pct"/>
            <w:gridSpan w:val="3"/>
            <w:tcBorders>
              <w:top w:val="double" w:sz="4" w:space="0" w:color="auto"/>
            </w:tcBorders>
            <w:shd w:val="clear" w:color="auto" w:fill="FFFFFF" w:themeFill="background1"/>
          </w:tcPr>
          <w:p w14:paraId="2D960DAC"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ДА/НЕ</w:t>
            </w:r>
          </w:p>
        </w:tc>
        <w:tc>
          <w:tcPr>
            <w:tcW w:w="797" w:type="pct"/>
            <w:gridSpan w:val="3"/>
            <w:tcBorders>
              <w:top w:val="double" w:sz="4" w:space="0" w:color="auto"/>
            </w:tcBorders>
            <w:shd w:val="clear" w:color="auto" w:fill="FFFFFF" w:themeFill="background1"/>
          </w:tcPr>
          <w:p w14:paraId="70975A12" w14:textId="517FA5D5" w:rsidR="00C2120E" w:rsidRPr="00115D97" w:rsidRDefault="00C2120E" w:rsidP="005A68B8">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 о спровођењу АП СРОВ</w:t>
            </w:r>
            <w:r w:rsidR="005A68B8">
              <w:rPr>
                <w:rFonts w:cstheme="minorHAnsi"/>
                <w:sz w:val="20"/>
                <w:szCs w:val="20"/>
                <w:lang w:val="sr-Cyrl-RS"/>
              </w:rPr>
              <w:t xml:space="preserve"> </w:t>
            </w:r>
            <w:r w:rsidR="005A68B8" w:rsidRPr="000B4722">
              <w:rPr>
                <w:rFonts w:cstheme="minorHAnsi"/>
                <w:sz w:val="20"/>
                <w:szCs w:val="20"/>
                <w:lang w:val="sr-Cyrl-RS"/>
              </w:rPr>
              <w:t>до 2030.</w:t>
            </w:r>
            <w:r w:rsidR="005A68B8" w:rsidRPr="005A68B8">
              <w:rPr>
                <w:rFonts w:cstheme="minorHAnsi"/>
                <w:sz w:val="20"/>
                <w:szCs w:val="20"/>
                <w:lang w:val="sr-Cyrl-RS"/>
              </w:rPr>
              <w:t xml:space="preserve"> </w:t>
            </w:r>
          </w:p>
        </w:tc>
        <w:tc>
          <w:tcPr>
            <w:tcW w:w="590" w:type="pct"/>
            <w:gridSpan w:val="3"/>
            <w:tcBorders>
              <w:top w:val="double" w:sz="4" w:space="0" w:color="auto"/>
            </w:tcBorders>
            <w:shd w:val="clear" w:color="auto" w:fill="FFFFFF" w:themeFill="background1"/>
          </w:tcPr>
          <w:p w14:paraId="79675587"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НЕ</w:t>
            </w:r>
          </w:p>
        </w:tc>
        <w:tc>
          <w:tcPr>
            <w:tcW w:w="723" w:type="pct"/>
            <w:gridSpan w:val="4"/>
            <w:tcBorders>
              <w:top w:val="double" w:sz="4" w:space="0" w:color="auto"/>
            </w:tcBorders>
            <w:shd w:val="clear" w:color="auto" w:fill="FFFFFF" w:themeFill="background1"/>
          </w:tcPr>
          <w:p w14:paraId="0C4918F4" w14:textId="77777777" w:rsidR="00C2120E" w:rsidRPr="00470663" w:rsidRDefault="00C2120E" w:rsidP="00994AFF">
            <w:pPr>
              <w:shd w:val="clear" w:color="auto" w:fill="FFFFFF" w:themeFill="background1"/>
              <w:spacing w:line="240" w:lineRule="auto"/>
              <w:jc w:val="center"/>
              <w:rPr>
                <w:rFonts w:cstheme="minorHAnsi"/>
                <w:sz w:val="20"/>
                <w:szCs w:val="20"/>
                <w:lang w:val="sr-Latn-BA"/>
              </w:rPr>
            </w:pPr>
            <w:r>
              <w:rPr>
                <w:rFonts w:cstheme="minorHAnsi"/>
                <w:sz w:val="20"/>
                <w:szCs w:val="20"/>
                <w:lang w:val="sr-Latn-BA"/>
              </w:rPr>
              <w:t>2024.</w:t>
            </w:r>
          </w:p>
        </w:tc>
        <w:tc>
          <w:tcPr>
            <w:tcW w:w="526" w:type="pct"/>
            <w:gridSpan w:val="3"/>
            <w:tcBorders>
              <w:top w:val="double" w:sz="4" w:space="0" w:color="auto"/>
            </w:tcBorders>
            <w:shd w:val="clear" w:color="auto" w:fill="FFFFFF" w:themeFill="background1"/>
          </w:tcPr>
          <w:p w14:paraId="6B4EF452"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w:t>
            </w:r>
          </w:p>
        </w:tc>
        <w:tc>
          <w:tcPr>
            <w:tcW w:w="587" w:type="pct"/>
            <w:gridSpan w:val="4"/>
            <w:tcBorders>
              <w:top w:val="double" w:sz="4" w:space="0" w:color="auto"/>
              <w:right w:val="double" w:sz="4" w:space="0" w:color="auto"/>
            </w:tcBorders>
            <w:shd w:val="clear" w:color="auto" w:fill="FFFFFF" w:themeFill="background1"/>
          </w:tcPr>
          <w:p w14:paraId="4EFFEA05"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w:t>
            </w:r>
          </w:p>
        </w:tc>
      </w:tr>
      <w:tr w:rsidR="00C2120E" w:rsidRPr="00115D97" w14:paraId="1852215C" w14:textId="77777777" w:rsidTr="00C67CB5">
        <w:trPr>
          <w:gridAfter w:val="2"/>
          <w:wAfter w:w="33" w:type="pct"/>
          <w:trHeight w:val="304"/>
        </w:trPr>
        <w:tc>
          <w:tcPr>
            <w:tcW w:w="1090" w:type="pct"/>
            <w:gridSpan w:val="2"/>
            <w:tcBorders>
              <w:top w:val="double" w:sz="4" w:space="0" w:color="auto"/>
            </w:tcBorders>
            <w:shd w:val="clear" w:color="auto" w:fill="FFFFFF" w:themeFill="background1"/>
          </w:tcPr>
          <w:p w14:paraId="11358A99" w14:textId="7B2C5AA4" w:rsidR="00C2120E" w:rsidRPr="00115D97" w:rsidRDefault="00C2120E" w:rsidP="00994AFF">
            <w:pPr>
              <w:spacing w:line="240" w:lineRule="auto"/>
              <w:jc w:val="both"/>
              <w:rPr>
                <w:rFonts w:cstheme="minorHAnsi"/>
                <w:sz w:val="20"/>
                <w:szCs w:val="20"/>
                <w:lang w:val="sr-Cyrl-RS"/>
              </w:rPr>
            </w:pPr>
            <w:r>
              <w:rPr>
                <w:rFonts w:cs="Calibri"/>
                <w:color w:val="000000"/>
                <w:sz w:val="20"/>
                <w:szCs w:val="20"/>
                <w:lang w:val="sr-Cyrl-RS"/>
              </w:rPr>
              <w:t>Број о</w:t>
            </w:r>
            <w:r w:rsidRPr="007000F3">
              <w:rPr>
                <w:rFonts w:cs="Calibri"/>
                <w:color w:val="000000"/>
                <w:sz w:val="20"/>
                <w:szCs w:val="20"/>
              </w:rPr>
              <w:t>бјављ</w:t>
            </w:r>
            <w:r>
              <w:rPr>
                <w:rFonts w:cs="Calibri"/>
                <w:color w:val="000000"/>
                <w:sz w:val="20"/>
                <w:szCs w:val="20"/>
                <w:lang w:val="sr-Cyrl-RS"/>
              </w:rPr>
              <w:t>ених</w:t>
            </w:r>
            <w:r w:rsidRPr="007000F3">
              <w:rPr>
                <w:rFonts w:cs="Calibri"/>
                <w:color w:val="000000"/>
                <w:sz w:val="20"/>
                <w:szCs w:val="20"/>
              </w:rPr>
              <w:t xml:space="preserve"> огледних часова примене садржаја приручника на ЗУОВ платформи.</w:t>
            </w:r>
          </w:p>
        </w:tc>
        <w:tc>
          <w:tcPr>
            <w:tcW w:w="654" w:type="pct"/>
            <w:gridSpan w:val="3"/>
            <w:tcBorders>
              <w:top w:val="double" w:sz="4" w:space="0" w:color="auto"/>
            </w:tcBorders>
            <w:shd w:val="clear" w:color="auto" w:fill="FFFFFF" w:themeFill="background1"/>
          </w:tcPr>
          <w:p w14:paraId="4E12D6EA"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797" w:type="pct"/>
            <w:gridSpan w:val="3"/>
            <w:tcBorders>
              <w:top w:val="double" w:sz="4" w:space="0" w:color="auto"/>
            </w:tcBorders>
            <w:shd w:val="clear" w:color="auto" w:fill="FFFFFF" w:themeFill="background1"/>
          </w:tcPr>
          <w:p w14:paraId="43CBB15A"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 о спровођењу АП СРОВ 2025-2207.</w:t>
            </w:r>
          </w:p>
        </w:tc>
        <w:tc>
          <w:tcPr>
            <w:tcW w:w="590" w:type="pct"/>
            <w:gridSpan w:val="3"/>
            <w:tcBorders>
              <w:top w:val="double" w:sz="4" w:space="0" w:color="auto"/>
            </w:tcBorders>
            <w:shd w:val="clear" w:color="auto" w:fill="FFFFFF" w:themeFill="background1"/>
          </w:tcPr>
          <w:p w14:paraId="785F9FDC" w14:textId="77777777" w:rsidR="00C2120E" w:rsidRPr="00115D97"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w:t>
            </w:r>
          </w:p>
        </w:tc>
        <w:tc>
          <w:tcPr>
            <w:tcW w:w="723" w:type="pct"/>
            <w:gridSpan w:val="4"/>
            <w:tcBorders>
              <w:top w:val="double" w:sz="4" w:space="0" w:color="auto"/>
            </w:tcBorders>
            <w:shd w:val="clear" w:color="auto" w:fill="FFFFFF" w:themeFill="background1"/>
          </w:tcPr>
          <w:p w14:paraId="0784B6C8" w14:textId="77777777" w:rsidR="00C2120E" w:rsidRPr="000C4C43"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26" w:type="pct"/>
            <w:gridSpan w:val="3"/>
            <w:tcBorders>
              <w:top w:val="double" w:sz="4" w:space="0" w:color="auto"/>
            </w:tcBorders>
            <w:shd w:val="clear" w:color="auto" w:fill="FFFFFF" w:themeFill="background1"/>
          </w:tcPr>
          <w:p w14:paraId="0964D3E0"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sidRPr="00DD5D2B">
              <w:rPr>
                <w:rFonts w:cstheme="minorHAnsi"/>
                <w:sz w:val="20"/>
                <w:szCs w:val="20"/>
                <w:lang w:val="sr-Cyrl-RS"/>
              </w:rPr>
              <w:t>3</w:t>
            </w:r>
          </w:p>
        </w:tc>
        <w:tc>
          <w:tcPr>
            <w:tcW w:w="587" w:type="pct"/>
            <w:gridSpan w:val="4"/>
            <w:tcBorders>
              <w:top w:val="double" w:sz="4" w:space="0" w:color="auto"/>
              <w:right w:val="double" w:sz="4" w:space="0" w:color="auto"/>
            </w:tcBorders>
            <w:shd w:val="clear" w:color="auto" w:fill="FFFFFF" w:themeFill="background1"/>
          </w:tcPr>
          <w:p w14:paraId="7C20FB35"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sidRPr="00DD5D2B">
              <w:rPr>
                <w:rFonts w:cstheme="minorHAnsi"/>
                <w:sz w:val="20"/>
                <w:szCs w:val="20"/>
                <w:lang w:val="sr-Cyrl-RS"/>
              </w:rPr>
              <w:t>5</w:t>
            </w:r>
          </w:p>
        </w:tc>
      </w:tr>
      <w:tr w:rsidR="00C2120E" w:rsidRPr="00115D97" w14:paraId="682B5893" w14:textId="77777777" w:rsidTr="00C67CB5">
        <w:trPr>
          <w:gridAfter w:val="2"/>
          <w:wAfter w:w="33" w:type="pct"/>
          <w:trHeight w:val="304"/>
        </w:trPr>
        <w:tc>
          <w:tcPr>
            <w:tcW w:w="1090" w:type="pct"/>
            <w:gridSpan w:val="2"/>
            <w:tcBorders>
              <w:top w:val="double" w:sz="4" w:space="0" w:color="auto"/>
            </w:tcBorders>
            <w:shd w:val="clear" w:color="auto" w:fill="FFFFFF" w:themeFill="background1"/>
          </w:tcPr>
          <w:p w14:paraId="21D678B3" w14:textId="779731DF" w:rsidR="00C2120E" w:rsidRPr="00F311E5" w:rsidRDefault="00C2120E" w:rsidP="00F311E5">
            <w:pPr>
              <w:spacing w:line="240" w:lineRule="auto"/>
              <w:jc w:val="both"/>
              <w:rPr>
                <w:rFonts w:cs="Calibri"/>
                <w:color w:val="000000"/>
                <w:sz w:val="20"/>
                <w:szCs w:val="20"/>
                <w:lang w:val="sr-Cyrl-RS"/>
              </w:rPr>
            </w:pPr>
            <w:r>
              <w:rPr>
                <w:sz w:val="20"/>
                <w:szCs w:val="20"/>
                <w:lang w:val="sr-Cyrl-RS"/>
              </w:rPr>
              <w:lastRenderedPageBreak/>
              <w:t xml:space="preserve">Број развијених </w:t>
            </w:r>
            <w:r w:rsidRPr="00C25197">
              <w:rPr>
                <w:sz w:val="20"/>
                <w:szCs w:val="20"/>
              </w:rPr>
              <w:t xml:space="preserve">програма обуке за представнике ОВУ усмерених на интеркултурално образовање које укључује образовање за одрживи развој и </w:t>
            </w:r>
            <w:r w:rsidRPr="00062662">
              <w:rPr>
                <w:rFonts w:cs="Calibri"/>
                <w:sz w:val="20"/>
                <w:szCs w:val="20"/>
              </w:rPr>
              <w:t>демократску културу</w:t>
            </w:r>
            <w:r w:rsidR="00F311E5">
              <w:rPr>
                <w:rFonts w:cs="Calibri"/>
                <w:sz w:val="20"/>
                <w:szCs w:val="20"/>
                <w:lang w:val="sr-Cyrl-RS"/>
              </w:rPr>
              <w:t>.</w:t>
            </w:r>
          </w:p>
        </w:tc>
        <w:tc>
          <w:tcPr>
            <w:tcW w:w="654" w:type="pct"/>
            <w:gridSpan w:val="3"/>
            <w:tcBorders>
              <w:top w:val="double" w:sz="4" w:space="0" w:color="auto"/>
            </w:tcBorders>
            <w:shd w:val="clear" w:color="auto" w:fill="FFFFFF" w:themeFill="background1"/>
          </w:tcPr>
          <w:p w14:paraId="3BE1404C"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797" w:type="pct"/>
            <w:gridSpan w:val="3"/>
            <w:tcBorders>
              <w:top w:val="double" w:sz="4" w:space="0" w:color="auto"/>
            </w:tcBorders>
            <w:shd w:val="clear" w:color="auto" w:fill="FFFFFF" w:themeFill="background1"/>
          </w:tcPr>
          <w:p w14:paraId="4B6C7235" w14:textId="7E6129F9" w:rsidR="00C2120E" w:rsidRDefault="00C2120E" w:rsidP="005A68B8">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 о спровођењу АП СРОВ</w:t>
            </w:r>
            <w:r w:rsidR="005A68B8">
              <w:rPr>
                <w:rFonts w:cstheme="minorHAnsi"/>
                <w:sz w:val="20"/>
                <w:szCs w:val="20"/>
                <w:lang w:val="sr-Cyrl-RS"/>
              </w:rPr>
              <w:t xml:space="preserve"> </w:t>
            </w:r>
            <w:r w:rsidR="005A68B8" w:rsidRPr="000B4722">
              <w:rPr>
                <w:rFonts w:cstheme="minorHAnsi"/>
                <w:sz w:val="20"/>
                <w:szCs w:val="20"/>
                <w:lang w:val="sr-Cyrl-RS"/>
              </w:rPr>
              <w:t>до 2030.</w:t>
            </w:r>
            <w:r w:rsidR="005A68B8" w:rsidRPr="005A68B8">
              <w:rPr>
                <w:rFonts w:cstheme="minorHAnsi"/>
                <w:sz w:val="20"/>
                <w:szCs w:val="20"/>
                <w:lang w:val="sr-Cyrl-RS"/>
              </w:rPr>
              <w:t xml:space="preserve"> </w:t>
            </w:r>
            <w:r>
              <w:rPr>
                <w:rFonts w:cstheme="minorHAnsi"/>
                <w:sz w:val="20"/>
                <w:szCs w:val="20"/>
                <w:lang w:val="sr-Cyrl-RS"/>
              </w:rPr>
              <w:t xml:space="preserve"> </w:t>
            </w:r>
          </w:p>
        </w:tc>
        <w:tc>
          <w:tcPr>
            <w:tcW w:w="590" w:type="pct"/>
            <w:gridSpan w:val="3"/>
            <w:tcBorders>
              <w:top w:val="double" w:sz="4" w:space="0" w:color="auto"/>
            </w:tcBorders>
            <w:shd w:val="clear" w:color="auto" w:fill="FFFFFF" w:themeFill="background1"/>
          </w:tcPr>
          <w:p w14:paraId="1A6649DA"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w:t>
            </w:r>
          </w:p>
        </w:tc>
        <w:tc>
          <w:tcPr>
            <w:tcW w:w="723" w:type="pct"/>
            <w:gridSpan w:val="4"/>
            <w:tcBorders>
              <w:top w:val="double" w:sz="4" w:space="0" w:color="auto"/>
            </w:tcBorders>
            <w:shd w:val="clear" w:color="auto" w:fill="FFFFFF" w:themeFill="background1"/>
          </w:tcPr>
          <w:p w14:paraId="612BE791"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26" w:type="pct"/>
            <w:gridSpan w:val="3"/>
            <w:tcBorders>
              <w:top w:val="double" w:sz="4" w:space="0" w:color="auto"/>
            </w:tcBorders>
            <w:shd w:val="clear" w:color="auto" w:fill="FFFFFF" w:themeFill="background1"/>
          </w:tcPr>
          <w:p w14:paraId="6C5F886E" w14:textId="44537702" w:rsidR="00C2120E" w:rsidRPr="00DD5D2B" w:rsidRDefault="00D135DD"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w:t>
            </w:r>
          </w:p>
        </w:tc>
        <w:tc>
          <w:tcPr>
            <w:tcW w:w="587" w:type="pct"/>
            <w:gridSpan w:val="4"/>
            <w:tcBorders>
              <w:top w:val="double" w:sz="4" w:space="0" w:color="auto"/>
              <w:right w:val="double" w:sz="4" w:space="0" w:color="auto"/>
            </w:tcBorders>
            <w:shd w:val="clear" w:color="auto" w:fill="FFFFFF" w:themeFill="background1"/>
          </w:tcPr>
          <w:p w14:paraId="2801CD3D" w14:textId="33731076" w:rsidR="00C2120E" w:rsidRPr="00DD5D2B" w:rsidRDefault="00D135DD"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w:t>
            </w:r>
          </w:p>
        </w:tc>
      </w:tr>
      <w:tr w:rsidR="00C2120E" w:rsidRPr="00115D97" w14:paraId="59742981" w14:textId="77777777" w:rsidTr="00C67CB5">
        <w:trPr>
          <w:gridAfter w:val="2"/>
          <w:wAfter w:w="33" w:type="pct"/>
          <w:trHeight w:val="304"/>
        </w:trPr>
        <w:tc>
          <w:tcPr>
            <w:tcW w:w="1090" w:type="pct"/>
            <w:gridSpan w:val="2"/>
            <w:tcBorders>
              <w:top w:val="double" w:sz="4" w:space="0" w:color="auto"/>
            </w:tcBorders>
            <w:shd w:val="clear" w:color="auto" w:fill="FFFFFF" w:themeFill="background1"/>
          </w:tcPr>
          <w:p w14:paraId="61F2012D" w14:textId="77777777" w:rsidR="00C2120E" w:rsidRDefault="00C2120E" w:rsidP="00994AFF">
            <w:pPr>
              <w:spacing w:line="240" w:lineRule="auto"/>
              <w:jc w:val="both"/>
              <w:rPr>
                <w:sz w:val="20"/>
                <w:szCs w:val="20"/>
                <w:lang w:val="sr-Cyrl-RS"/>
              </w:rPr>
            </w:pPr>
            <w:r>
              <w:rPr>
                <w:sz w:val="20"/>
                <w:szCs w:val="20"/>
                <w:lang w:val="sr-Cyrl-RS"/>
              </w:rPr>
              <w:t xml:space="preserve">Број наставника који су завршили онлајн обуку </w:t>
            </w:r>
            <w:r w:rsidRPr="00595021">
              <w:rPr>
                <w:sz w:val="20"/>
                <w:szCs w:val="20"/>
                <w:lang w:val="sr-Cyrl-RS"/>
              </w:rPr>
              <w:t>„</w:t>
            </w:r>
            <w:r w:rsidRPr="00595021">
              <w:rPr>
                <w:sz w:val="20"/>
                <w:szCs w:val="20"/>
              </w:rPr>
              <w:t>Млади и демократско друштво – људска права, интеркултуралност, партиципација”.</w:t>
            </w:r>
          </w:p>
        </w:tc>
        <w:tc>
          <w:tcPr>
            <w:tcW w:w="654" w:type="pct"/>
            <w:gridSpan w:val="3"/>
            <w:tcBorders>
              <w:top w:val="double" w:sz="4" w:space="0" w:color="auto"/>
            </w:tcBorders>
            <w:shd w:val="clear" w:color="auto" w:fill="FFFFFF" w:themeFill="background1"/>
          </w:tcPr>
          <w:p w14:paraId="1C240C44"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tc>
        <w:tc>
          <w:tcPr>
            <w:tcW w:w="797" w:type="pct"/>
            <w:gridSpan w:val="3"/>
            <w:tcBorders>
              <w:top w:val="double" w:sz="4" w:space="0" w:color="auto"/>
            </w:tcBorders>
            <w:shd w:val="clear" w:color="auto" w:fill="FFFFFF" w:themeFill="background1"/>
          </w:tcPr>
          <w:p w14:paraId="2DF75C47" w14:textId="7094404C" w:rsidR="00C2120E" w:rsidRDefault="00C2120E" w:rsidP="005A68B8">
            <w:pPr>
              <w:shd w:val="clear" w:color="auto" w:fill="FFFFFF" w:themeFill="background1"/>
              <w:spacing w:line="240" w:lineRule="auto"/>
              <w:rPr>
                <w:rFonts w:cstheme="minorHAnsi"/>
                <w:sz w:val="20"/>
                <w:szCs w:val="20"/>
                <w:lang w:val="sr-Cyrl-RS"/>
              </w:rPr>
            </w:pPr>
            <w:r>
              <w:rPr>
                <w:rFonts w:cstheme="minorHAnsi"/>
                <w:sz w:val="20"/>
                <w:szCs w:val="20"/>
                <w:lang w:val="sr-Cyrl-RS"/>
              </w:rPr>
              <w:t xml:space="preserve">Извештај о спровођењу АП СРОВ </w:t>
            </w:r>
            <w:r w:rsidR="005A68B8" w:rsidRPr="000B4722">
              <w:rPr>
                <w:rFonts w:cstheme="minorHAnsi"/>
                <w:sz w:val="20"/>
                <w:szCs w:val="20"/>
                <w:lang w:val="sr-Cyrl-RS"/>
              </w:rPr>
              <w:t>до 2030.</w:t>
            </w:r>
            <w:r w:rsidR="005A68B8" w:rsidRPr="005A68B8">
              <w:rPr>
                <w:rFonts w:cstheme="minorHAnsi"/>
                <w:sz w:val="20"/>
                <w:szCs w:val="20"/>
                <w:lang w:val="sr-Cyrl-RS"/>
              </w:rPr>
              <w:t xml:space="preserve"> </w:t>
            </w:r>
          </w:p>
        </w:tc>
        <w:tc>
          <w:tcPr>
            <w:tcW w:w="590" w:type="pct"/>
            <w:gridSpan w:val="3"/>
            <w:tcBorders>
              <w:top w:val="double" w:sz="4" w:space="0" w:color="auto"/>
            </w:tcBorders>
            <w:shd w:val="clear" w:color="auto" w:fill="FFFFFF" w:themeFill="background1"/>
          </w:tcPr>
          <w:p w14:paraId="059BE5E4"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0</w:t>
            </w:r>
          </w:p>
        </w:tc>
        <w:tc>
          <w:tcPr>
            <w:tcW w:w="723" w:type="pct"/>
            <w:gridSpan w:val="4"/>
            <w:tcBorders>
              <w:top w:val="double" w:sz="4" w:space="0" w:color="auto"/>
            </w:tcBorders>
            <w:shd w:val="clear" w:color="auto" w:fill="FFFFFF" w:themeFill="background1"/>
          </w:tcPr>
          <w:p w14:paraId="48CF03FD"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26" w:type="pct"/>
            <w:gridSpan w:val="3"/>
            <w:tcBorders>
              <w:top w:val="double" w:sz="4" w:space="0" w:color="auto"/>
            </w:tcBorders>
            <w:shd w:val="clear" w:color="auto" w:fill="FFFFFF" w:themeFill="background1"/>
          </w:tcPr>
          <w:p w14:paraId="48D8E889"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sidRPr="00DD5D2B">
              <w:rPr>
                <w:rFonts w:cstheme="minorHAnsi"/>
                <w:sz w:val="20"/>
                <w:szCs w:val="20"/>
                <w:lang w:val="sr-Cyrl-RS"/>
              </w:rPr>
              <w:t>50</w:t>
            </w:r>
          </w:p>
        </w:tc>
        <w:tc>
          <w:tcPr>
            <w:tcW w:w="587" w:type="pct"/>
            <w:gridSpan w:val="4"/>
            <w:tcBorders>
              <w:top w:val="double" w:sz="4" w:space="0" w:color="auto"/>
              <w:right w:val="double" w:sz="4" w:space="0" w:color="auto"/>
            </w:tcBorders>
            <w:shd w:val="clear" w:color="auto" w:fill="FFFFFF" w:themeFill="background1"/>
          </w:tcPr>
          <w:p w14:paraId="445DB1A0" w14:textId="77777777" w:rsidR="00C2120E" w:rsidRPr="00DD5D2B" w:rsidRDefault="00C2120E" w:rsidP="00994AFF">
            <w:pPr>
              <w:shd w:val="clear" w:color="auto" w:fill="FFFFFF" w:themeFill="background1"/>
              <w:spacing w:line="240" w:lineRule="auto"/>
              <w:jc w:val="center"/>
              <w:rPr>
                <w:rFonts w:cstheme="minorHAnsi"/>
                <w:sz w:val="20"/>
                <w:szCs w:val="20"/>
                <w:lang w:val="sr-Cyrl-RS"/>
              </w:rPr>
            </w:pPr>
            <w:r w:rsidRPr="00DD5D2B">
              <w:rPr>
                <w:rFonts w:cstheme="minorHAnsi"/>
                <w:sz w:val="20"/>
                <w:szCs w:val="20"/>
                <w:lang w:val="sr-Cyrl-RS"/>
              </w:rPr>
              <w:t>100</w:t>
            </w:r>
          </w:p>
        </w:tc>
      </w:tr>
      <w:tr w:rsidR="00C2120E" w:rsidRPr="00115D97" w14:paraId="6A23238D" w14:textId="77777777" w:rsidTr="00C67CB5">
        <w:trPr>
          <w:gridAfter w:val="2"/>
          <w:wAfter w:w="33" w:type="pct"/>
          <w:trHeight w:val="304"/>
        </w:trPr>
        <w:tc>
          <w:tcPr>
            <w:tcW w:w="1090" w:type="pct"/>
            <w:gridSpan w:val="2"/>
            <w:tcBorders>
              <w:top w:val="double" w:sz="4" w:space="0" w:color="auto"/>
            </w:tcBorders>
            <w:shd w:val="clear" w:color="auto" w:fill="FFFFFF" w:themeFill="background1"/>
          </w:tcPr>
          <w:p w14:paraId="586926A8" w14:textId="77777777" w:rsidR="00C2120E" w:rsidRDefault="00C2120E" w:rsidP="00994AFF">
            <w:pPr>
              <w:spacing w:line="240" w:lineRule="auto"/>
              <w:jc w:val="both"/>
              <w:rPr>
                <w:sz w:val="20"/>
                <w:szCs w:val="20"/>
                <w:lang w:val="sr-Cyrl-RS"/>
              </w:rPr>
            </w:pPr>
            <w:r>
              <w:rPr>
                <w:sz w:val="20"/>
                <w:szCs w:val="20"/>
                <w:lang w:val="sr-Cyrl-RS"/>
              </w:rPr>
              <w:t xml:space="preserve">Број организованих годишњих </w:t>
            </w:r>
            <w:r w:rsidRPr="00343044">
              <w:rPr>
                <w:sz w:val="20"/>
                <w:szCs w:val="20"/>
              </w:rPr>
              <w:t>међународн</w:t>
            </w:r>
            <w:r>
              <w:rPr>
                <w:sz w:val="20"/>
                <w:szCs w:val="20"/>
                <w:lang w:val="sr-Cyrl-RS"/>
              </w:rPr>
              <w:t>их</w:t>
            </w:r>
            <w:r w:rsidRPr="00343044">
              <w:rPr>
                <w:sz w:val="20"/>
                <w:szCs w:val="20"/>
              </w:rPr>
              <w:t xml:space="preserve"> научн</w:t>
            </w:r>
            <w:r>
              <w:rPr>
                <w:sz w:val="20"/>
                <w:szCs w:val="20"/>
                <w:lang w:val="sr-Cyrl-RS"/>
              </w:rPr>
              <w:t>их</w:t>
            </w:r>
            <w:r w:rsidRPr="00343044">
              <w:rPr>
                <w:sz w:val="20"/>
                <w:szCs w:val="20"/>
              </w:rPr>
              <w:t xml:space="preserve"> конференциј</w:t>
            </w:r>
            <w:r>
              <w:rPr>
                <w:sz w:val="20"/>
                <w:szCs w:val="20"/>
                <w:lang w:val="sr-Cyrl-RS"/>
              </w:rPr>
              <w:t>а</w:t>
            </w:r>
            <w:r w:rsidRPr="00343044">
              <w:rPr>
                <w:sz w:val="20"/>
                <w:szCs w:val="20"/>
              </w:rPr>
              <w:t xml:space="preserve"> Интеркултуралност у образовању </w:t>
            </w:r>
            <w:r>
              <w:rPr>
                <w:sz w:val="20"/>
                <w:szCs w:val="20"/>
              </w:rPr>
              <w:t>–</w:t>
            </w:r>
            <w:r w:rsidRPr="00343044">
              <w:rPr>
                <w:sz w:val="20"/>
                <w:szCs w:val="20"/>
              </w:rPr>
              <w:t xml:space="preserve"> INTERKULT</w:t>
            </w:r>
            <w:r>
              <w:rPr>
                <w:sz w:val="20"/>
                <w:szCs w:val="20"/>
                <w:lang w:val="sr-Cyrl-RS"/>
              </w:rPr>
              <w:t>.</w:t>
            </w:r>
          </w:p>
        </w:tc>
        <w:tc>
          <w:tcPr>
            <w:tcW w:w="654" w:type="pct"/>
            <w:gridSpan w:val="3"/>
            <w:tcBorders>
              <w:top w:val="double" w:sz="4" w:space="0" w:color="auto"/>
            </w:tcBorders>
            <w:shd w:val="clear" w:color="auto" w:fill="FFFFFF" w:themeFill="background1"/>
          </w:tcPr>
          <w:p w14:paraId="54FCF158"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p w14:paraId="06C38F8B"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(укупно у периоду примене АП)</w:t>
            </w:r>
          </w:p>
        </w:tc>
        <w:tc>
          <w:tcPr>
            <w:tcW w:w="797" w:type="pct"/>
            <w:gridSpan w:val="3"/>
            <w:tcBorders>
              <w:top w:val="double" w:sz="4" w:space="0" w:color="auto"/>
            </w:tcBorders>
            <w:shd w:val="clear" w:color="auto" w:fill="FFFFFF" w:themeFill="background1"/>
          </w:tcPr>
          <w:p w14:paraId="1766816B"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 xml:space="preserve">Интернет страница Педагошког завода Војводине </w:t>
            </w:r>
          </w:p>
        </w:tc>
        <w:tc>
          <w:tcPr>
            <w:tcW w:w="590" w:type="pct"/>
            <w:gridSpan w:val="3"/>
            <w:tcBorders>
              <w:top w:val="double" w:sz="4" w:space="0" w:color="auto"/>
            </w:tcBorders>
            <w:shd w:val="clear" w:color="auto" w:fill="FFFFFF" w:themeFill="background1"/>
          </w:tcPr>
          <w:p w14:paraId="527FA902"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1</w:t>
            </w:r>
          </w:p>
        </w:tc>
        <w:tc>
          <w:tcPr>
            <w:tcW w:w="723" w:type="pct"/>
            <w:gridSpan w:val="4"/>
            <w:tcBorders>
              <w:top w:val="double" w:sz="4" w:space="0" w:color="auto"/>
            </w:tcBorders>
            <w:shd w:val="clear" w:color="auto" w:fill="FFFFFF" w:themeFill="background1"/>
          </w:tcPr>
          <w:p w14:paraId="068381FB"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26" w:type="pct"/>
            <w:gridSpan w:val="3"/>
            <w:tcBorders>
              <w:top w:val="double" w:sz="4" w:space="0" w:color="auto"/>
            </w:tcBorders>
            <w:shd w:val="clear" w:color="auto" w:fill="FFFFFF" w:themeFill="background1"/>
          </w:tcPr>
          <w:p w14:paraId="7E1E1BE6" w14:textId="77777777" w:rsidR="00C2120E" w:rsidRPr="00343044" w:rsidRDefault="00C2120E" w:rsidP="00994AFF">
            <w:pPr>
              <w:shd w:val="clear" w:color="auto" w:fill="FFFFFF" w:themeFill="background1"/>
              <w:spacing w:line="240" w:lineRule="auto"/>
              <w:jc w:val="center"/>
              <w:rPr>
                <w:rFonts w:cstheme="minorHAnsi"/>
                <w:sz w:val="20"/>
                <w:szCs w:val="20"/>
                <w:lang w:val="sr-Cyrl-RS"/>
              </w:rPr>
            </w:pPr>
            <w:r w:rsidRPr="00343044">
              <w:rPr>
                <w:rFonts w:cstheme="minorHAnsi"/>
                <w:sz w:val="20"/>
                <w:szCs w:val="20"/>
                <w:lang w:val="sr-Cyrl-RS"/>
              </w:rPr>
              <w:t>3</w:t>
            </w:r>
          </w:p>
        </w:tc>
        <w:tc>
          <w:tcPr>
            <w:tcW w:w="587" w:type="pct"/>
            <w:gridSpan w:val="4"/>
            <w:tcBorders>
              <w:top w:val="double" w:sz="4" w:space="0" w:color="auto"/>
              <w:right w:val="double" w:sz="4" w:space="0" w:color="auto"/>
            </w:tcBorders>
            <w:shd w:val="clear" w:color="auto" w:fill="FFFFFF" w:themeFill="background1"/>
          </w:tcPr>
          <w:p w14:paraId="64213CB7" w14:textId="77777777" w:rsidR="00C2120E" w:rsidRPr="00343044" w:rsidRDefault="00C2120E" w:rsidP="00994AFF">
            <w:pPr>
              <w:shd w:val="clear" w:color="auto" w:fill="FFFFFF" w:themeFill="background1"/>
              <w:spacing w:line="240" w:lineRule="auto"/>
              <w:jc w:val="center"/>
              <w:rPr>
                <w:rFonts w:cstheme="minorHAnsi"/>
                <w:sz w:val="20"/>
                <w:szCs w:val="20"/>
                <w:lang w:val="sr-Cyrl-RS"/>
              </w:rPr>
            </w:pPr>
            <w:r w:rsidRPr="00343044">
              <w:rPr>
                <w:rFonts w:cstheme="minorHAnsi"/>
                <w:sz w:val="20"/>
                <w:szCs w:val="20"/>
                <w:lang w:val="sr-Cyrl-RS"/>
              </w:rPr>
              <w:t>5</w:t>
            </w:r>
          </w:p>
        </w:tc>
      </w:tr>
      <w:tr w:rsidR="00C2120E" w:rsidRPr="00115D97" w14:paraId="54A46BCD" w14:textId="77777777" w:rsidTr="00C67CB5">
        <w:trPr>
          <w:gridAfter w:val="2"/>
          <w:wAfter w:w="33" w:type="pct"/>
          <w:trHeight w:val="304"/>
        </w:trPr>
        <w:tc>
          <w:tcPr>
            <w:tcW w:w="1090" w:type="pct"/>
            <w:gridSpan w:val="2"/>
            <w:tcBorders>
              <w:top w:val="double" w:sz="4" w:space="0" w:color="auto"/>
            </w:tcBorders>
            <w:shd w:val="clear" w:color="auto" w:fill="FFFFFF" w:themeFill="background1"/>
          </w:tcPr>
          <w:p w14:paraId="6117C7B7" w14:textId="77777777" w:rsidR="00C2120E" w:rsidRPr="00EE1F8C" w:rsidRDefault="00C2120E" w:rsidP="00994AFF">
            <w:pPr>
              <w:spacing w:line="240" w:lineRule="auto"/>
              <w:jc w:val="both"/>
              <w:rPr>
                <w:sz w:val="20"/>
                <w:szCs w:val="20"/>
                <w:lang w:val="sr-Cyrl-RS"/>
              </w:rPr>
            </w:pPr>
            <w:r>
              <w:rPr>
                <w:sz w:val="20"/>
                <w:szCs w:val="20"/>
                <w:lang w:val="sr-Cyrl-RS"/>
              </w:rPr>
              <w:t>Број ученика који су узели учешће на такмичењу из предмета Српски као нематерњи језик.</w:t>
            </w:r>
          </w:p>
        </w:tc>
        <w:tc>
          <w:tcPr>
            <w:tcW w:w="654" w:type="pct"/>
            <w:gridSpan w:val="3"/>
            <w:tcBorders>
              <w:top w:val="double" w:sz="4" w:space="0" w:color="auto"/>
            </w:tcBorders>
            <w:shd w:val="clear" w:color="auto" w:fill="FFFFFF" w:themeFill="background1"/>
          </w:tcPr>
          <w:p w14:paraId="68559C1B"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БРОЈ</w:t>
            </w:r>
          </w:p>
          <w:p w14:paraId="3752B5D7"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(на годишњем нивоу)</w:t>
            </w:r>
          </w:p>
        </w:tc>
        <w:tc>
          <w:tcPr>
            <w:tcW w:w="797" w:type="pct"/>
            <w:gridSpan w:val="3"/>
            <w:tcBorders>
              <w:top w:val="double" w:sz="4" w:space="0" w:color="auto"/>
            </w:tcBorders>
            <w:shd w:val="clear" w:color="auto" w:fill="FFFFFF" w:themeFill="background1"/>
          </w:tcPr>
          <w:p w14:paraId="7B16C082" w14:textId="77777777" w:rsidR="00C2120E" w:rsidRDefault="00C2120E" w:rsidP="00994AFF">
            <w:pPr>
              <w:shd w:val="clear" w:color="auto" w:fill="FFFFFF" w:themeFill="background1"/>
              <w:spacing w:line="240" w:lineRule="auto"/>
              <w:rPr>
                <w:rFonts w:cstheme="minorHAnsi"/>
                <w:sz w:val="20"/>
                <w:szCs w:val="20"/>
                <w:lang w:val="sr-Cyrl-RS"/>
              </w:rPr>
            </w:pPr>
            <w:r>
              <w:rPr>
                <w:rFonts w:cstheme="minorHAnsi"/>
                <w:sz w:val="20"/>
                <w:szCs w:val="20"/>
                <w:lang w:val="sr-Cyrl-RS"/>
              </w:rPr>
              <w:t>Годишњи извештај о раду Министарства просвете</w:t>
            </w:r>
          </w:p>
        </w:tc>
        <w:tc>
          <w:tcPr>
            <w:tcW w:w="590" w:type="pct"/>
            <w:gridSpan w:val="3"/>
            <w:tcBorders>
              <w:top w:val="double" w:sz="4" w:space="0" w:color="auto"/>
            </w:tcBorders>
            <w:shd w:val="clear" w:color="auto" w:fill="FFFFFF" w:themeFill="background1"/>
          </w:tcPr>
          <w:p w14:paraId="32E43F67" w14:textId="6F9E4720" w:rsidR="00C2120E" w:rsidRDefault="00BD5EEC"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348</w:t>
            </w:r>
          </w:p>
        </w:tc>
        <w:tc>
          <w:tcPr>
            <w:tcW w:w="723" w:type="pct"/>
            <w:gridSpan w:val="4"/>
            <w:tcBorders>
              <w:top w:val="double" w:sz="4" w:space="0" w:color="auto"/>
            </w:tcBorders>
            <w:shd w:val="clear" w:color="auto" w:fill="FFFFFF" w:themeFill="background1"/>
          </w:tcPr>
          <w:p w14:paraId="796115C6" w14:textId="77777777" w:rsidR="00C2120E" w:rsidRDefault="00C2120E"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26" w:type="pct"/>
            <w:gridSpan w:val="3"/>
            <w:tcBorders>
              <w:top w:val="double" w:sz="4" w:space="0" w:color="auto"/>
            </w:tcBorders>
            <w:shd w:val="clear" w:color="auto" w:fill="FFFFFF" w:themeFill="background1"/>
          </w:tcPr>
          <w:p w14:paraId="1C8D5873" w14:textId="261B9914" w:rsidR="00C2120E" w:rsidRPr="00343044" w:rsidRDefault="00BD5EEC"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450</w:t>
            </w:r>
          </w:p>
        </w:tc>
        <w:tc>
          <w:tcPr>
            <w:tcW w:w="587" w:type="pct"/>
            <w:gridSpan w:val="4"/>
            <w:tcBorders>
              <w:top w:val="double" w:sz="4" w:space="0" w:color="auto"/>
              <w:right w:val="double" w:sz="4" w:space="0" w:color="auto"/>
            </w:tcBorders>
            <w:shd w:val="clear" w:color="auto" w:fill="FFFFFF" w:themeFill="background1"/>
          </w:tcPr>
          <w:p w14:paraId="7586EFA4" w14:textId="0BCC50E3" w:rsidR="00C2120E" w:rsidRPr="00343044" w:rsidRDefault="00BD5EEC" w:rsidP="00994AFF">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600</w:t>
            </w:r>
          </w:p>
        </w:tc>
      </w:tr>
      <w:tr w:rsidR="00C2120E" w:rsidRPr="00422B1B" w14:paraId="108661F1" w14:textId="77777777" w:rsidTr="00C67CB5">
        <w:trPr>
          <w:gridAfter w:val="2"/>
          <w:wAfter w:w="33" w:type="pct"/>
          <w:trHeight w:val="270"/>
        </w:trPr>
        <w:tc>
          <w:tcPr>
            <w:tcW w:w="1139" w:type="pct"/>
            <w:gridSpan w:val="3"/>
            <w:vMerge w:val="restart"/>
            <w:tcBorders>
              <w:left w:val="double" w:sz="4" w:space="0" w:color="auto"/>
              <w:right w:val="double" w:sz="4" w:space="0" w:color="auto"/>
            </w:tcBorders>
            <w:shd w:val="clear" w:color="auto" w:fill="8DD873" w:themeFill="accent6" w:themeFillTint="99"/>
          </w:tcPr>
          <w:p w14:paraId="1E765E53" w14:textId="0BF5D2FB"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7" w:type="pct"/>
            <w:gridSpan w:val="3"/>
            <w:vMerge w:val="restart"/>
            <w:tcBorders>
              <w:left w:val="double" w:sz="4" w:space="0" w:color="auto"/>
              <w:right w:val="double" w:sz="4" w:space="0" w:color="auto"/>
            </w:tcBorders>
            <w:shd w:val="clear" w:color="auto" w:fill="8DD873" w:themeFill="accent6" w:themeFillTint="99"/>
          </w:tcPr>
          <w:p w14:paraId="1F97AE1C" w14:textId="301E03FC"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51" w:type="pct"/>
            <w:gridSpan w:val="16"/>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18FF2DA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739CA74C" w14:textId="77777777" w:rsidTr="00C67CB5">
        <w:trPr>
          <w:gridAfter w:val="2"/>
          <w:wAfter w:w="33" w:type="pct"/>
          <w:trHeight w:val="270"/>
        </w:trPr>
        <w:tc>
          <w:tcPr>
            <w:tcW w:w="1139" w:type="pct"/>
            <w:gridSpan w:val="3"/>
            <w:vMerge/>
            <w:tcBorders>
              <w:left w:val="double" w:sz="4" w:space="0" w:color="auto"/>
              <w:right w:val="double" w:sz="4" w:space="0" w:color="auto"/>
            </w:tcBorders>
            <w:shd w:val="clear" w:color="auto" w:fill="8DD873" w:themeFill="accent6" w:themeFillTint="99"/>
          </w:tcPr>
          <w:p w14:paraId="0E6815F9" w14:textId="77777777" w:rsidR="00C2120E" w:rsidRPr="00115D97" w:rsidRDefault="00C2120E" w:rsidP="00377D6A">
            <w:pPr>
              <w:rPr>
                <w:rFonts w:cstheme="minorHAnsi"/>
                <w:sz w:val="20"/>
                <w:szCs w:val="20"/>
                <w:lang w:val="sr-Cyrl-RS"/>
              </w:rPr>
            </w:pPr>
          </w:p>
        </w:tc>
        <w:tc>
          <w:tcPr>
            <w:tcW w:w="877" w:type="pct"/>
            <w:gridSpan w:val="3"/>
            <w:vMerge/>
            <w:tcBorders>
              <w:left w:val="double" w:sz="4" w:space="0" w:color="auto"/>
              <w:right w:val="double" w:sz="4" w:space="0" w:color="auto"/>
            </w:tcBorders>
            <w:shd w:val="clear" w:color="auto" w:fill="8DD873" w:themeFill="accent6" w:themeFillTint="99"/>
          </w:tcPr>
          <w:p w14:paraId="4A1FA682" w14:textId="77777777" w:rsidR="00C2120E" w:rsidRPr="00115D97" w:rsidRDefault="00C2120E" w:rsidP="00377D6A">
            <w:pPr>
              <w:rPr>
                <w:rFonts w:cstheme="minorHAnsi"/>
                <w:sz w:val="20"/>
                <w:szCs w:val="20"/>
                <w:lang w:val="sr-Cyrl-RS"/>
              </w:rPr>
            </w:pPr>
          </w:p>
        </w:tc>
        <w:tc>
          <w:tcPr>
            <w:tcW w:w="959"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3B4393C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24"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2A892F3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35" w:type="pct"/>
            <w:gridSpan w:val="3"/>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6BE5C08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33" w:type="pct"/>
            <w:gridSpan w:val="5"/>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6817C99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133950E7" w14:textId="77777777" w:rsidTr="00C67CB5">
        <w:trPr>
          <w:gridAfter w:val="2"/>
          <w:wAfter w:w="33" w:type="pct"/>
          <w:trHeight w:val="62"/>
        </w:trPr>
        <w:tc>
          <w:tcPr>
            <w:tcW w:w="1139" w:type="pct"/>
            <w:gridSpan w:val="3"/>
            <w:tcBorders>
              <w:top w:val="double" w:sz="4" w:space="0" w:color="auto"/>
              <w:left w:val="double" w:sz="4" w:space="0" w:color="auto"/>
              <w:bottom w:val="double" w:sz="4" w:space="0" w:color="auto"/>
              <w:right w:val="double" w:sz="4" w:space="0" w:color="auto"/>
            </w:tcBorders>
            <w:shd w:val="clear" w:color="auto" w:fill="FFFFFF" w:themeFill="background1"/>
          </w:tcPr>
          <w:p w14:paraId="5BCB16D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7" w:type="pct"/>
            <w:gridSpan w:val="3"/>
            <w:vMerge w:val="restart"/>
            <w:tcBorders>
              <w:top w:val="double" w:sz="4" w:space="0" w:color="auto"/>
              <w:left w:val="double" w:sz="4" w:space="0" w:color="auto"/>
              <w:right w:val="double" w:sz="4" w:space="0" w:color="auto"/>
            </w:tcBorders>
            <w:shd w:val="clear" w:color="auto" w:fill="FFFFFF" w:themeFill="background1"/>
          </w:tcPr>
          <w:p w14:paraId="1937A58D" w14:textId="77777777" w:rsidR="00C2120E" w:rsidRPr="00115D97" w:rsidRDefault="00C2120E" w:rsidP="00377D6A">
            <w:pPr>
              <w:rPr>
                <w:rFonts w:cstheme="minorHAnsi"/>
                <w:sz w:val="20"/>
                <w:szCs w:val="20"/>
                <w:lang w:val="sr-Cyrl-RS"/>
              </w:rPr>
            </w:pPr>
          </w:p>
        </w:tc>
        <w:tc>
          <w:tcPr>
            <w:tcW w:w="959" w:type="pct"/>
            <w:gridSpan w:val="4"/>
            <w:tcBorders>
              <w:left w:val="double" w:sz="4" w:space="0" w:color="auto"/>
              <w:bottom w:val="double" w:sz="4" w:space="0" w:color="auto"/>
              <w:right w:val="double" w:sz="4" w:space="0" w:color="auto"/>
            </w:tcBorders>
            <w:shd w:val="clear" w:color="auto" w:fill="FFFFFF" w:themeFill="background1"/>
          </w:tcPr>
          <w:p w14:paraId="06D6C03C" w14:textId="77777777" w:rsidR="00C2120E" w:rsidRPr="00115D97" w:rsidRDefault="00C2120E" w:rsidP="00377D6A">
            <w:pPr>
              <w:rPr>
                <w:rFonts w:cstheme="minorHAnsi"/>
                <w:sz w:val="20"/>
                <w:szCs w:val="20"/>
                <w:lang w:val="sr-Cyrl-RS"/>
              </w:rPr>
            </w:pPr>
          </w:p>
        </w:tc>
        <w:tc>
          <w:tcPr>
            <w:tcW w:w="724" w:type="pct"/>
            <w:gridSpan w:val="4"/>
            <w:tcBorders>
              <w:left w:val="double" w:sz="4" w:space="0" w:color="auto"/>
              <w:bottom w:val="double" w:sz="4" w:space="0" w:color="auto"/>
              <w:right w:val="double" w:sz="4" w:space="0" w:color="auto"/>
            </w:tcBorders>
            <w:shd w:val="clear" w:color="auto" w:fill="FFFFFF" w:themeFill="background1"/>
          </w:tcPr>
          <w:p w14:paraId="77995F23" w14:textId="77777777" w:rsidR="00C2120E" w:rsidRPr="00115D97" w:rsidRDefault="00C2120E" w:rsidP="00377D6A">
            <w:pPr>
              <w:rPr>
                <w:rFonts w:cstheme="minorHAnsi"/>
                <w:sz w:val="20"/>
                <w:szCs w:val="20"/>
                <w:lang w:val="sr-Cyrl-RS"/>
              </w:rPr>
            </w:pPr>
          </w:p>
        </w:tc>
        <w:tc>
          <w:tcPr>
            <w:tcW w:w="635" w:type="pct"/>
            <w:gridSpan w:val="3"/>
            <w:tcBorders>
              <w:left w:val="double" w:sz="4" w:space="0" w:color="auto"/>
              <w:bottom w:val="double" w:sz="4" w:space="0" w:color="auto"/>
              <w:right w:val="double" w:sz="4" w:space="0" w:color="auto"/>
            </w:tcBorders>
            <w:shd w:val="clear" w:color="auto" w:fill="FFFFFF" w:themeFill="background1"/>
          </w:tcPr>
          <w:p w14:paraId="51E3BB66" w14:textId="77777777" w:rsidR="00C2120E" w:rsidRPr="00115D97" w:rsidRDefault="00C2120E" w:rsidP="00377D6A">
            <w:pPr>
              <w:rPr>
                <w:rFonts w:cstheme="minorHAnsi"/>
                <w:sz w:val="20"/>
                <w:szCs w:val="20"/>
                <w:lang w:val="sr-Cyrl-RS"/>
              </w:rPr>
            </w:pPr>
          </w:p>
        </w:tc>
        <w:tc>
          <w:tcPr>
            <w:tcW w:w="633" w:type="pct"/>
            <w:gridSpan w:val="5"/>
            <w:tcBorders>
              <w:left w:val="double" w:sz="4" w:space="0" w:color="auto"/>
              <w:bottom w:val="double" w:sz="4" w:space="0" w:color="auto"/>
              <w:right w:val="double" w:sz="4" w:space="0" w:color="auto"/>
            </w:tcBorders>
            <w:shd w:val="clear" w:color="auto" w:fill="FFFFFF" w:themeFill="background1"/>
          </w:tcPr>
          <w:p w14:paraId="2899114C" w14:textId="77777777" w:rsidR="00C2120E" w:rsidRPr="00115D97" w:rsidRDefault="00C2120E" w:rsidP="00377D6A">
            <w:pPr>
              <w:rPr>
                <w:rFonts w:cstheme="minorHAnsi"/>
                <w:sz w:val="20"/>
                <w:szCs w:val="20"/>
                <w:lang w:val="sr-Cyrl-RS"/>
              </w:rPr>
            </w:pPr>
          </w:p>
        </w:tc>
      </w:tr>
      <w:tr w:rsidR="00C2120E" w:rsidRPr="00115D97" w14:paraId="4E1E0F10" w14:textId="77777777" w:rsidTr="00C67CB5">
        <w:trPr>
          <w:gridAfter w:val="2"/>
          <w:wAfter w:w="33" w:type="pct"/>
          <w:trHeight w:val="96"/>
        </w:trPr>
        <w:tc>
          <w:tcPr>
            <w:tcW w:w="1139" w:type="pct"/>
            <w:gridSpan w:val="3"/>
            <w:tcBorders>
              <w:top w:val="double" w:sz="4" w:space="0" w:color="auto"/>
              <w:left w:val="double" w:sz="4" w:space="0" w:color="auto"/>
              <w:bottom w:val="double" w:sz="4" w:space="0" w:color="auto"/>
              <w:right w:val="double" w:sz="4" w:space="0" w:color="auto"/>
            </w:tcBorders>
            <w:shd w:val="clear" w:color="auto" w:fill="FFFFFF" w:themeFill="background1"/>
          </w:tcPr>
          <w:p w14:paraId="18E15B8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lastRenderedPageBreak/>
              <w:t>Финансијска помоћ ЕУ</w:t>
            </w:r>
          </w:p>
        </w:tc>
        <w:tc>
          <w:tcPr>
            <w:tcW w:w="877" w:type="pct"/>
            <w:gridSpan w:val="3"/>
            <w:vMerge/>
            <w:tcBorders>
              <w:left w:val="double" w:sz="4" w:space="0" w:color="auto"/>
              <w:right w:val="double" w:sz="4" w:space="0" w:color="auto"/>
            </w:tcBorders>
            <w:shd w:val="clear" w:color="auto" w:fill="FFFFFF" w:themeFill="background1"/>
          </w:tcPr>
          <w:p w14:paraId="1881FB74" w14:textId="77777777" w:rsidR="00C2120E" w:rsidRPr="00115D97" w:rsidRDefault="00C2120E" w:rsidP="00377D6A">
            <w:pPr>
              <w:rPr>
                <w:rFonts w:cstheme="minorHAnsi"/>
                <w:sz w:val="20"/>
                <w:szCs w:val="20"/>
                <w:lang w:val="sr-Cyrl-RS"/>
              </w:rPr>
            </w:pPr>
          </w:p>
        </w:tc>
        <w:tc>
          <w:tcPr>
            <w:tcW w:w="959" w:type="pct"/>
            <w:gridSpan w:val="4"/>
            <w:tcBorders>
              <w:left w:val="double" w:sz="4" w:space="0" w:color="auto"/>
              <w:right w:val="double" w:sz="4" w:space="0" w:color="auto"/>
            </w:tcBorders>
            <w:shd w:val="clear" w:color="auto" w:fill="FFFFFF" w:themeFill="background1"/>
          </w:tcPr>
          <w:p w14:paraId="4D9852B4" w14:textId="786FA21F" w:rsidR="00C2120E" w:rsidRPr="00115D97" w:rsidRDefault="00C2120E" w:rsidP="00377D6A">
            <w:pPr>
              <w:rPr>
                <w:rFonts w:cstheme="minorHAnsi"/>
                <w:sz w:val="20"/>
                <w:szCs w:val="20"/>
                <w:lang w:val="sr-Cyrl-RS"/>
              </w:rPr>
            </w:pPr>
          </w:p>
        </w:tc>
        <w:tc>
          <w:tcPr>
            <w:tcW w:w="724" w:type="pct"/>
            <w:gridSpan w:val="4"/>
            <w:tcBorders>
              <w:left w:val="double" w:sz="4" w:space="0" w:color="auto"/>
              <w:right w:val="double" w:sz="4" w:space="0" w:color="auto"/>
            </w:tcBorders>
            <w:shd w:val="clear" w:color="auto" w:fill="FFFFFF" w:themeFill="background1"/>
          </w:tcPr>
          <w:p w14:paraId="67A99AC1" w14:textId="6C0AE13C" w:rsidR="00C2120E" w:rsidRPr="00115D97" w:rsidRDefault="00C2120E" w:rsidP="00377D6A">
            <w:pPr>
              <w:rPr>
                <w:rFonts w:cstheme="minorHAnsi"/>
                <w:sz w:val="20"/>
                <w:szCs w:val="20"/>
                <w:lang w:val="sr-Cyrl-RS"/>
              </w:rPr>
            </w:pPr>
          </w:p>
        </w:tc>
        <w:tc>
          <w:tcPr>
            <w:tcW w:w="635" w:type="pct"/>
            <w:gridSpan w:val="3"/>
            <w:tcBorders>
              <w:left w:val="double" w:sz="4" w:space="0" w:color="auto"/>
              <w:right w:val="double" w:sz="4" w:space="0" w:color="auto"/>
            </w:tcBorders>
            <w:shd w:val="clear" w:color="auto" w:fill="FFFFFF" w:themeFill="background1"/>
          </w:tcPr>
          <w:p w14:paraId="70A2D65F" w14:textId="3C8C439E" w:rsidR="00C2120E" w:rsidRPr="00115D97" w:rsidRDefault="00C2120E" w:rsidP="00377D6A">
            <w:pPr>
              <w:rPr>
                <w:rFonts w:cstheme="minorHAnsi"/>
                <w:sz w:val="20"/>
                <w:szCs w:val="20"/>
                <w:lang w:val="sr-Cyrl-RS"/>
              </w:rPr>
            </w:pPr>
          </w:p>
        </w:tc>
        <w:tc>
          <w:tcPr>
            <w:tcW w:w="633" w:type="pct"/>
            <w:gridSpan w:val="5"/>
            <w:tcBorders>
              <w:left w:val="double" w:sz="4" w:space="0" w:color="auto"/>
              <w:right w:val="double" w:sz="4" w:space="0" w:color="auto"/>
            </w:tcBorders>
            <w:shd w:val="clear" w:color="auto" w:fill="FFFFFF" w:themeFill="background1"/>
          </w:tcPr>
          <w:p w14:paraId="3206E8CF" w14:textId="0191418C" w:rsidR="00C2120E" w:rsidRPr="00115D97" w:rsidRDefault="00C2120E" w:rsidP="00377D6A">
            <w:pPr>
              <w:rPr>
                <w:rFonts w:cstheme="minorHAnsi"/>
                <w:sz w:val="20"/>
                <w:szCs w:val="20"/>
                <w:lang w:val="sr-Cyrl-RS"/>
              </w:rPr>
            </w:pPr>
          </w:p>
        </w:tc>
      </w:tr>
      <w:tr w:rsidR="00C2120E" w:rsidRPr="00115D97" w14:paraId="627E2733" w14:textId="77777777" w:rsidTr="00C67CB5">
        <w:trPr>
          <w:gridAfter w:val="2"/>
          <w:wAfter w:w="33" w:type="pct"/>
          <w:trHeight w:val="96"/>
        </w:trPr>
        <w:tc>
          <w:tcPr>
            <w:tcW w:w="1139" w:type="pct"/>
            <w:gridSpan w:val="3"/>
            <w:tcBorders>
              <w:top w:val="double" w:sz="4" w:space="0" w:color="auto"/>
              <w:left w:val="double" w:sz="4" w:space="0" w:color="auto"/>
              <w:bottom w:val="double" w:sz="4" w:space="0" w:color="auto"/>
              <w:right w:val="double" w:sz="4" w:space="0" w:color="auto"/>
            </w:tcBorders>
            <w:shd w:val="clear" w:color="auto" w:fill="FFFFFF" w:themeFill="background1"/>
          </w:tcPr>
          <w:p w14:paraId="7234A5B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7" w:type="pct"/>
            <w:gridSpan w:val="3"/>
            <w:tcBorders>
              <w:left w:val="double" w:sz="4" w:space="0" w:color="auto"/>
              <w:bottom w:val="double" w:sz="4" w:space="0" w:color="auto"/>
              <w:right w:val="double" w:sz="4" w:space="0" w:color="auto"/>
            </w:tcBorders>
            <w:shd w:val="clear" w:color="auto" w:fill="FFFFFF" w:themeFill="background1"/>
          </w:tcPr>
          <w:p w14:paraId="68C538B6" w14:textId="77777777" w:rsidR="00C2120E" w:rsidRPr="00115D97" w:rsidRDefault="00C2120E" w:rsidP="00377D6A">
            <w:pPr>
              <w:rPr>
                <w:rFonts w:cstheme="minorHAnsi"/>
                <w:sz w:val="20"/>
                <w:szCs w:val="20"/>
                <w:lang w:val="sr-Cyrl-RS"/>
              </w:rPr>
            </w:pPr>
          </w:p>
        </w:tc>
        <w:tc>
          <w:tcPr>
            <w:tcW w:w="959" w:type="pct"/>
            <w:gridSpan w:val="4"/>
            <w:tcBorders>
              <w:left w:val="double" w:sz="4" w:space="0" w:color="auto"/>
              <w:bottom w:val="double" w:sz="4" w:space="0" w:color="auto"/>
              <w:right w:val="double" w:sz="4" w:space="0" w:color="auto"/>
            </w:tcBorders>
            <w:shd w:val="clear" w:color="auto" w:fill="FFFFFF" w:themeFill="background1"/>
          </w:tcPr>
          <w:p w14:paraId="711D8DFC" w14:textId="77777777" w:rsidR="00C2120E" w:rsidRPr="00115D97" w:rsidRDefault="00C2120E" w:rsidP="00377D6A">
            <w:pPr>
              <w:rPr>
                <w:rFonts w:cstheme="minorHAnsi"/>
                <w:sz w:val="20"/>
                <w:szCs w:val="20"/>
                <w:lang w:val="sr-Cyrl-RS"/>
              </w:rPr>
            </w:pPr>
          </w:p>
        </w:tc>
        <w:tc>
          <w:tcPr>
            <w:tcW w:w="724" w:type="pct"/>
            <w:gridSpan w:val="4"/>
            <w:tcBorders>
              <w:left w:val="double" w:sz="4" w:space="0" w:color="auto"/>
              <w:bottom w:val="double" w:sz="4" w:space="0" w:color="auto"/>
              <w:right w:val="double" w:sz="4" w:space="0" w:color="auto"/>
            </w:tcBorders>
            <w:shd w:val="clear" w:color="auto" w:fill="FFFFFF" w:themeFill="background1"/>
          </w:tcPr>
          <w:p w14:paraId="15DCDDA8" w14:textId="77777777" w:rsidR="00C2120E" w:rsidRPr="00115D97" w:rsidRDefault="00C2120E" w:rsidP="00377D6A">
            <w:pPr>
              <w:rPr>
                <w:rFonts w:cstheme="minorHAnsi"/>
                <w:sz w:val="20"/>
                <w:szCs w:val="20"/>
                <w:lang w:val="sr-Cyrl-RS"/>
              </w:rPr>
            </w:pPr>
          </w:p>
        </w:tc>
        <w:tc>
          <w:tcPr>
            <w:tcW w:w="635" w:type="pct"/>
            <w:gridSpan w:val="3"/>
            <w:tcBorders>
              <w:left w:val="double" w:sz="4" w:space="0" w:color="auto"/>
              <w:bottom w:val="double" w:sz="4" w:space="0" w:color="auto"/>
              <w:right w:val="double" w:sz="4" w:space="0" w:color="auto"/>
            </w:tcBorders>
            <w:shd w:val="clear" w:color="auto" w:fill="FFFFFF" w:themeFill="background1"/>
          </w:tcPr>
          <w:p w14:paraId="55303917" w14:textId="77777777" w:rsidR="00C2120E" w:rsidRPr="00115D97" w:rsidRDefault="00C2120E" w:rsidP="00377D6A">
            <w:pPr>
              <w:rPr>
                <w:rFonts w:cstheme="minorHAnsi"/>
                <w:sz w:val="20"/>
                <w:szCs w:val="20"/>
                <w:lang w:val="sr-Cyrl-RS"/>
              </w:rPr>
            </w:pPr>
          </w:p>
        </w:tc>
        <w:tc>
          <w:tcPr>
            <w:tcW w:w="633" w:type="pct"/>
            <w:gridSpan w:val="5"/>
            <w:tcBorders>
              <w:left w:val="double" w:sz="4" w:space="0" w:color="auto"/>
              <w:bottom w:val="double" w:sz="4" w:space="0" w:color="auto"/>
              <w:right w:val="double" w:sz="4" w:space="0" w:color="auto"/>
            </w:tcBorders>
            <w:shd w:val="clear" w:color="auto" w:fill="FFFFFF" w:themeFill="background1"/>
          </w:tcPr>
          <w:p w14:paraId="360B1700" w14:textId="77777777" w:rsidR="00C2120E" w:rsidRPr="00115D97" w:rsidRDefault="00C2120E" w:rsidP="00377D6A">
            <w:pPr>
              <w:rPr>
                <w:rFonts w:cstheme="minorHAnsi"/>
                <w:sz w:val="20"/>
                <w:szCs w:val="20"/>
                <w:lang w:val="sr-Cyrl-RS"/>
              </w:rPr>
            </w:pPr>
          </w:p>
        </w:tc>
      </w:tr>
      <w:tr w:rsidR="00C2120E" w:rsidRPr="00422B1B" w14:paraId="40B5C4E7" w14:textId="77777777" w:rsidTr="00C67CB5">
        <w:trPr>
          <w:gridAfter w:val="1"/>
          <w:wAfter w:w="4" w:type="pct"/>
          <w:trHeight w:val="140"/>
        </w:trPr>
        <w:tc>
          <w:tcPr>
            <w:tcW w:w="1064" w:type="pct"/>
            <w:vMerge w:val="restart"/>
            <w:tcBorders>
              <w:top w:val="double" w:sz="4" w:space="0" w:color="auto"/>
              <w:left w:val="double" w:sz="4" w:space="0" w:color="auto"/>
            </w:tcBorders>
            <w:shd w:val="clear" w:color="auto" w:fill="DAE9F7" w:themeFill="text2" w:themeFillTint="1A"/>
          </w:tcPr>
          <w:p w14:paraId="1CB2C55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564" w:type="pct"/>
            <w:gridSpan w:val="3"/>
            <w:vMerge w:val="restart"/>
            <w:tcBorders>
              <w:top w:val="double" w:sz="4" w:space="0" w:color="auto"/>
            </w:tcBorders>
            <w:shd w:val="clear" w:color="auto" w:fill="DAE9F7" w:themeFill="text2" w:themeFillTint="1A"/>
          </w:tcPr>
          <w:p w14:paraId="11487C96"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490" w:type="pct"/>
            <w:gridSpan w:val="3"/>
            <w:vMerge w:val="restart"/>
            <w:tcBorders>
              <w:top w:val="double" w:sz="4" w:space="0" w:color="auto"/>
            </w:tcBorders>
            <w:shd w:val="clear" w:color="auto" w:fill="DAE9F7" w:themeFill="text2" w:themeFillTint="1A"/>
          </w:tcPr>
          <w:p w14:paraId="24E036E6"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489" w:type="pct"/>
            <w:gridSpan w:val="2"/>
            <w:vMerge w:val="restart"/>
            <w:tcBorders>
              <w:top w:val="double" w:sz="4" w:space="0" w:color="auto"/>
            </w:tcBorders>
            <w:shd w:val="clear" w:color="auto" w:fill="DAE9F7" w:themeFill="text2" w:themeFillTint="1A"/>
          </w:tcPr>
          <w:p w14:paraId="48A6D611"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436F3313"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38" w:type="pct"/>
            <w:gridSpan w:val="3"/>
            <w:vMerge w:val="restart"/>
            <w:tcBorders>
              <w:top w:val="double" w:sz="4" w:space="0" w:color="auto"/>
            </w:tcBorders>
            <w:shd w:val="clear" w:color="auto" w:fill="DAE9F7" w:themeFill="text2" w:themeFillTint="1A"/>
          </w:tcPr>
          <w:p w14:paraId="1C07452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39" w:type="pct"/>
            <w:vMerge w:val="restart"/>
            <w:tcBorders>
              <w:top w:val="double" w:sz="4" w:space="0" w:color="auto"/>
            </w:tcBorders>
            <w:shd w:val="clear" w:color="auto" w:fill="DAE9F7" w:themeFill="text2" w:themeFillTint="1A"/>
          </w:tcPr>
          <w:p w14:paraId="5DF3EC09" w14:textId="77777777" w:rsidR="00C2120E" w:rsidRPr="00115D97" w:rsidRDefault="00C2120E" w:rsidP="009D0CD1">
            <w:pPr>
              <w:rPr>
                <w:rFonts w:cstheme="minorHAnsi"/>
                <w:sz w:val="20"/>
                <w:szCs w:val="20"/>
              </w:rPr>
            </w:pPr>
            <w:r w:rsidRPr="00115D97">
              <w:rPr>
                <w:rFonts w:cstheme="minorHAnsi"/>
                <w:sz w:val="20"/>
                <w:szCs w:val="20"/>
                <w:lang w:val="sr-Cyrl-RS"/>
              </w:rPr>
              <w:t>Веза са програмским буџетом</w:t>
            </w:r>
          </w:p>
          <w:p w14:paraId="71B3086E" w14:textId="28AEF321" w:rsidR="00C2120E" w:rsidRPr="00115D97" w:rsidRDefault="009E2E26" w:rsidP="009D0CD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312" w:type="pct"/>
            <w:gridSpan w:val="10"/>
            <w:tcBorders>
              <w:top w:val="double" w:sz="4" w:space="0" w:color="auto"/>
            </w:tcBorders>
            <w:shd w:val="clear" w:color="auto" w:fill="DAE9F7" w:themeFill="text2" w:themeFillTint="1A"/>
          </w:tcPr>
          <w:p w14:paraId="7C576B2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1E89E369" w14:textId="77777777" w:rsidTr="00C67CB5">
        <w:trPr>
          <w:trHeight w:val="386"/>
        </w:trPr>
        <w:tc>
          <w:tcPr>
            <w:tcW w:w="1064" w:type="pct"/>
            <w:vMerge/>
            <w:tcBorders>
              <w:left w:val="double" w:sz="4" w:space="0" w:color="auto"/>
            </w:tcBorders>
            <w:shd w:val="clear" w:color="auto" w:fill="CAEDFB" w:themeFill="accent4" w:themeFillTint="33"/>
          </w:tcPr>
          <w:p w14:paraId="184FABC2" w14:textId="77777777" w:rsidR="00C2120E" w:rsidRPr="00115D97" w:rsidRDefault="00C2120E" w:rsidP="00377D6A">
            <w:pPr>
              <w:rPr>
                <w:rFonts w:cstheme="minorHAnsi"/>
                <w:sz w:val="20"/>
                <w:szCs w:val="20"/>
                <w:lang w:val="sr-Cyrl-RS"/>
              </w:rPr>
            </w:pPr>
          </w:p>
        </w:tc>
        <w:tc>
          <w:tcPr>
            <w:tcW w:w="564" w:type="pct"/>
            <w:gridSpan w:val="3"/>
            <w:vMerge/>
            <w:shd w:val="clear" w:color="auto" w:fill="CAEDFB" w:themeFill="accent4" w:themeFillTint="33"/>
          </w:tcPr>
          <w:p w14:paraId="437D0326" w14:textId="77777777" w:rsidR="00C2120E" w:rsidRPr="00115D97" w:rsidRDefault="00C2120E" w:rsidP="00377D6A">
            <w:pPr>
              <w:rPr>
                <w:rFonts w:cstheme="minorHAnsi"/>
                <w:sz w:val="20"/>
                <w:szCs w:val="20"/>
                <w:lang w:val="sr-Cyrl-RS"/>
              </w:rPr>
            </w:pPr>
          </w:p>
        </w:tc>
        <w:tc>
          <w:tcPr>
            <w:tcW w:w="490" w:type="pct"/>
            <w:gridSpan w:val="3"/>
            <w:vMerge/>
            <w:shd w:val="clear" w:color="auto" w:fill="CAEDFB" w:themeFill="accent4" w:themeFillTint="33"/>
          </w:tcPr>
          <w:p w14:paraId="2DEEA232" w14:textId="77777777" w:rsidR="00C2120E" w:rsidRPr="00115D97" w:rsidRDefault="00C2120E" w:rsidP="00377D6A">
            <w:pPr>
              <w:rPr>
                <w:rFonts w:cstheme="minorHAnsi"/>
                <w:sz w:val="20"/>
                <w:szCs w:val="20"/>
                <w:lang w:val="sr-Cyrl-RS"/>
              </w:rPr>
            </w:pPr>
          </w:p>
        </w:tc>
        <w:tc>
          <w:tcPr>
            <w:tcW w:w="489" w:type="pct"/>
            <w:gridSpan w:val="2"/>
            <w:vMerge/>
            <w:shd w:val="clear" w:color="auto" w:fill="CAEDFB" w:themeFill="accent4" w:themeFillTint="33"/>
          </w:tcPr>
          <w:p w14:paraId="36D12664" w14:textId="77777777" w:rsidR="00C2120E" w:rsidRPr="00115D97" w:rsidRDefault="00C2120E" w:rsidP="00377D6A">
            <w:pPr>
              <w:jc w:val="center"/>
              <w:rPr>
                <w:rFonts w:cstheme="minorHAnsi"/>
                <w:sz w:val="20"/>
                <w:szCs w:val="20"/>
                <w:lang w:val="sr-Cyrl-RS"/>
              </w:rPr>
            </w:pPr>
          </w:p>
        </w:tc>
        <w:tc>
          <w:tcPr>
            <w:tcW w:w="538" w:type="pct"/>
            <w:gridSpan w:val="3"/>
            <w:vMerge/>
            <w:shd w:val="clear" w:color="auto" w:fill="CAEDFB" w:themeFill="accent4" w:themeFillTint="33"/>
          </w:tcPr>
          <w:p w14:paraId="10BA9615" w14:textId="77777777" w:rsidR="00C2120E" w:rsidRPr="00115D97" w:rsidRDefault="00C2120E" w:rsidP="00377D6A">
            <w:pPr>
              <w:jc w:val="center"/>
              <w:rPr>
                <w:rFonts w:cstheme="minorHAnsi"/>
                <w:sz w:val="20"/>
                <w:szCs w:val="20"/>
                <w:lang w:val="sr-Cyrl-RS"/>
              </w:rPr>
            </w:pPr>
          </w:p>
        </w:tc>
        <w:tc>
          <w:tcPr>
            <w:tcW w:w="539" w:type="pct"/>
            <w:vMerge/>
            <w:shd w:val="clear" w:color="auto" w:fill="CAEDFB" w:themeFill="accent4" w:themeFillTint="33"/>
          </w:tcPr>
          <w:p w14:paraId="611C6F9B" w14:textId="77777777" w:rsidR="00C2120E" w:rsidRPr="00115D97" w:rsidRDefault="00C2120E" w:rsidP="00377D6A">
            <w:pPr>
              <w:jc w:val="center"/>
              <w:rPr>
                <w:rFonts w:cstheme="minorHAnsi"/>
                <w:sz w:val="20"/>
                <w:szCs w:val="20"/>
                <w:lang w:val="sr-Cyrl-RS"/>
              </w:rPr>
            </w:pPr>
          </w:p>
        </w:tc>
        <w:tc>
          <w:tcPr>
            <w:tcW w:w="423" w:type="pct"/>
            <w:gridSpan w:val="3"/>
            <w:shd w:val="clear" w:color="auto" w:fill="DAE9F7" w:themeFill="text2" w:themeFillTint="1A"/>
          </w:tcPr>
          <w:p w14:paraId="1AF26E3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298" w:type="pct"/>
            <w:gridSpan w:val="3"/>
            <w:shd w:val="clear" w:color="auto" w:fill="DAE9F7" w:themeFill="text2" w:themeFillTint="1A"/>
          </w:tcPr>
          <w:p w14:paraId="617A225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80" w:type="pct"/>
            <w:shd w:val="clear" w:color="auto" w:fill="DAE9F7" w:themeFill="text2" w:themeFillTint="1A"/>
          </w:tcPr>
          <w:p w14:paraId="2583796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315" w:type="pct"/>
            <w:gridSpan w:val="4"/>
            <w:shd w:val="clear" w:color="auto" w:fill="DAE9F7" w:themeFill="text2" w:themeFillTint="1A"/>
          </w:tcPr>
          <w:p w14:paraId="3FD6626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C2120E" w:rsidRPr="00115D97" w14:paraId="10B19487" w14:textId="77777777" w:rsidTr="00C67CB5">
        <w:trPr>
          <w:trHeight w:val="543"/>
        </w:trPr>
        <w:tc>
          <w:tcPr>
            <w:tcW w:w="1064" w:type="pct"/>
            <w:vMerge w:val="restart"/>
            <w:tcBorders>
              <w:left w:val="double" w:sz="4" w:space="0" w:color="auto"/>
            </w:tcBorders>
          </w:tcPr>
          <w:p w14:paraId="2AE5EC64" w14:textId="77777777" w:rsidR="00C2120E" w:rsidRPr="00A20822" w:rsidRDefault="00C2120E" w:rsidP="00994AFF">
            <w:pPr>
              <w:spacing w:line="240" w:lineRule="auto"/>
              <w:jc w:val="both"/>
              <w:rPr>
                <w:rFonts w:cs="Calibri"/>
                <w:sz w:val="20"/>
                <w:szCs w:val="20"/>
                <w:lang w:val="sr-Cyrl-RS"/>
              </w:rPr>
            </w:pPr>
            <w:r w:rsidRPr="00A20822">
              <w:rPr>
                <w:rFonts w:cs="Calibri"/>
                <w:sz w:val="20"/>
                <w:szCs w:val="20"/>
                <w:lang w:val="sr-Cyrl-RS"/>
              </w:rPr>
              <w:t>5.2.1. И</w:t>
            </w:r>
            <w:r w:rsidRPr="00A20822">
              <w:rPr>
                <w:rFonts w:cs="Calibri"/>
                <w:iCs/>
                <w:sz w:val="20"/>
                <w:szCs w:val="20"/>
              </w:rPr>
              <w:t>зрад</w:t>
            </w:r>
            <w:r w:rsidRPr="00A20822">
              <w:rPr>
                <w:rFonts w:cs="Calibri"/>
                <w:iCs/>
                <w:sz w:val="20"/>
                <w:szCs w:val="20"/>
                <w:lang w:val="sr-Cyrl-RS"/>
              </w:rPr>
              <w:t>а</w:t>
            </w:r>
            <w:r w:rsidRPr="00A20822">
              <w:rPr>
                <w:rFonts w:cs="Calibri"/>
                <w:iCs/>
                <w:sz w:val="20"/>
                <w:szCs w:val="20"/>
              </w:rPr>
              <w:t xml:space="preserve"> нових и унапређење постојећих</w:t>
            </w:r>
            <w:r w:rsidRPr="00A20822">
              <w:rPr>
                <w:rFonts w:cs="Calibri"/>
                <w:sz w:val="20"/>
                <w:szCs w:val="20"/>
              </w:rPr>
              <w:t xml:space="preserve"> програма </w:t>
            </w:r>
            <w:r w:rsidRPr="00A20822">
              <w:rPr>
                <w:rFonts w:cs="Calibri"/>
                <w:sz w:val="20"/>
                <w:szCs w:val="20"/>
                <w:lang w:val="sr-Cyrl-RS"/>
              </w:rPr>
              <w:t>у оквиру основног и средњег образовања са циљем интегрисања наставних садржаја усмерених на промоцију интеркултурализма.</w:t>
            </w:r>
          </w:p>
        </w:tc>
        <w:tc>
          <w:tcPr>
            <w:tcW w:w="564" w:type="pct"/>
            <w:gridSpan w:val="3"/>
            <w:vMerge w:val="restart"/>
          </w:tcPr>
          <w:p w14:paraId="51AA897A"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Министарство просвете</w:t>
            </w:r>
          </w:p>
        </w:tc>
        <w:tc>
          <w:tcPr>
            <w:tcW w:w="490" w:type="pct"/>
            <w:gridSpan w:val="3"/>
            <w:vMerge w:val="restart"/>
          </w:tcPr>
          <w:p w14:paraId="1668DC4C"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ЗУОВ</w:t>
            </w:r>
          </w:p>
        </w:tc>
        <w:tc>
          <w:tcPr>
            <w:tcW w:w="489" w:type="pct"/>
            <w:gridSpan w:val="2"/>
            <w:vMerge w:val="restart"/>
          </w:tcPr>
          <w:p w14:paraId="4FD81451"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gridSpan w:val="3"/>
          </w:tcPr>
          <w:p w14:paraId="2F9056EC" w14:textId="66720938" w:rsidR="00C2120E" w:rsidRPr="00A20822" w:rsidRDefault="00C67CB5" w:rsidP="00994AFF">
            <w:pPr>
              <w:spacing w:line="240" w:lineRule="auto"/>
              <w:rPr>
                <w:rFonts w:cs="Calibri"/>
                <w:sz w:val="20"/>
                <w:szCs w:val="20"/>
                <w:lang w:val="sr-Cyrl-RS"/>
              </w:rPr>
            </w:pPr>
            <w:r w:rsidRPr="00C67CB5">
              <w:rPr>
                <w:rFonts w:cs="Calibri"/>
                <w:sz w:val="20"/>
                <w:szCs w:val="20"/>
                <w:lang w:val="sr-Cyrl-RS"/>
              </w:rPr>
              <w:t>01 − Приходи из буџета</w:t>
            </w:r>
          </w:p>
        </w:tc>
        <w:tc>
          <w:tcPr>
            <w:tcW w:w="539" w:type="pct"/>
          </w:tcPr>
          <w:p w14:paraId="4F635A00" w14:textId="63438BEF" w:rsidR="00C2120E" w:rsidRPr="00A20822" w:rsidRDefault="00C67CB5" w:rsidP="00994AFF">
            <w:pPr>
              <w:spacing w:line="240" w:lineRule="auto"/>
              <w:rPr>
                <w:rFonts w:cs="Calibri"/>
                <w:sz w:val="20"/>
                <w:szCs w:val="20"/>
              </w:rPr>
            </w:pPr>
            <w:r>
              <w:rPr>
                <w:rFonts w:cs="Calibri"/>
                <w:sz w:val="20"/>
                <w:szCs w:val="20"/>
                <w:lang w:val="sr-Cyrl-RS"/>
              </w:rPr>
              <w:t>Редовна средства</w:t>
            </w:r>
          </w:p>
        </w:tc>
        <w:tc>
          <w:tcPr>
            <w:tcW w:w="423" w:type="pct"/>
            <w:gridSpan w:val="3"/>
          </w:tcPr>
          <w:p w14:paraId="318089AB" w14:textId="77777777" w:rsidR="00C2120E" w:rsidRPr="00A20822" w:rsidRDefault="00C2120E" w:rsidP="00994AFF">
            <w:pPr>
              <w:spacing w:line="240" w:lineRule="auto"/>
              <w:rPr>
                <w:rFonts w:cs="Calibri"/>
                <w:sz w:val="20"/>
                <w:szCs w:val="20"/>
                <w:lang w:val="sr-Cyrl-RS"/>
              </w:rPr>
            </w:pPr>
          </w:p>
        </w:tc>
        <w:tc>
          <w:tcPr>
            <w:tcW w:w="298" w:type="pct"/>
            <w:gridSpan w:val="3"/>
          </w:tcPr>
          <w:p w14:paraId="2B2E2C88" w14:textId="77777777" w:rsidR="00C2120E" w:rsidRPr="00A20822" w:rsidRDefault="00C2120E" w:rsidP="00994AFF">
            <w:pPr>
              <w:spacing w:line="240" w:lineRule="auto"/>
              <w:rPr>
                <w:rFonts w:cs="Calibri"/>
                <w:sz w:val="20"/>
                <w:szCs w:val="20"/>
                <w:lang w:val="sr-Cyrl-RS"/>
              </w:rPr>
            </w:pPr>
          </w:p>
        </w:tc>
        <w:tc>
          <w:tcPr>
            <w:tcW w:w="280" w:type="pct"/>
          </w:tcPr>
          <w:p w14:paraId="256F14DB" w14:textId="77777777" w:rsidR="00C2120E" w:rsidRPr="00A20822" w:rsidRDefault="00C2120E" w:rsidP="00994AFF">
            <w:pPr>
              <w:spacing w:line="240" w:lineRule="auto"/>
              <w:rPr>
                <w:rFonts w:cs="Calibri"/>
                <w:sz w:val="20"/>
                <w:szCs w:val="20"/>
              </w:rPr>
            </w:pPr>
          </w:p>
        </w:tc>
        <w:tc>
          <w:tcPr>
            <w:tcW w:w="315" w:type="pct"/>
            <w:gridSpan w:val="4"/>
          </w:tcPr>
          <w:p w14:paraId="317FD8EC" w14:textId="77777777" w:rsidR="00C2120E" w:rsidRPr="00A20822" w:rsidRDefault="00C2120E" w:rsidP="00994AFF">
            <w:pPr>
              <w:spacing w:line="240" w:lineRule="auto"/>
              <w:rPr>
                <w:rFonts w:cs="Calibri"/>
                <w:sz w:val="20"/>
                <w:szCs w:val="20"/>
              </w:rPr>
            </w:pPr>
          </w:p>
        </w:tc>
      </w:tr>
      <w:tr w:rsidR="00C2120E" w:rsidRPr="00115D97" w14:paraId="76206E23" w14:textId="77777777" w:rsidTr="00C67CB5">
        <w:trPr>
          <w:trHeight w:val="140"/>
        </w:trPr>
        <w:tc>
          <w:tcPr>
            <w:tcW w:w="1064" w:type="pct"/>
            <w:vMerge/>
            <w:tcBorders>
              <w:left w:val="double" w:sz="4" w:space="0" w:color="auto"/>
            </w:tcBorders>
          </w:tcPr>
          <w:p w14:paraId="079BBAC4" w14:textId="77777777" w:rsidR="00C2120E" w:rsidRPr="00A20822" w:rsidRDefault="00C2120E" w:rsidP="00994AFF">
            <w:pPr>
              <w:spacing w:line="240" w:lineRule="auto"/>
              <w:rPr>
                <w:rFonts w:cs="Calibri"/>
                <w:sz w:val="20"/>
                <w:szCs w:val="20"/>
                <w:lang w:val="sr-Cyrl-RS"/>
              </w:rPr>
            </w:pPr>
          </w:p>
        </w:tc>
        <w:tc>
          <w:tcPr>
            <w:tcW w:w="564" w:type="pct"/>
            <w:gridSpan w:val="3"/>
            <w:vMerge/>
          </w:tcPr>
          <w:p w14:paraId="7C589BC2" w14:textId="77777777" w:rsidR="00C2120E" w:rsidRPr="00A20822" w:rsidRDefault="00C2120E" w:rsidP="00994AFF">
            <w:pPr>
              <w:spacing w:line="240" w:lineRule="auto"/>
              <w:rPr>
                <w:rFonts w:cs="Calibri"/>
                <w:sz w:val="20"/>
                <w:szCs w:val="20"/>
              </w:rPr>
            </w:pPr>
          </w:p>
        </w:tc>
        <w:tc>
          <w:tcPr>
            <w:tcW w:w="490" w:type="pct"/>
            <w:gridSpan w:val="3"/>
            <w:vMerge/>
          </w:tcPr>
          <w:p w14:paraId="6E5C6845" w14:textId="77777777" w:rsidR="00C2120E" w:rsidRPr="00A20822" w:rsidRDefault="00C2120E" w:rsidP="00994AFF">
            <w:pPr>
              <w:spacing w:line="240" w:lineRule="auto"/>
              <w:rPr>
                <w:rFonts w:cs="Calibri"/>
                <w:sz w:val="20"/>
                <w:szCs w:val="20"/>
              </w:rPr>
            </w:pPr>
          </w:p>
        </w:tc>
        <w:tc>
          <w:tcPr>
            <w:tcW w:w="489" w:type="pct"/>
            <w:gridSpan w:val="2"/>
            <w:vMerge/>
          </w:tcPr>
          <w:p w14:paraId="6A191693" w14:textId="77777777" w:rsidR="00C2120E" w:rsidRPr="00A20822" w:rsidRDefault="00C2120E" w:rsidP="00994AFF">
            <w:pPr>
              <w:spacing w:line="240" w:lineRule="auto"/>
              <w:rPr>
                <w:rFonts w:cs="Calibri"/>
                <w:sz w:val="20"/>
                <w:szCs w:val="20"/>
              </w:rPr>
            </w:pPr>
          </w:p>
        </w:tc>
        <w:tc>
          <w:tcPr>
            <w:tcW w:w="538" w:type="pct"/>
            <w:gridSpan w:val="3"/>
          </w:tcPr>
          <w:p w14:paraId="5F83FAD0" w14:textId="26F90FFD" w:rsidR="00C2120E" w:rsidRPr="00A20822" w:rsidRDefault="00C2120E" w:rsidP="00994AFF">
            <w:pPr>
              <w:spacing w:line="240" w:lineRule="auto"/>
              <w:rPr>
                <w:rFonts w:cs="Calibri"/>
                <w:sz w:val="20"/>
                <w:szCs w:val="20"/>
                <w:lang w:val="sr-Cyrl-RS"/>
              </w:rPr>
            </w:pPr>
          </w:p>
        </w:tc>
        <w:tc>
          <w:tcPr>
            <w:tcW w:w="539" w:type="pct"/>
          </w:tcPr>
          <w:p w14:paraId="6539EF9A" w14:textId="77777777" w:rsidR="00C2120E" w:rsidRPr="00A20822" w:rsidRDefault="00C2120E" w:rsidP="00994AFF">
            <w:pPr>
              <w:spacing w:line="240" w:lineRule="auto"/>
              <w:rPr>
                <w:rFonts w:cs="Calibri"/>
                <w:sz w:val="20"/>
                <w:szCs w:val="20"/>
              </w:rPr>
            </w:pPr>
          </w:p>
        </w:tc>
        <w:tc>
          <w:tcPr>
            <w:tcW w:w="423" w:type="pct"/>
            <w:gridSpan w:val="3"/>
          </w:tcPr>
          <w:p w14:paraId="7AA9D250" w14:textId="77777777" w:rsidR="00C2120E" w:rsidRPr="00A20822" w:rsidRDefault="00C2120E" w:rsidP="00994AFF">
            <w:pPr>
              <w:spacing w:line="240" w:lineRule="auto"/>
              <w:rPr>
                <w:rFonts w:cs="Calibri"/>
                <w:sz w:val="20"/>
                <w:szCs w:val="20"/>
              </w:rPr>
            </w:pPr>
          </w:p>
        </w:tc>
        <w:tc>
          <w:tcPr>
            <w:tcW w:w="298" w:type="pct"/>
            <w:gridSpan w:val="3"/>
          </w:tcPr>
          <w:p w14:paraId="5FF6526D" w14:textId="77777777" w:rsidR="00C2120E" w:rsidRPr="00A20822" w:rsidRDefault="00C2120E" w:rsidP="00994AFF">
            <w:pPr>
              <w:spacing w:line="240" w:lineRule="auto"/>
              <w:rPr>
                <w:rFonts w:cs="Calibri"/>
                <w:sz w:val="20"/>
                <w:szCs w:val="20"/>
                <w:lang w:val="sr-Cyrl-RS"/>
              </w:rPr>
            </w:pPr>
          </w:p>
        </w:tc>
        <w:tc>
          <w:tcPr>
            <w:tcW w:w="280" w:type="pct"/>
          </w:tcPr>
          <w:p w14:paraId="07C51A1C" w14:textId="77777777" w:rsidR="00C2120E" w:rsidRPr="00A20822" w:rsidRDefault="00C2120E" w:rsidP="00994AFF">
            <w:pPr>
              <w:spacing w:line="240" w:lineRule="auto"/>
              <w:rPr>
                <w:rFonts w:cs="Calibri"/>
                <w:sz w:val="20"/>
                <w:szCs w:val="20"/>
              </w:rPr>
            </w:pPr>
          </w:p>
        </w:tc>
        <w:tc>
          <w:tcPr>
            <w:tcW w:w="315" w:type="pct"/>
            <w:gridSpan w:val="4"/>
          </w:tcPr>
          <w:p w14:paraId="2F8756F9" w14:textId="77777777" w:rsidR="00C2120E" w:rsidRPr="00A20822" w:rsidRDefault="00C2120E" w:rsidP="00994AFF">
            <w:pPr>
              <w:spacing w:line="240" w:lineRule="auto"/>
              <w:rPr>
                <w:rFonts w:cs="Calibri"/>
                <w:sz w:val="20"/>
                <w:szCs w:val="20"/>
              </w:rPr>
            </w:pPr>
          </w:p>
        </w:tc>
      </w:tr>
      <w:tr w:rsidR="00C2120E" w:rsidRPr="00115D97" w14:paraId="2F231CC4" w14:textId="77777777" w:rsidTr="00C67CB5">
        <w:trPr>
          <w:trHeight w:val="140"/>
        </w:trPr>
        <w:tc>
          <w:tcPr>
            <w:tcW w:w="1064" w:type="pct"/>
            <w:tcBorders>
              <w:left w:val="double" w:sz="4" w:space="0" w:color="auto"/>
            </w:tcBorders>
          </w:tcPr>
          <w:p w14:paraId="552E3331" w14:textId="77777777" w:rsidR="00C2120E" w:rsidRPr="00A20822" w:rsidRDefault="00C2120E" w:rsidP="00994AFF">
            <w:pPr>
              <w:spacing w:line="240" w:lineRule="auto"/>
              <w:jc w:val="both"/>
              <w:rPr>
                <w:rFonts w:cs="Calibri"/>
                <w:sz w:val="20"/>
                <w:szCs w:val="20"/>
                <w:lang w:val="sr-Cyrl-RS"/>
              </w:rPr>
            </w:pPr>
            <w:r w:rsidRPr="00A20822">
              <w:rPr>
                <w:rFonts w:cs="Calibri"/>
                <w:sz w:val="20"/>
                <w:szCs w:val="20"/>
                <w:lang w:val="sr-Cyrl-RS"/>
              </w:rPr>
              <w:t xml:space="preserve">5.2.2. </w:t>
            </w:r>
            <w:bookmarkStart w:id="20" w:name="_Hlk214889316"/>
            <w:r w:rsidRPr="00A20822">
              <w:rPr>
                <w:rFonts w:cs="Calibri"/>
                <w:sz w:val="20"/>
                <w:szCs w:val="20"/>
                <w:lang w:val="sr-Cyrl-RS"/>
              </w:rPr>
              <w:t>Израда</w:t>
            </w:r>
            <w:r w:rsidRPr="00A20822">
              <w:rPr>
                <w:rFonts w:cs="Calibri"/>
                <w:sz w:val="20"/>
                <w:szCs w:val="20"/>
              </w:rPr>
              <w:t xml:space="preserve"> Приручника за подршку интеркултуралном учењу о националним мањинама у Србији</w:t>
            </w:r>
            <w:r w:rsidRPr="00A20822">
              <w:rPr>
                <w:rFonts w:cs="Calibri"/>
                <w:sz w:val="20"/>
                <w:szCs w:val="20"/>
                <w:lang w:val="sr-Cyrl-RS"/>
              </w:rPr>
              <w:t>.</w:t>
            </w:r>
            <w:bookmarkEnd w:id="20"/>
          </w:p>
        </w:tc>
        <w:tc>
          <w:tcPr>
            <w:tcW w:w="564" w:type="pct"/>
            <w:gridSpan w:val="3"/>
          </w:tcPr>
          <w:p w14:paraId="686ED004"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Министарство просвете</w:t>
            </w:r>
          </w:p>
        </w:tc>
        <w:tc>
          <w:tcPr>
            <w:tcW w:w="490" w:type="pct"/>
            <w:gridSpan w:val="3"/>
          </w:tcPr>
          <w:p w14:paraId="7E2F14E6" w14:textId="77777777" w:rsidR="00C2120E" w:rsidRPr="00A20822" w:rsidRDefault="00C2120E" w:rsidP="00994AFF">
            <w:pPr>
              <w:spacing w:line="240" w:lineRule="auto"/>
              <w:rPr>
                <w:rFonts w:cs="Calibri"/>
                <w:sz w:val="20"/>
                <w:szCs w:val="20"/>
                <w:lang w:val="sr-Cyrl-RS"/>
              </w:rPr>
            </w:pPr>
            <w:r w:rsidRPr="00A20822">
              <w:rPr>
                <w:rFonts w:cs="Calibri"/>
                <w:sz w:val="20"/>
                <w:szCs w:val="20"/>
                <w:lang w:val="sr-Cyrl-RS"/>
              </w:rPr>
              <w:t>ЗУОВ</w:t>
            </w:r>
          </w:p>
          <w:p w14:paraId="44C4B624" w14:textId="7A1AA3AD" w:rsidR="00C2120E" w:rsidRPr="00A20822" w:rsidRDefault="00C2120E" w:rsidP="00A06A6A">
            <w:pPr>
              <w:spacing w:line="240" w:lineRule="auto"/>
              <w:rPr>
                <w:rFonts w:cs="Calibri"/>
                <w:sz w:val="20"/>
                <w:szCs w:val="20"/>
                <w:lang w:val="sr-Cyrl-RS"/>
              </w:rPr>
            </w:pPr>
            <w:r w:rsidRPr="00A20822">
              <w:rPr>
                <w:rFonts w:cs="Calibri"/>
                <w:sz w:val="20"/>
                <w:szCs w:val="20"/>
                <w:lang w:val="sr-Cyrl-RS"/>
              </w:rPr>
              <w:t>НСНМ</w:t>
            </w:r>
          </w:p>
        </w:tc>
        <w:tc>
          <w:tcPr>
            <w:tcW w:w="489" w:type="pct"/>
            <w:gridSpan w:val="2"/>
          </w:tcPr>
          <w:p w14:paraId="498C63A9" w14:textId="77777777" w:rsidR="00C2120E" w:rsidRPr="00A20822" w:rsidRDefault="00C2120E" w:rsidP="00994AFF">
            <w:pPr>
              <w:spacing w:line="240" w:lineRule="auto"/>
              <w:rPr>
                <w:rFonts w:cs="Calibri"/>
                <w:sz w:val="20"/>
                <w:szCs w:val="20"/>
                <w:lang w:val="sr-Latn-BA"/>
              </w:rPr>
            </w:pPr>
            <w:r w:rsidRPr="00A20822">
              <w:rPr>
                <w:rFonts w:cs="Calibri"/>
                <w:sz w:val="20"/>
                <w:szCs w:val="20"/>
                <w:lang w:val="en-GB"/>
              </w:rPr>
              <w:t>III</w:t>
            </w:r>
            <w:r w:rsidRPr="00A20822">
              <w:rPr>
                <w:rFonts w:cs="Calibri"/>
                <w:sz w:val="20"/>
                <w:szCs w:val="20"/>
                <w:lang w:val="sr-Cyrl-RS"/>
              </w:rPr>
              <w:t xml:space="preserve"> квартал 2026</w:t>
            </w:r>
            <w:r w:rsidRPr="00A20822">
              <w:rPr>
                <w:rFonts w:cs="Calibri"/>
                <w:sz w:val="20"/>
                <w:szCs w:val="20"/>
                <w:lang w:val="sr-Latn-BA"/>
              </w:rPr>
              <w:t xml:space="preserve">. </w:t>
            </w:r>
            <w:r w:rsidRPr="00A20822">
              <w:rPr>
                <w:rFonts w:cs="Calibri"/>
                <w:sz w:val="20"/>
                <w:szCs w:val="20"/>
                <w:lang w:val="sr-Cyrl-RS"/>
              </w:rPr>
              <w:t>године</w:t>
            </w:r>
          </w:p>
        </w:tc>
        <w:tc>
          <w:tcPr>
            <w:tcW w:w="538" w:type="pct"/>
            <w:gridSpan w:val="3"/>
          </w:tcPr>
          <w:p w14:paraId="29D82968" w14:textId="72A63853" w:rsidR="00C2120E" w:rsidRPr="00A20822" w:rsidRDefault="002A0662" w:rsidP="00994AFF">
            <w:pPr>
              <w:spacing w:line="240" w:lineRule="auto"/>
              <w:rPr>
                <w:rFonts w:cs="Calibri"/>
                <w:sz w:val="20"/>
                <w:szCs w:val="20"/>
                <w:lang w:val="sr-Cyrl-RS"/>
              </w:rPr>
            </w:pPr>
            <w:r w:rsidRPr="00A20822">
              <w:rPr>
                <w:rFonts w:cs="Calibri"/>
                <w:sz w:val="20"/>
                <w:szCs w:val="20"/>
                <w:lang w:val="sr-Cyrl-RS"/>
              </w:rPr>
              <w:t>Финансијска помоћ ЕУ</w:t>
            </w:r>
          </w:p>
        </w:tc>
        <w:tc>
          <w:tcPr>
            <w:tcW w:w="539" w:type="pct"/>
          </w:tcPr>
          <w:p w14:paraId="64B93A8B" w14:textId="77777777" w:rsidR="00C2120E" w:rsidRPr="00A20822" w:rsidRDefault="00C2120E" w:rsidP="00994AFF">
            <w:pPr>
              <w:spacing w:line="240" w:lineRule="auto"/>
              <w:rPr>
                <w:rFonts w:cs="Calibri"/>
                <w:sz w:val="20"/>
                <w:szCs w:val="20"/>
                <w:lang w:val="sr-Cyrl-RS"/>
              </w:rPr>
            </w:pPr>
          </w:p>
        </w:tc>
        <w:tc>
          <w:tcPr>
            <w:tcW w:w="423" w:type="pct"/>
            <w:gridSpan w:val="3"/>
          </w:tcPr>
          <w:p w14:paraId="3107D671" w14:textId="6CF54945" w:rsidR="00C2120E" w:rsidRPr="00A20822" w:rsidRDefault="00C2120E" w:rsidP="00994AFF">
            <w:pPr>
              <w:spacing w:line="240" w:lineRule="auto"/>
              <w:rPr>
                <w:rFonts w:cs="Calibri"/>
                <w:sz w:val="20"/>
                <w:szCs w:val="20"/>
                <w:lang w:val="en-US"/>
              </w:rPr>
            </w:pPr>
          </w:p>
        </w:tc>
        <w:tc>
          <w:tcPr>
            <w:tcW w:w="298" w:type="pct"/>
            <w:gridSpan w:val="3"/>
          </w:tcPr>
          <w:p w14:paraId="14BA6EC4" w14:textId="77777777" w:rsidR="00C2120E" w:rsidRPr="00A20822" w:rsidRDefault="00C2120E" w:rsidP="00994AFF">
            <w:pPr>
              <w:spacing w:line="240" w:lineRule="auto"/>
              <w:rPr>
                <w:rFonts w:cs="Calibri"/>
                <w:sz w:val="20"/>
                <w:szCs w:val="20"/>
                <w:lang w:val="sr-Cyrl-RS"/>
              </w:rPr>
            </w:pPr>
          </w:p>
        </w:tc>
        <w:tc>
          <w:tcPr>
            <w:tcW w:w="280" w:type="pct"/>
          </w:tcPr>
          <w:p w14:paraId="4F381424" w14:textId="77777777" w:rsidR="00C2120E" w:rsidRPr="00A20822" w:rsidRDefault="00C2120E" w:rsidP="00994AFF">
            <w:pPr>
              <w:spacing w:line="240" w:lineRule="auto"/>
              <w:rPr>
                <w:rFonts w:cs="Calibri"/>
                <w:sz w:val="20"/>
                <w:szCs w:val="20"/>
                <w:lang w:val="sr-Cyrl-RS"/>
              </w:rPr>
            </w:pPr>
          </w:p>
        </w:tc>
        <w:tc>
          <w:tcPr>
            <w:tcW w:w="315" w:type="pct"/>
            <w:gridSpan w:val="4"/>
          </w:tcPr>
          <w:p w14:paraId="35699919" w14:textId="77777777" w:rsidR="00C2120E" w:rsidRPr="00A20822" w:rsidRDefault="00C2120E" w:rsidP="00994AFF">
            <w:pPr>
              <w:spacing w:line="240" w:lineRule="auto"/>
              <w:rPr>
                <w:rFonts w:cs="Calibri"/>
                <w:sz w:val="20"/>
                <w:szCs w:val="20"/>
                <w:lang w:val="sr-Cyrl-RS"/>
              </w:rPr>
            </w:pPr>
          </w:p>
        </w:tc>
      </w:tr>
      <w:tr w:rsidR="00C67CB5" w:rsidRPr="00115D97" w14:paraId="0A41E5D6" w14:textId="77777777" w:rsidTr="00C67CB5">
        <w:trPr>
          <w:trHeight w:val="140"/>
        </w:trPr>
        <w:tc>
          <w:tcPr>
            <w:tcW w:w="1064" w:type="pct"/>
            <w:tcBorders>
              <w:left w:val="double" w:sz="4" w:space="0" w:color="auto"/>
            </w:tcBorders>
          </w:tcPr>
          <w:p w14:paraId="0B721E36" w14:textId="3BE71675"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 xml:space="preserve">5.2.3. </w:t>
            </w:r>
            <w:bookmarkStart w:id="21" w:name="_Hlk214889332"/>
            <w:r w:rsidRPr="00A20822">
              <w:rPr>
                <w:rFonts w:cs="Calibri"/>
                <w:sz w:val="20"/>
                <w:szCs w:val="20"/>
                <w:lang w:val="sr-Cyrl-RS"/>
              </w:rPr>
              <w:t>О</w:t>
            </w:r>
            <w:r w:rsidRPr="00A20822">
              <w:rPr>
                <w:rFonts w:cs="Calibri"/>
                <w:sz w:val="20"/>
                <w:szCs w:val="20"/>
              </w:rPr>
              <w:t>бјављивање огледних часова примене садржаја приручника на ЗУОВ платформи.</w:t>
            </w:r>
            <w:bookmarkEnd w:id="21"/>
          </w:p>
        </w:tc>
        <w:tc>
          <w:tcPr>
            <w:tcW w:w="564" w:type="pct"/>
            <w:gridSpan w:val="3"/>
          </w:tcPr>
          <w:p w14:paraId="33FDC2C7"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Министарство просвете</w:t>
            </w:r>
          </w:p>
        </w:tc>
        <w:tc>
          <w:tcPr>
            <w:tcW w:w="490" w:type="pct"/>
            <w:gridSpan w:val="3"/>
          </w:tcPr>
          <w:p w14:paraId="292618DF"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ЗУОВ</w:t>
            </w:r>
          </w:p>
        </w:tc>
        <w:tc>
          <w:tcPr>
            <w:tcW w:w="489" w:type="pct"/>
            <w:gridSpan w:val="2"/>
          </w:tcPr>
          <w:p w14:paraId="3594EEEA" w14:textId="77777777" w:rsidR="00C67CB5" w:rsidRPr="00A20822" w:rsidRDefault="00C67CB5" w:rsidP="00C67CB5">
            <w:pPr>
              <w:spacing w:line="240" w:lineRule="auto"/>
              <w:rPr>
                <w:rFonts w:cs="Calibri"/>
                <w:sz w:val="20"/>
                <w:szCs w:val="20"/>
              </w:rPr>
            </w:pPr>
            <w:r w:rsidRPr="00A20822">
              <w:rPr>
                <w:rFonts w:cs="Calibri"/>
                <w:sz w:val="20"/>
                <w:szCs w:val="20"/>
                <w:lang w:val="en-GB"/>
              </w:rPr>
              <w:t>III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gridSpan w:val="3"/>
          </w:tcPr>
          <w:p w14:paraId="2D9E60EC" w14:textId="1A8FC381" w:rsidR="00C67CB5" w:rsidRPr="00A20822" w:rsidRDefault="00C67CB5" w:rsidP="00C67CB5">
            <w:pPr>
              <w:spacing w:line="240" w:lineRule="auto"/>
              <w:rPr>
                <w:rFonts w:cs="Calibri"/>
                <w:sz w:val="20"/>
                <w:szCs w:val="20"/>
                <w:lang w:val="sr-Cyrl-RS"/>
              </w:rPr>
            </w:pPr>
            <w:r w:rsidRPr="00C67CB5">
              <w:rPr>
                <w:rFonts w:cs="Calibri"/>
                <w:sz w:val="20"/>
                <w:szCs w:val="20"/>
                <w:lang w:val="sr-Cyrl-RS"/>
              </w:rPr>
              <w:t>01 − Приходи из буџета</w:t>
            </w:r>
          </w:p>
        </w:tc>
        <w:tc>
          <w:tcPr>
            <w:tcW w:w="539" w:type="pct"/>
          </w:tcPr>
          <w:p w14:paraId="2FF91660" w14:textId="2B2C893C" w:rsidR="00C67CB5" w:rsidRPr="00A20822" w:rsidRDefault="00C67CB5" w:rsidP="00C67CB5">
            <w:pPr>
              <w:spacing w:line="240" w:lineRule="auto"/>
              <w:rPr>
                <w:rFonts w:cs="Calibri"/>
                <w:sz w:val="20"/>
                <w:szCs w:val="20"/>
                <w:lang w:val="sr-Cyrl-RS"/>
              </w:rPr>
            </w:pPr>
            <w:r>
              <w:rPr>
                <w:rFonts w:cs="Calibri"/>
                <w:sz w:val="20"/>
                <w:szCs w:val="20"/>
                <w:lang w:val="sr-Cyrl-RS"/>
              </w:rPr>
              <w:t>Редовна средства</w:t>
            </w:r>
          </w:p>
        </w:tc>
        <w:tc>
          <w:tcPr>
            <w:tcW w:w="423" w:type="pct"/>
            <w:gridSpan w:val="3"/>
          </w:tcPr>
          <w:p w14:paraId="01DC3626" w14:textId="77777777" w:rsidR="00C67CB5" w:rsidRPr="00A20822" w:rsidRDefault="00C67CB5" w:rsidP="00C67CB5">
            <w:pPr>
              <w:spacing w:line="240" w:lineRule="auto"/>
              <w:rPr>
                <w:rFonts w:cs="Calibri"/>
                <w:sz w:val="20"/>
                <w:szCs w:val="20"/>
                <w:lang w:val="sr-Cyrl-RS"/>
              </w:rPr>
            </w:pPr>
          </w:p>
        </w:tc>
        <w:tc>
          <w:tcPr>
            <w:tcW w:w="298" w:type="pct"/>
            <w:gridSpan w:val="3"/>
          </w:tcPr>
          <w:p w14:paraId="7815F80A" w14:textId="77777777" w:rsidR="00C67CB5" w:rsidRPr="00A20822" w:rsidRDefault="00C67CB5" w:rsidP="00C67CB5">
            <w:pPr>
              <w:spacing w:line="240" w:lineRule="auto"/>
              <w:rPr>
                <w:rFonts w:cs="Calibri"/>
                <w:sz w:val="20"/>
                <w:szCs w:val="20"/>
                <w:lang w:val="sr-Cyrl-RS"/>
              </w:rPr>
            </w:pPr>
          </w:p>
        </w:tc>
        <w:tc>
          <w:tcPr>
            <w:tcW w:w="280" w:type="pct"/>
          </w:tcPr>
          <w:p w14:paraId="7DD9863A" w14:textId="77777777" w:rsidR="00C67CB5" w:rsidRPr="00A20822" w:rsidRDefault="00C67CB5" w:rsidP="00C67CB5">
            <w:pPr>
              <w:spacing w:line="240" w:lineRule="auto"/>
              <w:rPr>
                <w:rFonts w:cs="Calibri"/>
                <w:sz w:val="20"/>
                <w:szCs w:val="20"/>
                <w:lang w:val="sr-Cyrl-RS"/>
              </w:rPr>
            </w:pPr>
          </w:p>
        </w:tc>
        <w:tc>
          <w:tcPr>
            <w:tcW w:w="315" w:type="pct"/>
            <w:gridSpan w:val="4"/>
          </w:tcPr>
          <w:p w14:paraId="1CFF53E3" w14:textId="77777777" w:rsidR="00C67CB5" w:rsidRPr="00A20822" w:rsidRDefault="00C67CB5" w:rsidP="00C67CB5">
            <w:pPr>
              <w:spacing w:line="240" w:lineRule="auto"/>
              <w:rPr>
                <w:rFonts w:cs="Calibri"/>
                <w:sz w:val="20"/>
                <w:szCs w:val="20"/>
                <w:lang w:val="sr-Cyrl-RS"/>
              </w:rPr>
            </w:pPr>
          </w:p>
        </w:tc>
      </w:tr>
      <w:tr w:rsidR="00C67CB5" w:rsidRPr="00115D97" w14:paraId="482598C5" w14:textId="77777777" w:rsidTr="00C67CB5">
        <w:trPr>
          <w:trHeight w:val="140"/>
        </w:trPr>
        <w:tc>
          <w:tcPr>
            <w:tcW w:w="1064" w:type="pct"/>
            <w:tcBorders>
              <w:left w:val="double" w:sz="4" w:space="0" w:color="auto"/>
            </w:tcBorders>
          </w:tcPr>
          <w:p w14:paraId="3141930A" w14:textId="74FB2211" w:rsidR="00C67CB5" w:rsidRPr="00A20822" w:rsidRDefault="00C67CB5" w:rsidP="00A06A6A">
            <w:pPr>
              <w:shd w:val="clear" w:color="auto" w:fill="FFFFFF"/>
              <w:spacing w:line="240" w:lineRule="auto"/>
              <w:jc w:val="both"/>
              <w:rPr>
                <w:rFonts w:cs="Calibri"/>
                <w:sz w:val="20"/>
                <w:szCs w:val="20"/>
                <w:lang w:val="sr-Cyrl-RS"/>
              </w:rPr>
            </w:pPr>
            <w:r w:rsidRPr="00A20822">
              <w:rPr>
                <w:rFonts w:cs="Calibri"/>
                <w:sz w:val="20"/>
                <w:szCs w:val="20"/>
                <w:lang w:val="sr-Cyrl-RS"/>
              </w:rPr>
              <w:lastRenderedPageBreak/>
              <w:t>5.2.4.</w:t>
            </w:r>
            <w:r w:rsidRPr="00A20822">
              <w:rPr>
                <w:rFonts w:cs="Calibri"/>
                <w:sz w:val="20"/>
                <w:szCs w:val="20"/>
              </w:rPr>
              <w:t xml:space="preserve"> Развијање и реализација програма обуке за представнике ОВУ усмерених на интеркултурално образовање које укључује образовање за одрживи развој и демократску културу </w:t>
            </w:r>
            <w:r w:rsidRPr="005E77E6">
              <w:rPr>
                <w:rFonts w:cs="Calibri"/>
                <w:i/>
                <w:sz w:val="20"/>
                <w:szCs w:val="20"/>
              </w:rPr>
              <w:t xml:space="preserve">(﻿веза са АП </w:t>
            </w:r>
            <w:r w:rsidRPr="005E77E6">
              <w:rPr>
                <w:rFonts w:cs="Calibri"/>
                <w:i/>
                <w:sz w:val="20"/>
                <w:szCs w:val="20"/>
                <w:lang w:val="sr-Cyrl-RS"/>
              </w:rPr>
              <w:t>СРОВ до 2030</w:t>
            </w:r>
            <w:r w:rsidRPr="005E77E6">
              <w:rPr>
                <w:rFonts w:cs="Calibri"/>
                <w:i/>
                <w:sz w:val="20"/>
                <w:szCs w:val="20"/>
              </w:rPr>
              <w:t>)</w:t>
            </w:r>
          </w:p>
        </w:tc>
        <w:tc>
          <w:tcPr>
            <w:tcW w:w="564" w:type="pct"/>
            <w:gridSpan w:val="3"/>
            <w:vAlign w:val="center"/>
          </w:tcPr>
          <w:p w14:paraId="3BB2B0F6"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Министарство просвете</w:t>
            </w:r>
          </w:p>
          <w:p w14:paraId="513BAE66" w14:textId="77777777" w:rsidR="00C67CB5" w:rsidRPr="00A20822" w:rsidRDefault="00C67CB5" w:rsidP="00C67CB5">
            <w:pPr>
              <w:spacing w:line="240" w:lineRule="auto"/>
              <w:rPr>
                <w:rFonts w:cs="Calibri"/>
                <w:sz w:val="20"/>
                <w:szCs w:val="20"/>
                <w:lang w:val="sr-Cyrl-RS"/>
              </w:rPr>
            </w:pPr>
          </w:p>
        </w:tc>
        <w:tc>
          <w:tcPr>
            <w:tcW w:w="490" w:type="pct"/>
            <w:gridSpan w:val="3"/>
            <w:vAlign w:val="center"/>
          </w:tcPr>
          <w:p w14:paraId="799E6182"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ЗУОВ</w:t>
            </w:r>
          </w:p>
          <w:p w14:paraId="4C0FABFE"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НСНМ</w:t>
            </w:r>
          </w:p>
          <w:p w14:paraId="1045FB2E"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sr-Cyrl-RS"/>
              </w:rPr>
              <w:t>НИО</w:t>
            </w:r>
          </w:p>
          <w:p w14:paraId="4E82E6FB" w14:textId="77C7271C" w:rsidR="00C67CB5" w:rsidRPr="00A20822" w:rsidRDefault="00C67CB5" w:rsidP="00C67CB5">
            <w:pPr>
              <w:spacing w:line="240" w:lineRule="auto"/>
              <w:rPr>
                <w:rFonts w:cs="Calibri"/>
                <w:sz w:val="20"/>
                <w:szCs w:val="20"/>
                <w:lang w:val="sr-Cyrl-RS"/>
              </w:rPr>
            </w:pPr>
            <w:r w:rsidRPr="00A20822">
              <w:rPr>
                <w:rFonts w:cs="Calibri"/>
                <w:sz w:val="20"/>
                <w:szCs w:val="20"/>
                <w:lang w:val="sr-Cyrl-RS"/>
              </w:rPr>
              <w:t>ОЕБС</w:t>
            </w:r>
          </w:p>
          <w:p w14:paraId="10062DFC" w14:textId="3FC41AB3" w:rsidR="00C67CB5" w:rsidRPr="00A20822" w:rsidRDefault="00C67CB5" w:rsidP="00C67CB5">
            <w:pPr>
              <w:spacing w:line="240" w:lineRule="auto"/>
              <w:rPr>
                <w:rFonts w:cs="Calibri"/>
                <w:sz w:val="20"/>
                <w:szCs w:val="20"/>
                <w:lang w:val="sr-Cyrl-RS"/>
              </w:rPr>
            </w:pPr>
            <w:r>
              <w:rPr>
                <w:rFonts w:cs="Calibri"/>
                <w:sz w:val="20"/>
                <w:szCs w:val="20"/>
                <w:lang w:val="sr-Cyrl-RS"/>
              </w:rPr>
              <w:t>ОЦД</w:t>
            </w:r>
          </w:p>
        </w:tc>
        <w:tc>
          <w:tcPr>
            <w:tcW w:w="489" w:type="pct"/>
            <w:gridSpan w:val="2"/>
          </w:tcPr>
          <w:p w14:paraId="514D1441" w14:textId="77777777" w:rsidR="00C67CB5" w:rsidRPr="00A20822" w:rsidRDefault="00C67CB5" w:rsidP="00C67CB5">
            <w:pPr>
              <w:spacing w:line="240" w:lineRule="auto"/>
              <w:rPr>
                <w:rFonts w:cs="Calibri"/>
                <w:sz w:val="20"/>
                <w:szCs w:val="20"/>
                <w:lang w:val="sr-Cyrl-RS"/>
              </w:rPr>
            </w:pPr>
            <w:r w:rsidRPr="00A20822">
              <w:rPr>
                <w:rFonts w:cs="Calibri"/>
                <w:sz w:val="20"/>
                <w:szCs w:val="20"/>
                <w:lang w:val="en-GB"/>
              </w:rPr>
              <w:t>IV</w:t>
            </w:r>
            <w:r w:rsidRPr="00A20822">
              <w:rPr>
                <w:rFonts w:cs="Calibri"/>
                <w:sz w:val="20"/>
                <w:szCs w:val="20"/>
                <w:lang w:val="sr-Cyrl-RS"/>
              </w:rPr>
              <w:t xml:space="preserve"> квартал 2027.</w:t>
            </w:r>
          </w:p>
        </w:tc>
        <w:tc>
          <w:tcPr>
            <w:tcW w:w="538" w:type="pct"/>
            <w:gridSpan w:val="3"/>
            <w:vAlign w:val="center"/>
          </w:tcPr>
          <w:p w14:paraId="150EDF5A" w14:textId="47136449" w:rsidR="00C67CB5" w:rsidRPr="00A20822" w:rsidRDefault="00C67CB5" w:rsidP="00C67CB5">
            <w:pPr>
              <w:spacing w:line="240" w:lineRule="auto"/>
              <w:rPr>
                <w:rFonts w:cs="Calibri"/>
                <w:sz w:val="20"/>
                <w:szCs w:val="20"/>
                <w:highlight w:val="yellow"/>
                <w:lang w:val="sr-Cyrl-RS"/>
              </w:rPr>
            </w:pPr>
            <w:r w:rsidRPr="00C67CB5">
              <w:rPr>
                <w:rFonts w:cs="Calibri"/>
                <w:sz w:val="20"/>
                <w:szCs w:val="20"/>
                <w:lang w:val="sr-Cyrl-RS"/>
              </w:rPr>
              <w:t>01 − Приходи из буџета</w:t>
            </w:r>
          </w:p>
        </w:tc>
        <w:tc>
          <w:tcPr>
            <w:tcW w:w="539" w:type="pct"/>
            <w:vAlign w:val="center"/>
          </w:tcPr>
          <w:p w14:paraId="3C5D0144" w14:textId="66998F12" w:rsidR="00C67CB5" w:rsidRPr="00A20822" w:rsidRDefault="00C67CB5" w:rsidP="00B705B9">
            <w:pPr>
              <w:spacing w:line="240" w:lineRule="auto"/>
              <w:rPr>
                <w:rFonts w:cs="Calibri"/>
                <w:sz w:val="20"/>
                <w:szCs w:val="20"/>
                <w:highlight w:val="yellow"/>
                <w:lang w:val="sr-Cyrl-RS"/>
              </w:rPr>
            </w:pPr>
            <w:r>
              <w:rPr>
                <w:rFonts w:cs="Calibri"/>
                <w:sz w:val="20"/>
                <w:szCs w:val="20"/>
                <w:lang w:val="sr-Cyrl-RS"/>
              </w:rPr>
              <w:t>Редовна средства</w:t>
            </w:r>
          </w:p>
        </w:tc>
        <w:tc>
          <w:tcPr>
            <w:tcW w:w="423" w:type="pct"/>
            <w:gridSpan w:val="3"/>
            <w:vAlign w:val="center"/>
          </w:tcPr>
          <w:p w14:paraId="57066F7C" w14:textId="77777777" w:rsidR="00C67CB5" w:rsidRPr="00A20822" w:rsidRDefault="00C67CB5" w:rsidP="00C67CB5">
            <w:pPr>
              <w:spacing w:line="240" w:lineRule="auto"/>
              <w:rPr>
                <w:rFonts w:cs="Calibri"/>
                <w:sz w:val="20"/>
                <w:szCs w:val="20"/>
                <w:highlight w:val="yellow"/>
                <w:lang w:val="sr-Cyrl-RS"/>
              </w:rPr>
            </w:pPr>
          </w:p>
        </w:tc>
        <w:tc>
          <w:tcPr>
            <w:tcW w:w="298" w:type="pct"/>
            <w:gridSpan w:val="3"/>
            <w:vAlign w:val="center"/>
          </w:tcPr>
          <w:p w14:paraId="052A506D" w14:textId="77777777" w:rsidR="00C67CB5" w:rsidRPr="00A20822" w:rsidRDefault="00C67CB5" w:rsidP="00C67CB5">
            <w:pPr>
              <w:spacing w:line="240" w:lineRule="auto"/>
              <w:rPr>
                <w:rFonts w:cs="Calibri"/>
                <w:sz w:val="20"/>
                <w:szCs w:val="20"/>
                <w:lang w:val="sr-Cyrl-RS"/>
              </w:rPr>
            </w:pPr>
          </w:p>
        </w:tc>
        <w:tc>
          <w:tcPr>
            <w:tcW w:w="280" w:type="pct"/>
            <w:vAlign w:val="center"/>
          </w:tcPr>
          <w:p w14:paraId="435C0ECF" w14:textId="77777777" w:rsidR="00C67CB5" w:rsidRPr="00A20822" w:rsidRDefault="00C67CB5" w:rsidP="00C67CB5">
            <w:pPr>
              <w:spacing w:line="240" w:lineRule="auto"/>
              <w:rPr>
                <w:rFonts w:cs="Calibri"/>
                <w:sz w:val="20"/>
                <w:szCs w:val="20"/>
                <w:lang w:val="sr-Cyrl-RS"/>
              </w:rPr>
            </w:pPr>
          </w:p>
        </w:tc>
        <w:tc>
          <w:tcPr>
            <w:tcW w:w="315" w:type="pct"/>
            <w:gridSpan w:val="4"/>
            <w:vAlign w:val="center"/>
          </w:tcPr>
          <w:p w14:paraId="3DB0F14B" w14:textId="77777777" w:rsidR="00C67CB5" w:rsidRPr="00A20822" w:rsidRDefault="00C67CB5" w:rsidP="00C67CB5">
            <w:pPr>
              <w:spacing w:line="240" w:lineRule="auto"/>
              <w:rPr>
                <w:rFonts w:cs="Calibri"/>
                <w:sz w:val="20"/>
                <w:szCs w:val="20"/>
                <w:lang w:val="sr-Cyrl-RS"/>
              </w:rPr>
            </w:pPr>
          </w:p>
        </w:tc>
      </w:tr>
      <w:tr w:rsidR="00C67CB5" w:rsidRPr="00115D97" w14:paraId="556D4EC6" w14:textId="77777777" w:rsidTr="00C67CB5">
        <w:trPr>
          <w:trHeight w:val="140"/>
        </w:trPr>
        <w:tc>
          <w:tcPr>
            <w:tcW w:w="1064" w:type="pct"/>
            <w:tcBorders>
              <w:left w:val="double" w:sz="4" w:space="0" w:color="auto"/>
            </w:tcBorders>
          </w:tcPr>
          <w:p w14:paraId="6562A531" w14:textId="77777777" w:rsidR="00C67CB5" w:rsidRPr="00A20822" w:rsidRDefault="00C67CB5" w:rsidP="00C67CB5">
            <w:pPr>
              <w:shd w:val="clear" w:color="auto" w:fill="FFFFFF"/>
              <w:spacing w:line="240" w:lineRule="auto"/>
              <w:jc w:val="both"/>
              <w:rPr>
                <w:rFonts w:cs="Calibri"/>
                <w:sz w:val="20"/>
                <w:szCs w:val="20"/>
                <w:lang w:val="sr-Cyrl-RS"/>
              </w:rPr>
            </w:pPr>
            <w:r w:rsidRPr="00A20822">
              <w:rPr>
                <w:rFonts w:cs="Calibri"/>
                <w:sz w:val="20"/>
                <w:szCs w:val="20"/>
                <w:lang w:val="sr-Cyrl-RS"/>
              </w:rPr>
              <w:t xml:space="preserve">5.2.5. </w:t>
            </w:r>
            <w:bookmarkStart w:id="22" w:name="_Hlk214889373"/>
            <w:r w:rsidRPr="00A20822">
              <w:rPr>
                <w:rFonts w:cs="Calibri"/>
                <w:sz w:val="20"/>
                <w:szCs w:val="20"/>
                <w:lang w:val="sr-Cyrl-RS"/>
              </w:rPr>
              <w:t xml:space="preserve">Организација годишњих </w:t>
            </w:r>
            <w:r w:rsidRPr="00A20822">
              <w:rPr>
                <w:rFonts w:cs="Calibri"/>
                <w:sz w:val="20"/>
                <w:szCs w:val="20"/>
              </w:rPr>
              <w:t>међународн</w:t>
            </w:r>
            <w:r w:rsidRPr="00A20822">
              <w:rPr>
                <w:rFonts w:cs="Calibri"/>
                <w:sz w:val="20"/>
                <w:szCs w:val="20"/>
                <w:lang w:val="sr-Cyrl-RS"/>
              </w:rPr>
              <w:t>их</w:t>
            </w:r>
            <w:r w:rsidRPr="00A20822">
              <w:rPr>
                <w:rFonts w:cs="Calibri"/>
                <w:sz w:val="20"/>
                <w:szCs w:val="20"/>
              </w:rPr>
              <w:t xml:space="preserve"> научн</w:t>
            </w:r>
            <w:r w:rsidRPr="00A20822">
              <w:rPr>
                <w:rFonts w:cs="Calibri"/>
                <w:sz w:val="20"/>
                <w:szCs w:val="20"/>
                <w:lang w:val="sr-Cyrl-RS"/>
              </w:rPr>
              <w:t>их</w:t>
            </w:r>
            <w:r w:rsidRPr="00A20822">
              <w:rPr>
                <w:rFonts w:cs="Calibri"/>
                <w:sz w:val="20"/>
                <w:szCs w:val="20"/>
              </w:rPr>
              <w:t xml:space="preserve"> конференциј</w:t>
            </w:r>
            <w:r w:rsidRPr="00A20822">
              <w:rPr>
                <w:rFonts w:cs="Calibri"/>
                <w:sz w:val="20"/>
                <w:szCs w:val="20"/>
                <w:lang w:val="sr-Cyrl-RS"/>
              </w:rPr>
              <w:t>а</w:t>
            </w:r>
            <w:r w:rsidRPr="00A20822">
              <w:rPr>
                <w:rFonts w:cs="Calibri"/>
                <w:sz w:val="20"/>
                <w:szCs w:val="20"/>
              </w:rPr>
              <w:t xml:space="preserve"> Интеркултуралност у образовању – INTERKULT</w:t>
            </w:r>
            <w:bookmarkEnd w:id="22"/>
            <w:r w:rsidRPr="00A20822">
              <w:rPr>
                <w:rFonts w:cs="Calibri"/>
                <w:sz w:val="20"/>
                <w:szCs w:val="20"/>
                <w:lang w:val="sr-Cyrl-RS"/>
              </w:rPr>
              <w:t>.</w:t>
            </w:r>
          </w:p>
        </w:tc>
        <w:tc>
          <w:tcPr>
            <w:tcW w:w="564" w:type="pct"/>
            <w:gridSpan w:val="3"/>
            <w:vAlign w:val="center"/>
          </w:tcPr>
          <w:p w14:paraId="7B395169" w14:textId="0B30BFAF" w:rsidR="00C67CB5" w:rsidRPr="00A20822" w:rsidRDefault="00C67CB5" w:rsidP="00A06A6A">
            <w:pPr>
              <w:spacing w:line="240" w:lineRule="auto"/>
              <w:jc w:val="both"/>
              <w:rPr>
                <w:rFonts w:cs="Calibri"/>
                <w:sz w:val="20"/>
                <w:szCs w:val="20"/>
                <w:lang w:val="sr-Cyrl-RS"/>
              </w:rPr>
            </w:pPr>
            <w:r w:rsidRPr="00A20822">
              <w:rPr>
                <w:rFonts w:cs="Calibri"/>
                <w:sz w:val="20"/>
                <w:szCs w:val="20"/>
                <w:lang w:val="sr-Cyrl-RS"/>
              </w:rPr>
              <w:t>ПЗВ</w:t>
            </w:r>
          </w:p>
        </w:tc>
        <w:tc>
          <w:tcPr>
            <w:tcW w:w="490" w:type="pct"/>
            <w:gridSpan w:val="3"/>
            <w:vAlign w:val="center"/>
          </w:tcPr>
          <w:p w14:paraId="60F515F0" w14:textId="452F4B0C" w:rsidR="00C67CB5" w:rsidRPr="00A20822" w:rsidRDefault="00C67CB5" w:rsidP="00C67CB5">
            <w:pPr>
              <w:spacing w:line="240" w:lineRule="auto"/>
              <w:jc w:val="both"/>
              <w:rPr>
                <w:rFonts w:cs="Calibri"/>
                <w:sz w:val="20"/>
                <w:szCs w:val="20"/>
                <w:lang w:val="sr-Cyrl-RS"/>
              </w:rPr>
            </w:pPr>
            <w:r w:rsidRPr="00A20822">
              <w:rPr>
                <w:rFonts w:cs="Calibri"/>
                <w:sz w:val="20"/>
                <w:szCs w:val="20"/>
              </w:rPr>
              <w:t>ПСО</w:t>
            </w:r>
            <w:r w:rsidRPr="00A20822">
              <w:rPr>
                <w:rFonts w:cs="Calibri"/>
                <w:sz w:val="20"/>
                <w:szCs w:val="20"/>
                <w:lang w:val="sr-Cyrl-RS"/>
              </w:rPr>
              <w:t>П</w:t>
            </w:r>
            <w:r w:rsidRPr="00A20822">
              <w:rPr>
                <w:rFonts w:cs="Calibri"/>
                <w:sz w:val="20"/>
                <w:szCs w:val="20"/>
              </w:rPr>
              <w:t>УН</w:t>
            </w:r>
            <w:r w:rsidRPr="00A20822">
              <w:rPr>
                <w:rFonts w:cs="Calibri"/>
                <w:sz w:val="20"/>
                <w:szCs w:val="20"/>
                <w:lang w:val="sr-Cyrl-RS"/>
              </w:rPr>
              <w:t>М</w:t>
            </w:r>
            <w:r w:rsidRPr="00A20822" w:rsidDel="00A95DA7">
              <w:rPr>
                <w:rFonts w:cs="Calibri"/>
                <w:sz w:val="20"/>
                <w:szCs w:val="20"/>
                <w:lang w:val="sr-Cyrl-RS"/>
              </w:rPr>
              <w:t xml:space="preserve"> </w:t>
            </w:r>
          </w:p>
          <w:p w14:paraId="35578E80" w14:textId="16F7229B"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 xml:space="preserve">Филозофски факултет Нови </w:t>
            </w:r>
            <w:r>
              <w:rPr>
                <w:rFonts w:cs="Calibri"/>
                <w:sz w:val="20"/>
                <w:szCs w:val="20"/>
                <w:lang w:val="sr-Cyrl-RS"/>
              </w:rPr>
              <w:t>С</w:t>
            </w:r>
            <w:r w:rsidRPr="00A20822">
              <w:rPr>
                <w:rFonts w:cs="Calibri"/>
                <w:sz w:val="20"/>
                <w:szCs w:val="20"/>
                <w:lang w:val="sr-Cyrl-RS"/>
              </w:rPr>
              <w:t>ад</w:t>
            </w:r>
          </w:p>
          <w:p w14:paraId="7B029711"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Учитељски факултет у Суботици</w:t>
            </w:r>
          </w:p>
        </w:tc>
        <w:tc>
          <w:tcPr>
            <w:tcW w:w="489" w:type="pct"/>
            <w:gridSpan w:val="2"/>
          </w:tcPr>
          <w:p w14:paraId="2D6A6DD3" w14:textId="77777777" w:rsidR="00C67CB5" w:rsidRPr="00A20822" w:rsidRDefault="00C67CB5" w:rsidP="00C67CB5">
            <w:pPr>
              <w:spacing w:line="240" w:lineRule="auto"/>
              <w:jc w:val="center"/>
              <w:rPr>
                <w:rFonts w:cs="Calibri"/>
                <w:sz w:val="20"/>
                <w:szCs w:val="20"/>
                <w:lang w:val="sr-Latn-RS"/>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gridSpan w:val="3"/>
            <w:vAlign w:val="center"/>
          </w:tcPr>
          <w:p w14:paraId="6703FADC" w14:textId="71201355" w:rsidR="00C67CB5" w:rsidRPr="00A20822" w:rsidRDefault="00C67CB5" w:rsidP="00C67CB5">
            <w:pPr>
              <w:spacing w:line="240" w:lineRule="auto"/>
              <w:rPr>
                <w:rFonts w:cs="Calibri"/>
                <w:sz w:val="20"/>
                <w:szCs w:val="20"/>
                <w:highlight w:val="yellow"/>
                <w:lang w:val="sr-Cyrl-RS"/>
              </w:rPr>
            </w:pPr>
            <w:r w:rsidRPr="00A20822">
              <w:rPr>
                <w:rFonts w:cs="Calibri"/>
                <w:sz w:val="20"/>
                <w:szCs w:val="20"/>
                <w:lang w:val="sr-Cyrl-RS"/>
              </w:rPr>
              <w:t>Финансијска помоћ ЕУ</w:t>
            </w:r>
          </w:p>
        </w:tc>
        <w:tc>
          <w:tcPr>
            <w:tcW w:w="539" w:type="pct"/>
            <w:vAlign w:val="center"/>
          </w:tcPr>
          <w:p w14:paraId="1EBBC781" w14:textId="77777777" w:rsidR="00C67CB5" w:rsidRPr="00A20822" w:rsidRDefault="00C67CB5" w:rsidP="00C67CB5">
            <w:pPr>
              <w:spacing w:line="240" w:lineRule="auto"/>
              <w:jc w:val="center"/>
              <w:rPr>
                <w:rFonts w:cs="Calibri"/>
                <w:sz w:val="20"/>
                <w:szCs w:val="20"/>
                <w:highlight w:val="yellow"/>
              </w:rPr>
            </w:pPr>
          </w:p>
        </w:tc>
        <w:tc>
          <w:tcPr>
            <w:tcW w:w="423" w:type="pct"/>
            <w:gridSpan w:val="3"/>
            <w:vAlign w:val="center"/>
          </w:tcPr>
          <w:p w14:paraId="24E163D3" w14:textId="28BB725F" w:rsidR="00C67CB5" w:rsidRPr="00A20822" w:rsidRDefault="00C67CB5" w:rsidP="00C67CB5">
            <w:pPr>
              <w:spacing w:line="240" w:lineRule="auto"/>
              <w:rPr>
                <w:rFonts w:cs="Calibri"/>
                <w:sz w:val="20"/>
                <w:szCs w:val="20"/>
                <w:highlight w:val="yellow"/>
                <w:lang w:val="sr-Cyrl-RS"/>
              </w:rPr>
            </w:pPr>
          </w:p>
        </w:tc>
        <w:tc>
          <w:tcPr>
            <w:tcW w:w="298" w:type="pct"/>
            <w:gridSpan w:val="3"/>
            <w:vAlign w:val="center"/>
          </w:tcPr>
          <w:p w14:paraId="75BF65D3" w14:textId="6B3343C3" w:rsidR="00C67CB5" w:rsidRPr="00A20822" w:rsidRDefault="00C67CB5" w:rsidP="00C67CB5">
            <w:pPr>
              <w:shd w:val="clear" w:color="auto" w:fill="FFFFFF"/>
              <w:spacing w:line="240" w:lineRule="auto"/>
              <w:jc w:val="center"/>
              <w:rPr>
                <w:rFonts w:cs="Calibri"/>
                <w:sz w:val="20"/>
                <w:szCs w:val="20"/>
                <w:lang w:val="sr-Cyrl-RS"/>
              </w:rPr>
            </w:pPr>
          </w:p>
        </w:tc>
        <w:tc>
          <w:tcPr>
            <w:tcW w:w="280" w:type="pct"/>
            <w:vAlign w:val="center"/>
          </w:tcPr>
          <w:p w14:paraId="4AB23721" w14:textId="627CDCE6" w:rsidR="00C67CB5" w:rsidRPr="00A20822" w:rsidRDefault="00C67CB5" w:rsidP="00C67CB5">
            <w:pPr>
              <w:spacing w:line="240" w:lineRule="auto"/>
              <w:rPr>
                <w:rFonts w:cs="Calibri"/>
                <w:sz w:val="20"/>
                <w:szCs w:val="20"/>
                <w:lang w:val="sr-Cyrl-RS"/>
              </w:rPr>
            </w:pPr>
          </w:p>
        </w:tc>
        <w:tc>
          <w:tcPr>
            <w:tcW w:w="315" w:type="pct"/>
            <w:gridSpan w:val="4"/>
            <w:vAlign w:val="center"/>
          </w:tcPr>
          <w:p w14:paraId="31F9C0FC" w14:textId="43CE7575" w:rsidR="00C67CB5" w:rsidRPr="00A20822" w:rsidRDefault="00C67CB5" w:rsidP="00C67CB5">
            <w:pPr>
              <w:spacing w:line="240" w:lineRule="auto"/>
              <w:rPr>
                <w:rFonts w:cs="Calibri"/>
                <w:sz w:val="20"/>
                <w:szCs w:val="20"/>
                <w:lang w:val="sr-Cyrl-RS"/>
              </w:rPr>
            </w:pPr>
          </w:p>
        </w:tc>
      </w:tr>
      <w:tr w:rsidR="00C67CB5" w:rsidRPr="00115D97" w14:paraId="5ADEADD3" w14:textId="77777777" w:rsidTr="00C67CB5">
        <w:trPr>
          <w:trHeight w:val="140"/>
        </w:trPr>
        <w:tc>
          <w:tcPr>
            <w:tcW w:w="1064" w:type="pct"/>
            <w:tcBorders>
              <w:left w:val="double" w:sz="4" w:space="0" w:color="auto"/>
            </w:tcBorders>
          </w:tcPr>
          <w:p w14:paraId="5D73E9DB" w14:textId="77777777" w:rsidR="00C67CB5" w:rsidRPr="00A20822" w:rsidRDefault="00C67CB5" w:rsidP="00C67CB5">
            <w:pPr>
              <w:shd w:val="clear" w:color="auto" w:fill="FFFFFF"/>
              <w:spacing w:line="240" w:lineRule="auto"/>
              <w:jc w:val="both"/>
              <w:rPr>
                <w:rFonts w:cs="Calibri"/>
                <w:sz w:val="20"/>
                <w:szCs w:val="20"/>
                <w:lang w:val="sr-Cyrl-RS"/>
              </w:rPr>
            </w:pPr>
            <w:r w:rsidRPr="00A20822">
              <w:rPr>
                <w:rFonts w:cs="Calibri"/>
                <w:sz w:val="20"/>
                <w:szCs w:val="20"/>
                <w:lang w:val="sr-Cyrl-RS"/>
              </w:rPr>
              <w:t xml:space="preserve">5.2.6. </w:t>
            </w:r>
            <w:bookmarkStart w:id="23" w:name="_Hlk214889388"/>
            <w:r w:rsidRPr="00A20822">
              <w:rPr>
                <w:rFonts w:cs="Calibri"/>
                <w:sz w:val="20"/>
                <w:szCs w:val="20"/>
                <w:lang w:val="sr-Cyrl-RS"/>
              </w:rPr>
              <w:t>Организација и промоција такмичења ученика из предмета Српски као нематерњи језик.</w:t>
            </w:r>
            <w:bookmarkEnd w:id="23"/>
          </w:p>
        </w:tc>
        <w:tc>
          <w:tcPr>
            <w:tcW w:w="564" w:type="pct"/>
            <w:gridSpan w:val="3"/>
            <w:vAlign w:val="center"/>
          </w:tcPr>
          <w:p w14:paraId="42DF4DED" w14:textId="77777777" w:rsidR="00C67CB5" w:rsidRPr="00A20822" w:rsidRDefault="00C67CB5" w:rsidP="00C67CB5">
            <w:pPr>
              <w:spacing w:line="240" w:lineRule="auto"/>
              <w:jc w:val="both"/>
              <w:rPr>
                <w:rFonts w:cs="Calibri"/>
                <w:sz w:val="20"/>
                <w:szCs w:val="20"/>
                <w:lang w:val="sr-Cyrl-RS"/>
              </w:rPr>
            </w:pPr>
            <w:r w:rsidRPr="00A20822">
              <w:rPr>
                <w:rFonts w:cs="Calibri"/>
                <w:sz w:val="20"/>
                <w:szCs w:val="20"/>
                <w:lang w:val="sr-Cyrl-RS"/>
              </w:rPr>
              <w:t>Министарство просвете</w:t>
            </w:r>
          </w:p>
        </w:tc>
        <w:tc>
          <w:tcPr>
            <w:tcW w:w="490" w:type="pct"/>
            <w:gridSpan w:val="3"/>
            <w:vAlign w:val="center"/>
          </w:tcPr>
          <w:p w14:paraId="788C5491" w14:textId="6522EC14" w:rsidR="00C67CB5" w:rsidRPr="00A20822" w:rsidRDefault="00C67CB5" w:rsidP="00A06A6A">
            <w:pPr>
              <w:spacing w:line="240" w:lineRule="auto"/>
              <w:jc w:val="both"/>
              <w:rPr>
                <w:rFonts w:cs="Calibri"/>
                <w:sz w:val="20"/>
                <w:szCs w:val="20"/>
              </w:rPr>
            </w:pPr>
            <w:r w:rsidRPr="00A20822">
              <w:rPr>
                <w:rFonts w:cs="Calibri"/>
                <w:sz w:val="20"/>
                <w:szCs w:val="20"/>
              </w:rPr>
              <w:t>ПСО</w:t>
            </w:r>
            <w:r w:rsidRPr="00A20822">
              <w:rPr>
                <w:rFonts w:cs="Calibri"/>
                <w:sz w:val="20"/>
                <w:szCs w:val="20"/>
                <w:lang w:val="sr-Cyrl-RS"/>
              </w:rPr>
              <w:t>П</w:t>
            </w:r>
            <w:r w:rsidRPr="00A20822">
              <w:rPr>
                <w:rFonts w:cs="Calibri"/>
                <w:sz w:val="20"/>
                <w:szCs w:val="20"/>
              </w:rPr>
              <w:t>УН</w:t>
            </w:r>
            <w:r w:rsidRPr="00A20822">
              <w:rPr>
                <w:rFonts w:cs="Calibri"/>
                <w:sz w:val="20"/>
                <w:szCs w:val="20"/>
                <w:lang w:val="sr-Cyrl-RS"/>
              </w:rPr>
              <w:t>М</w:t>
            </w:r>
            <w:r w:rsidRPr="00A20822" w:rsidDel="00A95DA7">
              <w:rPr>
                <w:rFonts w:cs="Calibri"/>
                <w:sz w:val="20"/>
                <w:szCs w:val="20"/>
                <w:lang w:val="sr-Cyrl-RS"/>
              </w:rPr>
              <w:t xml:space="preserve"> </w:t>
            </w:r>
          </w:p>
        </w:tc>
        <w:tc>
          <w:tcPr>
            <w:tcW w:w="489" w:type="pct"/>
            <w:gridSpan w:val="2"/>
          </w:tcPr>
          <w:p w14:paraId="3A9526E7" w14:textId="77777777" w:rsidR="00C67CB5" w:rsidRPr="00A20822" w:rsidRDefault="00C67CB5" w:rsidP="00C67CB5">
            <w:pPr>
              <w:spacing w:line="240" w:lineRule="auto"/>
              <w:jc w:val="center"/>
              <w:rPr>
                <w:rFonts w:cs="Calibri"/>
                <w:sz w:val="20"/>
                <w:szCs w:val="20"/>
              </w:rPr>
            </w:pPr>
            <w:r w:rsidRPr="00A20822">
              <w:rPr>
                <w:rFonts w:cs="Calibri"/>
                <w:sz w:val="20"/>
                <w:szCs w:val="20"/>
                <w:lang w:val="en-GB"/>
              </w:rPr>
              <w:t>I</w:t>
            </w:r>
            <w:r w:rsidRPr="00A20822">
              <w:rPr>
                <w:rFonts w:cs="Calibri"/>
                <w:sz w:val="20"/>
                <w:szCs w:val="20"/>
                <w:lang w:val="sr-Cyrl-RS"/>
              </w:rPr>
              <w:t xml:space="preserve"> квартал 2026-</w:t>
            </w:r>
            <w:r w:rsidRPr="00A20822">
              <w:rPr>
                <w:rFonts w:cs="Calibri"/>
                <w:sz w:val="20"/>
                <w:szCs w:val="20"/>
                <w:lang w:val="en-GB"/>
              </w:rPr>
              <w:t xml:space="preserve"> IV</w:t>
            </w:r>
            <w:r w:rsidRPr="00A20822">
              <w:rPr>
                <w:rFonts w:cs="Calibri"/>
                <w:sz w:val="20"/>
                <w:szCs w:val="20"/>
                <w:lang w:val="sr-Cyrl-RS"/>
              </w:rPr>
              <w:t xml:space="preserve"> квартал 2029.</w:t>
            </w:r>
          </w:p>
        </w:tc>
        <w:tc>
          <w:tcPr>
            <w:tcW w:w="538" w:type="pct"/>
            <w:gridSpan w:val="3"/>
            <w:vAlign w:val="center"/>
          </w:tcPr>
          <w:p w14:paraId="070238E0" w14:textId="592C5661" w:rsidR="00C67CB5" w:rsidRPr="00A20822" w:rsidRDefault="00C67CB5" w:rsidP="00C67CB5">
            <w:pPr>
              <w:spacing w:line="240" w:lineRule="auto"/>
              <w:rPr>
                <w:rFonts w:cs="Calibri"/>
                <w:sz w:val="20"/>
                <w:szCs w:val="20"/>
                <w:highlight w:val="yellow"/>
                <w:lang w:val="sr-Cyrl-RS"/>
              </w:rPr>
            </w:pPr>
            <w:r w:rsidRPr="00C67CB5">
              <w:rPr>
                <w:rFonts w:cs="Calibri"/>
                <w:sz w:val="20"/>
                <w:szCs w:val="20"/>
                <w:lang w:val="sr-Cyrl-RS"/>
              </w:rPr>
              <w:t>01 − Приходи из буџета</w:t>
            </w:r>
          </w:p>
        </w:tc>
        <w:tc>
          <w:tcPr>
            <w:tcW w:w="539" w:type="pct"/>
            <w:vAlign w:val="center"/>
          </w:tcPr>
          <w:p w14:paraId="7B4C8B64" w14:textId="0D1504FB" w:rsidR="00C67CB5" w:rsidRPr="00A20822" w:rsidRDefault="00C67CB5" w:rsidP="00B705B9">
            <w:pPr>
              <w:spacing w:line="240" w:lineRule="auto"/>
              <w:rPr>
                <w:rFonts w:cs="Calibri"/>
                <w:sz w:val="20"/>
                <w:szCs w:val="20"/>
                <w:highlight w:val="yellow"/>
              </w:rPr>
            </w:pPr>
            <w:r>
              <w:rPr>
                <w:rFonts w:cs="Calibri"/>
                <w:sz w:val="20"/>
                <w:szCs w:val="20"/>
                <w:lang w:val="sr-Cyrl-RS"/>
              </w:rPr>
              <w:t>Редовна средства</w:t>
            </w:r>
          </w:p>
        </w:tc>
        <w:tc>
          <w:tcPr>
            <w:tcW w:w="423" w:type="pct"/>
            <w:gridSpan w:val="3"/>
            <w:vAlign w:val="center"/>
          </w:tcPr>
          <w:p w14:paraId="428C6700" w14:textId="77777777" w:rsidR="00C67CB5" w:rsidRPr="00A20822" w:rsidRDefault="00C67CB5" w:rsidP="00C67CB5">
            <w:pPr>
              <w:spacing w:line="240" w:lineRule="auto"/>
              <w:rPr>
                <w:rFonts w:cs="Calibri"/>
                <w:sz w:val="20"/>
                <w:szCs w:val="20"/>
                <w:highlight w:val="yellow"/>
                <w:lang w:val="sr-Cyrl-RS"/>
              </w:rPr>
            </w:pPr>
          </w:p>
        </w:tc>
        <w:tc>
          <w:tcPr>
            <w:tcW w:w="298" w:type="pct"/>
            <w:gridSpan w:val="3"/>
            <w:vAlign w:val="center"/>
          </w:tcPr>
          <w:p w14:paraId="1F584597" w14:textId="77777777" w:rsidR="00C67CB5" w:rsidRPr="00A20822" w:rsidRDefault="00C67CB5" w:rsidP="00C67CB5">
            <w:pPr>
              <w:shd w:val="clear" w:color="auto" w:fill="FFFFFF"/>
              <w:spacing w:line="240" w:lineRule="auto"/>
              <w:jc w:val="center"/>
              <w:rPr>
                <w:rFonts w:cs="Calibri"/>
                <w:sz w:val="20"/>
                <w:szCs w:val="20"/>
              </w:rPr>
            </w:pPr>
          </w:p>
        </w:tc>
        <w:tc>
          <w:tcPr>
            <w:tcW w:w="280" w:type="pct"/>
            <w:vAlign w:val="center"/>
          </w:tcPr>
          <w:p w14:paraId="18727C7D" w14:textId="77777777" w:rsidR="00C67CB5" w:rsidRPr="00A20822" w:rsidRDefault="00C67CB5" w:rsidP="00C67CB5">
            <w:pPr>
              <w:spacing w:line="240" w:lineRule="auto"/>
              <w:rPr>
                <w:rFonts w:cs="Calibri"/>
                <w:sz w:val="20"/>
                <w:szCs w:val="20"/>
                <w:lang w:val="sr-Cyrl-RS"/>
              </w:rPr>
            </w:pPr>
          </w:p>
        </w:tc>
        <w:tc>
          <w:tcPr>
            <w:tcW w:w="315" w:type="pct"/>
            <w:gridSpan w:val="4"/>
            <w:vAlign w:val="center"/>
          </w:tcPr>
          <w:p w14:paraId="7B1E7796" w14:textId="77777777" w:rsidR="00C67CB5" w:rsidRPr="00A20822" w:rsidRDefault="00C67CB5" w:rsidP="00C67CB5">
            <w:pPr>
              <w:spacing w:line="240" w:lineRule="auto"/>
              <w:rPr>
                <w:rFonts w:cs="Calibri"/>
                <w:sz w:val="20"/>
                <w:szCs w:val="20"/>
                <w:lang w:val="sr-Cyrl-RS"/>
              </w:rPr>
            </w:pPr>
          </w:p>
        </w:tc>
      </w:tr>
    </w:tbl>
    <w:p w14:paraId="2BBF6D11" w14:textId="77777777" w:rsidR="00C2120E" w:rsidRPr="00DB29FD" w:rsidRDefault="00C2120E" w:rsidP="00994AFF">
      <w:pPr>
        <w:spacing w:line="240" w:lineRule="auto"/>
        <w:rPr>
          <w:lang w:val="sr-Cyrl-RS"/>
        </w:rPr>
      </w:pPr>
    </w:p>
    <w:p w14:paraId="0E82C27D" w14:textId="0DE69FBC" w:rsidR="00C2120E" w:rsidRDefault="00FD2FD0" w:rsidP="00117F76">
      <w:pPr>
        <w:pStyle w:val="Heading1"/>
        <w:jc w:val="both"/>
      </w:pPr>
      <w:r>
        <w:rPr>
          <w:lang w:val="sr-Cyrl-RS"/>
        </w:rPr>
        <w:lastRenderedPageBreak/>
        <w:t xml:space="preserve">6. </w:t>
      </w:r>
      <w:r w:rsidR="00C2120E">
        <w:rPr>
          <w:lang w:val="sr-Cyrl-RS"/>
        </w:rPr>
        <w:t>Демократска партиципација, заступљеност и учешће у одлучивању</w:t>
      </w:r>
    </w:p>
    <w:tbl>
      <w:tblPr>
        <w:tblStyle w:val="TableGrid"/>
        <w:tblpPr w:leftFromText="180" w:rightFromText="180" w:horzAnchor="margin" w:tblpY="1407"/>
        <w:tblW w:w="5000" w:type="pct"/>
        <w:tblLook w:val="04A0" w:firstRow="1" w:lastRow="0" w:firstColumn="1" w:lastColumn="0" w:noHBand="0" w:noVBand="1"/>
      </w:tblPr>
      <w:tblGrid>
        <w:gridCol w:w="2893"/>
        <w:gridCol w:w="1532"/>
        <w:gridCol w:w="2233"/>
        <w:gridCol w:w="1408"/>
        <w:gridCol w:w="1597"/>
        <w:gridCol w:w="1597"/>
        <w:gridCol w:w="1680"/>
      </w:tblGrid>
      <w:tr w:rsidR="00C2120E" w:rsidRPr="00115D97" w14:paraId="4D9B2993" w14:textId="77777777" w:rsidTr="00377D6A">
        <w:trPr>
          <w:trHeight w:val="320"/>
        </w:trPr>
        <w:tc>
          <w:tcPr>
            <w:tcW w:w="5000" w:type="pct"/>
            <w:gridSpan w:val="7"/>
            <w:tcBorders>
              <w:top w:val="double" w:sz="4" w:space="0" w:color="auto"/>
              <w:right w:val="double" w:sz="4" w:space="0" w:color="auto"/>
            </w:tcBorders>
            <w:shd w:val="clear" w:color="auto" w:fill="D9F2D0" w:themeFill="accent6" w:themeFillTint="33"/>
          </w:tcPr>
          <w:p w14:paraId="496BF4CD" w14:textId="77777777" w:rsidR="00C2120E" w:rsidRPr="00985C85" w:rsidRDefault="00C2120E" w:rsidP="00377D6A">
            <w:pPr>
              <w:rPr>
                <w:rFonts w:cs="Calibri"/>
                <w:b/>
                <w:bCs/>
                <w:lang w:val="sr-Cyrl-RS"/>
              </w:rPr>
            </w:pPr>
            <w:r w:rsidRPr="00985C85">
              <w:rPr>
                <w:rFonts w:cs="Calibri"/>
                <w:b/>
                <w:bCs/>
                <w:sz w:val="24"/>
                <w:szCs w:val="24"/>
                <w:lang w:val="sr-Cyrl-RS"/>
              </w:rPr>
              <w:t xml:space="preserve">Посебни циљ </w:t>
            </w:r>
            <w:r w:rsidRPr="00985C85">
              <w:rPr>
                <w:rFonts w:cs="Calibri"/>
                <w:b/>
                <w:bCs/>
                <w:sz w:val="24"/>
                <w:szCs w:val="24"/>
                <w:lang w:val="sr-Latn-BA"/>
              </w:rPr>
              <w:t>6</w:t>
            </w:r>
            <w:r w:rsidRPr="00985C85">
              <w:rPr>
                <w:rFonts w:cs="Calibri"/>
                <w:b/>
                <w:bCs/>
                <w:sz w:val="24"/>
                <w:szCs w:val="24"/>
                <w:lang w:val="sr-Cyrl-RS"/>
              </w:rPr>
              <w:t xml:space="preserve">: </w:t>
            </w:r>
            <w:r w:rsidRPr="00985C85">
              <w:rPr>
                <w:rFonts w:cs="Calibri"/>
                <w:b/>
                <w:bCs/>
                <w:sz w:val="24"/>
                <w:szCs w:val="24"/>
              </w:rPr>
              <w:t xml:space="preserve"> </w:t>
            </w:r>
            <w:r w:rsidRPr="00985C85">
              <w:rPr>
                <w:rFonts w:cs="Calibri"/>
                <w:b/>
                <w:bCs/>
                <w:sz w:val="24"/>
                <w:szCs w:val="24"/>
                <w:lang w:val="sr-Cyrl-RS"/>
              </w:rPr>
              <w:t>Унапређење д</w:t>
            </w:r>
            <w:r w:rsidRPr="00985C85">
              <w:rPr>
                <w:rFonts w:cs="Calibri"/>
                <w:b/>
                <w:bCs/>
                <w:sz w:val="24"/>
                <w:szCs w:val="24"/>
              </w:rPr>
              <w:t>емократск</w:t>
            </w:r>
            <w:r w:rsidRPr="00985C85">
              <w:rPr>
                <w:rFonts w:cs="Calibri"/>
                <w:b/>
                <w:bCs/>
                <w:sz w:val="24"/>
                <w:szCs w:val="24"/>
                <w:lang w:val="sr-Cyrl-RS"/>
              </w:rPr>
              <w:t>е</w:t>
            </w:r>
            <w:r w:rsidRPr="00985C85">
              <w:rPr>
                <w:rFonts w:cs="Calibri"/>
                <w:b/>
                <w:bCs/>
                <w:sz w:val="24"/>
                <w:szCs w:val="24"/>
              </w:rPr>
              <w:t xml:space="preserve"> партиципациј</w:t>
            </w:r>
            <w:r w:rsidRPr="00985C85">
              <w:rPr>
                <w:rFonts w:cs="Calibri"/>
                <w:b/>
                <w:bCs/>
                <w:sz w:val="24"/>
                <w:szCs w:val="24"/>
                <w:lang w:val="sr-Cyrl-RS"/>
              </w:rPr>
              <w:t>е, заступљености и учешћа у одлучивању</w:t>
            </w:r>
          </w:p>
        </w:tc>
      </w:tr>
      <w:tr w:rsidR="00C2120E" w:rsidRPr="00115D97" w14:paraId="36B8F046" w14:textId="77777777" w:rsidTr="00377D6A">
        <w:trPr>
          <w:trHeight w:val="320"/>
        </w:trPr>
        <w:tc>
          <w:tcPr>
            <w:tcW w:w="5000" w:type="pct"/>
            <w:gridSpan w:val="7"/>
            <w:tcBorders>
              <w:top w:val="double" w:sz="4" w:space="0" w:color="auto"/>
              <w:right w:val="double" w:sz="4" w:space="0" w:color="auto"/>
            </w:tcBorders>
            <w:shd w:val="clear" w:color="auto" w:fill="D9F2D0" w:themeFill="accent6" w:themeFillTint="33"/>
            <w:vAlign w:val="center"/>
          </w:tcPr>
          <w:p w14:paraId="5496C2B8" w14:textId="77777777" w:rsidR="00C2120E" w:rsidRPr="00C4083B" w:rsidRDefault="00C2120E" w:rsidP="00377D6A">
            <w:pPr>
              <w:rPr>
                <w:rFonts w:eastAsia="Times New Roman" w:cstheme="minorHAnsi"/>
                <w:color w:val="222222"/>
                <w:sz w:val="20"/>
                <w:szCs w:val="20"/>
                <w:lang w:val="sr-Cyrl-RS"/>
              </w:rPr>
            </w:pPr>
            <w:r w:rsidRPr="00C4083B">
              <w:rPr>
                <w:rFonts w:eastAsia="Times New Roman" w:cstheme="minorHAnsi"/>
                <w:color w:val="222222"/>
                <w:sz w:val="20"/>
                <w:szCs w:val="20"/>
              </w:rPr>
              <w:t xml:space="preserve">Институција одговорна за </w:t>
            </w:r>
            <w:r w:rsidRPr="00C4083B">
              <w:rPr>
                <w:rFonts w:eastAsia="Times New Roman" w:cstheme="minorHAnsi"/>
                <w:color w:val="222222"/>
                <w:sz w:val="20"/>
                <w:szCs w:val="20"/>
                <w:lang w:val="sr-Cyrl-RS"/>
              </w:rPr>
              <w:t>координацију и извештавање</w:t>
            </w:r>
            <w:r w:rsidRPr="00C4083B">
              <w:t xml:space="preserve">: </w:t>
            </w:r>
            <w:r w:rsidRPr="00C4083B">
              <w:rPr>
                <w:lang w:val="sr-Cyrl-RS"/>
              </w:rPr>
              <w:t>Министарство за људска и мањинска права и друштвени дијалог</w:t>
            </w:r>
          </w:p>
        </w:tc>
      </w:tr>
      <w:tr w:rsidR="00C2120E" w:rsidRPr="00115D97" w14:paraId="4485200A" w14:textId="77777777" w:rsidTr="00377D6A">
        <w:trPr>
          <w:trHeight w:val="575"/>
        </w:trPr>
        <w:tc>
          <w:tcPr>
            <w:tcW w:w="1118" w:type="pct"/>
            <w:tcBorders>
              <w:top w:val="double" w:sz="4" w:space="0" w:color="auto"/>
            </w:tcBorders>
            <w:shd w:val="clear" w:color="auto" w:fill="D9D9D9" w:themeFill="background1" w:themeFillShade="D9"/>
          </w:tcPr>
          <w:p w14:paraId="6FE688B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Показатељ</w:t>
            </w:r>
            <w:r w:rsidRPr="00115D97">
              <w:rPr>
                <w:rFonts w:cstheme="minorHAnsi"/>
                <w:sz w:val="20"/>
                <w:szCs w:val="20"/>
              </w:rPr>
              <w:t>(</w:t>
            </w:r>
            <w:r w:rsidRPr="00115D97">
              <w:rPr>
                <w:rFonts w:cstheme="minorHAnsi"/>
                <w:sz w:val="20"/>
                <w:szCs w:val="20"/>
                <w:lang w:val="sr-Cyrl-RS"/>
              </w:rPr>
              <w:t>и</w:t>
            </w:r>
            <w:r w:rsidRPr="00115D97">
              <w:rPr>
                <w:rFonts w:cstheme="minorHAnsi"/>
                <w:sz w:val="20"/>
                <w:szCs w:val="20"/>
              </w:rPr>
              <w:t>)</w:t>
            </w:r>
            <w:r w:rsidRPr="00115D97">
              <w:rPr>
                <w:rFonts w:cstheme="minorHAnsi"/>
                <w:sz w:val="20"/>
                <w:szCs w:val="20"/>
                <w:lang w:val="sr-Cyrl-RS"/>
              </w:rPr>
              <w:t xml:space="preserve"> на нивоу посебног циља </w:t>
            </w:r>
            <w:r w:rsidRPr="00115D97">
              <w:rPr>
                <w:rFonts w:cstheme="minorHAnsi"/>
                <w:i/>
                <w:sz w:val="20"/>
                <w:szCs w:val="20"/>
                <w:lang w:val="sr-Cyrl-RS"/>
              </w:rPr>
              <w:t>(показатељ исхода)</w:t>
            </w:r>
          </w:p>
        </w:tc>
        <w:tc>
          <w:tcPr>
            <w:tcW w:w="592" w:type="pct"/>
            <w:tcBorders>
              <w:top w:val="double" w:sz="4" w:space="0" w:color="auto"/>
            </w:tcBorders>
            <w:shd w:val="clear" w:color="auto" w:fill="D9D9D9" w:themeFill="background1" w:themeFillShade="D9"/>
          </w:tcPr>
          <w:p w14:paraId="58678F0C" w14:textId="2CE2AF73"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63" w:type="pct"/>
            <w:tcBorders>
              <w:top w:val="double" w:sz="4" w:space="0" w:color="auto"/>
            </w:tcBorders>
            <w:shd w:val="clear" w:color="auto" w:fill="D9D9D9" w:themeFill="background1" w:themeFillShade="D9"/>
          </w:tcPr>
          <w:p w14:paraId="17E79BC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4" w:type="pct"/>
            <w:tcBorders>
              <w:top w:val="double" w:sz="4" w:space="0" w:color="auto"/>
            </w:tcBorders>
            <w:shd w:val="clear" w:color="auto" w:fill="D9D9D9" w:themeFill="background1" w:themeFillShade="D9"/>
          </w:tcPr>
          <w:p w14:paraId="2B4EC6C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17" w:type="pct"/>
            <w:tcBorders>
              <w:top w:val="double" w:sz="4" w:space="0" w:color="auto"/>
            </w:tcBorders>
            <w:shd w:val="clear" w:color="auto" w:fill="D9D9D9" w:themeFill="background1" w:themeFillShade="D9"/>
          </w:tcPr>
          <w:p w14:paraId="082D8D3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617" w:type="pct"/>
            <w:tcBorders>
              <w:top w:val="double" w:sz="4" w:space="0" w:color="auto"/>
            </w:tcBorders>
            <w:shd w:val="clear" w:color="auto" w:fill="D9D9D9" w:themeFill="background1" w:themeFillShade="D9"/>
          </w:tcPr>
          <w:p w14:paraId="568EB87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49" w:type="pct"/>
            <w:tcBorders>
              <w:top w:val="double" w:sz="4" w:space="0" w:color="auto"/>
              <w:right w:val="double" w:sz="4" w:space="0" w:color="auto"/>
            </w:tcBorders>
            <w:shd w:val="clear" w:color="auto" w:fill="D9D9D9" w:themeFill="background1" w:themeFillShade="D9"/>
          </w:tcPr>
          <w:p w14:paraId="3C4880E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A3443D" w14:paraId="171DEE19" w14:textId="77777777" w:rsidTr="00377D6A">
        <w:trPr>
          <w:trHeight w:val="254"/>
        </w:trPr>
        <w:tc>
          <w:tcPr>
            <w:tcW w:w="1118" w:type="pct"/>
            <w:tcBorders>
              <w:top w:val="double" w:sz="4" w:space="0" w:color="auto"/>
              <w:bottom w:val="double" w:sz="4" w:space="0" w:color="auto"/>
            </w:tcBorders>
            <w:shd w:val="clear" w:color="auto" w:fill="FFFFFF" w:themeFill="background1"/>
          </w:tcPr>
          <w:p w14:paraId="422AF37A" w14:textId="50C9A047" w:rsidR="00C2120E" w:rsidRPr="009575EE" w:rsidRDefault="00C2120E" w:rsidP="00A06A6A">
            <w:pPr>
              <w:shd w:val="clear" w:color="auto" w:fill="FFFFFF" w:themeFill="background1"/>
              <w:spacing w:after="240" w:line="240" w:lineRule="auto"/>
              <w:jc w:val="both"/>
              <w:rPr>
                <w:rFonts w:cs="Calibri"/>
                <w:sz w:val="20"/>
                <w:szCs w:val="20"/>
                <w:lang w:val="sr-Cyrl-RS"/>
              </w:rPr>
            </w:pPr>
            <w:r w:rsidRPr="009575EE">
              <w:rPr>
                <w:rFonts w:cs="Calibri"/>
                <w:sz w:val="20"/>
                <w:szCs w:val="20"/>
                <w:lang w:val="sr-Cyrl-RS"/>
              </w:rPr>
              <w:t xml:space="preserve">Систем парламентарне заступљености националних мањина осигурава да су лица која изражавају припадност националним мањинама у стању да ефикасно утичу на доношење одлука, како би резултати адекватно </w:t>
            </w:r>
            <w:bookmarkStart w:id="24" w:name="_Hlk193454117"/>
            <w:r w:rsidRPr="009575EE">
              <w:rPr>
                <w:rFonts w:cs="Calibri"/>
                <w:sz w:val="20"/>
                <w:szCs w:val="20"/>
                <w:lang w:val="sr-Cyrl-RS"/>
              </w:rPr>
              <w:t>одражавали њихове различите потребе и интересе.</w:t>
            </w:r>
            <w:bookmarkEnd w:id="24"/>
          </w:p>
        </w:tc>
        <w:tc>
          <w:tcPr>
            <w:tcW w:w="592" w:type="pct"/>
            <w:tcBorders>
              <w:top w:val="double" w:sz="4" w:space="0" w:color="auto"/>
              <w:bottom w:val="double" w:sz="4" w:space="0" w:color="auto"/>
            </w:tcBorders>
            <w:shd w:val="clear" w:color="auto" w:fill="FFFFFF" w:themeFill="background1"/>
          </w:tcPr>
          <w:p w14:paraId="04CB72FB"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НЕ ОСИГУРАВА/</w:t>
            </w:r>
          </w:p>
          <w:p w14:paraId="0C06AAA1"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ДЕЛИМИЧНО ОСИГУРАВА/</w:t>
            </w:r>
          </w:p>
          <w:p w14:paraId="76CC92BD" w14:textId="77777777" w:rsidR="00C2120E" w:rsidRPr="00115D97"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У ПОТПУНОСТИ ОСИГУРАВА</w:t>
            </w:r>
          </w:p>
        </w:tc>
        <w:tc>
          <w:tcPr>
            <w:tcW w:w="863" w:type="pct"/>
            <w:tcBorders>
              <w:top w:val="double" w:sz="4" w:space="0" w:color="auto"/>
              <w:bottom w:val="double" w:sz="4" w:space="0" w:color="auto"/>
            </w:tcBorders>
            <w:shd w:val="clear" w:color="auto" w:fill="FFFFFF" w:themeFill="background1"/>
          </w:tcPr>
          <w:p w14:paraId="21265BF7" w14:textId="77777777" w:rsidR="00C2120E" w:rsidRPr="00115D97"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 Саветодавног комитета у оквиру 6. циклуса евалуације</w:t>
            </w:r>
          </w:p>
        </w:tc>
        <w:tc>
          <w:tcPr>
            <w:tcW w:w="544" w:type="pct"/>
            <w:tcBorders>
              <w:top w:val="double" w:sz="4" w:space="0" w:color="auto"/>
              <w:bottom w:val="double" w:sz="4" w:space="0" w:color="auto"/>
            </w:tcBorders>
            <w:shd w:val="clear" w:color="auto" w:fill="FFFFFF" w:themeFill="background1"/>
          </w:tcPr>
          <w:p w14:paraId="57A2DD95" w14:textId="77777777" w:rsidR="00C2120E" w:rsidRPr="00115D97"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ДЕЛИМИЧНО ОСИГУРАВА</w:t>
            </w:r>
          </w:p>
        </w:tc>
        <w:tc>
          <w:tcPr>
            <w:tcW w:w="617" w:type="pct"/>
            <w:tcBorders>
              <w:top w:val="double" w:sz="4" w:space="0" w:color="auto"/>
              <w:bottom w:val="double" w:sz="4" w:space="0" w:color="auto"/>
            </w:tcBorders>
            <w:shd w:val="clear" w:color="auto" w:fill="FFFFFF" w:themeFill="background1"/>
          </w:tcPr>
          <w:p w14:paraId="1E1B8894" w14:textId="77777777" w:rsidR="00C2120E" w:rsidRPr="00115D97"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w:t>
            </w:r>
            <w:r>
              <w:rPr>
                <w:rFonts w:cstheme="minorHAnsi"/>
                <w:sz w:val="20"/>
                <w:szCs w:val="20"/>
                <w:lang w:val="sr-Latn-RS"/>
              </w:rPr>
              <w:t>4</w:t>
            </w:r>
            <w:r>
              <w:rPr>
                <w:rFonts w:cstheme="minorHAnsi"/>
                <w:sz w:val="20"/>
                <w:szCs w:val="20"/>
                <w:lang w:val="sr-Cyrl-RS"/>
              </w:rPr>
              <w:t>.</w:t>
            </w:r>
          </w:p>
        </w:tc>
        <w:tc>
          <w:tcPr>
            <w:tcW w:w="617" w:type="pct"/>
            <w:tcBorders>
              <w:top w:val="double" w:sz="4" w:space="0" w:color="auto"/>
              <w:bottom w:val="double" w:sz="4" w:space="0" w:color="auto"/>
            </w:tcBorders>
            <w:shd w:val="clear" w:color="auto" w:fill="FFFFFF" w:themeFill="background1"/>
          </w:tcPr>
          <w:p w14:paraId="21535B60" w14:textId="77777777" w:rsidR="00C2120E" w:rsidRPr="00115D97"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У ПОТПУНОСТИ ОСИГУРАВА</w:t>
            </w:r>
          </w:p>
        </w:tc>
        <w:tc>
          <w:tcPr>
            <w:tcW w:w="649" w:type="pct"/>
            <w:tcBorders>
              <w:top w:val="double" w:sz="4" w:space="0" w:color="auto"/>
              <w:bottom w:val="double" w:sz="4" w:space="0" w:color="auto"/>
              <w:right w:val="double" w:sz="4" w:space="0" w:color="auto"/>
            </w:tcBorders>
            <w:shd w:val="clear" w:color="auto" w:fill="FFFFFF" w:themeFill="background1"/>
          </w:tcPr>
          <w:p w14:paraId="15E541E7" w14:textId="77777777" w:rsidR="00C2120E" w:rsidRPr="00115D97"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У ПОТПУНОСТИ ОСИГУРАВА</w:t>
            </w:r>
          </w:p>
        </w:tc>
      </w:tr>
      <w:tr w:rsidR="00C2120E" w:rsidRPr="00A3443D" w14:paraId="2E6E3A2A" w14:textId="77777777" w:rsidTr="00377D6A">
        <w:trPr>
          <w:trHeight w:val="254"/>
        </w:trPr>
        <w:tc>
          <w:tcPr>
            <w:tcW w:w="1118" w:type="pct"/>
            <w:tcBorders>
              <w:top w:val="double" w:sz="4" w:space="0" w:color="auto"/>
              <w:bottom w:val="double" w:sz="4" w:space="0" w:color="auto"/>
            </w:tcBorders>
            <w:shd w:val="clear" w:color="auto" w:fill="FFFFFF" w:themeFill="background1"/>
          </w:tcPr>
          <w:p w14:paraId="7243EAE1" w14:textId="77777777" w:rsidR="00C2120E" w:rsidRPr="009575EE" w:rsidRDefault="00C2120E" w:rsidP="00377D6A">
            <w:pPr>
              <w:shd w:val="clear" w:color="auto" w:fill="FFFFFF" w:themeFill="background1"/>
              <w:spacing w:after="240" w:line="240" w:lineRule="auto"/>
              <w:jc w:val="both"/>
              <w:rPr>
                <w:rFonts w:cs="Calibri"/>
                <w:sz w:val="20"/>
                <w:szCs w:val="20"/>
                <w:lang w:val="sr-Cyrl-RS"/>
              </w:rPr>
            </w:pPr>
            <w:r>
              <w:rPr>
                <w:rFonts w:cs="Calibri"/>
                <w:sz w:val="20"/>
                <w:szCs w:val="20"/>
                <w:lang w:val="sr-Cyrl-RS"/>
              </w:rPr>
              <w:t xml:space="preserve">Запошљавање припадника националних мањина у јавном сектору олакшано кроз систем образовања и стручног усавршавања, као и путем широке доступности релевантних информација о условима и </w:t>
            </w:r>
            <w:r>
              <w:rPr>
                <w:rFonts w:cstheme="minorHAnsi"/>
                <w:sz w:val="20"/>
                <w:szCs w:val="20"/>
                <w:lang w:val="sr-Cyrl-RS"/>
              </w:rPr>
              <w:t>могућностима запослења у јавном сектору.</w:t>
            </w:r>
          </w:p>
        </w:tc>
        <w:tc>
          <w:tcPr>
            <w:tcW w:w="592" w:type="pct"/>
            <w:tcBorders>
              <w:top w:val="double" w:sz="4" w:space="0" w:color="auto"/>
              <w:bottom w:val="double" w:sz="4" w:space="0" w:color="auto"/>
            </w:tcBorders>
            <w:shd w:val="clear" w:color="auto" w:fill="FFFFFF" w:themeFill="background1"/>
          </w:tcPr>
          <w:p w14:paraId="3296A39D"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НЕ /</w:t>
            </w:r>
          </w:p>
          <w:p w14:paraId="580F8AD6"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 xml:space="preserve">ДЕЛИМИЧНО/ </w:t>
            </w:r>
          </w:p>
          <w:p w14:paraId="674E148C"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 xml:space="preserve">У ПОТПУНОСТИ </w:t>
            </w:r>
          </w:p>
        </w:tc>
        <w:tc>
          <w:tcPr>
            <w:tcW w:w="863" w:type="pct"/>
            <w:tcBorders>
              <w:top w:val="double" w:sz="4" w:space="0" w:color="auto"/>
              <w:bottom w:val="double" w:sz="4" w:space="0" w:color="auto"/>
            </w:tcBorders>
            <w:shd w:val="clear" w:color="auto" w:fill="FFFFFF" w:themeFill="background1"/>
          </w:tcPr>
          <w:p w14:paraId="397732C6"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 Саветодавног комитета у оквиру 6. циклуса евалуације</w:t>
            </w:r>
          </w:p>
        </w:tc>
        <w:tc>
          <w:tcPr>
            <w:tcW w:w="544" w:type="pct"/>
            <w:tcBorders>
              <w:top w:val="double" w:sz="4" w:space="0" w:color="auto"/>
              <w:bottom w:val="double" w:sz="4" w:space="0" w:color="auto"/>
            </w:tcBorders>
            <w:shd w:val="clear" w:color="auto" w:fill="FFFFFF" w:themeFill="background1"/>
          </w:tcPr>
          <w:p w14:paraId="2CE3AFB2"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 xml:space="preserve">ДЕЛИМИЧНО </w:t>
            </w:r>
          </w:p>
        </w:tc>
        <w:tc>
          <w:tcPr>
            <w:tcW w:w="617" w:type="pct"/>
            <w:tcBorders>
              <w:top w:val="double" w:sz="4" w:space="0" w:color="auto"/>
              <w:bottom w:val="double" w:sz="4" w:space="0" w:color="auto"/>
            </w:tcBorders>
            <w:shd w:val="clear" w:color="auto" w:fill="FFFFFF" w:themeFill="background1"/>
          </w:tcPr>
          <w:p w14:paraId="35D80A5E"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w:t>
            </w:r>
            <w:r>
              <w:rPr>
                <w:rFonts w:cstheme="minorHAnsi"/>
                <w:sz w:val="20"/>
                <w:szCs w:val="20"/>
                <w:lang w:val="sr-Latn-RS"/>
              </w:rPr>
              <w:t>4</w:t>
            </w:r>
            <w:r>
              <w:rPr>
                <w:rFonts w:cstheme="minorHAnsi"/>
                <w:sz w:val="20"/>
                <w:szCs w:val="20"/>
                <w:lang w:val="sr-Cyrl-RS"/>
              </w:rPr>
              <w:t>.</w:t>
            </w:r>
          </w:p>
        </w:tc>
        <w:tc>
          <w:tcPr>
            <w:tcW w:w="617" w:type="pct"/>
            <w:tcBorders>
              <w:top w:val="double" w:sz="4" w:space="0" w:color="auto"/>
              <w:bottom w:val="double" w:sz="4" w:space="0" w:color="auto"/>
            </w:tcBorders>
            <w:shd w:val="clear" w:color="auto" w:fill="FFFFFF" w:themeFill="background1"/>
          </w:tcPr>
          <w:p w14:paraId="3C1295A9"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ДЕЛИМИЧНО</w:t>
            </w:r>
          </w:p>
        </w:tc>
        <w:tc>
          <w:tcPr>
            <w:tcW w:w="649" w:type="pct"/>
            <w:tcBorders>
              <w:top w:val="double" w:sz="4" w:space="0" w:color="auto"/>
              <w:bottom w:val="double" w:sz="4" w:space="0" w:color="auto"/>
              <w:right w:val="double" w:sz="4" w:space="0" w:color="auto"/>
            </w:tcBorders>
            <w:shd w:val="clear" w:color="auto" w:fill="FFFFFF" w:themeFill="background1"/>
          </w:tcPr>
          <w:p w14:paraId="3004423F"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 xml:space="preserve">У ПОТПУНОСТИ </w:t>
            </w:r>
          </w:p>
        </w:tc>
      </w:tr>
      <w:tr w:rsidR="00C2120E" w:rsidRPr="00DF2253" w14:paraId="3F54F2F7" w14:textId="77777777" w:rsidTr="00377D6A">
        <w:trPr>
          <w:trHeight w:val="254"/>
        </w:trPr>
        <w:tc>
          <w:tcPr>
            <w:tcW w:w="1118" w:type="pct"/>
            <w:tcBorders>
              <w:top w:val="double" w:sz="4" w:space="0" w:color="auto"/>
              <w:bottom w:val="double" w:sz="4" w:space="0" w:color="auto"/>
            </w:tcBorders>
            <w:shd w:val="clear" w:color="auto" w:fill="FFFFFF" w:themeFill="background1"/>
          </w:tcPr>
          <w:p w14:paraId="55BA177A" w14:textId="77777777" w:rsidR="00C2120E" w:rsidRDefault="00C2120E" w:rsidP="00377D6A">
            <w:pPr>
              <w:shd w:val="clear" w:color="auto" w:fill="FFFFFF" w:themeFill="background1"/>
              <w:spacing w:after="240" w:line="240" w:lineRule="auto"/>
              <w:jc w:val="both"/>
              <w:rPr>
                <w:rFonts w:cstheme="minorHAnsi"/>
                <w:sz w:val="20"/>
                <w:szCs w:val="20"/>
                <w:lang w:val="sr-Cyrl-RS"/>
              </w:rPr>
            </w:pPr>
            <w:r w:rsidRPr="00CA6D32">
              <w:rPr>
                <w:rFonts w:cs="Calibri"/>
                <w:sz w:val="20"/>
                <w:szCs w:val="20"/>
                <w:lang w:val="sr-Cyrl-RS"/>
              </w:rPr>
              <w:t xml:space="preserve">Капацитети НСНМ ојачани и обезбеђују ефективно </w:t>
            </w:r>
            <w:r w:rsidRPr="00CA6D32">
              <w:rPr>
                <w:rFonts w:cs="Calibri"/>
                <w:sz w:val="20"/>
                <w:szCs w:val="20"/>
                <w:lang w:val="sr-Cyrl-RS"/>
              </w:rPr>
              <w:lastRenderedPageBreak/>
              <w:t>обављање законом утврђених надлежности.</w:t>
            </w:r>
          </w:p>
        </w:tc>
        <w:tc>
          <w:tcPr>
            <w:tcW w:w="592" w:type="pct"/>
            <w:tcBorders>
              <w:top w:val="double" w:sz="4" w:space="0" w:color="auto"/>
              <w:bottom w:val="double" w:sz="4" w:space="0" w:color="auto"/>
            </w:tcBorders>
            <w:shd w:val="clear" w:color="auto" w:fill="FFFFFF" w:themeFill="background1"/>
          </w:tcPr>
          <w:p w14:paraId="5F238254"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lastRenderedPageBreak/>
              <w:t>НЕ ОСИГУРАВА/</w:t>
            </w:r>
          </w:p>
          <w:p w14:paraId="704BB6A4"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lastRenderedPageBreak/>
              <w:t>ДЕЛИМИЧНО ОСИГУРАВА/</w:t>
            </w:r>
          </w:p>
          <w:p w14:paraId="23AAA186" w14:textId="77777777" w:rsidR="00C2120E" w:rsidRDefault="00C2120E" w:rsidP="00377D6A">
            <w:pPr>
              <w:shd w:val="clear" w:color="auto" w:fill="FFFFFF" w:themeFill="background1"/>
              <w:rPr>
                <w:rFonts w:cstheme="minorHAnsi"/>
                <w:sz w:val="20"/>
                <w:szCs w:val="20"/>
                <w:lang w:val="sr-Cyrl-RS"/>
              </w:rPr>
            </w:pPr>
            <w:r>
              <w:rPr>
                <w:rFonts w:cstheme="minorHAnsi"/>
                <w:sz w:val="20"/>
                <w:szCs w:val="20"/>
                <w:lang w:val="sr-Cyrl-RS"/>
              </w:rPr>
              <w:t>У ПОТПУНОСТИ ОСИГУРАВА</w:t>
            </w:r>
          </w:p>
        </w:tc>
        <w:tc>
          <w:tcPr>
            <w:tcW w:w="863" w:type="pct"/>
            <w:tcBorders>
              <w:top w:val="double" w:sz="4" w:space="0" w:color="auto"/>
              <w:bottom w:val="double" w:sz="4" w:space="0" w:color="auto"/>
            </w:tcBorders>
            <w:shd w:val="clear" w:color="auto" w:fill="FFFFFF" w:themeFill="background1"/>
          </w:tcPr>
          <w:p w14:paraId="6403538A"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lastRenderedPageBreak/>
              <w:t>Извештај Саветодавног комитета у оквиру 6. циклуса евалуације</w:t>
            </w:r>
          </w:p>
        </w:tc>
        <w:tc>
          <w:tcPr>
            <w:tcW w:w="544" w:type="pct"/>
            <w:tcBorders>
              <w:top w:val="double" w:sz="4" w:space="0" w:color="auto"/>
              <w:bottom w:val="double" w:sz="4" w:space="0" w:color="auto"/>
            </w:tcBorders>
            <w:shd w:val="clear" w:color="auto" w:fill="FFFFFF" w:themeFill="background1"/>
          </w:tcPr>
          <w:p w14:paraId="6EA8C85F"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ДЕЛИМИЧНО ОСИГУРАВА</w:t>
            </w:r>
          </w:p>
        </w:tc>
        <w:tc>
          <w:tcPr>
            <w:tcW w:w="617" w:type="pct"/>
            <w:tcBorders>
              <w:top w:val="double" w:sz="4" w:space="0" w:color="auto"/>
              <w:bottom w:val="double" w:sz="4" w:space="0" w:color="auto"/>
            </w:tcBorders>
            <w:shd w:val="clear" w:color="auto" w:fill="FFFFFF" w:themeFill="background1"/>
          </w:tcPr>
          <w:p w14:paraId="5C1BCC49" w14:textId="77777777" w:rsidR="00C2120E" w:rsidRPr="0042469A"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w:t>
            </w:r>
            <w:r>
              <w:rPr>
                <w:rFonts w:cstheme="minorHAnsi"/>
                <w:sz w:val="20"/>
                <w:szCs w:val="20"/>
                <w:lang w:val="sr-Latn-RS"/>
              </w:rPr>
              <w:t>4</w:t>
            </w:r>
            <w:r>
              <w:rPr>
                <w:rFonts w:cstheme="minorHAnsi"/>
                <w:sz w:val="20"/>
                <w:szCs w:val="20"/>
                <w:lang w:val="sr-Cyrl-RS"/>
              </w:rPr>
              <w:t>.</w:t>
            </w:r>
          </w:p>
        </w:tc>
        <w:tc>
          <w:tcPr>
            <w:tcW w:w="617" w:type="pct"/>
            <w:tcBorders>
              <w:top w:val="double" w:sz="4" w:space="0" w:color="auto"/>
              <w:bottom w:val="double" w:sz="4" w:space="0" w:color="auto"/>
            </w:tcBorders>
            <w:shd w:val="clear" w:color="auto" w:fill="FFFFFF" w:themeFill="background1"/>
          </w:tcPr>
          <w:p w14:paraId="3178FC64"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ДЕЛИМИЧНО ОСИГУРАВА</w:t>
            </w:r>
          </w:p>
        </w:tc>
        <w:tc>
          <w:tcPr>
            <w:tcW w:w="649" w:type="pct"/>
            <w:tcBorders>
              <w:top w:val="double" w:sz="4" w:space="0" w:color="auto"/>
              <w:bottom w:val="double" w:sz="4" w:space="0" w:color="auto"/>
              <w:right w:val="double" w:sz="4" w:space="0" w:color="auto"/>
            </w:tcBorders>
            <w:shd w:val="clear" w:color="auto" w:fill="FFFFFF" w:themeFill="background1"/>
          </w:tcPr>
          <w:p w14:paraId="09774313"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У ПОТПУНОСТИ ОСИГУРАВА</w:t>
            </w:r>
          </w:p>
        </w:tc>
      </w:tr>
      <w:tr w:rsidR="00C2120E" w:rsidRPr="00DF2253" w14:paraId="5EBBA86E" w14:textId="77777777" w:rsidTr="00377D6A">
        <w:trPr>
          <w:trHeight w:val="254"/>
        </w:trPr>
        <w:tc>
          <w:tcPr>
            <w:tcW w:w="1118" w:type="pct"/>
            <w:tcBorders>
              <w:top w:val="double" w:sz="4" w:space="0" w:color="auto"/>
              <w:bottom w:val="double" w:sz="4" w:space="0" w:color="auto"/>
            </w:tcBorders>
            <w:shd w:val="clear" w:color="auto" w:fill="FFFFFF" w:themeFill="background1"/>
          </w:tcPr>
          <w:p w14:paraId="38F9B703" w14:textId="77777777" w:rsidR="00C2120E" w:rsidRPr="00CA6D32" w:rsidRDefault="00C2120E" w:rsidP="00377D6A">
            <w:pPr>
              <w:shd w:val="clear" w:color="auto" w:fill="FFFFFF" w:themeFill="background1"/>
              <w:spacing w:after="240" w:line="240" w:lineRule="auto"/>
              <w:jc w:val="both"/>
              <w:rPr>
                <w:rFonts w:cs="Calibri"/>
                <w:sz w:val="20"/>
                <w:szCs w:val="20"/>
                <w:lang w:val="sr-Cyrl-RS"/>
              </w:rPr>
            </w:pPr>
            <w:r w:rsidRPr="00CA6D32">
              <w:rPr>
                <w:rFonts w:cs="Calibri"/>
                <w:sz w:val="20"/>
                <w:szCs w:val="20"/>
                <w:lang w:val="sr-Cyrl-RS"/>
              </w:rPr>
              <w:t xml:space="preserve">Капацитети </w:t>
            </w:r>
            <w:r>
              <w:rPr>
                <w:rFonts w:cs="Calibri"/>
                <w:sz w:val="20"/>
                <w:szCs w:val="20"/>
                <w:lang w:val="sr-Cyrl-RS"/>
              </w:rPr>
              <w:t>СМО</w:t>
            </w:r>
            <w:r w:rsidRPr="00CA6D32">
              <w:rPr>
                <w:rFonts w:cs="Calibri"/>
                <w:sz w:val="20"/>
                <w:szCs w:val="20"/>
                <w:lang w:val="sr-Cyrl-RS"/>
              </w:rPr>
              <w:t xml:space="preserve"> ојачани и обезбеђују ефективно </w:t>
            </w:r>
            <w:r>
              <w:rPr>
                <w:rFonts w:cs="Calibri"/>
                <w:sz w:val="20"/>
                <w:szCs w:val="20"/>
                <w:lang w:val="sr-Cyrl-RS"/>
              </w:rPr>
              <w:t xml:space="preserve">и униформно </w:t>
            </w:r>
            <w:r w:rsidRPr="00CA6D32">
              <w:rPr>
                <w:rFonts w:cs="Calibri"/>
                <w:sz w:val="20"/>
                <w:szCs w:val="20"/>
                <w:lang w:val="sr-Cyrl-RS"/>
              </w:rPr>
              <w:t>обављање законом утврђених надлежности.</w:t>
            </w:r>
          </w:p>
        </w:tc>
        <w:tc>
          <w:tcPr>
            <w:tcW w:w="592" w:type="pct"/>
            <w:tcBorders>
              <w:top w:val="double" w:sz="4" w:space="0" w:color="auto"/>
              <w:bottom w:val="double" w:sz="4" w:space="0" w:color="auto"/>
            </w:tcBorders>
            <w:shd w:val="clear" w:color="auto" w:fill="FFFFFF" w:themeFill="background1"/>
          </w:tcPr>
          <w:p w14:paraId="5EEEBA4A"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НЕ ОСИГУРАВА/</w:t>
            </w:r>
          </w:p>
          <w:p w14:paraId="076D9EAD"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ДЕЛИМИЧНО ОСИГУРАВА/</w:t>
            </w:r>
          </w:p>
          <w:p w14:paraId="136CF4A5"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У ПОТПУНОСТИ ОСИГУРАВА</w:t>
            </w:r>
          </w:p>
        </w:tc>
        <w:tc>
          <w:tcPr>
            <w:tcW w:w="863" w:type="pct"/>
            <w:tcBorders>
              <w:top w:val="double" w:sz="4" w:space="0" w:color="auto"/>
              <w:bottom w:val="double" w:sz="4" w:space="0" w:color="auto"/>
            </w:tcBorders>
            <w:shd w:val="clear" w:color="auto" w:fill="FFFFFF" w:themeFill="background1"/>
          </w:tcPr>
          <w:p w14:paraId="55F20E58"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 xml:space="preserve">Резултати </w:t>
            </w:r>
            <w:r w:rsidRPr="000F31FD">
              <w:rPr>
                <w:rFonts w:cstheme="minorHAnsi"/>
                <w:i/>
                <w:iCs/>
                <w:sz w:val="20"/>
                <w:szCs w:val="20"/>
                <w:lang w:val="en-GB"/>
              </w:rPr>
              <w:t>follow</w:t>
            </w:r>
            <w:r w:rsidRPr="000F31FD">
              <w:rPr>
                <w:rFonts w:cstheme="minorHAnsi"/>
                <w:i/>
                <w:iCs/>
                <w:sz w:val="20"/>
                <w:szCs w:val="20"/>
                <w:lang w:val="sr-Cyrl-RS"/>
              </w:rPr>
              <w:t xml:space="preserve"> </w:t>
            </w:r>
            <w:r w:rsidRPr="000F31FD">
              <w:rPr>
                <w:rFonts w:cstheme="minorHAnsi"/>
                <w:i/>
                <w:iCs/>
                <w:sz w:val="20"/>
                <w:szCs w:val="20"/>
                <w:lang w:val="en-GB"/>
              </w:rPr>
              <w:t>up</w:t>
            </w:r>
            <w:r w:rsidRPr="000F31FD">
              <w:rPr>
                <w:rFonts w:cstheme="minorHAnsi"/>
                <w:sz w:val="20"/>
                <w:szCs w:val="20"/>
                <w:lang w:val="sr-Cyrl-RS"/>
              </w:rPr>
              <w:t xml:space="preserve"> </w:t>
            </w:r>
            <w:r>
              <w:rPr>
                <w:rFonts w:cstheme="minorHAnsi"/>
                <w:sz w:val="20"/>
                <w:szCs w:val="20"/>
                <w:lang w:val="sr-Cyrl-RS"/>
              </w:rPr>
              <w:t>анализе функционисања СМО</w:t>
            </w:r>
          </w:p>
          <w:p w14:paraId="744E435E"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 Саветодавног комитета у оквиру 6. циклуса евалуације</w:t>
            </w:r>
          </w:p>
        </w:tc>
        <w:tc>
          <w:tcPr>
            <w:tcW w:w="544" w:type="pct"/>
            <w:tcBorders>
              <w:top w:val="double" w:sz="4" w:space="0" w:color="auto"/>
              <w:bottom w:val="double" w:sz="4" w:space="0" w:color="auto"/>
            </w:tcBorders>
            <w:shd w:val="clear" w:color="auto" w:fill="FFFFFF" w:themeFill="background1"/>
          </w:tcPr>
          <w:p w14:paraId="797B5260"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ДЕЛИМИЧНО ОСИГУРАВА</w:t>
            </w:r>
          </w:p>
        </w:tc>
        <w:tc>
          <w:tcPr>
            <w:tcW w:w="617" w:type="pct"/>
            <w:tcBorders>
              <w:top w:val="double" w:sz="4" w:space="0" w:color="auto"/>
              <w:bottom w:val="double" w:sz="4" w:space="0" w:color="auto"/>
            </w:tcBorders>
            <w:shd w:val="clear" w:color="auto" w:fill="FFFFFF" w:themeFill="background1"/>
          </w:tcPr>
          <w:p w14:paraId="0B141601" w14:textId="77777777" w:rsidR="00C2120E" w:rsidRPr="0042469A"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w:t>
            </w:r>
            <w:r>
              <w:rPr>
                <w:rFonts w:cstheme="minorHAnsi"/>
                <w:sz w:val="20"/>
                <w:szCs w:val="20"/>
                <w:lang w:val="sr-Latn-RS"/>
              </w:rPr>
              <w:t>4</w:t>
            </w:r>
            <w:r>
              <w:rPr>
                <w:rFonts w:cstheme="minorHAnsi"/>
                <w:sz w:val="20"/>
                <w:szCs w:val="20"/>
                <w:lang w:val="sr-Cyrl-RS"/>
              </w:rPr>
              <w:t>.</w:t>
            </w:r>
          </w:p>
        </w:tc>
        <w:tc>
          <w:tcPr>
            <w:tcW w:w="617" w:type="pct"/>
            <w:tcBorders>
              <w:top w:val="double" w:sz="4" w:space="0" w:color="auto"/>
              <w:bottom w:val="double" w:sz="4" w:space="0" w:color="auto"/>
            </w:tcBorders>
            <w:shd w:val="clear" w:color="auto" w:fill="FFFFFF" w:themeFill="background1"/>
          </w:tcPr>
          <w:p w14:paraId="1C9CD1D9"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ДЕЛИМИЧНО ОСИГУРАВА</w:t>
            </w:r>
          </w:p>
        </w:tc>
        <w:tc>
          <w:tcPr>
            <w:tcW w:w="649" w:type="pct"/>
            <w:tcBorders>
              <w:top w:val="double" w:sz="4" w:space="0" w:color="auto"/>
              <w:bottom w:val="double" w:sz="4" w:space="0" w:color="auto"/>
              <w:right w:val="double" w:sz="4" w:space="0" w:color="auto"/>
            </w:tcBorders>
            <w:shd w:val="clear" w:color="auto" w:fill="FFFFFF" w:themeFill="background1"/>
          </w:tcPr>
          <w:p w14:paraId="472B2F20"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У ПОТПУНОСТИ ОСИГУРАВА</w:t>
            </w:r>
          </w:p>
        </w:tc>
      </w:tr>
      <w:tr w:rsidR="00C2120E" w:rsidRPr="00DF2253" w14:paraId="3DC2D189" w14:textId="77777777" w:rsidTr="00377D6A">
        <w:trPr>
          <w:trHeight w:val="254"/>
        </w:trPr>
        <w:tc>
          <w:tcPr>
            <w:tcW w:w="1118" w:type="pct"/>
            <w:tcBorders>
              <w:top w:val="double" w:sz="4" w:space="0" w:color="auto"/>
              <w:bottom w:val="double" w:sz="4" w:space="0" w:color="auto"/>
            </w:tcBorders>
            <w:shd w:val="clear" w:color="auto" w:fill="FFFFFF" w:themeFill="background1"/>
          </w:tcPr>
          <w:p w14:paraId="60395A94" w14:textId="77777777" w:rsidR="00C2120E" w:rsidRPr="00CA6D32" w:rsidRDefault="00C2120E" w:rsidP="00377D6A">
            <w:pPr>
              <w:shd w:val="clear" w:color="auto" w:fill="FFFFFF" w:themeFill="background1"/>
              <w:spacing w:after="240" w:line="240" w:lineRule="auto"/>
              <w:jc w:val="both"/>
              <w:rPr>
                <w:rFonts w:cs="Calibri"/>
                <w:sz w:val="20"/>
                <w:szCs w:val="20"/>
                <w:lang w:val="sr-Cyrl-RS"/>
              </w:rPr>
            </w:pPr>
            <w:r>
              <w:rPr>
                <w:rFonts w:cs="Calibri"/>
                <w:sz w:val="20"/>
                <w:szCs w:val="20"/>
                <w:lang w:val="sr-Cyrl-RS"/>
              </w:rPr>
              <w:t>Омогућено прикупљање поузданих података о броју и структури запослених у јавном сектору који се изјашњавају као припадници националних мањина.</w:t>
            </w:r>
          </w:p>
        </w:tc>
        <w:tc>
          <w:tcPr>
            <w:tcW w:w="592" w:type="pct"/>
            <w:tcBorders>
              <w:top w:val="double" w:sz="4" w:space="0" w:color="auto"/>
              <w:bottom w:val="double" w:sz="4" w:space="0" w:color="auto"/>
            </w:tcBorders>
            <w:shd w:val="clear" w:color="auto" w:fill="FFFFFF" w:themeFill="background1"/>
          </w:tcPr>
          <w:p w14:paraId="1354B8B5"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НЕ/</w:t>
            </w:r>
          </w:p>
          <w:p w14:paraId="343EC289"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ДЕЛИМИЧНО/</w:t>
            </w:r>
          </w:p>
          <w:p w14:paraId="66B9BFE2"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ДА</w:t>
            </w:r>
          </w:p>
        </w:tc>
        <w:tc>
          <w:tcPr>
            <w:tcW w:w="863" w:type="pct"/>
            <w:tcBorders>
              <w:top w:val="double" w:sz="4" w:space="0" w:color="auto"/>
              <w:bottom w:val="double" w:sz="4" w:space="0" w:color="auto"/>
            </w:tcBorders>
            <w:shd w:val="clear" w:color="auto" w:fill="FFFFFF" w:themeFill="background1"/>
          </w:tcPr>
          <w:p w14:paraId="7F033131" w14:textId="77777777" w:rsidR="00C2120E"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Извештај Саветодавног комитета у оквиру 6. циклуса евалуације</w:t>
            </w:r>
          </w:p>
        </w:tc>
        <w:tc>
          <w:tcPr>
            <w:tcW w:w="544" w:type="pct"/>
            <w:tcBorders>
              <w:top w:val="double" w:sz="4" w:space="0" w:color="auto"/>
              <w:bottom w:val="double" w:sz="4" w:space="0" w:color="auto"/>
            </w:tcBorders>
            <w:shd w:val="clear" w:color="auto" w:fill="FFFFFF" w:themeFill="background1"/>
          </w:tcPr>
          <w:p w14:paraId="38831AD0"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 xml:space="preserve">ДЕЛИМИЧНО </w:t>
            </w:r>
          </w:p>
        </w:tc>
        <w:tc>
          <w:tcPr>
            <w:tcW w:w="617" w:type="pct"/>
            <w:tcBorders>
              <w:top w:val="double" w:sz="4" w:space="0" w:color="auto"/>
              <w:bottom w:val="double" w:sz="4" w:space="0" w:color="auto"/>
            </w:tcBorders>
            <w:shd w:val="clear" w:color="auto" w:fill="FFFFFF" w:themeFill="background1"/>
          </w:tcPr>
          <w:p w14:paraId="18A87AB3" w14:textId="77777777" w:rsidR="00C2120E" w:rsidRPr="0042469A"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w:t>
            </w:r>
            <w:r>
              <w:rPr>
                <w:rFonts w:cstheme="minorHAnsi"/>
                <w:sz w:val="20"/>
                <w:szCs w:val="20"/>
                <w:lang w:val="sr-Latn-RS"/>
              </w:rPr>
              <w:t>4</w:t>
            </w:r>
            <w:r>
              <w:rPr>
                <w:rFonts w:cstheme="minorHAnsi"/>
                <w:sz w:val="20"/>
                <w:szCs w:val="20"/>
                <w:lang w:val="sr-Cyrl-RS"/>
              </w:rPr>
              <w:t>.</w:t>
            </w:r>
          </w:p>
        </w:tc>
        <w:tc>
          <w:tcPr>
            <w:tcW w:w="617" w:type="pct"/>
            <w:tcBorders>
              <w:top w:val="double" w:sz="4" w:space="0" w:color="auto"/>
              <w:bottom w:val="double" w:sz="4" w:space="0" w:color="auto"/>
            </w:tcBorders>
            <w:shd w:val="clear" w:color="auto" w:fill="FFFFFF" w:themeFill="background1"/>
          </w:tcPr>
          <w:p w14:paraId="1277F667"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 xml:space="preserve">ДЕЛИМИЧНО </w:t>
            </w:r>
          </w:p>
        </w:tc>
        <w:tc>
          <w:tcPr>
            <w:tcW w:w="649" w:type="pct"/>
            <w:tcBorders>
              <w:top w:val="double" w:sz="4" w:space="0" w:color="auto"/>
              <w:bottom w:val="double" w:sz="4" w:space="0" w:color="auto"/>
              <w:right w:val="double" w:sz="4" w:space="0" w:color="auto"/>
            </w:tcBorders>
            <w:shd w:val="clear" w:color="auto" w:fill="FFFFFF" w:themeFill="background1"/>
          </w:tcPr>
          <w:p w14:paraId="1F348AF0"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r>
    </w:tbl>
    <w:p w14:paraId="75ED3F05" w14:textId="77777777" w:rsidR="00C2120E" w:rsidRDefault="00C2120E" w:rsidP="00C2120E">
      <w:pPr>
        <w:tabs>
          <w:tab w:val="left" w:pos="1940"/>
        </w:tabs>
        <w:spacing w:after="0" w:line="240" w:lineRule="auto"/>
        <w:rPr>
          <w:rFonts w:cstheme="minorHAnsi"/>
          <w:sz w:val="2"/>
          <w:szCs w:val="2"/>
          <w:lang w:val="sr-Cyrl-RS"/>
        </w:rPr>
      </w:pPr>
    </w:p>
    <w:p w14:paraId="2997A33F" w14:textId="77777777" w:rsidR="00C2120E" w:rsidRPr="00246ACA" w:rsidRDefault="00C2120E" w:rsidP="00C2120E">
      <w:pPr>
        <w:tabs>
          <w:tab w:val="left" w:pos="1940"/>
        </w:tabs>
        <w:spacing w:after="0" w:line="240" w:lineRule="auto"/>
        <w:rPr>
          <w:rFonts w:cstheme="minorHAnsi"/>
          <w:sz w:val="2"/>
          <w:szCs w:val="2"/>
          <w:lang w:val="sr-Cyrl-RS"/>
        </w:rPr>
      </w:pPr>
    </w:p>
    <w:tbl>
      <w:tblPr>
        <w:tblStyle w:val="TableGrid"/>
        <w:tblW w:w="5003" w:type="pct"/>
        <w:tblLook w:val="04A0" w:firstRow="1" w:lastRow="0" w:firstColumn="1" w:lastColumn="0" w:noHBand="0" w:noVBand="1"/>
      </w:tblPr>
      <w:tblGrid>
        <w:gridCol w:w="2962"/>
        <w:gridCol w:w="1527"/>
        <w:gridCol w:w="2161"/>
        <w:gridCol w:w="1410"/>
        <w:gridCol w:w="1690"/>
        <w:gridCol w:w="1501"/>
        <w:gridCol w:w="1679"/>
        <w:gridCol w:w="8"/>
      </w:tblGrid>
      <w:tr w:rsidR="00C2120E" w:rsidRPr="00422B1B" w14:paraId="75D23A36" w14:textId="77777777" w:rsidTr="00377D6A">
        <w:trPr>
          <w:gridAfter w:val="1"/>
          <w:wAfter w:w="3" w:type="pct"/>
          <w:trHeight w:val="169"/>
        </w:trPr>
        <w:tc>
          <w:tcPr>
            <w:tcW w:w="4997" w:type="pct"/>
            <w:gridSpan w:val="7"/>
            <w:tcBorders>
              <w:top w:val="double" w:sz="4" w:space="0" w:color="auto"/>
              <w:left w:val="double" w:sz="4" w:space="0" w:color="auto"/>
              <w:right w:val="double" w:sz="4" w:space="0" w:color="auto"/>
            </w:tcBorders>
            <w:shd w:val="clear" w:color="auto" w:fill="F6C5AC" w:themeFill="accent2" w:themeFillTint="66"/>
          </w:tcPr>
          <w:p w14:paraId="395E6840" w14:textId="77777777" w:rsidR="00C2120E" w:rsidRPr="00C4083B" w:rsidRDefault="00C2120E" w:rsidP="00377D6A">
            <w:pPr>
              <w:rPr>
                <w:rFonts w:cstheme="minorHAnsi"/>
                <w:b/>
                <w:bCs/>
                <w:sz w:val="20"/>
                <w:szCs w:val="20"/>
                <w:lang w:val="sr-Cyrl-RS"/>
              </w:rPr>
            </w:pPr>
            <w:bookmarkStart w:id="25" w:name="_Hlk214886014"/>
            <w:r w:rsidRPr="00C4083B">
              <w:rPr>
                <w:rFonts w:cstheme="minorHAnsi"/>
                <w:b/>
                <w:bCs/>
                <w:sz w:val="20"/>
                <w:szCs w:val="20"/>
                <w:lang w:val="sr-Cyrl-RS"/>
              </w:rPr>
              <w:t xml:space="preserve">Мера 6.1: Унапређење </w:t>
            </w:r>
            <w:r w:rsidRPr="00C4083B">
              <w:rPr>
                <w:rFonts w:cs="Calibri"/>
                <w:b/>
                <w:bCs/>
                <w:lang w:val="sr-Cyrl-RS"/>
              </w:rPr>
              <w:t>систем</w:t>
            </w:r>
            <w:r>
              <w:rPr>
                <w:rFonts w:cs="Calibri"/>
                <w:b/>
                <w:bCs/>
                <w:lang w:val="sr-Latn-RS"/>
              </w:rPr>
              <w:t>a</w:t>
            </w:r>
            <w:r w:rsidRPr="00C4083B">
              <w:rPr>
                <w:rFonts w:cs="Calibri"/>
                <w:b/>
                <w:bCs/>
                <w:lang w:val="sr-Cyrl-RS"/>
              </w:rPr>
              <w:t xml:space="preserve"> парламентарне заступљености националних мањина</w:t>
            </w:r>
            <w:bookmarkEnd w:id="25"/>
          </w:p>
        </w:tc>
      </w:tr>
      <w:tr w:rsidR="00C2120E" w:rsidRPr="00422B1B" w14:paraId="0D528F5F" w14:textId="77777777" w:rsidTr="00377D6A">
        <w:trPr>
          <w:gridAfter w:val="1"/>
          <w:wAfter w:w="3" w:type="pct"/>
          <w:trHeight w:val="300"/>
        </w:trPr>
        <w:tc>
          <w:tcPr>
            <w:tcW w:w="4997" w:type="pct"/>
            <w:gridSpan w:val="7"/>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1D101717" w14:textId="77777777" w:rsidR="00C2120E" w:rsidRPr="00115D97"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Cyrl-RS"/>
              </w:rPr>
              <w:t>Министарство државне управе и локалне самоуправе; РИК</w:t>
            </w:r>
          </w:p>
        </w:tc>
      </w:tr>
      <w:tr w:rsidR="00C2120E" w:rsidRPr="00115D97" w14:paraId="6E6368A6" w14:textId="77777777" w:rsidTr="00377D6A">
        <w:trPr>
          <w:trHeight w:val="955"/>
        </w:trPr>
        <w:tc>
          <w:tcPr>
            <w:tcW w:w="1145" w:type="pct"/>
            <w:tcBorders>
              <w:top w:val="double" w:sz="4" w:space="0" w:color="auto"/>
            </w:tcBorders>
            <w:shd w:val="clear" w:color="auto" w:fill="D9D9D9" w:themeFill="background1" w:themeFillShade="D9"/>
          </w:tcPr>
          <w:p w14:paraId="3352E3F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590" w:type="pct"/>
            <w:tcBorders>
              <w:top w:val="double" w:sz="4" w:space="0" w:color="auto"/>
            </w:tcBorders>
            <w:shd w:val="clear" w:color="auto" w:fill="D9D9D9" w:themeFill="background1" w:themeFillShade="D9"/>
          </w:tcPr>
          <w:p w14:paraId="38D3EF19" w14:textId="0FFE3044"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35" w:type="pct"/>
            <w:tcBorders>
              <w:top w:val="double" w:sz="4" w:space="0" w:color="auto"/>
            </w:tcBorders>
            <w:shd w:val="clear" w:color="auto" w:fill="D9D9D9" w:themeFill="background1" w:themeFillShade="D9"/>
          </w:tcPr>
          <w:p w14:paraId="3588652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5" w:type="pct"/>
            <w:tcBorders>
              <w:top w:val="double" w:sz="4" w:space="0" w:color="auto"/>
            </w:tcBorders>
            <w:shd w:val="clear" w:color="auto" w:fill="D9D9D9" w:themeFill="background1" w:themeFillShade="D9"/>
          </w:tcPr>
          <w:p w14:paraId="4C9E5A0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53" w:type="pct"/>
            <w:tcBorders>
              <w:top w:val="double" w:sz="4" w:space="0" w:color="auto"/>
            </w:tcBorders>
            <w:shd w:val="clear" w:color="auto" w:fill="D9D9D9" w:themeFill="background1" w:themeFillShade="D9"/>
          </w:tcPr>
          <w:p w14:paraId="71F14B02"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80" w:type="pct"/>
            <w:tcBorders>
              <w:top w:val="double" w:sz="4" w:space="0" w:color="auto"/>
            </w:tcBorders>
            <w:shd w:val="clear" w:color="auto" w:fill="D9D9D9" w:themeFill="background1" w:themeFillShade="D9"/>
          </w:tcPr>
          <w:p w14:paraId="50D784F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52" w:type="pct"/>
            <w:gridSpan w:val="2"/>
            <w:tcBorders>
              <w:top w:val="double" w:sz="4" w:space="0" w:color="auto"/>
              <w:right w:val="double" w:sz="4" w:space="0" w:color="auto"/>
            </w:tcBorders>
            <w:shd w:val="clear" w:color="auto" w:fill="D9D9D9" w:themeFill="background1" w:themeFillShade="D9"/>
          </w:tcPr>
          <w:p w14:paraId="7714A74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39D939D1" w14:textId="77777777" w:rsidTr="00377D6A">
        <w:trPr>
          <w:trHeight w:val="304"/>
        </w:trPr>
        <w:tc>
          <w:tcPr>
            <w:tcW w:w="1145" w:type="pct"/>
            <w:tcBorders>
              <w:top w:val="double" w:sz="4" w:space="0" w:color="auto"/>
              <w:bottom w:val="double" w:sz="4" w:space="0" w:color="auto"/>
            </w:tcBorders>
            <w:shd w:val="clear" w:color="auto" w:fill="FFFFFF" w:themeFill="background1"/>
          </w:tcPr>
          <w:p w14:paraId="76B29852" w14:textId="254D89EB" w:rsidR="00C2120E" w:rsidRPr="00150DA0" w:rsidRDefault="00C2120E" w:rsidP="00377D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Позитивна оцена </w:t>
            </w:r>
            <w:r w:rsidR="00331D93">
              <w:rPr>
                <w:rFonts w:cstheme="minorHAnsi"/>
                <w:sz w:val="20"/>
                <w:szCs w:val="20"/>
                <w:lang w:val="sr-Cyrl-RS"/>
              </w:rPr>
              <w:t>ОДИХР</w:t>
            </w:r>
            <w:r w:rsidRPr="00150DA0">
              <w:rPr>
                <w:rFonts w:cstheme="minorHAnsi"/>
                <w:sz w:val="20"/>
                <w:szCs w:val="20"/>
              </w:rPr>
              <w:t xml:space="preserve"> </w:t>
            </w:r>
            <w:r>
              <w:rPr>
                <w:rFonts w:cstheme="minorHAnsi"/>
                <w:sz w:val="20"/>
                <w:szCs w:val="20"/>
                <w:lang w:val="sr-Cyrl-RS"/>
              </w:rPr>
              <w:t>о процесу верификације изборних листа националних мањина</w:t>
            </w:r>
          </w:p>
        </w:tc>
        <w:tc>
          <w:tcPr>
            <w:tcW w:w="590" w:type="pct"/>
            <w:tcBorders>
              <w:top w:val="double" w:sz="4" w:space="0" w:color="auto"/>
              <w:bottom w:val="double" w:sz="4" w:space="0" w:color="auto"/>
            </w:tcBorders>
            <w:shd w:val="clear" w:color="auto" w:fill="FFFFFF" w:themeFill="background1"/>
          </w:tcPr>
          <w:p w14:paraId="3C8A70E9"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ДА/НЕ</w:t>
            </w:r>
          </w:p>
        </w:tc>
        <w:tc>
          <w:tcPr>
            <w:tcW w:w="835" w:type="pct"/>
            <w:tcBorders>
              <w:top w:val="double" w:sz="4" w:space="0" w:color="auto"/>
              <w:bottom w:val="double" w:sz="4" w:space="0" w:color="auto"/>
            </w:tcBorders>
            <w:shd w:val="clear" w:color="auto" w:fill="FFFFFF" w:themeFill="background1"/>
          </w:tcPr>
          <w:p w14:paraId="261A5C82" w14:textId="2AB0CEB8" w:rsidR="00C2120E" w:rsidRPr="00150DA0" w:rsidRDefault="00C2120E" w:rsidP="00377D6A">
            <w:pPr>
              <w:shd w:val="clear" w:color="auto" w:fill="FFFFFF" w:themeFill="background1"/>
              <w:rPr>
                <w:rFonts w:cstheme="minorHAnsi"/>
                <w:sz w:val="20"/>
                <w:szCs w:val="20"/>
                <w:lang w:val="sr-Cyrl-RS"/>
              </w:rPr>
            </w:pPr>
            <w:r>
              <w:rPr>
                <w:rFonts w:cstheme="minorHAnsi"/>
                <w:sz w:val="20"/>
                <w:szCs w:val="20"/>
                <w:lang w:val="sr-Cyrl-RS"/>
              </w:rPr>
              <w:t xml:space="preserve">Извештај </w:t>
            </w:r>
            <w:r w:rsidR="00331D93">
              <w:rPr>
                <w:rFonts w:cstheme="minorHAnsi"/>
                <w:sz w:val="20"/>
                <w:szCs w:val="20"/>
                <w:lang w:val="sr-Cyrl-RS"/>
              </w:rPr>
              <w:t>ОДИХР</w:t>
            </w:r>
            <w:r>
              <w:rPr>
                <w:rFonts w:cstheme="minorHAnsi"/>
                <w:sz w:val="20"/>
                <w:szCs w:val="20"/>
                <w:lang w:val="sr-Cyrl-RS"/>
              </w:rPr>
              <w:t xml:space="preserve"> о следећем изборном циклусу</w:t>
            </w:r>
          </w:p>
        </w:tc>
        <w:tc>
          <w:tcPr>
            <w:tcW w:w="545" w:type="pct"/>
            <w:tcBorders>
              <w:top w:val="double" w:sz="4" w:space="0" w:color="auto"/>
              <w:bottom w:val="double" w:sz="4" w:space="0" w:color="auto"/>
            </w:tcBorders>
            <w:shd w:val="clear" w:color="auto" w:fill="FFFFFF" w:themeFill="background1"/>
          </w:tcPr>
          <w:p w14:paraId="5C5BB41A"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НЕ</w:t>
            </w:r>
          </w:p>
        </w:tc>
        <w:tc>
          <w:tcPr>
            <w:tcW w:w="653" w:type="pct"/>
            <w:tcBorders>
              <w:top w:val="double" w:sz="4" w:space="0" w:color="auto"/>
              <w:bottom w:val="double" w:sz="4" w:space="0" w:color="auto"/>
            </w:tcBorders>
            <w:shd w:val="clear" w:color="auto" w:fill="FFFFFF" w:themeFill="background1"/>
          </w:tcPr>
          <w:p w14:paraId="45193139" w14:textId="77777777" w:rsidR="00C2120E" w:rsidRPr="00115D97" w:rsidRDefault="00C2120E" w:rsidP="00377D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80" w:type="pct"/>
            <w:tcBorders>
              <w:top w:val="double" w:sz="4" w:space="0" w:color="auto"/>
              <w:bottom w:val="double" w:sz="4" w:space="0" w:color="auto"/>
            </w:tcBorders>
            <w:shd w:val="clear" w:color="auto" w:fill="FFFFFF" w:themeFill="background1"/>
          </w:tcPr>
          <w:p w14:paraId="72822122"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c>
          <w:tcPr>
            <w:tcW w:w="652" w:type="pct"/>
            <w:gridSpan w:val="2"/>
            <w:tcBorders>
              <w:top w:val="double" w:sz="4" w:space="0" w:color="auto"/>
              <w:bottom w:val="double" w:sz="4" w:space="0" w:color="auto"/>
              <w:right w:val="double" w:sz="4" w:space="0" w:color="auto"/>
            </w:tcBorders>
            <w:shd w:val="clear" w:color="auto" w:fill="FFFFFF" w:themeFill="background1"/>
          </w:tcPr>
          <w:p w14:paraId="053E15DC"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ДА</w:t>
            </w:r>
          </w:p>
        </w:tc>
      </w:tr>
    </w:tbl>
    <w:p w14:paraId="5D8BD6CC"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792766D7" w14:textId="77777777" w:rsidTr="00377D6A">
        <w:trPr>
          <w:trHeight w:val="270"/>
        </w:trPr>
        <w:tc>
          <w:tcPr>
            <w:tcW w:w="1149" w:type="pct"/>
            <w:vMerge w:val="restart"/>
            <w:tcBorders>
              <w:left w:val="double" w:sz="4" w:space="0" w:color="auto"/>
              <w:right w:val="double" w:sz="4" w:space="0" w:color="auto"/>
            </w:tcBorders>
            <w:shd w:val="clear" w:color="auto" w:fill="B3E5A1" w:themeFill="accent6" w:themeFillTint="66"/>
          </w:tcPr>
          <w:p w14:paraId="493FB74E" w14:textId="2230679C" w:rsidR="00C2120E" w:rsidRPr="00115D97" w:rsidRDefault="00C2120E" w:rsidP="002941B1">
            <w:pPr>
              <w:rPr>
                <w:rFonts w:cstheme="minorHAnsi"/>
                <w:sz w:val="20"/>
                <w:szCs w:val="20"/>
                <w:lang w:val="sr-Cyrl-RS"/>
              </w:rPr>
            </w:pPr>
            <w:r w:rsidRPr="00115D97">
              <w:rPr>
                <w:rFonts w:cstheme="minorHAnsi"/>
                <w:sz w:val="20"/>
                <w:szCs w:val="20"/>
                <w:lang w:val="sr-Cyrl-RS"/>
              </w:rPr>
              <w:lastRenderedPageBreak/>
              <w:t>Извор финансирања мере</w:t>
            </w:r>
          </w:p>
        </w:tc>
        <w:tc>
          <w:tcPr>
            <w:tcW w:w="871" w:type="pct"/>
            <w:vMerge w:val="restart"/>
            <w:tcBorders>
              <w:left w:val="double" w:sz="4" w:space="0" w:color="auto"/>
              <w:right w:val="double" w:sz="4" w:space="0" w:color="auto"/>
            </w:tcBorders>
            <w:shd w:val="clear" w:color="auto" w:fill="B3E5A1" w:themeFill="accent6" w:themeFillTint="66"/>
          </w:tcPr>
          <w:p w14:paraId="2FE5C6A3" w14:textId="26D5DDF4"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1D0237E7" w14:textId="77777777" w:rsidR="00C2120E" w:rsidRPr="00115D97" w:rsidRDefault="00C2120E" w:rsidP="00377D6A">
            <w:pPr>
              <w:jc w:val="center"/>
              <w:rPr>
                <w:rFonts w:cstheme="minorHAnsi"/>
                <w:sz w:val="20"/>
                <w:szCs w:val="20"/>
                <w:lang w:val="sr-Cyrl-RS"/>
              </w:rPr>
            </w:pPr>
          </w:p>
        </w:tc>
      </w:tr>
      <w:tr w:rsidR="00C2120E" w:rsidRPr="00115D97" w14:paraId="3919A701" w14:textId="77777777" w:rsidTr="00377D6A">
        <w:trPr>
          <w:trHeight w:val="270"/>
        </w:trPr>
        <w:tc>
          <w:tcPr>
            <w:tcW w:w="1149" w:type="pct"/>
            <w:vMerge/>
            <w:tcBorders>
              <w:left w:val="double" w:sz="4" w:space="0" w:color="auto"/>
              <w:right w:val="double" w:sz="4" w:space="0" w:color="auto"/>
            </w:tcBorders>
            <w:shd w:val="clear" w:color="auto" w:fill="B3E5A1" w:themeFill="accent6" w:themeFillTint="66"/>
          </w:tcPr>
          <w:p w14:paraId="77A142B5"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B3E5A1" w:themeFill="accent6" w:themeFillTint="66"/>
          </w:tcPr>
          <w:p w14:paraId="00891CA8"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271D1919"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2258932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3B12E21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5E77E85A"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4BD44240"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282890D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3748E916"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0322C331"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67A6EC3D"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09C1DE45"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6D78BC14" w14:textId="77777777" w:rsidR="00C2120E" w:rsidRPr="00115D97" w:rsidRDefault="00C2120E" w:rsidP="00377D6A">
            <w:pPr>
              <w:rPr>
                <w:rFonts w:cstheme="minorHAnsi"/>
                <w:sz w:val="20"/>
                <w:szCs w:val="20"/>
                <w:lang w:val="sr-Cyrl-RS"/>
              </w:rPr>
            </w:pPr>
          </w:p>
        </w:tc>
      </w:tr>
      <w:tr w:rsidR="00C2120E" w:rsidRPr="00115D97" w14:paraId="791C50DB"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28FE7C2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45EE858A"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6A85EC00" w14:textId="1E731F72" w:rsidR="00C2120E" w:rsidRPr="00115D97" w:rsidRDefault="00C2120E" w:rsidP="00377D6A">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2EBBB948" w14:textId="70B50816" w:rsidR="00C2120E" w:rsidRPr="00115D97" w:rsidRDefault="00D135DD" w:rsidP="00377D6A">
            <w:pPr>
              <w:rPr>
                <w:rFonts w:cstheme="minorHAnsi"/>
                <w:sz w:val="20"/>
                <w:szCs w:val="20"/>
                <w:lang w:val="sr-Cyrl-RS"/>
              </w:rPr>
            </w:pPr>
            <w:r>
              <w:rPr>
                <w:rFonts w:cstheme="minorHAnsi"/>
                <w:sz w:val="20"/>
                <w:szCs w:val="20"/>
                <w:lang w:val="sr-Cyrl-RS"/>
              </w:rPr>
              <w:t>450</w:t>
            </w:r>
          </w:p>
        </w:tc>
        <w:tc>
          <w:tcPr>
            <w:tcW w:w="642" w:type="pct"/>
            <w:tcBorders>
              <w:left w:val="double" w:sz="4" w:space="0" w:color="auto"/>
              <w:right w:val="double" w:sz="4" w:space="0" w:color="auto"/>
            </w:tcBorders>
            <w:shd w:val="clear" w:color="auto" w:fill="FFFFFF" w:themeFill="background1"/>
          </w:tcPr>
          <w:p w14:paraId="72BFCD9A" w14:textId="77777777"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433F93F7" w14:textId="77777777" w:rsidR="00C2120E" w:rsidRPr="00115D97" w:rsidRDefault="00C2120E" w:rsidP="00377D6A">
            <w:pPr>
              <w:rPr>
                <w:rFonts w:cstheme="minorHAnsi"/>
                <w:sz w:val="20"/>
                <w:szCs w:val="20"/>
                <w:lang w:val="sr-Cyrl-RS"/>
              </w:rPr>
            </w:pPr>
          </w:p>
        </w:tc>
      </w:tr>
      <w:tr w:rsidR="00C2120E" w:rsidRPr="00115D97" w14:paraId="5ADAC8FD"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4E56D18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73B003B9"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428BC372"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06D5D458"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543FE4F9"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323FF65B" w14:textId="77777777" w:rsidR="00C2120E" w:rsidRPr="00115D97" w:rsidRDefault="00C2120E" w:rsidP="00377D6A">
            <w:pPr>
              <w:rPr>
                <w:rFonts w:cstheme="minorHAnsi"/>
                <w:sz w:val="20"/>
                <w:szCs w:val="20"/>
                <w:lang w:val="sr-Cyrl-RS"/>
              </w:rPr>
            </w:pPr>
          </w:p>
        </w:tc>
      </w:tr>
    </w:tbl>
    <w:p w14:paraId="165D7A23" w14:textId="77777777" w:rsidR="00C2120E" w:rsidRPr="001A6AA2" w:rsidRDefault="00C2120E" w:rsidP="00C2120E">
      <w:pPr>
        <w:spacing w:after="0"/>
        <w:rPr>
          <w:rFonts w:cstheme="minorHAnsi"/>
          <w:sz w:val="2"/>
          <w:szCs w:val="2"/>
          <w:lang w:val="sr-Latn-RS"/>
        </w:rPr>
      </w:pPr>
    </w:p>
    <w:tbl>
      <w:tblPr>
        <w:tblStyle w:val="TableGrid"/>
        <w:tblW w:w="5000" w:type="pct"/>
        <w:tblLook w:val="04A0" w:firstRow="1" w:lastRow="0" w:firstColumn="1" w:lastColumn="0" w:noHBand="0" w:noVBand="1"/>
      </w:tblPr>
      <w:tblGrid>
        <w:gridCol w:w="2108"/>
        <w:gridCol w:w="543"/>
        <w:gridCol w:w="573"/>
        <w:gridCol w:w="1269"/>
        <w:gridCol w:w="1460"/>
        <w:gridCol w:w="190"/>
        <w:gridCol w:w="1115"/>
        <w:gridCol w:w="287"/>
        <w:gridCol w:w="2704"/>
        <w:gridCol w:w="180"/>
        <w:gridCol w:w="493"/>
        <w:gridCol w:w="672"/>
        <w:gridCol w:w="16"/>
        <w:gridCol w:w="657"/>
        <w:gridCol w:w="666"/>
        <w:gridCol w:w="7"/>
      </w:tblGrid>
      <w:tr w:rsidR="00C2120E" w:rsidRPr="00422B1B" w14:paraId="5A0ACDF8" w14:textId="77777777" w:rsidTr="00377D6A">
        <w:trPr>
          <w:trHeight w:val="140"/>
        </w:trPr>
        <w:tc>
          <w:tcPr>
            <w:tcW w:w="915" w:type="pct"/>
            <w:vMerge w:val="restart"/>
            <w:tcBorders>
              <w:top w:val="double" w:sz="4" w:space="0" w:color="auto"/>
              <w:left w:val="double" w:sz="4" w:space="0" w:color="auto"/>
            </w:tcBorders>
            <w:shd w:val="clear" w:color="auto" w:fill="DAE9F7" w:themeFill="text2" w:themeFillTint="1A"/>
          </w:tcPr>
          <w:p w14:paraId="1B235D9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473" w:type="pct"/>
            <w:gridSpan w:val="2"/>
            <w:vMerge w:val="restart"/>
            <w:tcBorders>
              <w:top w:val="double" w:sz="4" w:space="0" w:color="auto"/>
            </w:tcBorders>
            <w:shd w:val="clear" w:color="auto" w:fill="DAE9F7" w:themeFill="text2" w:themeFillTint="1A"/>
          </w:tcPr>
          <w:p w14:paraId="36CA51A2"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490" w:type="pct"/>
            <w:vMerge w:val="restart"/>
            <w:tcBorders>
              <w:top w:val="double" w:sz="4" w:space="0" w:color="auto"/>
            </w:tcBorders>
            <w:shd w:val="clear" w:color="auto" w:fill="DAE9F7" w:themeFill="text2" w:themeFillTint="1A"/>
          </w:tcPr>
          <w:p w14:paraId="0AAA7D49"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835" w:type="pct"/>
            <w:gridSpan w:val="2"/>
            <w:vMerge w:val="restart"/>
            <w:tcBorders>
              <w:top w:val="double" w:sz="4" w:space="0" w:color="auto"/>
            </w:tcBorders>
            <w:shd w:val="clear" w:color="auto" w:fill="DAE9F7" w:themeFill="text2" w:themeFillTint="1A"/>
          </w:tcPr>
          <w:p w14:paraId="49950D4B"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762BE3CA"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42" w:type="pct"/>
            <w:gridSpan w:val="2"/>
            <w:vMerge w:val="restart"/>
            <w:tcBorders>
              <w:top w:val="double" w:sz="4" w:space="0" w:color="auto"/>
            </w:tcBorders>
            <w:shd w:val="clear" w:color="auto" w:fill="DAE9F7" w:themeFill="text2" w:themeFillTint="1A"/>
          </w:tcPr>
          <w:p w14:paraId="0CCEABA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24" w:type="pct"/>
            <w:vMerge w:val="restart"/>
            <w:tcBorders>
              <w:top w:val="double" w:sz="4" w:space="0" w:color="auto"/>
            </w:tcBorders>
            <w:shd w:val="clear" w:color="auto" w:fill="DAE9F7" w:themeFill="text2" w:themeFillTint="1A"/>
          </w:tcPr>
          <w:p w14:paraId="6F9BF577" w14:textId="77777777" w:rsidR="00C2120E" w:rsidRPr="00115D97" w:rsidRDefault="00C2120E" w:rsidP="009D0CD1">
            <w:pPr>
              <w:rPr>
                <w:rFonts w:cstheme="minorHAnsi"/>
                <w:sz w:val="20"/>
                <w:szCs w:val="20"/>
              </w:rPr>
            </w:pPr>
            <w:r w:rsidRPr="00115D97">
              <w:rPr>
                <w:rFonts w:cstheme="minorHAnsi"/>
                <w:sz w:val="20"/>
                <w:szCs w:val="20"/>
                <w:lang w:val="sr-Cyrl-RS"/>
              </w:rPr>
              <w:t>Веза са програмским буџетом</w:t>
            </w:r>
          </w:p>
          <w:p w14:paraId="4D24C13A" w14:textId="1FE2C88F" w:rsidR="00C2120E" w:rsidRPr="00115D97" w:rsidRDefault="009E2E26" w:rsidP="009D0CD1">
            <w:pPr>
              <w:rPr>
                <w:rFonts w:cstheme="minorHAnsi"/>
                <w:sz w:val="20"/>
                <w:szCs w:val="20"/>
                <w:lang w:val="sr-Cyrl-RS"/>
              </w:rPr>
            </w:pPr>
            <w:r>
              <w:rPr>
                <w:rFonts w:cstheme="minorHAnsi"/>
                <w:sz w:val="20"/>
                <w:szCs w:val="20"/>
                <w:lang w:val="sr-Cyrl-RS"/>
              </w:rPr>
              <w:t>Раздео</w:t>
            </w:r>
            <w:r w:rsidR="009D0CD1" w:rsidRPr="009D0CD1">
              <w:rPr>
                <w:rFonts w:cstheme="minorHAnsi"/>
                <w:sz w:val="20"/>
                <w:szCs w:val="20"/>
                <w:lang w:val="sr-Cyrl-RS"/>
              </w:rPr>
              <w:t>/Програм/програмска активност/ пројекат/ек.класиф.</w:t>
            </w:r>
          </w:p>
        </w:tc>
        <w:tc>
          <w:tcPr>
            <w:tcW w:w="1221" w:type="pct"/>
            <w:gridSpan w:val="7"/>
            <w:tcBorders>
              <w:top w:val="double" w:sz="4" w:space="0" w:color="auto"/>
            </w:tcBorders>
            <w:shd w:val="clear" w:color="auto" w:fill="DAE9F7" w:themeFill="text2" w:themeFillTint="1A"/>
          </w:tcPr>
          <w:p w14:paraId="1615B699"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6E55D68F" w14:textId="77777777" w:rsidTr="00377D6A">
        <w:trPr>
          <w:trHeight w:val="386"/>
        </w:trPr>
        <w:tc>
          <w:tcPr>
            <w:tcW w:w="915" w:type="pct"/>
            <w:vMerge/>
            <w:tcBorders>
              <w:left w:val="double" w:sz="4" w:space="0" w:color="auto"/>
            </w:tcBorders>
            <w:shd w:val="clear" w:color="auto" w:fill="DAE9F7" w:themeFill="text2" w:themeFillTint="1A"/>
          </w:tcPr>
          <w:p w14:paraId="6B8C7A62" w14:textId="77777777" w:rsidR="00C2120E" w:rsidRPr="00115D97" w:rsidRDefault="00C2120E" w:rsidP="00377D6A">
            <w:pPr>
              <w:rPr>
                <w:rFonts w:cstheme="minorHAnsi"/>
                <w:sz w:val="20"/>
                <w:szCs w:val="20"/>
                <w:lang w:val="sr-Cyrl-RS"/>
              </w:rPr>
            </w:pPr>
          </w:p>
        </w:tc>
        <w:tc>
          <w:tcPr>
            <w:tcW w:w="473" w:type="pct"/>
            <w:gridSpan w:val="2"/>
            <w:vMerge/>
            <w:shd w:val="clear" w:color="auto" w:fill="DAE9F7" w:themeFill="text2" w:themeFillTint="1A"/>
          </w:tcPr>
          <w:p w14:paraId="073FF2E6" w14:textId="77777777" w:rsidR="00C2120E" w:rsidRPr="00115D97" w:rsidRDefault="00C2120E" w:rsidP="00377D6A">
            <w:pPr>
              <w:rPr>
                <w:rFonts w:cstheme="minorHAnsi"/>
                <w:sz w:val="20"/>
                <w:szCs w:val="20"/>
                <w:lang w:val="sr-Cyrl-RS"/>
              </w:rPr>
            </w:pPr>
          </w:p>
        </w:tc>
        <w:tc>
          <w:tcPr>
            <w:tcW w:w="490" w:type="pct"/>
            <w:vMerge/>
            <w:shd w:val="clear" w:color="auto" w:fill="DAE9F7" w:themeFill="text2" w:themeFillTint="1A"/>
          </w:tcPr>
          <w:p w14:paraId="3B56073F" w14:textId="77777777" w:rsidR="00C2120E" w:rsidRPr="00115D97" w:rsidRDefault="00C2120E" w:rsidP="00377D6A">
            <w:pPr>
              <w:rPr>
                <w:rFonts w:cstheme="minorHAnsi"/>
                <w:sz w:val="20"/>
                <w:szCs w:val="20"/>
                <w:lang w:val="sr-Cyrl-RS"/>
              </w:rPr>
            </w:pPr>
          </w:p>
        </w:tc>
        <w:tc>
          <w:tcPr>
            <w:tcW w:w="835" w:type="pct"/>
            <w:gridSpan w:val="2"/>
            <w:vMerge/>
            <w:shd w:val="clear" w:color="auto" w:fill="DAE9F7" w:themeFill="text2" w:themeFillTint="1A"/>
          </w:tcPr>
          <w:p w14:paraId="6E60BD5F" w14:textId="77777777" w:rsidR="00C2120E" w:rsidRPr="00115D97" w:rsidRDefault="00C2120E" w:rsidP="00377D6A">
            <w:pPr>
              <w:jc w:val="center"/>
              <w:rPr>
                <w:rFonts w:cstheme="minorHAnsi"/>
                <w:sz w:val="20"/>
                <w:szCs w:val="20"/>
                <w:lang w:val="sr-Cyrl-RS"/>
              </w:rPr>
            </w:pPr>
          </w:p>
        </w:tc>
        <w:tc>
          <w:tcPr>
            <w:tcW w:w="542" w:type="pct"/>
            <w:gridSpan w:val="2"/>
            <w:vMerge/>
            <w:shd w:val="clear" w:color="auto" w:fill="DAE9F7" w:themeFill="text2" w:themeFillTint="1A"/>
          </w:tcPr>
          <w:p w14:paraId="104DDC47" w14:textId="77777777" w:rsidR="00C2120E" w:rsidRPr="00115D97" w:rsidRDefault="00C2120E" w:rsidP="00377D6A">
            <w:pPr>
              <w:jc w:val="center"/>
              <w:rPr>
                <w:rFonts w:cstheme="minorHAnsi"/>
                <w:sz w:val="20"/>
                <w:szCs w:val="20"/>
                <w:lang w:val="sr-Cyrl-RS"/>
              </w:rPr>
            </w:pPr>
          </w:p>
        </w:tc>
        <w:tc>
          <w:tcPr>
            <w:tcW w:w="524" w:type="pct"/>
            <w:vMerge/>
            <w:shd w:val="clear" w:color="auto" w:fill="DAE9F7" w:themeFill="text2" w:themeFillTint="1A"/>
          </w:tcPr>
          <w:p w14:paraId="16083F86" w14:textId="77777777" w:rsidR="00C2120E" w:rsidRPr="00115D97" w:rsidRDefault="00C2120E" w:rsidP="009D0CD1">
            <w:pPr>
              <w:rPr>
                <w:rFonts w:cstheme="minorHAnsi"/>
                <w:sz w:val="20"/>
                <w:szCs w:val="20"/>
                <w:lang w:val="sr-Cyrl-RS"/>
              </w:rPr>
            </w:pPr>
          </w:p>
        </w:tc>
        <w:tc>
          <w:tcPr>
            <w:tcW w:w="295" w:type="pct"/>
            <w:gridSpan w:val="2"/>
            <w:shd w:val="clear" w:color="auto" w:fill="DAE9F7" w:themeFill="text2" w:themeFillTint="1A"/>
          </w:tcPr>
          <w:p w14:paraId="5579C63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315" w:type="pct"/>
            <w:shd w:val="clear" w:color="auto" w:fill="DAE9F7" w:themeFill="text2" w:themeFillTint="1A"/>
          </w:tcPr>
          <w:p w14:paraId="3BB5A084"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97" w:type="pct"/>
            <w:gridSpan w:val="2"/>
            <w:shd w:val="clear" w:color="auto" w:fill="DAE9F7" w:themeFill="text2" w:themeFillTint="1A"/>
          </w:tcPr>
          <w:p w14:paraId="41DBC9C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314" w:type="pct"/>
            <w:gridSpan w:val="2"/>
            <w:shd w:val="clear" w:color="auto" w:fill="DAE9F7" w:themeFill="text2" w:themeFillTint="1A"/>
          </w:tcPr>
          <w:p w14:paraId="27D9EC9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C2120E" w:rsidRPr="00115D97" w14:paraId="00283F7E" w14:textId="77777777" w:rsidTr="00377D6A">
        <w:trPr>
          <w:trHeight w:val="543"/>
        </w:trPr>
        <w:tc>
          <w:tcPr>
            <w:tcW w:w="915" w:type="pct"/>
            <w:vMerge w:val="restart"/>
            <w:tcBorders>
              <w:left w:val="double" w:sz="4" w:space="0" w:color="auto"/>
            </w:tcBorders>
          </w:tcPr>
          <w:p w14:paraId="6E152242" w14:textId="1FAE4661" w:rsidR="00C2120E" w:rsidRPr="00F07F86" w:rsidRDefault="00C2120E" w:rsidP="0018228F">
            <w:pPr>
              <w:spacing w:line="240" w:lineRule="auto"/>
              <w:jc w:val="both"/>
              <w:rPr>
                <w:rFonts w:cs="Calibri"/>
                <w:sz w:val="20"/>
                <w:szCs w:val="20"/>
                <w:lang w:val="sr-Cyrl-RS"/>
              </w:rPr>
            </w:pPr>
            <w:r w:rsidRPr="00F07F86">
              <w:rPr>
                <w:rFonts w:cs="Calibri"/>
                <w:sz w:val="20"/>
                <w:szCs w:val="20"/>
                <w:lang w:val="sr-Cyrl-RS"/>
              </w:rPr>
              <w:t>6.1.1. Израдити независну анализу важећег нормативног оквира у погледу  парламентарне заступљености националних мањина са фокусом на поступ</w:t>
            </w:r>
            <w:r w:rsidR="0018228F">
              <w:rPr>
                <w:rFonts w:cs="Calibri"/>
                <w:sz w:val="20"/>
                <w:szCs w:val="20"/>
                <w:lang w:val="sr-Cyrl-RS"/>
              </w:rPr>
              <w:t>а</w:t>
            </w:r>
            <w:r w:rsidRPr="00F07F86">
              <w:rPr>
                <w:rFonts w:cs="Calibri"/>
                <w:sz w:val="20"/>
                <w:szCs w:val="20"/>
                <w:lang w:val="sr-Cyrl-RS"/>
              </w:rPr>
              <w:t xml:space="preserve">к верификације статуса </w:t>
            </w:r>
            <w:r w:rsidR="0018228F">
              <w:rPr>
                <w:rFonts w:cs="Calibri"/>
                <w:sz w:val="20"/>
                <w:szCs w:val="20"/>
                <w:lang w:val="sr-Cyrl-RS"/>
              </w:rPr>
              <w:t xml:space="preserve">изборних листа </w:t>
            </w:r>
            <w:r w:rsidRPr="00F07F86">
              <w:rPr>
                <w:rFonts w:cs="Calibri"/>
                <w:sz w:val="20"/>
                <w:szCs w:val="20"/>
                <w:lang w:val="sr-Cyrl-RS"/>
              </w:rPr>
              <w:t xml:space="preserve">националних мањина у складу са препорукама Саветодавног комитета и </w:t>
            </w:r>
            <w:r w:rsidR="00331D93">
              <w:rPr>
                <w:rFonts w:cstheme="minorHAnsi"/>
                <w:sz w:val="20"/>
                <w:szCs w:val="20"/>
                <w:lang w:val="sr-Cyrl-RS"/>
              </w:rPr>
              <w:t>ОДИХР</w:t>
            </w:r>
            <w:r w:rsidRPr="00F07F86">
              <w:rPr>
                <w:rFonts w:cs="Calibri"/>
                <w:sz w:val="20"/>
                <w:szCs w:val="20"/>
                <w:lang w:val="sr-Cyrl-RS"/>
              </w:rPr>
              <w:t xml:space="preserve"> и дефинисати корективне мере.</w:t>
            </w:r>
          </w:p>
        </w:tc>
        <w:tc>
          <w:tcPr>
            <w:tcW w:w="473" w:type="pct"/>
            <w:gridSpan w:val="2"/>
            <w:vMerge w:val="restart"/>
          </w:tcPr>
          <w:p w14:paraId="3DDA48E0" w14:textId="59C5051D" w:rsidR="00C2120E" w:rsidRPr="00F07F86" w:rsidRDefault="00D25AC1" w:rsidP="00A06A6A">
            <w:pPr>
              <w:rPr>
                <w:rFonts w:cs="Calibri"/>
                <w:sz w:val="20"/>
                <w:szCs w:val="20"/>
                <w:lang w:val="sr-Cyrl-RS"/>
              </w:rPr>
            </w:pPr>
            <w:r w:rsidRPr="00F07F86">
              <w:rPr>
                <w:rFonts w:cs="Calibri"/>
                <w:sz w:val="20"/>
                <w:szCs w:val="20"/>
                <w:lang w:val="sr-Cyrl-RS"/>
              </w:rPr>
              <w:t>МЉМПДД</w:t>
            </w:r>
          </w:p>
        </w:tc>
        <w:tc>
          <w:tcPr>
            <w:tcW w:w="490" w:type="pct"/>
            <w:vMerge w:val="restart"/>
          </w:tcPr>
          <w:p w14:paraId="7A2A7F5B" w14:textId="77777777" w:rsidR="00C2120E" w:rsidRPr="00F07F86" w:rsidRDefault="00C2120E" w:rsidP="00377D6A">
            <w:pPr>
              <w:rPr>
                <w:rFonts w:cs="Calibri"/>
                <w:sz w:val="20"/>
                <w:szCs w:val="20"/>
                <w:lang w:val="sr-Cyrl-RS"/>
              </w:rPr>
            </w:pPr>
            <w:r w:rsidRPr="00F07F86">
              <w:rPr>
                <w:rFonts w:cs="Calibri"/>
                <w:sz w:val="20"/>
                <w:szCs w:val="20"/>
                <w:lang w:val="sr-Latn-RS"/>
              </w:rPr>
              <w:t>O</w:t>
            </w:r>
            <w:r w:rsidRPr="00F07F86">
              <w:rPr>
                <w:rFonts w:cs="Calibri"/>
                <w:sz w:val="20"/>
                <w:szCs w:val="20"/>
                <w:lang w:val="sr-Cyrl-RS"/>
              </w:rPr>
              <w:t>ЕБС</w:t>
            </w:r>
          </w:p>
          <w:p w14:paraId="7217211B" w14:textId="77777777" w:rsidR="00C2120E" w:rsidRPr="00F07F86" w:rsidRDefault="00C2120E" w:rsidP="00377D6A">
            <w:pPr>
              <w:rPr>
                <w:rFonts w:cs="Calibri"/>
                <w:sz w:val="20"/>
                <w:szCs w:val="20"/>
                <w:lang w:val="sr-Latn-BA"/>
              </w:rPr>
            </w:pPr>
            <w:r w:rsidRPr="00F07F86">
              <w:rPr>
                <w:rFonts w:cs="Calibri"/>
                <w:sz w:val="20"/>
                <w:szCs w:val="20"/>
                <w:lang w:val="sr-Cyrl-RS"/>
              </w:rPr>
              <w:t>НСНМ</w:t>
            </w:r>
          </w:p>
          <w:p w14:paraId="7C5DEDCF" w14:textId="77777777" w:rsidR="00C2120E" w:rsidRDefault="00C2120E" w:rsidP="00377D6A">
            <w:pPr>
              <w:rPr>
                <w:rFonts w:cs="Calibri"/>
                <w:sz w:val="20"/>
                <w:szCs w:val="20"/>
                <w:lang w:val="sr-Cyrl-RS"/>
              </w:rPr>
            </w:pPr>
            <w:r w:rsidRPr="00F07F86">
              <w:rPr>
                <w:rFonts w:cs="Calibri"/>
                <w:sz w:val="20"/>
                <w:szCs w:val="20"/>
                <w:lang w:val="sr-Cyrl-RS"/>
              </w:rPr>
              <w:t>МДУЛС</w:t>
            </w:r>
          </w:p>
          <w:p w14:paraId="3A7918B5" w14:textId="56B928D0" w:rsidR="00C2120E" w:rsidRPr="00F07F86" w:rsidRDefault="00D25AC1" w:rsidP="00A06A6A">
            <w:pPr>
              <w:rPr>
                <w:rFonts w:cs="Calibri"/>
                <w:sz w:val="20"/>
                <w:szCs w:val="20"/>
                <w:lang w:val="sr-Latn-BA"/>
              </w:rPr>
            </w:pPr>
            <w:r>
              <w:rPr>
                <w:rFonts w:cs="Calibri"/>
                <w:sz w:val="20"/>
                <w:szCs w:val="20"/>
                <w:lang w:val="sr-Cyrl-RS"/>
              </w:rPr>
              <w:t>РИК</w:t>
            </w:r>
          </w:p>
        </w:tc>
        <w:tc>
          <w:tcPr>
            <w:tcW w:w="835" w:type="pct"/>
            <w:gridSpan w:val="2"/>
            <w:vMerge w:val="restart"/>
          </w:tcPr>
          <w:p w14:paraId="52B5B0FE" w14:textId="1E09717B" w:rsidR="00C2120E" w:rsidRPr="00F07F86" w:rsidRDefault="00C2120E" w:rsidP="00377D6A">
            <w:pPr>
              <w:rPr>
                <w:rFonts w:cs="Calibri"/>
                <w:sz w:val="20"/>
                <w:szCs w:val="20"/>
                <w:lang w:val="sr-Cyrl-RS"/>
              </w:rPr>
            </w:pPr>
            <w:r w:rsidRPr="00F07F86">
              <w:rPr>
                <w:rFonts w:cs="Calibri"/>
                <w:sz w:val="20"/>
                <w:szCs w:val="20"/>
                <w:lang w:val="sr-Latn-BA"/>
              </w:rPr>
              <w:t>I</w:t>
            </w:r>
            <w:r w:rsidR="00F311E5">
              <w:rPr>
                <w:rFonts w:cs="Calibri"/>
                <w:sz w:val="20"/>
                <w:szCs w:val="20"/>
                <w:lang w:val="sr-Cyrl-RS"/>
              </w:rPr>
              <w:t xml:space="preserve"> </w:t>
            </w:r>
            <w:r w:rsidRPr="00F07F86">
              <w:rPr>
                <w:rFonts w:cs="Calibri"/>
                <w:sz w:val="20"/>
                <w:szCs w:val="20"/>
                <w:lang w:val="sr-Cyrl-RS"/>
              </w:rPr>
              <w:t>-</w:t>
            </w:r>
            <w:r w:rsidRPr="00F07F86">
              <w:rPr>
                <w:rFonts w:cs="Calibri"/>
                <w:sz w:val="20"/>
                <w:szCs w:val="20"/>
                <w:lang w:val="sr-Latn-BA"/>
              </w:rPr>
              <w:t xml:space="preserve"> III</w:t>
            </w:r>
            <w:r w:rsidR="00D135DD" w:rsidRPr="00F07F86">
              <w:rPr>
                <w:rFonts w:cs="Calibri"/>
                <w:sz w:val="20"/>
                <w:szCs w:val="20"/>
                <w:lang w:val="sr-Cyrl-RS"/>
              </w:rPr>
              <w:t xml:space="preserve"> квартал 2027</w:t>
            </w:r>
            <w:r w:rsidRPr="00F07F86">
              <w:rPr>
                <w:rFonts w:cs="Calibri"/>
                <w:sz w:val="20"/>
                <w:szCs w:val="20"/>
                <w:lang w:val="sr-Cyrl-RS"/>
              </w:rPr>
              <w:t>.</w:t>
            </w:r>
          </w:p>
        </w:tc>
        <w:tc>
          <w:tcPr>
            <w:tcW w:w="542" w:type="pct"/>
            <w:gridSpan w:val="2"/>
          </w:tcPr>
          <w:p w14:paraId="1F53E6ED" w14:textId="5009CA7D" w:rsidR="00C2120E" w:rsidRPr="00F07F86" w:rsidRDefault="00D55967" w:rsidP="00377D6A">
            <w:pPr>
              <w:rPr>
                <w:rFonts w:cs="Calibri"/>
                <w:sz w:val="20"/>
                <w:szCs w:val="20"/>
                <w:lang w:val="sr-Cyrl-RS"/>
              </w:rPr>
            </w:pPr>
            <w:r w:rsidRPr="00F07F86">
              <w:rPr>
                <w:rFonts w:cs="Calibri"/>
                <w:sz w:val="20"/>
                <w:szCs w:val="20"/>
                <w:lang w:val="sr-Cyrl-RS"/>
              </w:rPr>
              <w:t>Финансијска помоћ ЕУ</w:t>
            </w:r>
          </w:p>
        </w:tc>
        <w:tc>
          <w:tcPr>
            <w:tcW w:w="524" w:type="pct"/>
          </w:tcPr>
          <w:p w14:paraId="70CEE617" w14:textId="77777777" w:rsidR="00C2120E" w:rsidRPr="00F07F86" w:rsidRDefault="00C2120E" w:rsidP="009D0CD1">
            <w:pPr>
              <w:rPr>
                <w:rFonts w:cs="Calibri"/>
                <w:sz w:val="20"/>
                <w:szCs w:val="20"/>
              </w:rPr>
            </w:pPr>
          </w:p>
        </w:tc>
        <w:tc>
          <w:tcPr>
            <w:tcW w:w="295" w:type="pct"/>
            <w:gridSpan w:val="2"/>
          </w:tcPr>
          <w:p w14:paraId="4C5DF1F2" w14:textId="50DA7B5F" w:rsidR="00C2120E" w:rsidRPr="00F07F86" w:rsidRDefault="00C2120E" w:rsidP="00377D6A">
            <w:pPr>
              <w:rPr>
                <w:rFonts w:cs="Calibri"/>
                <w:sz w:val="20"/>
                <w:szCs w:val="20"/>
                <w:lang w:val="sr-Cyrl-RS"/>
              </w:rPr>
            </w:pPr>
          </w:p>
        </w:tc>
        <w:tc>
          <w:tcPr>
            <w:tcW w:w="315" w:type="pct"/>
          </w:tcPr>
          <w:p w14:paraId="4B17B8D7" w14:textId="335450C2" w:rsidR="00C2120E" w:rsidRPr="00F07F86" w:rsidRDefault="00D135DD" w:rsidP="00377D6A">
            <w:pPr>
              <w:rPr>
                <w:rFonts w:cs="Calibri"/>
                <w:sz w:val="20"/>
                <w:szCs w:val="20"/>
                <w:lang w:val="sr-Cyrl-RS"/>
              </w:rPr>
            </w:pPr>
            <w:r w:rsidRPr="00F07F86">
              <w:rPr>
                <w:rFonts w:cs="Calibri"/>
                <w:sz w:val="20"/>
                <w:szCs w:val="20"/>
                <w:lang w:val="sr-Cyrl-RS"/>
              </w:rPr>
              <w:t>450</w:t>
            </w:r>
          </w:p>
        </w:tc>
        <w:tc>
          <w:tcPr>
            <w:tcW w:w="297" w:type="pct"/>
            <w:gridSpan w:val="2"/>
          </w:tcPr>
          <w:p w14:paraId="681AE778" w14:textId="77777777" w:rsidR="00C2120E" w:rsidRPr="00F07F86" w:rsidRDefault="00C2120E" w:rsidP="00377D6A">
            <w:pPr>
              <w:rPr>
                <w:rFonts w:cs="Calibri"/>
                <w:sz w:val="20"/>
                <w:szCs w:val="20"/>
              </w:rPr>
            </w:pPr>
          </w:p>
        </w:tc>
        <w:tc>
          <w:tcPr>
            <w:tcW w:w="314" w:type="pct"/>
            <w:gridSpan w:val="2"/>
          </w:tcPr>
          <w:p w14:paraId="6B2EDEDA" w14:textId="77777777" w:rsidR="00C2120E" w:rsidRPr="00F07F86" w:rsidRDefault="00C2120E" w:rsidP="00377D6A">
            <w:pPr>
              <w:rPr>
                <w:rFonts w:cs="Calibri"/>
                <w:sz w:val="20"/>
                <w:szCs w:val="20"/>
              </w:rPr>
            </w:pPr>
          </w:p>
        </w:tc>
      </w:tr>
      <w:tr w:rsidR="00C2120E" w:rsidRPr="00115D97" w14:paraId="5E21F82D" w14:textId="77777777" w:rsidTr="00377D6A">
        <w:trPr>
          <w:trHeight w:val="140"/>
        </w:trPr>
        <w:tc>
          <w:tcPr>
            <w:tcW w:w="915" w:type="pct"/>
            <w:vMerge/>
            <w:tcBorders>
              <w:left w:val="double" w:sz="4" w:space="0" w:color="auto"/>
            </w:tcBorders>
          </w:tcPr>
          <w:p w14:paraId="231886A3" w14:textId="77777777" w:rsidR="00C2120E" w:rsidRPr="00F07F86" w:rsidRDefault="00C2120E" w:rsidP="00377D6A">
            <w:pPr>
              <w:rPr>
                <w:rFonts w:cs="Calibri"/>
                <w:sz w:val="20"/>
                <w:szCs w:val="20"/>
                <w:lang w:val="sr-Cyrl-RS"/>
              </w:rPr>
            </w:pPr>
          </w:p>
        </w:tc>
        <w:tc>
          <w:tcPr>
            <w:tcW w:w="473" w:type="pct"/>
            <w:gridSpan w:val="2"/>
            <w:vMerge/>
          </w:tcPr>
          <w:p w14:paraId="7EF1E817" w14:textId="77777777" w:rsidR="00C2120E" w:rsidRPr="00F07F86" w:rsidRDefault="00C2120E" w:rsidP="00377D6A">
            <w:pPr>
              <w:rPr>
                <w:rFonts w:cs="Calibri"/>
                <w:sz w:val="20"/>
                <w:szCs w:val="20"/>
              </w:rPr>
            </w:pPr>
          </w:p>
        </w:tc>
        <w:tc>
          <w:tcPr>
            <w:tcW w:w="490" w:type="pct"/>
            <w:vMerge/>
          </w:tcPr>
          <w:p w14:paraId="2161B085" w14:textId="77777777" w:rsidR="00C2120E" w:rsidRPr="00F07F86" w:rsidRDefault="00C2120E" w:rsidP="00377D6A">
            <w:pPr>
              <w:rPr>
                <w:rFonts w:cs="Calibri"/>
                <w:sz w:val="20"/>
                <w:szCs w:val="20"/>
              </w:rPr>
            </w:pPr>
          </w:p>
        </w:tc>
        <w:tc>
          <w:tcPr>
            <w:tcW w:w="835" w:type="pct"/>
            <w:gridSpan w:val="2"/>
            <w:vMerge/>
          </w:tcPr>
          <w:p w14:paraId="3BBDA307" w14:textId="77777777" w:rsidR="00C2120E" w:rsidRPr="00F07F86" w:rsidRDefault="00C2120E" w:rsidP="00377D6A">
            <w:pPr>
              <w:rPr>
                <w:rFonts w:cs="Calibri"/>
                <w:sz w:val="20"/>
                <w:szCs w:val="20"/>
              </w:rPr>
            </w:pPr>
          </w:p>
        </w:tc>
        <w:tc>
          <w:tcPr>
            <w:tcW w:w="542" w:type="pct"/>
            <w:gridSpan w:val="2"/>
          </w:tcPr>
          <w:p w14:paraId="75240CAC" w14:textId="4316C439" w:rsidR="00C2120E" w:rsidRPr="00F07F86" w:rsidRDefault="00C2120E" w:rsidP="00F311E5">
            <w:pPr>
              <w:rPr>
                <w:rFonts w:cs="Calibri"/>
                <w:sz w:val="20"/>
                <w:szCs w:val="20"/>
                <w:lang w:val="sr-Cyrl-RS"/>
              </w:rPr>
            </w:pPr>
          </w:p>
        </w:tc>
        <w:tc>
          <w:tcPr>
            <w:tcW w:w="524" w:type="pct"/>
          </w:tcPr>
          <w:p w14:paraId="0307071E" w14:textId="77777777" w:rsidR="00C2120E" w:rsidRPr="00F07F86" w:rsidRDefault="00C2120E" w:rsidP="009D0CD1">
            <w:pPr>
              <w:rPr>
                <w:rFonts w:cs="Calibri"/>
                <w:sz w:val="20"/>
                <w:szCs w:val="20"/>
              </w:rPr>
            </w:pPr>
          </w:p>
        </w:tc>
        <w:tc>
          <w:tcPr>
            <w:tcW w:w="295" w:type="pct"/>
            <w:gridSpan w:val="2"/>
          </w:tcPr>
          <w:p w14:paraId="3FA8BB47" w14:textId="77777777" w:rsidR="00C2120E" w:rsidRPr="00F07F86" w:rsidRDefault="00C2120E" w:rsidP="00377D6A">
            <w:pPr>
              <w:rPr>
                <w:rFonts w:cs="Calibri"/>
                <w:sz w:val="20"/>
                <w:szCs w:val="20"/>
              </w:rPr>
            </w:pPr>
          </w:p>
        </w:tc>
        <w:tc>
          <w:tcPr>
            <w:tcW w:w="315" w:type="pct"/>
          </w:tcPr>
          <w:p w14:paraId="4725612C" w14:textId="77777777" w:rsidR="00C2120E" w:rsidRPr="00F07F86" w:rsidRDefault="00C2120E" w:rsidP="00377D6A">
            <w:pPr>
              <w:rPr>
                <w:rFonts w:cs="Calibri"/>
                <w:sz w:val="20"/>
                <w:szCs w:val="20"/>
                <w:lang w:val="sr-Cyrl-RS"/>
              </w:rPr>
            </w:pPr>
          </w:p>
        </w:tc>
        <w:tc>
          <w:tcPr>
            <w:tcW w:w="297" w:type="pct"/>
            <w:gridSpan w:val="2"/>
          </w:tcPr>
          <w:p w14:paraId="000D9F51" w14:textId="77777777" w:rsidR="00C2120E" w:rsidRPr="00F07F86" w:rsidRDefault="00C2120E" w:rsidP="00377D6A">
            <w:pPr>
              <w:rPr>
                <w:rFonts w:cs="Calibri"/>
                <w:sz w:val="20"/>
                <w:szCs w:val="20"/>
              </w:rPr>
            </w:pPr>
          </w:p>
        </w:tc>
        <w:tc>
          <w:tcPr>
            <w:tcW w:w="314" w:type="pct"/>
            <w:gridSpan w:val="2"/>
          </w:tcPr>
          <w:p w14:paraId="25A5A119" w14:textId="77777777" w:rsidR="00C2120E" w:rsidRPr="00F07F86" w:rsidRDefault="00C2120E" w:rsidP="00377D6A">
            <w:pPr>
              <w:rPr>
                <w:rFonts w:cs="Calibri"/>
                <w:sz w:val="20"/>
                <w:szCs w:val="20"/>
              </w:rPr>
            </w:pPr>
          </w:p>
        </w:tc>
      </w:tr>
      <w:tr w:rsidR="00F33E6A" w:rsidRPr="00115D97" w14:paraId="3D1BE39F" w14:textId="77777777" w:rsidTr="00377D6A">
        <w:trPr>
          <w:trHeight w:val="140"/>
        </w:trPr>
        <w:tc>
          <w:tcPr>
            <w:tcW w:w="915" w:type="pct"/>
            <w:tcBorders>
              <w:left w:val="double" w:sz="4" w:space="0" w:color="auto"/>
            </w:tcBorders>
          </w:tcPr>
          <w:p w14:paraId="583AB162" w14:textId="77777777" w:rsidR="00F33E6A" w:rsidRPr="00F07F86" w:rsidRDefault="00F33E6A" w:rsidP="00F33E6A">
            <w:pPr>
              <w:jc w:val="both"/>
              <w:rPr>
                <w:rFonts w:cs="Calibri"/>
                <w:sz w:val="20"/>
                <w:szCs w:val="20"/>
                <w:lang w:val="sr-Cyrl-RS"/>
              </w:rPr>
            </w:pPr>
            <w:r w:rsidRPr="00F07F86">
              <w:rPr>
                <w:rFonts w:cs="Calibri"/>
                <w:sz w:val="20"/>
                <w:szCs w:val="20"/>
                <w:lang w:val="sr-Cyrl-RS"/>
              </w:rPr>
              <w:lastRenderedPageBreak/>
              <w:t>6.1.2. Спровести корективне мере у складу са резултатима анализе.</w:t>
            </w:r>
          </w:p>
        </w:tc>
        <w:tc>
          <w:tcPr>
            <w:tcW w:w="473" w:type="pct"/>
            <w:gridSpan w:val="2"/>
          </w:tcPr>
          <w:p w14:paraId="1B73B414" w14:textId="5B729D44" w:rsidR="00F33E6A" w:rsidRDefault="00F33E6A" w:rsidP="00F33E6A">
            <w:pPr>
              <w:rPr>
                <w:rFonts w:cs="Calibri"/>
                <w:sz w:val="20"/>
                <w:szCs w:val="20"/>
                <w:lang w:val="sr-Cyrl-RS"/>
              </w:rPr>
            </w:pPr>
          </w:p>
          <w:p w14:paraId="5EB3F10A" w14:textId="32C784F3" w:rsidR="00F33E6A" w:rsidRPr="00F07F86" w:rsidRDefault="00F33E6A" w:rsidP="002941B1">
            <w:pPr>
              <w:rPr>
                <w:rFonts w:cs="Calibri"/>
                <w:sz w:val="20"/>
                <w:szCs w:val="20"/>
                <w:lang w:val="sr-Cyrl-RS"/>
              </w:rPr>
            </w:pPr>
            <w:r w:rsidRPr="00F07F86">
              <w:rPr>
                <w:rFonts w:cs="Calibri"/>
                <w:sz w:val="20"/>
                <w:szCs w:val="20"/>
                <w:lang w:val="sr-Cyrl-RS"/>
              </w:rPr>
              <w:t>МДУЛС</w:t>
            </w:r>
          </w:p>
        </w:tc>
        <w:tc>
          <w:tcPr>
            <w:tcW w:w="490" w:type="pct"/>
          </w:tcPr>
          <w:p w14:paraId="32F93200" w14:textId="46EA94B4" w:rsidR="00F33E6A" w:rsidRDefault="00F33E6A" w:rsidP="00F33E6A">
            <w:pPr>
              <w:rPr>
                <w:rFonts w:cs="Calibri"/>
                <w:sz w:val="20"/>
                <w:szCs w:val="20"/>
                <w:lang w:val="sr-Cyrl-RS"/>
              </w:rPr>
            </w:pPr>
            <w:r w:rsidRPr="00F07F86">
              <w:rPr>
                <w:rFonts w:cs="Calibri"/>
                <w:sz w:val="20"/>
                <w:szCs w:val="20"/>
                <w:lang w:val="sr-Cyrl-RS"/>
              </w:rPr>
              <w:t>РИК</w:t>
            </w:r>
          </w:p>
          <w:p w14:paraId="3832F0D0" w14:textId="46973C82" w:rsidR="00F33E6A" w:rsidRPr="00F07F86" w:rsidRDefault="00F33E6A" w:rsidP="00F33E6A">
            <w:pPr>
              <w:rPr>
                <w:rFonts w:cs="Calibri"/>
                <w:sz w:val="20"/>
                <w:szCs w:val="20"/>
                <w:lang w:val="sr-Cyrl-RS"/>
              </w:rPr>
            </w:pPr>
            <w:r w:rsidRPr="00F07F86">
              <w:rPr>
                <w:rFonts w:cs="Calibri"/>
                <w:sz w:val="20"/>
                <w:szCs w:val="20"/>
                <w:lang w:val="sr-Cyrl-RS"/>
              </w:rPr>
              <w:t>МЉМПДД</w:t>
            </w:r>
          </w:p>
          <w:p w14:paraId="1C187FF3" w14:textId="1F66C5FB" w:rsidR="00F33E6A" w:rsidRPr="00F07F86" w:rsidRDefault="00F33E6A" w:rsidP="00480EB5">
            <w:pPr>
              <w:rPr>
                <w:rFonts w:cs="Calibri"/>
                <w:sz w:val="20"/>
                <w:szCs w:val="20"/>
                <w:lang w:val="sr-Latn-BA"/>
              </w:rPr>
            </w:pPr>
            <w:r w:rsidRPr="00F07F86">
              <w:rPr>
                <w:rFonts w:cs="Calibri"/>
                <w:sz w:val="20"/>
                <w:szCs w:val="20"/>
                <w:lang w:val="sr-Cyrl-RS"/>
              </w:rPr>
              <w:t>НСНМ</w:t>
            </w:r>
          </w:p>
        </w:tc>
        <w:tc>
          <w:tcPr>
            <w:tcW w:w="835" w:type="pct"/>
            <w:gridSpan w:val="2"/>
          </w:tcPr>
          <w:p w14:paraId="72F13F67" w14:textId="05EE516E" w:rsidR="00F33E6A" w:rsidRPr="00F07F86" w:rsidRDefault="00F33E6A" w:rsidP="00F33E6A">
            <w:pPr>
              <w:rPr>
                <w:rFonts w:cs="Calibri"/>
                <w:sz w:val="20"/>
                <w:szCs w:val="20"/>
                <w:lang w:val="en-GB"/>
              </w:rPr>
            </w:pPr>
            <w:r w:rsidRPr="00F07F86">
              <w:rPr>
                <w:rFonts w:cs="Calibri"/>
                <w:sz w:val="20"/>
                <w:szCs w:val="20"/>
                <w:lang w:val="sr-Cyrl-RS"/>
              </w:rPr>
              <w:t>IV квартал 2027- IV квартал 2028.</w:t>
            </w:r>
          </w:p>
        </w:tc>
        <w:tc>
          <w:tcPr>
            <w:tcW w:w="542" w:type="pct"/>
            <w:gridSpan w:val="2"/>
          </w:tcPr>
          <w:p w14:paraId="2C1A401D" w14:textId="3A13756D" w:rsidR="00F33E6A" w:rsidRPr="00F07F86" w:rsidRDefault="00F33E6A" w:rsidP="00F33E6A">
            <w:pPr>
              <w:rPr>
                <w:rFonts w:cs="Calibri"/>
                <w:sz w:val="20"/>
                <w:szCs w:val="20"/>
                <w:lang w:val="sr-Cyrl-RS"/>
              </w:rPr>
            </w:pPr>
            <w:r w:rsidRPr="00F33E6A">
              <w:rPr>
                <w:rFonts w:cs="Calibri"/>
                <w:sz w:val="20"/>
                <w:szCs w:val="20"/>
                <w:lang w:val="sr-Cyrl-RS"/>
              </w:rPr>
              <w:t>01 − Приходи из буџета</w:t>
            </w:r>
          </w:p>
        </w:tc>
        <w:tc>
          <w:tcPr>
            <w:tcW w:w="524" w:type="pct"/>
          </w:tcPr>
          <w:p w14:paraId="061A6F62" w14:textId="4CDBEBDE" w:rsidR="00F33E6A" w:rsidRPr="00F07F86" w:rsidRDefault="00F33E6A" w:rsidP="009D0CD1">
            <w:pPr>
              <w:rPr>
                <w:rFonts w:cs="Calibri"/>
                <w:sz w:val="20"/>
                <w:szCs w:val="20"/>
                <w:lang w:val="sr-Cyrl-RS"/>
              </w:rPr>
            </w:pPr>
            <w:r>
              <w:rPr>
                <w:rFonts w:cs="Calibri"/>
                <w:sz w:val="20"/>
                <w:szCs w:val="20"/>
                <w:lang w:val="sr-Cyrl-RS"/>
              </w:rPr>
              <w:t>Редовна средства</w:t>
            </w:r>
          </w:p>
        </w:tc>
        <w:tc>
          <w:tcPr>
            <w:tcW w:w="295" w:type="pct"/>
            <w:gridSpan w:val="2"/>
          </w:tcPr>
          <w:p w14:paraId="3F2FA3B8" w14:textId="77777777" w:rsidR="00F33E6A" w:rsidRPr="00F07F86" w:rsidRDefault="00F33E6A" w:rsidP="00F33E6A">
            <w:pPr>
              <w:rPr>
                <w:rFonts w:cs="Calibri"/>
                <w:sz w:val="20"/>
                <w:szCs w:val="20"/>
                <w:lang w:val="sr-Cyrl-RS"/>
              </w:rPr>
            </w:pPr>
          </w:p>
        </w:tc>
        <w:tc>
          <w:tcPr>
            <w:tcW w:w="315" w:type="pct"/>
          </w:tcPr>
          <w:p w14:paraId="21A8AEA0" w14:textId="77777777" w:rsidR="00F33E6A" w:rsidRPr="00F07F86" w:rsidRDefault="00F33E6A" w:rsidP="00F33E6A">
            <w:pPr>
              <w:rPr>
                <w:rFonts w:cs="Calibri"/>
                <w:sz w:val="20"/>
                <w:szCs w:val="20"/>
                <w:lang w:val="sr-Cyrl-RS"/>
              </w:rPr>
            </w:pPr>
          </w:p>
        </w:tc>
        <w:tc>
          <w:tcPr>
            <w:tcW w:w="297" w:type="pct"/>
            <w:gridSpan w:val="2"/>
          </w:tcPr>
          <w:p w14:paraId="5F3FEF5D" w14:textId="77777777" w:rsidR="00F33E6A" w:rsidRPr="00F07F86" w:rsidRDefault="00F33E6A" w:rsidP="00F33E6A">
            <w:pPr>
              <w:rPr>
                <w:rFonts w:cs="Calibri"/>
                <w:sz w:val="20"/>
                <w:szCs w:val="20"/>
                <w:lang w:val="sr-Cyrl-RS"/>
              </w:rPr>
            </w:pPr>
          </w:p>
        </w:tc>
        <w:tc>
          <w:tcPr>
            <w:tcW w:w="314" w:type="pct"/>
            <w:gridSpan w:val="2"/>
          </w:tcPr>
          <w:p w14:paraId="32CEA850" w14:textId="77777777" w:rsidR="00F33E6A" w:rsidRPr="00F07F86" w:rsidRDefault="00F33E6A" w:rsidP="00F33E6A">
            <w:pPr>
              <w:rPr>
                <w:rFonts w:cs="Calibri"/>
                <w:sz w:val="20"/>
                <w:szCs w:val="20"/>
                <w:lang w:val="sr-Cyrl-RS"/>
              </w:rPr>
            </w:pPr>
          </w:p>
        </w:tc>
      </w:tr>
      <w:tr w:rsidR="00F33E6A" w:rsidRPr="00422B1B" w14:paraId="58F42A5B" w14:textId="77777777" w:rsidTr="00377D6A">
        <w:trPr>
          <w:gridAfter w:val="1"/>
          <w:wAfter w:w="3" w:type="pct"/>
          <w:trHeight w:val="169"/>
        </w:trPr>
        <w:tc>
          <w:tcPr>
            <w:tcW w:w="4997" w:type="pct"/>
            <w:gridSpan w:val="15"/>
            <w:tcBorders>
              <w:top w:val="double" w:sz="4" w:space="0" w:color="auto"/>
              <w:left w:val="double" w:sz="4" w:space="0" w:color="auto"/>
              <w:right w:val="double" w:sz="4" w:space="0" w:color="auto"/>
            </w:tcBorders>
            <w:shd w:val="clear" w:color="auto" w:fill="F6C5AC" w:themeFill="accent2" w:themeFillTint="66"/>
          </w:tcPr>
          <w:p w14:paraId="71F82D71" w14:textId="77777777" w:rsidR="00F33E6A" w:rsidRPr="00590DDB" w:rsidRDefault="00F33E6A" w:rsidP="009D0CD1">
            <w:pPr>
              <w:rPr>
                <w:rFonts w:cs="Calibri"/>
                <w:b/>
                <w:bCs/>
                <w:sz w:val="20"/>
                <w:szCs w:val="20"/>
                <w:lang w:val="sr-Cyrl-RS"/>
              </w:rPr>
            </w:pPr>
            <w:bookmarkStart w:id="26" w:name="_Hlk214886062"/>
            <w:r w:rsidRPr="00590DDB">
              <w:rPr>
                <w:rFonts w:cs="Calibri"/>
                <w:b/>
                <w:bCs/>
                <w:sz w:val="20"/>
                <w:szCs w:val="20"/>
                <w:lang w:val="sr-Cyrl-RS"/>
              </w:rPr>
              <w:t xml:space="preserve">Мера 6.2: </w:t>
            </w:r>
            <w:r w:rsidRPr="00590DDB">
              <w:rPr>
                <w:rFonts w:cs="Calibri"/>
                <w:b/>
                <w:bCs/>
                <w:lang w:val="sr-Cyrl-RS"/>
              </w:rPr>
              <w:t>Подстицање и јачање учешћа националних мањина у јавно</w:t>
            </w:r>
            <w:r>
              <w:rPr>
                <w:rFonts w:cs="Calibri"/>
                <w:b/>
                <w:bCs/>
                <w:lang w:val="sr-Cyrl-RS"/>
              </w:rPr>
              <w:t>м сектору</w:t>
            </w:r>
            <w:bookmarkEnd w:id="26"/>
          </w:p>
        </w:tc>
      </w:tr>
      <w:tr w:rsidR="00F33E6A" w:rsidRPr="00422B1B" w14:paraId="54B93A89" w14:textId="77777777" w:rsidTr="00377D6A">
        <w:trPr>
          <w:gridAfter w:val="1"/>
          <w:wAfter w:w="3" w:type="pct"/>
          <w:trHeight w:val="300"/>
        </w:trPr>
        <w:tc>
          <w:tcPr>
            <w:tcW w:w="4997" w:type="pct"/>
            <w:gridSpan w:val="15"/>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2A09CAE3" w14:textId="77777777" w:rsidR="00F33E6A" w:rsidRPr="00115D97" w:rsidRDefault="00F33E6A" w:rsidP="009D0CD1">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Cyrl-RS"/>
              </w:rPr>
              <w:t>Министарство државне управе и локалне самоуправе</w:t>
            </w:r>
          </w:p>
        </w:tc>
      </w:tr>
      <w:tr w:rsidR="00F33E6A" w:rsidRPr="00115D97" w14:paraId="65E4CD0F" w14:textId="77777777" w:rsidTr="00377D6A">
        <w:trPr>
          <w:trHeight w:val="955"/>
        </w:trPr>
        <w:tc>
          <w:tcPr>
            <w:tcW w:w="1145" w:type="pct"/>
            <w:gridSpan w:val="2"/>
            <w:tcBorders>
              <w:top w:val="double" w:sz="4" w:space="0" w:color="auto"/>
            </w:tcBorders>
            <w:shd w:val="clear" w:color="auto" w:fill="D9D9D9" w:themeFill="background1" w:themeFillShade="D9"/>
          </w:tcPr>
          <w:p w14:paraId="61076BF7"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733" w:type="pct"/>
            <w:gridSpan w:val="2"/>
            <w:tcBorders>
              <w:top w:val="double" w:sz="4" w:space="0" w:color="auto"/>
            </w:tcBorders>
            <w:shd w:val="clear" w:color="auto" w:fill="D9D9D9" w:themeFill="background1" w:themeFillShade="D9"/>
          </w:tcPr>
          <w:p w14:paraId="625E4D82" w14:textId="1762FE71" w:rsidR="00F33E6A" w:rsidRPr="00115D97" w:rsidRDefault="00F33E6A"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710" w:type="pct"/>
            <w:tcBorders>
              <w:top w:val="double" w:sz="4" w:space="0" w:color="auto"/>
            </w:tcBorders>
            <w:shd w:val="clear" w:color="auto" w:fill="D9D9D9" w:themeFill="background1" w:themeFillShade="D9"/>
          </w:tcPr>
          <w:p w14:paraId="56D0690A"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Извор провере</w:t>
            </w:r>
          </w:p>
        </w:tc>
        <w:tc>
          <w:tcPr>
            <w:tcW w:w="556" w:type="pct"/>
            <w:gridSpan w:val="2"/>
            <w:tcBorders>
              <w:top w:val="double" w:sz="4" w:space="0" w:color="auto"/>
            </w:tcBorders>
            <w:shd w:val="clear" w:color="auto" w:fill="D9D9D9" w:themeFill="background1" w:themeFillShade="D9"/>
          </w:tcPr>
          <w:p w14:paraId="145A854B"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 xml:space="preserve">Почетна вредност </w:t>
            </w:r>
          </w:p>
        </w:tc>
        <w:tc>
          <w:tcPr>
            <w:tcW w:w="714" w:type="pct"/>
            <w:gridSpan w:val="3"/>
            <w:tcBorders>
              <w:top w:val="double" w:sz="4" w:space="0" w:color="auto"/>
            </w:tcBorders>
            <w:shd w:val="clear" w:color="auto" w:fill="D9D9D9" w:themeFill="background1" w:themeFillShade="D9"/>
          </w:tcPr>
          <w:p w14:paraId="6FB84DDC" w14:textId="77777777" w:rsidR="00F33E6A" w:rsidRPr="00115D97" w:rsidRDefault="00F33E6A" w:rsidP="009D0CD1">
            <w:pPr>
              <w:rPr>
                <w:rFonts w:cstheme="minorHAnsi"/>
                <w:sz w:val="20"/>
                <w:szCs w:val="20"/>
                <w:lang w:val="sr-Cyrl-RS"/>
              </w:rPr>
            </w:pPr>
            <w:r w:rsidRPr="00115D97">
              <w:rPr>
                <w:rFonts w:cstheme="minorHAnsi"/>
                <w:sz w:val="20"/>
                <w:szCs w:val="20"/>
                <w:lang w:val="sr-Cyrl-RS"/>
              </w:rPr>
              <w:t>Базна година</w:t>
            </w:r>
          </w:p>
        </w:tc>
        <w:tc>
          <w:tcPr>
            <w:tcW w:w="538" w:type="pct"/>
            <w:gridSpan w:val="3"/>
            <w:tcBorders>
              <w:top w:val="double" w:sz="4" w:space="0" w:color="auto"/>
            </w:tcBorders>
            <w:shd w:val="clear" w:color="auto" w:fill="D9D9D9" w:themeFill="background1" w:themeFillShade="D9"/>
          </w:tcPr>
          <w:p w14:paraId="0C8FD2EE"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04" w:type="pct"/>
            <w:gridSpan w:val="3"/>
            <w:tcBorders>
              <w:top w:val="double" w:sz="4" w:space="0" w:color="auto"/>
              <w:right w:val="double" w:sz="4" w:space="0" w:color="auto"/>
            </w:tcBorders>
            <w:shd w:val="clear" w:color="auto" w:fill="D9D9D9" w:themeFill="background1" w:themeFillShade="D9"/>
          </w:tcPr>
          <w:p w14:paraId="049BBE6B"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F33E6A" w:rsidRPr="00115D97" w14:paraId="7AB9737C" w14:textId="77777777" w:rsidTr="00377D6A">
        <w:trPr>
          <w:trHeight w:val="304"/>
        </w:trPr>
        <w:tc>
          <w:tcPr>
            <w:tcW w:w="1145" w:type="pct"/>
            <w:gridSpan w:val="2"/>
            <w:tcBorders>
              <w:top w:val="double" w:sz="4" w:space="0" w:color="auto"/>
              <w:bottom w:val="double" w:sz="4" w:space="0" w:color="auto"/>
            </w:tcBorders>
            <w:shd w:val="clear" w:color="auto" w:fill="FFFFFF" w:themeFill="background1"/>
          </w:tcPr>
          <w:p w14:paraId="159BAF83" w14:textId="77777777" w:rsidR="00F33E6A" w:rsidRPr="00115D97" w:rsidRDefault="00F33E6A" w:rsidP="00F33E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Окончан процес развијања и тестирања методологије прикупљања података о запосленима у јавном сектору који се изјашњавају као припадници националних мањина.</w:t>
            </w:r>
          </w:p>
        </w:tc>
        <w:tc>
          <w:tcPr>
            <w:tcW w:w="733" w:type="pct"/>
            <w:gridSpan w:val="2"/>
            <w:tcBorders>
              <w:top w:val="double" w:sz="4" w:space="0" w:color="auto"/>
              <w:bottom w:val="double" w:sz="4" w:space="0" w:color="auto"/>
            </w:tcBorders>
            <w:shd w:val="clear" w:color="auto" w:fill="FFFFFF" w:themeFill="background1"/>
          </w:tcPr>
          <w:p w14:paraId="10A9001F"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w:t>
            </w:r>
          </w:p>
        </w:tc>
        <w:tc>
          <w:tcPr>
            <w:tcW w:w="710" w:type="pct"/>
            <w:tcBorders>
              <w:top w:val="double" w:sz="4" w:space="0" w:color="auto"/>
              <w:bottom w:val="double" w:sz="4" w:space="0" w:color="auto"/>
            </w:tcBorders>
            <w:shd w:val="clear" w:color="auto" w:fill="FFFFFF" w:themeFill="background1"/>
          </w:tcPr>
          <w:p w14:paraId="3E765C56" w14:textId="77777777" w:rsidR="00F33E6A" w:rsidRPr="00115D97" w:rsidRDefault="00F33E6A" w:rsidP="00F33E6A">
            <w:pPr>
              <w:shd w:val="clear" w:color="auto" w:fill="FFFFFF" w:themeFill="background1"/>
              <w:rPr>
                <w:rFonts w:cstheme="minorHAnsi"/>
                <w:sz w:val="20"/>
                <w:szCs w:val="20"/>
                <w:lang w:val="sr-Cyrl-RS"/>
              </w:rPr>
            </w:pPr>
            <w:r>
              <w:rPr>
                <w:rFonts w:cstheme="minorHAnsi"/>
                <w:sz w:val="20"/>
                <w:szCs w:val="20"/>
                <w:lang w:val="sr-Cyrl-RS"/>
              </w:rPr>
              <w:t>МДУЛС</w:t>
            </w:r>
          </w:p>
        </w:tc>
        <w:tc>
          <w:tcPr>
            <w:tcW w:w="556" w:type="pct"/>
            <w:gridSpan w:val="2"/>
            <w:tcBorders>
              <w:top w:val="double" w:sz="4" w:space="0" w:color="auto"/>
              <w:bottom w:val="double" w:sz="4" w:space="0" w:color="auto"/>
            </w:tcBorders>
            <w:shd w:val="clear" w:color="auto" w:fill="FFFFFF" w:themeFill="background1"/>
          </w:tcPr>
          <w:p w14:paraId="5DC1161F"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714" w:type="pct"/>
            <w:gridSpan w:val="3"/>
            <w:tcBorders>
              <w:top w:val="double" w:sz="4" w:space="0" w:color="auto"/>
              <w:bottom w:val="double" w:sz="4" w:space="0" w:color="auto"/>
            </w:tcBorders>
            <w:shd w:val="clear" w:color="auto" w:fill="FFFFFF" w:themeFill="background1"/>
          </w:tcPr>
          <w:p w14:paraId="537A9D05" w14:textId="77777777" w:rsidR="00F33E6A" w:rsidRPr="00115D97" w:rsidRDefault="00F33E6A" w:rsidP="009D0CD1">
            <w:pPr>
              <w:shd w:val="clear" w:color="auto" w:fill="FFFFFF" w:themeFill="background1"/>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38" w:type="pct"/>
            <w:gridSpan w:val="3"/>
            <w:tcBorders>
              <w:top w:val="double" w:sz="4" w:space="0" w:color="auto"/>
              <w:bottom w:val="double" w:sz="4" w:space="0" w:color="auto"/>
            </w:tcBorders>
            <w:shd w:val="clear" w:color="auto" w:fill="FFFFFF" w:themeFill="background1"/>
          </w:tcPr>
          <w:p w14:paraId="21E6A907"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50%</w:t>
            </w:r>
          </w:p>
        </w:tc>
        <w:tc>
          <w:tcPr>
            <w:tcW w:w="604" w:type="pct"/>
            <w:gridSpan w:val="3"/>
            <w:tcBorders>
              <w:top w:val="double" w:sz="4" w:space="0" w:color="auto"/>
              <w:bottom w:val="double" w:sz="4" w:space="0" w:color="auto"/>
              <w:right w:val="double" w:sz="4" w:space="0" w:color="auto"/>
            </w:tcBorders>
            <w:shd w:val="clear" w:color="auto" w:fill="FFFFFF" w:themeFill="background1"/>
          </w:tcPr>
          <w:p w14:paraId="28EF2DB6"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100%</w:t>
            </w:r>
          </w:p>
        </w:tc>
      </w:tr>
      <w:tr w:rsidR="00F33E6A" w:rsidRPr="00115D97" w14:paraId="5B85A74A" w14:textId="77777777" w:rsidTr="00377D6A">
        <w:trPr>
          <w:trHeight w:val="304"/>
        </w:trPr>
        <w:tc>
          <w:tcPr>
            <w:tcW w:w="1145" w:type="pct"/>
            <w:gridSpan w:val="2"/>
            <w:tcBorders>
              <w:top w:val="double" w:sz="4" w:space="0" w:color="auto"/>
            </w:tcBorders>
            <w:shd w:val="clear" w:color="auto" w:fill="FFFFFF" w:themeFill="background1"/>
          </w:tcPr>
          <w:p w14:paraId="37904A1E" w14:textId="77777777" w:rsidR="00F33E6A" w:rsidRDefault="00F33E6A" w:rsidP="00F33E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Број одржаних консултативних састанака/тематских дискусија између НСНМ и релевантних институција на тему препрека и могућих решења која утичу на степен учешћа припадника националним мањина у јавном сектору.</w:t>
            </w:r>
          </w:p>
        </w:tc>
        <w:tc>
          <w:tcPr>
            <w:tcW w:w="733" w:type="pct"/>
            <w:gridSpan w:val="2"/>
            <w:tcBorders>
              <w:top w:val="double" w:sz="4" w:space="0" w:color="auto"/>
            </w:tcBorders>
            <w:shd w:val="clear" w:color="auto" w:fill="FFFFFF" w:themeFill="background1"/>
          </w:tcPr>
          <w:p w14:paraId="3578344B" w14:textId="7777777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710" w:type="pct"/>
            <w:tcBorders>
              <w:top w:val="double" w:sz="4" w:space="0" w:color="auto"/>
            </w:tcBorders>
            <w:shd w:val="clear" w:color="auto" w:fill="FFFFFF" w:themeFill="background1"/>
          </w:tcPr>
          <w:p w14:paraId="5F7B0174" w14:textId="77777777" w:rsidR="00F33E6A" w:rsidRPr="00115D97" w:rsidRDefault="00F33E6A" w:rsidP="00F33E6A">
            <w:pPr>
              <w:shd w:val="clear" w:color="auto" w:fill="FFFFFF" w:themeFill="background1"/>
              <w:rPr>
                <w:rFonts w:cstheme="minorHAnsi"/>
                <w:sz w:val="20"/>
                <w:szCs w:val="20"/>
                <w:lang w:val="sr-Cyrl-RS"/>
              </w:rPr>
            </w:pPr>
            <w:r>
              <w:rPr>
                <w:rFonts w:cstheme="minorHAnsi"/>
                <w:sz w:val="20"/>
                <w:szCs w:val="20"/>
                <w:lang w:val="sr-Cyrl-RS"/>
              </w:rPr>
              <w:t>МДУЛС</w:t>
            </w:r>
          </w:p>
        </w:tc>
        <w:tc>
          <w:tcPr>
            <w:tcW w:w="556" w:type="pct"/>
            <w:gridSpan w:val="2"/>
            <w:tcBorders>
              <w:top w:val="double" w:sz="4" w:space="0" w:color="auto"/>
            </w:tcBorders>
            <w:shd w:val="clear" w:color="auto" w:fill="FFFFFF" w:themeFill="background1"/>
          </w:tcPr>
          <w:p w14:paraId="0CF3A1AD" w14:textId="7777777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714" w:type="pct"/>
            <w:gridSpan w:val="3"/>
            <w:tcBorders>
              <w:top w:val="double" w:sz="4" w:space="0" w:color="auto"/>
            </w:tcBorders>
            <w:shd w:val="clear" w:color="auto" w:fill="FFFFFF" w:themeFill="background1"/>
          </w:tcPr>
          <w:p w14:paraId="798E17DA" w14:textId="77777777" w:rsidR="00F33E6A" w:rsidRPr="00115D97" w:rsidRDefault="00F33E6A" w:rsidP="009D0CD1">
            <w:pPr>
              <w:shd w:val="clear" w:color="auto" w:fill="FFFFFF" w:themeFill="background1"/>
              <w:rPr>
                <w:rFonts w:cstheme="minorHAnsi"/>
                <w:sz w:val="20"/>
                <w:szCs w:val="20"/>
                <w:lang w:val="sr-Cyrl-RS"/>
              </w:rPr>
            </w:pPr>
            <w:r>
              <w:rPr>
                <w:rFonts w:cstheme="minorHAnsi"/>
                <w:sz w:val="20"/>
                <w:szCs w:val="20"/>
                <w:lang w:val="sr-Cyrl-RS"/>
              </w:rPr>
              <w:t>2024.</w:t>
            </w:r>
          </w:p>
        </w:tc>
        <w:tc>
          <w:tcPr>
            <w:tcW w:w="538" w:type="pct"/>
            <w:gridSpan w:val="3"/>
            <w:tcBorders>
              <w:top w:val="double" w:sz="4" w:space="0" w:color="auto"/>
            </w:tcBorders>
            <w:shd w:val="clear" w:color="auto" w:fill="FFFFFF" w:themeFill="background1"/>
          </w:tcPr>
          <w:p w14:paraId="5B35F443" w14:textId="7777777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4</w:t>
            </w:r>
          </w:p>
        </w:tc>
        <w:tc>
          <w:tcPr>
            <w:tcW w:w="604" w:type="pct"/>
            <w:gridSpan w:val="3"/>
            <w:tcBorders>
              <w:top w:val="double" w:sz="4" w:space="0" w:color="auto"/>
              <w:right w:val="double" w:sz="4" w:space="0" w:color="auto"/>
            </w:tcBorders>
            <w:shd w:val="clear" w:color="auto" w:fill="FFFFFF" w:themeFill="background1"/>
          </w:tcPr>
          <w:p w14:paraId="3FE8A819" w14:textId="7777777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8</w:t>
            </w:r>
          </w:p>
        </w:tc>
      </w:tr>
    </w:tbl>
    <w:p w14:paraId="316FA46A"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46C3B63B" w14:textId="77777777" w:rsidTr="00377D6A">
        <w:trPr>
          <w:trHeight w:val="270"/>
        </w:trPr>
        <w:tc>
          <w:tcPr>
            <w:tcW w:w="1149" w:type="pct"/>
            <w:vMerge w:val="restart"/>
            <w:tcBorders>
              <w:left w:val="double" w:sz="4" w:space="0" w:color="auto"/>
              <w:right w:val="double" w:sz="4" w:space="0" w:color="auto"/>
            </w:tcBorders>
            <w:shd w:val="clear" w:color="auto" w:fill="B3E5A1" w:themeFill="accent6" w:themeFillTint="66"/>
          </w:tcPr>
          <w:p w14:paraId="505C6172" w14:textId="06F69B28"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B3E5A1" w:themeFill="accent6" w:themeFillTint="66"/>
          </w:tcPr>
          <w:p w14:paraId="109B768A" w14:textId="1CC4E603"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371F4C6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4176243A" w14:textId="77777777" w:rsidTr="00377D6A">
        <w:trPr>
          <w:trHeight w:val="270"/>
        </w:trPr>
        <w:tc>
          <w:tcPr>
            <w:tcW w:w="1149" w:type="pct"/>
            <w:vMerge/>
            <w:tcBorders>
              <w:left w:val="double" w:sz="4" w:space="0" w:color="auto"/>
              <w:right w:val="double" w:sz="4" w:space="0" w:color="auto"/>
            </w:tcBorders>
            <w:shd w:val="clear" w:color="auto" w:fill="B3E5A1" w:themeFill="accent6" w:themeFillTint="66"/>
          </w:tcPr>
          <w:p w14:paraId="5D32DDF5"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B3E5A1" w:themeFill="accent6" w:themeFillTint="66"/>
          </w:tcPr>
          <w:p w14:paraId="0379E8C2"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76E30B6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7F395FB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5719952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0B7C7A8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060D4CA2"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6C5896F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1DA47007" w14:textId="12A8FC35" w:rsidR="00C2120E" w:rsidRPr="00667FB9" w:rsidRDefault="00667FB9" w:rsidP="00377D6A">
            <w:pPr>
              <w:rPr>
                <w:rFonts w:cstheme="minorHAnsi"/>
                <w:sz w:val="20"/>
                <w:szCs w:val="20"/>
                <w:lang w:val="sr-Cyrl-RS"/>
              </w:rPr>
            </w:pPr>
            <w:r>
              <w:rPr>
                <w:rFonts w:cstheme="minorHAnsi"/>
                <w:sz w:val="20"/>
                <w:szCs w:val="20"/>
                <w:lang w:val="sr-Cyrl-RS"/>
              </w:rPr>
              <w:t>Раздео 33/ Програм 1001/ ПА 0007</w:t>
            </w:r>
          </w:p>
        </w:tc>
        <w:tc>
          <w:tcPr>
            <w:tcW w:w="963" w:type="pct"/>
            <w:tcBorders>
              <w:left w:val="double" w:sz="4" w:space="0" w:color="auto"/>
              <w:bottom w:val="double" w:sz="4" w:space="0" w:color="auto"/>
              <w:right w:val="double" w:sz="4" w:space="0" w:color="auto"/>
            </w:tcBorders>
            <w:shd w:val="clear" w:color="auto" w:fill="FFFFFF" w:themeFill="background1"/>
          </w:tcPr>
          <w:p w14:paraId="486A7E68"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388028A9" w14:textId="1A368990" w:rsidR="00C2120E" w:rsidRPr="00B705B9" w:rsidRDefault="00B705B9" w:rsidP="00377D6A">
            <w:pPr>
              <w:rPr>
                <w:rFonts w:cstheme="minorHAnsi"/>
                <w:sz w:val="20"/>
                <w:szCs w:val="20"/>
                <w:lang w:val="en-US"/>
              </w:rPr>
            </w:pPr>
            <w:r>
              <w:rPr>
                <w:rFonts w:cstheme="minorHAnsi"/>
                <w:sz w:val="20"/>
                <w:szCs w:val="20"/>
                <w:lang w:val="en-US"/>
              </w:rPr>
              <w:t>900</w:t>
            </w:r>
          </w:p>
        </w:tc>
        <w:tc>
          <w:tcPr>
            <w:tcW w:w="642" w:type="pct"/>
            <w:tcBorders>
              <w:left w:val="double" w:sz="4" w:space="0" w:color="auto"/>
              <w:bottom w:val="double" w:sz="4" w:space="0" w:color="auto"/>
              <w:right w:val="double" w:sz="4" w:space="0" w:color="auto"/>
            </w:tcBorders>
            <w:shd w:val="clear" w:color="auto" w:fill="FFFFFF" w:themeFill="background1"/>
          </w:tcPr>
          <w:p w14:paraId="27A49CCF" w14:textId="50C8D5F6"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71207AA0" w14:textId="133419A7" w:rsidR="00C2120E" w:rsidRPr="00115D97" w:rsidRDefault="00C2120E" w:rsidP="00377D6A">
            <w:pPr>
              <w:rPr>
                <w:rFonts w:cstheme="minorHAnsi"/>
                <w:sz w:val="20"/>
                <w:szCs w:val="20"/>
                <w:lang w:val="sr-Cyrl-RS"/>
              </w:rPr>
            </w:pPr>
          </w:p>
        </w:tc>
      </w:tr>
      <w:tr w:rsidR="00C2120E" w:rsidRPr="00115D97" w14:paraId="38E8D025"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474183B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lastRenderedPageBreak/>
              <w:t>Финансијска помоћ ЕУ</w:t>
            </w:r>
          </w:p>
        </w:tc>
        <w:tc>
          <w:tcPr>
            <w:tcW w:w="871" w:type="pct"/>
            <w:vMerge/>
            <w:tcBorders>
              <w:left w:val="double" w:sz="4" w:space="0" w:color="auto"/>
              <w:right w:val="double" w:sz="4" w:space="0" w:color="auto"/>
            </w:tcBorders>
            <w:shd w:val="clear" w:color="auto" w:fill="FFFFFF" w:themeFill="background1"/>
          </w:tcPr>
          <w:p w14:paraId="37680643"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2CC503F2" w14:textId="77777777" w:rsidR="00C2120E" w:rsidRPr="00115D97" w:rsidRDefault="00C2120E" w:rsidP="00377D6A">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1D3518F5" w14:textId="77777777" w:rsidR="00C2120E" w:rsidRPr="00115D97"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190B31C5" w14:textId="77777777"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5D80FFF9" w14:textId="77777777" w:rsidR="00C2120E" w:rsidRPr="00115D97" w:rsidRDefault="00C2120E" w:rsidP="00377D6A">
            <w:pPr>
              <w:rPr>
                <w:rFonts w:cstheme="minorHAnsi"/>
                <w:sz w:val="20"/>
                <w:szCs w:val="20"/>
                <w:lang w:val="sr-Cyrl-RS"/>
              </w:rPr>
            </w:pPr>
          </w:p>
        </w:tc>
      </w:tr>
      <w:tr w:rsidR="00C2120E" w:rsidRPr="00115D97" w14:paraId="52B723B8"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5685E95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6A569163"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161485CB"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2C5D75C5"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187BC2D0"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5EED5A89" w14:textId="77777777" w:rsidR="00C2120E" w:rsidRPr="00115D97" w:rsidRDefault="00C2120E" w:rsidP="00377D6A">
            <w:pPr>
              <w:rPr>
                <w:rFonts w:cstheme="minorHAnsi"/>
                <w:sz w:val="20"/>
                <w:szCs w:val="20"/>
                <w:lang w:val="sr-Cyrl-RS"/>
              </w:rPr>
            </w:pPr>
          </w:p>
        </w:tc>
      </w:tr>
    </w:tbl>
    <w:p w14:paraId="56E21D8A" w14:textId="77777777" w:rsidR="00C2120E" w:rsidRPr="00F02AAF" w:rsidRDefault="00C2120E" w:rsidP="00C2120E">
      <w:pPr>
        <w:spacing w:after="0"/>
        <w:rPr>
          <w:rFonts w:cstheme="minorHAnsi"/>
          <w:sz w:val="2"/>
          <w:szCs w:val="2"/>
          <w:lang w:val="sr-Latn-RS"/>
        </w:rPr>
      </w:pPr>
    </w:p>
    <w:tbl>
      <w:tblPr>
        <w:tblStyle w:val="TableGrid"/>
        <w:tblW w:w="5000" w:type="pct"/>
        <w:tblLook w:val="04A0" w:firstRow="1" w:lastRow="0" w:firstColumn="1" w:lastColumn="0" w:noHBand="0" w:noVBand="1"/>
      </w:tblPr>
      <w:tblGrid>
        <w:gridCol w:w="2050"/>
        <w:gridCol w:w="188"/>
        <w:gridCol w:w="1115"/>
        <w:gridCol w:w="1391"/>
        <w:gridCol w:w="1274"/>
        <w:gridCol w:w="806"/>
        <w:gridCol w:w="596"/>
        <w:gridCol w:w="1683"/>
        <w:gridCol w:w="1021"/>
        <w:gridCol w:w="642"/>
        <w:gridCol w:w="33"/>
        <w:gridCol w:w="792"/>
        <w:gridCol w:w="188"/>
        <w:gridCol w:w="486"/>
        <w:gridCol w:w="669"/>
        <w:gridCol w:w="6"/>
      </w:tblGrid>
      <w:tr w:rsidR="00C2120E" w:rsidRPr="00422B1B" w14:paraId="3E455BE4" w14:textId="77777777" w:rsidTr="00F33E6A">
        <w:trPr>
          <w:trHeight w:val="140"/>
        </w:trPr>
        <w:tc>
          <w:tcPr>
            <w:tcW w:w="1090" w:type="pct"/>
            <w:gridSpan w:val="2"/>
            <w:vMerge w:val="restart"/>
            <w:tcBorders>
              <w:top w:val="double" w:sz="4" w:space="0" w:color="auto"/>
              <w:left w:val="double" w:sz="4" w:space="0" w:color="auto"/>
            </w:tcBorders>
            <w:shd w:val="clear" w:color="auto" w:fill="DAE9F7" w:themeFill="text2" w:themeFillTint="1A"/>
          </w:tcPr>
          <w:p w14:paraId="3B940CD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431" w:type="pct"/>
            <w:vMerge w:val="restart"/>
            <w:tcBorders>
              <w:top w:val="double" w:sz="4" w:space="0" w:color="auto"/>
            </w:tcBorders>
            <w:shd w:val="clear" w:color="auto" w:fill="DAE9F7" w:themeFill="text2" w:themeFillTint="1A"/>
          </w:tcPr>
          <w:p w14:paraId="39BDD93E"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537" w:type="pct"/>
            <w:vMerge w:val="restart"/>
            <w:tcBorders>
              <w:top w:val="double" w:sz="4" w:space="0" w:color="auto"/>
            </w:tcBorders>
            <w:shd w:val="clear" w:color="auto" w:fill="DAE9F7" w:themeFill="text2" w:themeFillTint="1A"/>
          </w:tcPr>
          <w:p w14:paraId="4343F564"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492" w:type="pct"/>
            <w:vMerge w:val="restart"/>
            <w:tcBorders>
              <w:top w:val="double" w:sz="4" w:space="0" w:color="auto"/>
            </w:tcBorders>
            <w:shd w:val="clear" w:color="auto" w:fill="DAE9F7" w:themeFill="text2" w:themeFillTint="1A"/>
          </w:tcPr>
          <w:p w14:paraId="2129DD50"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5E1C13B0"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76" w:type="pct"/>
            <w:gridSpan w:val="2"/>
            <w:vMerge w:val="restart"/>
            <w:tcBorders>
              <w:top w:val="double" w:sz="4" w:space="0" w:color="auto"/>
            </w:tcBorders>
            <w:shd w:val="clear" w:color="auto" w:fill="DAE9F7" w:themeFill="text2" w:themeFillTint="1A"/>
          </w:tcPr>
          <w:p w14:paraId="762C27A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24" w:type="pct"/>
            <w:gridSpan w:val="2"/>
            <w:vMerge w:val="restart"/>
            <w:tcBorders>
              <w:top w:val="double" w:sz="4" w:space="0" w:color="auto"/>
            </w:tcBorders>
            <w:shd w:val="clear" w:color="auto" w:fill="DAE9F7" w:themeFill="text2" w:themeFillTint="1A"/>
          </w:tcPr>
          <w:p w14:paraId="16FAB812"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2B744236" w14:textId="1E1A4AE1" w:rsidR="00C2120E" w:rsidRPr="009D0CD1" w:rsidRDefault="009E2E26" w:rsidP="009D0CD1">
            <w:pPr>
              <w:rPr>
                <w:rFonts w:cs="Calibri"/>
                <w:sz w:val="20"/>
                <w:szCs w:val="20"/>
                <w:lang w:val="sr-Cyrl-RS"/>
              </w:rPr>
            </w:pPr>
            <w:r>
              <w:rPr>
                <w:rFonts w:cs="Calibri"/>
                <w:sz w:val="20"/>
                <w:szCs w:val="20"/>
                <w:lang w:val="sr-Cyrl-RS"/>
              </w:rPr>
              <w:t>Раздео</w:t>
            </w:r>
            <w:r w:rsidR="009D0CD1">
              <w:rPr>
                <w:rFonts w:cs="Calibri"/>
                <w:sz w:val="20"/>
                <w:szCs w:val="20"/>
                <w:lang w:val="sr-Cyrl-RS"/>
              </w:rPr>
              <w:t>/</w:t>
            </w:r>
            <w:r w:rsidR="009D0CD1" w:rsidRPr="00A20822">
              <w:rPr>
                <w:rFonts w:cs="Calibri"/>
                <w:sz w:val="20"/>
                <w:szCs w:val="20"/>
                <w:lang w:val="sr-Cyrl-RS"/>
              </w:rPr>
              <w:t>Програм/програмска</w:t>
            </w:r>
            <w:r w:rsidR="009D0CD1">
              <w:rPr>
                <w:rFonts w:cs="Calibri"/>
                <w:sz w:val="20"/>
                <w:szCs w:val="20"/>
                <w:lang w:val="sr-Cyrl-RS"/>
              </w:rPr>
              <w:t xml:space="preserve"> активност/ пројекат/ек.класиф.</w:t>
            </w:r>
          </w:p>
        </w:tc>
        <w:tc>
          <w:tcPr>
            <w:tcW w:w="1350" w:type="pct"/>
            <w:gridSpan w:val="7"/>
            <w:tcBorders>
              <w:top w:val="double" w:sz="4" w:space="0" w:color="auto"/>
            </w:tcBorders>
            <w:shd w:val="clear" w:color="auto" w:fill="DAE9F7" w:themeFill="text2" w:themeFillTint="1A"/>
          </w:tcPr>
          <w:p w14:paraId="261CE9E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72403CBD" w14:textId="77777777" w:rsidTr="00F33E6A">
        <w:trPr>
          <w:trHeight w:val="386"/>
        </w:trPr>
        <w:tc>
          <w:tcPr>
            <w:tcW w:w="1090" w:type="pct"/>
            <w:gridSpan w:val="2"/>
            <w:vMerge/>
            <w:tcBorders>
              <w:left w:val="double" w:sz="4" w:space="0" w:color="auto"/>
            </w:tcBorders>
            <w:shd w:val="clear" w:color="auto" w:fill="DAE9F7" w:themeFill="text2" w:themeFillTint="1A"/>
          </w:tcPr>
          <w:p w14:paraId="05E31D09" w14:textId="77777777" w:rsidR="00C2120E" w:rsidRPr="00115D97" w:rsidRDefault="00C2120E" w:rsidP="00377D6A">
            <w:pPr>
              <w:rPr>
                <w:rFonts w:cstheme="minorHAnsi"/>
                <w:sz w:val="20"/>
                <w:szCs w:val="20"/>
                <w:lang w:val="sr-Cyrl-RS"/>
              </w:rPr>
            </w:pPr>
          </w:p>
        </w:tc>
        <w:tc>
          <w:tcPr>
            <w:tcW w:w="431" w:type="pct"/>
            <w:vMerge/>
            <w:shd w:val="clear" w:color="auto" w:fill="DAE9F7" w:themeFill="text2" w:themeFillTint="1A"/>
          </w:tcPr>
          <w:p w14:paraId="74DDA8A0" w14:textId="77777777" w:rsidR="00C2120E" w:rsidRPr="00115D97" w:rsidRDefault="00C2120E" w:rsidP="00377D6A">
            <w:pPr>
              <w:rPr>
                <w:rFonts w:cstheme="minorHAnsi"/>
                <w:sz w:val="20"/>
                <w:szCs w:val="20"/>
                <w:lang w:val="sr-Cyrl-RS"/>
              </w:rPr>
            </w:pPr>
          </w:p>
        </w:tc>
        <w:tc>
          <w:tcPr>
            <w:tcW w:w="537" w:type="pct"/>
            <w:vMerge/>
            <w:shd w:val="clear" w:color="auto" w:fill="DAE9F7" w:themeFill="text2" w:themeFillTint="1A"/>
          </w:tcPr>
          <w:p w14:paraId="769AF177" w14:textId="77777777" w:rsidR="00C2120E" w:rsidRPr="00115D97" w:rsidRDefault="00C2120E" w:rsidP="00377D6A">
            <w:pPr>
              <w:rPr>
                <w:rFonts w:cstheme="minorHAnsi"/>
                <w:sz w:val="20"/>
                <w:szCs w:val="20"/>
                <w:lang w:val="sr-Cyrl-RS"/>
              </w:rPr>
            </w:pPr>
          </w:p>
        </w:tc>
        <w:tc>
          <w:tcPr>
            <w:tcW w:w="492" w:type="pct"/>
            <w:vMerge/>
            <w:shd w:val="clear" w:color="auto" w:fill="DAE9F7" w:themeFill="text2" w:themeFillTint="1A"/>
          </w:tcPr>
          <w:p w14:paraId="312E5F70" w14:textId="77777777" w:rsidR="00C2120E" w:rsidRPr="00115D97" w:rsidRDefault="00C2120E" w:rsidP="00377D6A">
            <w:pPr>
              <w:jc w:val="center"/>
              <w:rPr>
                <w:rFonts w:cstheme="minorHAnsi"/>
                <w:sz w:val="20"/>
                <w:szCs w:val="20"/>
                <w:lang w:val="sr-Cyrl-RS"/>
              </w:rPr>
            </w:pPr>
          </w:p>
        </w:tc>
        <w:tc>
          <w:tcPr>
            <w:tcW w:w="576" w:type="pct"/>
            <w:gridSpan w:val="2"/>
            <w:vMerge/>
            <w:shd w:val="clear" w:color="auto" w:fill="DAE9F7" w:themeFill="text2" w:themeFillTint="1A"/>
          </w:tcPr>
          <w:p w14:paraId="5B10133E" w14:textId="77777777" w:rsidR="00C2120E" w:rsidRPr="00115D97" w:rsidRDefault="00C2120E" w:rsidP="00377D6A">
            <w:pPr>
              <w:jc w:val="center"/>
              <w:rPr>
                <w:rFonts w:cstheme="minorHAnsi"/>
                <w:sz w:val="20"/>
                <w:szCs w:val="20"/>
                <w:lang w:val="sr-Cyrl-RS"/>
              </w:rPr>
            </w:pPr>
          </w:p>
        </w:tc>
        <w:tc>
          <w:tcPr>
            <w:tcW w:w="524" w:type="pct"/>
            <w:gridSpan w:val="2"/>
            <w:vMerge/>
            <w:shd w:val="clear" w:color="auto" w:fill="DAE9F7" w:themeFill="text2" w:themeFillTint="1A"/>
          </w:tcPr>
          <w:p w14:paraId="12BF1D46" w14:textId="77777777" w:rsidR="00C2120E" w:rsidRPr="00115D97" w:rsidRDefault="00C2120E" w:rsidP="00377D6A">
            <w:pPr>
              <w:jc w:val="center"/>
              <w:rPr>
                <w:rFonts w:cstheme="minorHAnsi"/>
                <w:sz w:val="20"/>
                <w:szCs w:val="20"/>
                <w:lang w:val="sr-Cyrl-RS"/>
              </w:rPr>
            </w:pPr>
          </w:p>
        </w:tc>
        <w:tc>
          <w:tcPr>
            <w:tcW w:w="333" w:type="pct"/>
            <w:gridSpan w:val="2"/>
            <w:shd w:val="clear" w:color="auto" w:fill="DAE9F7" w:themeFill="text2" w:themeFillTint="1A"/>
          </w:tcPr>
          <w:p w14:paraId="48D2C18C"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371" w:type="pct"/>
            <w:shd w:val="clear" w:color="auto" w:fill="DAE9F7" w:themeFill="text2" w:themeFillTint="1A"/>
          </w:tcPr>
          <w:p w14:paraId="5857FDC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302" w:type="pct"/>
            <w:gridSpan w:val="2"/>
            <w:shd w:val="clear" w:color="auto" w:fill="DAE9F7" w:themeFill="text2" w:themeFillTint="1A"/>
          </w:tcPr>
          <w:p w14:paraId="42AEFCE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344" w:type="pct"/>
            <w:gridSpan w:val="2"/>
            <w:shd w:val="clear" w:color="auto" w:fill="DAE9F7" w:themeFill="text2" w:themeFillTint="1A"/>
          </w:tcPr>
          <w:p w14:paraId="4E2811D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B8166D" w:rsidRPr="00115D97" w14:paraId="0150660F" w14:textId="77777777" w:rsidTr="00F33E6A">
        <w:trPr>
          <w:trHeight w:val="140"/>
        </w:trPr>
        <w:tc>
          <w:tcPr>
            <w:tcW w:w="1090" w:type="pct"/>
            <w:gridSpan w:val="2"/>
            <w:tcBorders>
              <w:left w:val="double" w:sz="4" w:space="0" w:color="auto"/>
            </w:tcBorders>
          </w:tcPr>
          <w:p w14:paraId="2567193F" w14:textId="41C3531C" w:rsidR="00B8166D" w:rsidRPr="00F07F86" w:rsidRDefault="00B8166D" w:rsidP="006C34B0">
            <w:pPr>
              <w:spacing w:line="240" w:lineRule="auto"/>
              <w:jc w:val="both"/>
              <w:rPr>
                <w:rFonts w:cs="Calibri"/>
                <w:sz w:val="20"/>
                <w:szCs w:val="20"/>
                <w:lang w:val="sr-Cyrl-RS"/>
              </w:rPr>
            </w:pPr>
            <w:r w:rsidRPr="00F07F86">
              <w:rPr>
                <w:rFonts w:cs="Calibri"/>
                <w:sz w:val="20"/>
                <w:szCs w:val="20"/>
              </w:rPr>
              <w:t xml:space="preserve">6.2.1 Израда анализе о </w:t>
            </w:r>
            <w:r w:rsidRPr="00F07F86">
              <w:rPr>
                <w:rFonts w:cs="Calibri"/>
                <w:sz w:val="20"/>
                <w:szCs w:val="20"/>
                <w:lang w:val="sr-Cyrl-RS"/>
              </w:rPr>
              <w:t xml:space="preserve">постојећим механизмима прикупљања података о </w:t>
            </w:r>
            <w:r w:rsidRPr="00F07F86">
              <w:rPr>
                <w:rFonts w:cs="Calibri"/>
                <w:sz w:val="20"/>
                <w:szCs w:val="20"/>
              </w:rPr>
              <w:t>заступљености припадника националних мањина у јавном сектору</w:t>
            </w:r>
            <w:r w:rsidRPr="00F07F86">
              <w:rPr>
                <w:rFonts w:cs="Calibri"/>
                <w:sz w:val="20"/>
                <w:szCs w:val="20"/>
                <w:lang w:val="sr-Cyrl-RS"/>
              </w:rPr>
              <w:t xml:space="preserve"> са циљем идентификације правних и техничких препрека прикупљању свеобухватних, поузданих и разврстаних података са препорукама за њихово отклањање</w:t>
            </w:r>
            <w:r w:rsidRPr="00F07F86">
              <w:rPr>
                <w:rFonts w:cs="Calibri"/>
                <w:sz w:val="20"/>
                <w:szCs w:val="20"/>
              </w:rPr>
              <w:t>.</w:t>
            </w:r>
          </w:p>
        </w:tc>
        <w:tc>
          <w:tcPr>
            <w:tcW w:w="431" w:type="pct"/>
          </w:tcPr>
          <w:p w14:paraId="37F61331" w14:textId="754F0FCB" w:rsidR="00B8166D" w:rsidRPr="00F07F86" w:rsidRDefault="00B8166D" w:rsidP="00A06A6A">
            <w:pPr>
              <w:rPr>
                <w:rFonts w:cs="Calibri"/>
                <w:sz w:val="20"/>
                <w:szCs w:val="20"/>
                <w:lang w:val="sr-Cyrl-RS"/>
              </w:rPr>
            </w:pPr>
            <w:r w:rsidRPr="00F07F86">
              <w:rPr>
                <w:rFonts w:cs="Calibri"/>
                <w:sz w:val="20"/>
                <w:szCs w:val="20"/>
                <w:lang w:val="sr-Cyrl-RS"/>
              </w:rPr>
              <w:t>МЉМПДД</w:t>
            </w:r>
          </w:p>
        </w:tc>
        <w:tc>
          <w:tcPr>
            <w:tcW w:w="537" w:type="pct"/>
          </w:tcPr>
          <w:p w14:paraId="3853B064" w14:textId="77777777" w:rsidR="00B8166D" w:rsidRPr="00F07F86" w:rsidRDefault="00B8166D" w:rsidP="00B8166D">
            <w:pPr>
              <w:rPr>
                <w:rFonts w:cs="Calibri"/>
                <w:sz w:val="20"/>
                <w:szCs w:val="20"/>
                <w:lang w:val="sr-Cyrl-RS"/>
              </w:rPr>
            </w:pPr>
            <w:r w:rsidRPr="00F07F86">
              <w:rPr>
                <w:rFonts w:cs="Calibri"/>
                <w:sz w:val="20"/>
                <w:szCs w:val="20"/>
                <w:lang w:val="sr-Cyrl-RS"/>
              </w:rPr>
              <w:t>НСНМ</w:t>
            </w:r>
          </w:p>
        </w:tc>
        <w:tc>
          <w:tcPr>
            <w:tcW w:w="492" w:type="pct"/>
          </w:tcPr>
          <w:p w14:paraId="7DA2C1F8" w14:textId="659782FD" w:rsidR="00B8166D" w:rsidRPr="005E77E6" w:rsidRDefault="00B8166D" w:rsidP="00F311E5">
            <w:pPr>
              <w:rPr>
                <w:rFonts w:cs="Calibri"/>
                <w:sz w:val="20"/>
                <w:szCs w:val="20"/>
                <w:lang w:val="sr-Cyrl-RS"/>
              </w:rPr>
            </w:pPr>
            <w:r w:rsidRPr="00F311E5">
              <w:rPr>
                <w:rFonts w:cs="Calibri"/>
                <w:sz w:val="20"/>
                <w:szCs w:val="20"/>
                <w:lang w:val="en-GB"/>
              </w:rPr>
              <w:t>IV</w:t>
            </w:r>
            <w:r w:rsidRPr="00F311E5">
              <w:rPr>
                <w:rFonts w:cs="Calibri"/>
                <w:sz w:val="20"/>
                <w:szCs w:val="20"/>
                <w:lang w:val="sr-Cyrl-RS"/>
              </w:rPr>
              <w:t xml:space="preserve"> квартал 2026</w:t>
            </w:r>
            <w:r w:rsidR="00EF0BD1" w:rsidRPr="005E77E6">
              <w:rPr>
                <w:rFonts w:cs="Calibri"/>
                <w:sz w:val="20"/>
                <w:szCs w:val="20"/>
                <w:lang w:val="sr-Latn-RS"/>
              </w:rPr>
              <w:t xml:space="preserve"> – II </w:t>
            </w:r>
            <w:r w:rsidR="00EF0BD1" w:rsidRPr="005E77E6">
              <w:rPr>
                <w:rFonts w:cs="Calibri"/>
                <w:sz w:val="20"/>
                <w:szCs w:val="20"/>
                <w:lang w:val="sr-Cyrl-RS"/>
              </w:rPr>
              <w:t>квартал 2027</w:t>
            </w:r>
          </w:p>
        </w:tc>
        <w:tc>
          <w:tcPr>
            <w:tcW w:w="576" w:type="pct"/>
            <w:gridSpan w:val="2"/>
          </w:tcPr>
          <w:p w14:paraId="67F83888" w14:textId="266FE016" w:rsidR="00B8166D" w:rsidRPr="00F311E5" w:rsidRDefault="00B8166D" w:rsidP="00B8166D">
            <w:pPr>
              <w:rPr>
                <w:rFonts w:cs="Calibri"/>
                <w:sz w:val="20"/>
                <w:szCs w:val="20"/>
                <w:lang w:val="sr-Cyrl-RS"/>
              </w:rPr>
            </w:pPr>
            <w:r w:rsidRPr="00F311E5">
              <w:rPr>
                <w:rFonts w:cs="Calibri"/>
                <w:sz w:val="20"/>
                <w:szCs w:val="20"/>
                <w:lang w:val="sr-Cyrl-RS"/>
              </w:rPr>
              <w:t>01 − Приходи из буџета</w:t>
            </w:r>
          </w:p>
        </w:tc>
        <w:tc>
          <w:tcPr>
            <w:tcW w:w="524" w:type="pct"/>
            <w:gridSpan w:val="2"/>
          </w:tcPr>
          <w:p w14:paraId="389DB9E9" w14:textId="033D106E" w:rsidR="00B8166D" w:rsidRPr="00B55743" w:rsidRDefault="004E5DE2" w:rsidP="00B8166D">
            <w:pPr>
              <w:rPr>
                <w:rFonts w:cs="Calibri"/>
                <w:sz w:val="20"/>
                <w:szCs w:val="20"/>
                <w:lang w:val="sr-Cyrl-RS"/>
              </w:rPr>
            </w:pPr>
            <w:r>
              <w:rPr>
                <w:rFonts w:cs="Calibri"/>
                <w:sz w:val="20"/>
                <w:szCs w:val="20"/>
                <w:lang w:val="sr-Cyrl-RS"/>
              </w:rPr>
              <w:t>33</w:t>
            </w:r>
            <w:r w:rsidR="00B705B9">
              <w:rPr>
                <w:rFonts w:cs="Calibri"/>
                <w:sz w:val="20"/>
                <w:szCs w:val="20"/>
                <w:lang w:val="en-US"/>
              </w:rPr>
              <w:t>/</w:t>
            </w:r>
            <w:r w:rsidR="009E2E26">
              <w:rPr>
                <w:rFonts w:cs="Calibri"/>
                <w:sz w:val="20"/>
                <w:szCs w:val="20"/>
                <w:lang w:val="sr-Cyrl-RS"/>
              </w:rPr>
              <w:t>1001/0007/</w:t>
            </w:r>
            <w:r w:rsidR="00B705B9">
              <w:rPr>
                <w:rFonts w:cs="Calibri"/>
                <w:sz w:val="20"/>
                <w:szCs w:val="20"/>
                <w:lang w:val="sr-Cyrl-RS"/>
              </w:rPr>
              <w:t>423</w:t>
            </w:r>
          </w:p>
        </w:tc>
        <w:tc>
          <w:tcPr>
            <w:tcW w:w="333" w:type="pct"/>
            <w:gridSpan w:val="2"/>
          </w:tcPr>
          <w:p w14:paraId="15F1E6D4" w14:textId="77777777" w:rsidR="00B8166D" w:rsidRPr="00F311E5" w:rsidRDefault="00B8166D" w:rsidP="00B8166D">
            <w:pPr>
              <w:rPr>
                <w:rFonts w:cs="Calibri"/>
                <w:sz w:val="20"/>
                <w:szCs w:val="20"/>
                <w:lang w:val="sr-Cyrl-RS"/>
              </w:rPr>
            </w:pPr>
          </w:p>
        </w:tc>
        <w:tc>
          <w:tcPr>
            <w:tcW w:w="371" w:type="pct"/>
          </w:tcPr>
          <w:p w14:paraId="7C311BEB" w14:textId="36228536" w:rsidR="00B8166D" w:rsidRPr="00F311E5" w:rsidRDefault="00B8166D" w:rsidP="00B8166D">
            <w:pPr>
              <w:rPr>
                <w:rFonts w:cs="Calibri"/>
                <w:sz w:val="20"/>
                <w:szCs w:val="20"/>
                <w:lang w:val="sr-Cyrl-RS"/>
              </w:rPr>
            </w:pPr>
            <w:r w:rsidRPr="00F311E5">
              <w:rPr>
                <w:rFonts w:cs="Calibri"/>
                <w:sz w:val="20"/>
                <w:szCs w:val="20"/>
                <w:lang w:val="sr-Cyrl-RS"/>
              </w:rPr>
              <w:t>900</w:t>
            </w:r>
          </w:p>
        </w:tc>
        <w:tc>
          <w:tcPr>
            <w:tcW w:w="302" w:type="pct"/>
            <w:gridSpan w:val="2"/>
          </w:tcPr>
          <w:p w14:paraId="0308FC76" w14:textId="77777777" w:rsidR="00B8166D" w:rsidRPr="00F07F86" w:rsidRDefault="00B8166D" w:rsidP="00B8166D">
            <w:pPr>
              <w:rPr>
                <w:rFonts w:cs="Calibri"/>
                <w:sz w:val="20"/>
                <w:szCs w:val="20"/>
                <w:lang w:val="sr-Cyrl-RS"/>
              </w:rPr>
            </w:pPr>
          </w:p>
        </w:tc>
        <w:tc>
          <w:tcPr>
            <w:tcW w:w="344" w:type="pct"/>
            <w:gridSpan w:val="2"/>
          </w:tcPr>
          <w:p w14:paraId="0AC9F889" w14:textId="77777777" w:rsidR="00B8166D" w:rsidRPr="00F07F86" w:rsidRDefault="00B8166D" w:rsidP="00B8166D">
            <w:pPr>
              <w:rPr>
                <w:rFonts w:cs="Calibri"/>
                <w:sz w:val="20"/>
                <w:szCs w:val="20"/>
                <w:lang w:val="sr-Cyrl-RS"/>
              </w:rPr>
            </w:pPr>
          </w:p>
        </w:tc>
      </w:tr>
      <w:tr w:rsidR="00F33E6A" w:rsidRPr="00115D97" w14:paraId="7C0209B4" w14:textId="77777777" w:rsidTr="00F33E6A">
        <w:trPr>
          <w:trHeight w:val="140"/>
        </w:trPr>
        <w:tc>
          <w:tcPr>
            <w:tcW w:w="1090" w:type="pct"/>
            <w:gridSpan w:val="2"/>
            <w:tcBorders>
              <w:left w:val="double" w:sz="4" w:space="0" w:color="auto"/>
            </w:tcBorders>
          </w:tcPr>
          <w:p w14:paraId="04680018"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6.2.</w:t>
            </w:r>
            <w:r w:rsidRPr="00F07F86">
              <w:rPr>
                <w:rFonts w:cs="Calibri"/>
                <w:sz w:val="20"/>
                <w:szCs w:val="20"/>
              </w:rPr>
              <w:t>2</w:t>
            </w:r>
            <w:r w:rsidRPr="00F07F86">
              <w:rPr>
                <w:rFonts w:cs="Calibri"/>
                <w:sz w:val="20"/>
                <w:szCs w:val="20"/>
                <w:lang w:val="sr-Cyrl-RS"/>
              </w:rPr>
              <w:t xml:space="preserve">. Развити јединствену методологију прикупљања података о запосленима у јавном сектору који се изјашњавају као припадници националних мањина, </w:t>
            </w:r>
            <w:r w:rsidRPr="00F07F86">
              <w:rPr>
                <w:rFonts w:cs="Calibri"/>
                <w:sz w:val="20"/>
                <w:szCs w:val="20"/>
                <w:lang w:val="sr-Cyrl-RS"/>
              </w:rPr>
              <w:lastRenderedPageBreak/>
              <w:t>посебно се ослањајући на могућност употребе дигиталних алата у системима повезаних у оквиру Е-управе.</w:t>
            </w:r>
          </w:p>
        </w:tc>
        <w:tc>
          <w:tcPr>
            <w:tcW w:w="431" w:type="pct"/>
          </w:tcPr>
          <w:p w14:paraId="24D85B36" w14:textId="77777777" w:rsidR="00F33E6A" w:rsidRPr="00F07F86" w:rsidRDefault="00F33E6A" w:rsidP="00F33E6A">
            <w:pPr>
              <w:rPr>
                <w:rFonts w:cs="Calibri"/>
                <w:sz w:val="20"/>
                <w:szCs w:val="20"/>
                <w:lang w:val="sr-Cyrl-RS"/>
              </w:rPr>
            </w:pPr>
            <w:r w:rsidRPr="00F07F86">
              <w:rPr>
                <w:rFonts w:cs="Calibri"/>
                <w:sz w:val="20"/>
                <w:szCs w:val="20"/>
                <w:lang w:val="sr-Cyrl-RS"/>
              </w:rPr>
              <w:lastRenderedPageBreak/>
              <w:t>МДУЛС</w:t>
            </w:r>
          </w:p>
          <w:p w14:paraId="1B2FF16C" w14:textId="77777777" w:rsidR="00F33E6A" w:rsidRPr="00F07F86" w:rsidRDefault="00F33E6A" w:rsidP="00F33E6A">
            <w:pPr>
              <w:rPr>
                <w:rFonts w:cs="Calibri"/>
                <w:sz w:val="20"/>
                <w:szCs w:val="20"/>
                <w:lang w:val="sr-Cyrl-RS"/>
              </w:rPr>
            </w:pPr>
            <w:r w:rsidRPr="00F07F86">
              <w:rPr>
                <w:rFonts w:cs="Calibri"/>
                <w:sz w:val="20"/>
                <w:szCs w:val="20"/>
                <w:lang w:val="sr-Cyrl-RS"/>
              </w:rPr>
              <w:t>СУК</w:t>
            </w:r>
          </w:p>
        </w:tc>
        <w:tc>
          <w:tcPr>
            <w:tcW w:w="537" w:type="pct"/>
          </w:tcPr>
          <w:p w14:paraId="194D7A21" w14:textId="77777777" w:rsidR="00F33E6A" w:rsidRPr="00F07F86" w:rsidRDefault="00F33E6A" w:rsidP="00F33E6A">
            <w:pPr>
              <w:rPr>
                <w:rFonts w:cs="Calibri"/>
                <w:sz w:val="20"/>
                <w:szCs w:val="20"/>
                <w:lang w:val="sr-Cyrl-RS"/>
              </w:rPr>
            </w:pPr>
            <w:r w:rsidRPr="00F07F86">
              <w:rPr>
                <w:rFonts w:cs="Calibri"/>
                <w:sz w:val="20"/>
                <w:szCs w:val="20"/>
                <w:lang w:val="sr-Cyrl-RS"/>
              </w:rPr>
              <w:t>МЉМПДД</w:t>
            </w:r>
          </w:p>
          <w:p w14:paraId="4C52F8D0" w14:textId="77777777" w:rsidR="00F33E6A" w:rsidRPr="00F07F86" w:rsidRDefault="00F33E6A" w:rsidP="00F33E6A">
            <w:pPr>
              <w:rPr>
                <w:rFonts w:cs="Calibri"/>
                <w:sz w:val="20"/>
                <w:szCs w:val="20"/>
                <w:lang w:val="sr-Latn-BA"/>
              </w:rPr>
            </w:pPr>
            <w:r w:rsidRPr="00F07F86">
              <w:rPr>
                <w:rFonts w:cs="Calibri"/>
                <w:sz w:val="20"/>
                <w:szCs w:val="20"/>
                <w:lang w:val="sr-Cyrl-RS"/>
              </w:rPr>
              <w:t>НСНМ</w:t>
            </w:r>
          </w:p>
          <w:p w14:paraId="7D4B59AB" w14:textId="77777777" w:rsidR="00F33E6A" w:rsidRDefault="00F33E6A" w:rsidP="00F33E6A">
            <w:pPr>
              <w:rPr>
                <w:rFonts w:cs="Calibri"/>
                <w:sz w:val="20"/>
                <w:szCs w:val="20"/>
                <w:lang w:val="sr-Cyrl-RS"/>
              </w:rPr>
            </w:pPr>
            <w:r w:rsidRPr="00F07F86">
              <w:rPr>
                <w:rFonts w:cs="Calibri"/>
                <w:sz w:val="20"/>
                <w:szCs w:val="20"/>
                <w:lang w:val="sr-Cyrl-RS"/>
              </w:rPr>
              <w:t>СЛУЖБА ЗА ЉУДСКЕ РЕСУРСЕ АПВ</w:t>
            </w:r>
          </w:p>
          <w:p w14:paraId="26201F94" w14:textId="002E8B80" w:rsidR="00F33E6A" w:rsidRPr="00F07F86" w:rsidRDefault="00F33E6A" w:rsidP="00F33E6A">
            <w:pPr>
              <w:rPr>
                <w:rFonts w:cs="Calibri"/>
                <w:sz w:val="20"/>
                <w:szCs w:val="20"/>
                <w:lang w:val="sr-Latn-BA"/>
              </w:rPr>
            </w:pPr>
            <w:r>
              <w:rPr>
                <w:rFonts w:cs="Calibri"/>
                <w:sz w:val="20"/>
                <w:szCs w:val="20"/>
                <w:lang w:val="sr-Cyrl-RS"/>
              </w:rPr>
              <w:lastRenderedPageBreak/>
              <w:t>Ресорна министарства</w:t>
            </w:r>
          </w:p>
        </w:tc>
        <w:tc>
          <w:tcPr>
            <w:tcW w:w="492" w:type="pct"/>
          </w:tcPr>
          <w:p w14:paraId="39682657" w14:textId="24C0264D" w:rsidR="00F33E6A" w:rsidRPr="005A68B8" w:rsidRDefault="00F33E6A" w:rsidP="00F33E6A">
            <w:pPr>
              <w:rPr>
                <w:rFonts w:cs="Calibri"/>
                <w:sz w:val="20"/>
                <w:szCs w:val="20"/>
                <w:lang w:val="sr-Cyrl-RS"/>
              </w:rPr>
            </w:pPr>
            <w:r w:rsidRPr="005A68B8">
              <w:rPr>
                <w:rFonts w:cs="Calibri"/>
                <w:sz w:val="20"/>
                <w:szCs w:val="20"/>
                <w:lang w:val="sr-Latn-BA"/>
              </w:rPr>
              <w:lastRenderedPageBreak/>
              <w:t>I</w:t>
            </w:r>
            <w:r w:rsidRPr="005E77E6">
              <w:rPr>
                <w:rFonts w:cs="Calibri"/>
                <w:sz w:val="20"/>
                <w:szCs w:val="20"/>
                <w:lang w:val="sr-Latn-BA"/>
              </w:rPr>
              <w:t>I</w:t>
            </w:r>
            <w:r w:rsidRPr="005A68B8">
              <w:rPr>
                <w:rFonts w:cs="Calibri"/>
                <w:sz w:val="20"/>
                <w:szCs w:val="20"/>
                <w:lang w:val="sr-Cyrl-RS"/>
              </w:rPr>
              <w:t xml:space="preserve"> квартал 2027-</w:t>
            </w:r>
            <w:r w:rsidRPr="005A68B8">
              <w:rPr>
                <w:rFonts w:cs="Calibri"/>
                <w:sz w:val="20"/>
                <w:szCs w:val="20"/>
                <w:lang w:val="sr-Latn-BA"/>
              </w:rPr>
              <w:t xml:space="preserve"> I </w:t>
            </w:r>
            <w:r w:rsidRPr="005A68B8">
              <w:rPr>
                <w:rFonts w:cs="Calibri"/>
                <w:sz w:val="20"/>
                <w:szCs w:val="20"/>
                <w:lang w:val="sr-Cyrl-RS"/>
              </w:rPr>
              <w:t>квартал 2028.</w:t>
            </w:r>
          </w:p>
        </w:tc>
        <w:tc>
          <w:tcPr>
            <w:tcW w:w="576" w:type="pct"/>
            <w:gridSpan w:val="2"/>
          </w:tcPr>
          <w:p w14:paraId="6B93AC92" w14:textId="05D7BF7B" w:rsidR="00F33E6A" w:rsidRPr="005A68B8" w:rsidRDefault="00F33E6A" w:rsidP="00F33E6A">
            <w:pPr>
              <w:rPr>
                <w:rFonts w:cs="Calibri"/>
                <w:sz w:val="20"/>
                <w:szCs w:val="20"/>
                <w:lang w:val="sr-Cyrl-RS"/>
              </w:rPr>
            </w:pPr>
            <w:r w:rsidRPr="00F33E6A">
              <w:rPr>
                <w:rFonts w:cs="Calibri"/>
                <w:sz w:val="20"/>
                <w:szCs w:val="20"/>
                <w:lang w:val="sr-Cyrl-RS"/>
              </w:rPr>
              <w:t>01 − Приходи из буџета</w:t>
            </w:r>
          </w:p>
        </w:tc>
        <w:tc>
          <w:tcPr>
            <w:tcW w:w="524" w:type="pct"/>
            <w:gridSpan w:val="2"/>
          </w:tcPr>
          <w:p w14:paraId="1B505C7F" w14:textId="06FFB4A0" w:rsidR="00F33E6A" w:rsidRPr="00F07F86" w:rsidRDefault="00F33E6A" w:rsidP="00F33E6A">
            <w:pPr>
              <w:rPr>
                <w:rFonts w:cs="Calibri"/>
                <w:sz w:val="20"/>
                <w:szCs w:val="20"/>
                <w:lang w:val="sr-Cyrl-RS"/>
              </w:rPr>
            </w:pPr>
            <w:r>
              <w:rPr>
                <w:rFonts w:cs="Calibri"/>
                <w:sz w:val="20"/>
                <w:szCs w:val="20"/>
                <w:lang w:val="sr-Cyrl-RS"/>
              </w:rPr>
              <w:t xml:space="preserve"> Редовна средства</w:t>
            </w:r>
          </w:p>
        </w:tc>
        <w:tc>
          <w:tcPr>
            <w:tcW w:w="333" w:type="pct"/>
            <w:gridSpan w:val="2"/>
          </w:tcPr>
          <w:p w14:paraId="74F92690" w14:textId="77777777" w:rsidR="00F33E6A" w:rsidRPr="00F07F86" w:rsidRDefault="00F33E6A" w:rsidP="00F33E6A">
            <w:pPr>
              <w:rPr>
                <w:rFonts w:cs="Calibri"/>
                <w:sz w:val="20"/>
                <w:szCs w:val="20"/>
                <w:lang w:val="sr-Cyrl-RS"/>
              </w:rPr>
            </w:pPr>
          </w:p>
        </w:tc>
        <w:tc>
          <w:tcPr>
            <w:tcW w:w="371" w:type="pct"/>
          </w:tcPr>
          <w:p w14:paraId="15494585" w14:textId="5A47ECFA" w:rsidR="00F33E6A" w:rsidRPr="00F07F86" w:rsidRDefault="00F33E6A" w:rsidP="00F33E6A">
            <w:pPr>
              <w:rPr>
                <w:rFonts w:cs="Calibri"/>
                <w:sz w:val="20"/>
                <w:szCs w:val="20"/>
                <w:lang w:val="sr-Cyrl-RS"/>
              </w:rPr>
            </w:pPr>
          </w:p>
        </w:tc>
        <w:tc>
          <w:tcPr>
            <w:tcW w:w="302" w:type="pct"/>
            <w:gridSpan w:val="2"/>
          </w:tcPr>
          <w:p w14:paraId="36FCC5AD" w14:textId="5F946086" w:rsidR="00F33E6A" w:rsidRPr="00F07F86" w:rsidRDefault="00F33E6A" w:rsidP="00F33E6A">
            <w:pPr>
              <w:rPr>
                <w:rFonts w:cs="Calibri"/>
                <w:sz w:val="20"/>
                <w:szCs w:val="20"/>
                <w:lang w:val="sr-Cyrl-RS"/>
              </w:rPr>
            </w:pPr>
          </w:p>
        </w:tc>
        <w:tc>
          <w:tcPr>
            <w:tcW w:w="344" w:type="pct"/>
            <w:gridSpan w:val="2"/>
          </w:tcPr>
          <w:p w14:paraId="1A3846D5" w14:textId="77777777" w:rsidR="00F33E6A" w:rsidRPr="00F07F86" w:rsidRDefault="00F33E6A" w:rsidP="00F33E6A">
            <w:pPr>
              <w:rPr>
                <w:rFonts w:cs="Calibri"/>
                <w:sz w:val="20"/>
                <w:szCs w:val="20"/>
                <w:lang w:val="sr-Cyrl-RS"/>
              </w:rPr>
            </w:pPr>
          </w:p>
        </w:tc>
      </w:tr>
      <w:tr w:rsidR="00F33E6A" w:rsidRPr="00115D97" w14:paraId="420ED5EA" w14:textId="77777777" w:rsidTr="00F33E6A">
        <w:trPr>
          <w:trHeight w:val="140"/>
        </w:trPr>
        <w:tc>
          <w:tcPr>
            <w:tcW w:w="1090" w:type="pct"/>
            <w:gridSpan w:val="2"/>
            <w:tcBorders>
              <w:left w:val="double" w:sz="4" w:space="0" w:color="auto"/>
            </w:tcBorders>
          </w:tcPr>
          <w:p w14:paraId="753B44A9" w14:textId="77777777" w:rsidR="00F33E6A" w:rsidRPr="00F07F86" w:rsidRDefault="00F33E6A" w:rsidP="00F33E6A">
            <w:pPr>
              <w:spacing w:after="0" w:line="240" w:lineRule="auto"/>
              <w:jc w:val="both"/>
              <w:rPr>
                <w:rFonts w:cs="Calibri"/>
                <w:sz w:val="20"/>
                <w:szCs w:val="20"/>
                <w:lang w:val="sr-Cyrl-RS"/>
              </w:rPr>
            </w:pPr>
            <w:r w:rsidRPr="00F07F86">
              <w:rPr>
                <w:rFonts w:cs="Calibri"/>
                <w:sz w:val="20"/>
                <w:szCs w:val="20"/>
                <w:lang w:val="sr-Cyrl-RS"/>
              </w:rPr>
              <w:t>6.2.</w:t>
            </w:r>
            <w:r w:rsidRPr="00F07F86">
              <w:rPr>
                <w:rFonts w:cs="Calibri"/>
                <w:sz w:val="20"/>
                <w:szCs w:val="20"/>
              </w:rPr>
              <w:t>3</w:t>
            </w:r>
            <w:r w:rsidRPr="00F07F86">
              <w:rPr>
                <w:rFonts w:cs="Calibri"/>
                <w:sz w:val="20"/>
                <w:szCs w:val="20"/>
                <w:lang w:val="sr-Cyrl-RS"/>
              </w:rPr>
              <w:t>. Тестирати јединствену методологију из активности 6.2.</w:t>
            </w:r>
            <w:r w:rsidRPr="00F07F86">
              <w:rPr>
                <w:rFonts w:cs="Calibri"/>
                <w:sz w:val="20"/>
                <w:szCs w:val="20"/>
              </w:rPr>
              <w:t>2</w:t>
            </w:r>
            <w:r w:rsidRPr="00F07F86">
              <w:rPr>
                <w:rFonts w:cs="Calibri"/>
                <w:sz w:val="20"/>
                <w:szCs w:val="20"/>
                <w:lang w:val="sr-Cyrl-RS"/>
              </w:rPr>
              <w:t>.</w:t>
            </w:r>
          </w:p>
        </w:tc>
        <w:tc>
          <w:tcPr>
            <w:tcW w:w="431" w:type="pct"/>
          </w:tcPr>
          <w:p w14:paraId="7DC5F469" w14:textId="77777777" w:rsidR="00F33E6A" w:rsidRPr="00F07F86" w:rsidRDefault="00F33E6A" w:rsidP="00F33E6A">
            <w:pPr>
              <w:rPr>
                <w:rFonts w:cs="Calibri"/>
                <w:sz w:val="20"/>
                <w:szCs w:val="20"/>
                <w:lang w:val="sr-Cyrl-RS"/>
              </w:rPr>
            </w:pPr>
            <w:r w:rsidRPr="00F07F86">
              <w:rPr>
                <w:rFonts w:cs="Calibri"/>
                <w:sz w:val="20"/>
                <w:szCs w:val="20"/>
                <w:lang w:val="sr-Cyrl-RS"/>
              </w:rPr>
              <w:t>МДУЛС</w:t>
            </w:r>
          </w:p>
        </w:tc>
        <w:tc>
          <w:tcPr>
            <w:tcW w:w="537" w:type="pct"/>
          </w:tcPr>
          <w:p w14:paraId="2E3E6B70" w14:textId="77777777" w:rsidR="00F33E6A" w:rsidRPr="00F07F86" w:rsidRDefault="00F33E6A" w:rsidP="00F33E6A">
            <w:pPr>
              <w:rPr>
                <w:rFonts w:cs="Calibri"/>
                <w:sz w:val="20"/>
                <w:szCs w:val="20"/>
                <w:lang w:val="sr-Cyrl-RS"/>
              </w:rPr>
            </w:pPr>
            <w:r w:rsidRPr="00F07F86">
              <w:rPr>
                <w:rFonts w:cs="Calibri"/>
                <w:sz w:val="20"/>
                <w:szCs w:val="20"/>
                <w:lang w:val="sr-Cyrl-RS"/>
              </w:rPr>
              <w:t>МЉМПДД</w:t>
            </w:r>
          </w:p>
          <w:p w14:paraId="2BAC74F1" w14:textId="77777777" w:rsidR="00F33E6A" w:rsidRPr="00F07F86" w:rsidRDefault="00F33E6A" w:rsidP="00F33E6A">
            <w:pPr>
              <w:rPr>
                <w:rFonts w:cs="Calibri"/>
                <w:sz w:val="20"/>
                <w:szCs w:val="20"/>
                <w:lang w:val="sr-Latn-BA"/>
              </w:rPr>
            </w:pPr>
            <w:r w:rsidRPr="00F07F86">
              <w:rPr>
                <w:rFonts w:cs="Calibri"/>
                <w:sz w:val="20"/>
                <w:szCs w:val="20"/>
                <w:lang w:val="sr-Cyrl-RS"/>
              </w:rPr>
              <w:t>НСНМ</w:t>
            </w:r>
          </w:p>
          <w:p w14:paraId="120EFF72" w14:textId="27CF410B" w:rsidR="00F33E6A" w:rsidRDefault="00F33E6A" w:rsidP="00F33E6A">
            <w:pPr>
              <w:rPr>
                <w:rFonts w:cs="Calibri"/>
                <w:sz w:val="20"/>
                <w:szCs w:val="20"/>
                <w:lang w:val="sr-Cyrl-RS"/>
              </w:rPr>
            </w:pPr>
            <w:r w:rsidRPr="00F07F86">
              <w:rPr>
                <w:rFonts w:cs="Calibri"/>
                <w:sz w:val="20"/>
                <w:szCs w:val="20"/>
                <w:lang w:val="sr-Cyrl-RS"/>
              </w:rPr>
              <w:t>ПСОПУНМ</w:t>
            </w:r>
          </w:p>
          <w:p w14:paraId="646A6D3D" w14:textId="1E8F84D0" w:rsidR="00F33E6A" w:rsidRPr="00F07F86" w:rsidRDefault="00F33E6A" w:rsidP="00F33E6A">
            <w:pPr>
              <w:rPr>
                <w:rFonts w:cs="Calibri"/>
                <w:sz w:val="20"/>
                <w:szCs w:val="20"/>
                <w:lang w:val="sr-Latn-BA"/>
              </w:rPr>
            </w:pPr>
            <w:r>
              <w:rPr>
                <w:rFonts w:cs="Calibri"/>
                <w:sz w:val="20"/>
                <w:szCs w:val="20"/>
                <w:lang w:val="sr-Cyrl-RS"/>
              </w:rPr>
              <w:t>Ресорна министарства</w:t>
            </w:r>
          </w:p>
        </w:tc>
        <w:tc>
          <w:tcPr>
            <w:tcW w:w="492" w:type="pct"/>
          </w:tcPr>
          <w:p w14:paraId="61ED992C" w14:textId="6EF29901" w:rsidR="00F33E6A" w:rsidRPr="00F07F86" w:rsidRDefault="00F33E6A" w:rsidP="00F33E6A">
            <w:pPr>
              <w:rPr>
                <w:rFonts w:cs="Calibri"/>
                <w:sz w:val="20"/>
                <w:szCs w:val="20"/>
                <w:lang w:val="sr-Cyrl-RS"/>
              </w:rPr>
            </w:pPr>
            <w:r w:rsidRPr="00F07F86">
              <w:rPr>
                <w:rFonts w:cs="Calibri"/>
                <w:sz w:val="20"/>
                <w:szCs w:val="20"/>
                <w:lang w:val="sr-Latn-BA"/>
              </w:rPr>
              <w:t>I</w:t>
            </w:r>
            <w:r w:rsidRPr="00F07F86">
              <w:rPr>
                <w:rFonts w:cs="Calibri"/>
                <w:sz w:val="20"/>
                <w:szCs w:val="20"/>
                <w:lang w:val="sr-Cyrl-RS"/>
              </w:rPr>
              <w:t xml:space="preserve"> квартал 2028-</w:t>
            </w:r>
            <w:r w:rsidRPr="00F07F86">
              <w:rPr>
                <w:rFonts w:cs="Calibri"/>
                <w:sz w:val="20"/>
                <w:szCs w:val="20"/>
                <w:lang w:val="sr-Latn-BA"/>
              </w:rPr>
              <w:t xml:space="preserve"> I </w:t>
            </w:r>
            <w:r w:rsidRPr="00F07F86">
              <w:rPr>
                <w:rFonts w:cs="Calibri"/>
                <w:sz w:val="20"/>
                <w:szCs w:val="20"/>
                <w:lang w:val="sr-Cyrl-RS"/>
              </w:rPr>
              <w:t>квартал 2029.</w:t>
            </w:r>
          </w:p>
        </w:tc>
        <w:tc>
          <w:tcPr>
            <w:tcW w:w="576" w:type="pct"/>
            <w:gridSpan w:val="2"/>
          </w:tcPr>
          <w:p w14:paraId="731A08EB" w14:textId="52A32197" w:rsidR="00F33E6A" w:rsidRPr="00F07F86" w:rsidRDefault="00F33E6A" w:rsidP="00F33E6A">
            <w:pPr>
              <w:rPr>
                <w:rFonts w:cs="Calibri"/>
                <w:sz w:val="20"/>
                <w:szCs w:val="20"/>
                <w:lang w:val="sr-Cyrl-RS"/>
              </w:rPr>
            </w:pPr>
            <w:r w:rsidRPr="00F33E6A">
              <w:rPr>
                <w:rFonts w:cs="Calibri"/>
                <w:sz w:val="20"/>
                <w:szCs w:val="20"/>
                <w:lang w:val="sr-Cyrl-RS"/>
              </w:rPr>
              <w:t>01 − Приходи из буџета</w:t>
            </w:r>
          </w:p>
        </w:tc>
        <w:tc>
          <w:tcPr>
            <w:tcW w:w="524" w:type="pct"/>
            <w:gridSpan w:val="2"/>
          </w:tcPr>
          <w:p w14:paraId="48D51AB4" w14:textId="1AC11ABF" w:rsidR="00F33E6A" w:rsidRPr="00F07F86" w:rsidRDefault="00F33E6A" w:rsidP="00F33E6A">
            <w:pPr>
              <w:rPr>
                <w:rFonts w:cs="Calibri"/>
                <w:sz w:val="20"/>
                <w:szCs w:val="20"/>
                <w:lang w:val="sr-Cyrl-RS"/>
              </w:rPr>
            </w:pPr>
            <w:r>
              <w:rPr>
                <w:rFonts w:cs="Calibri"/>
                <w:sz w:val="20"/>
                <w:szCs w:val="20"/>
                <w:lang w:val="sr-Cyrl-RS"/>
              </w:rPr>
              <w:t>Редовна средства</w:t>
            </w:r>
          </w:p>
        </w:tc>
        <w:tc>
          <w:tcPr>
            <w:tcW w:w="333" w:type="pct"/>
            <w:gridSpan w:val="2"/>
          </w:tcPr>
          <w:p w14:paraId="326E44A2" w14:textId="77777777" w:rsidR="00F33E6A" w:rsidRPr="00F07F86" w:rsidRDefault="00F33E6A" w:rsidP="00F33E6A">
            <w:pPr>
              <w:rPr>
                <w:rFonts w:cs="Calibri"/>
                <w:sz w:val="20"/>
                <w:szCs w:val="20"/>
                <w:lang w:val="sr-Cyrl-RS"/>
              </w:rPr>
            </w:pPr>
          </w:p>
        </w:tc>
        <w:tc>
          <w:tcPr>
            <w:tcW w:w="371" w:type="pct"/>
          </w:tcPr>
          <w:p w14:paraId="4B4BBB24" w14:textId="77777777" w:rsidR="00F33E6A" w:rsidRPr="00F07F86" w:rsidRDefault="00F33E6A" w:rsidP="00F33E6A">
            <w:pPr>
              <w:rPr>
                <w:rFonts w:cs="Calibri"/>
                <w:sz w:val="20"/>
                <w:szCs w:val="20"/>
                <w:lang w:val="sr-Cyrl-RS"/>
              </w:rPr>
            </w:pPr>
          </w:p>
        </w:tc>
        <w:tc>
          <w:tcPr>
            <w:tcW w:w="302" w:type="pct"/>
            <w:gridSpan w:val="2"/>
          </w:tcPr>
          <w:p w14:paraId="33572813" w14:textId="4E38B8D5" w:rsidR="00F33E6A" w:rsidRPr="00F07F86" w:rsidRDefault="00F33E6A" w:rsidP="00F33E6A">
            <w:pPr>
              <w:rPr>
                <w:rFonts w:cs="Calibri"/>
                <w:sz w:val="20"/>
                <w:szCs w:val="20"/>
                <w:lang w:val="sr-Cyrl-RS"/>
              </w:rPr>
            </w:pPr>
          </w:p>
        </w:tc>
        <w:tc>
          <w:tcPr>
            <w:tcW w:w="344" w:type="pct"/>
            <w:gridSpan w:val="2"/>
          </w:tcPr>
          <w:p w14:paraId="31A92C22" w14:textId="54294494" w:rsidR="00F33E6A" w:rsidRPr="00F07F86" w:rsidRDefault="00F33E6A" w:rsidP="00F33E6A">
            <w:pPr>
              <w:rPr>
                <w:rFonts w:cs="Calibri"/>
                <w:sz w:val="20"/>
                <w:szCs w:val="20"/>
                <w:lang w:val="sr-Cyrl-RS"/>
              </w:rPr>
            </w:pPr>
          </w:p>
        </w:tc>
      </w:tr>
      <w:tr w:rsidR="00F33E6A" w:rsidRPr="00115D97" w14:paraId="58D299AD" w14:textId="77777777" w:rsidTr="00F33E6A">
        <w:trPr>
          <w:trHeight w:val="140"/>
        </w:trPr>
        <w:tc>
          <w:tcPr>
            <w:tcW w:w="1090" w:type="pct"/>
            <w:gridSpan w:val="2"/>
            <w:tcBorders>
              <w:left w:val="double" w:sz="4" w:space="0" w:color="auto"/>
            </w:tcBorders>
          </w:tcPr>
          <w:p w14:paraId="4E314960" w14:textId="5D47EF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 xml:space="preserve">6.2.4. Организовати серију тематских дискусија </w:t>
            </w:r>
            <w:r>
              <w:rPr>
                <w:rFonts w:cs="Calibri"/>
                <w:sz w:val="20"/>
                <w:szCs w:val="20"/>
                <w:lang w:val="sr-Cyrl-RS"/>
              </w:rPr>
              <w:t xml:space="preserve">у форми друштвених дијалога </w:t>
            </w:r>
            <w:r w:rsidRPr="00F07F86">
              <w:rPr>
                <w:rFonts w:cs="Calibri"/>
                <w:sz w:val="20"/>
                <w:szCs w:val="20"/>
                <w:lang w:val="sr-Cyrl-RS"/>
              </w:rPr>
              <w:t>између НСНМ и релевантних институција на тему препрека и могућих решења која утичу на степен учешћа припадника националним мањина у јавној управи и читавом јавном сектору, са посебним фокусом на:</w:t>
            </w:r>
          </w:p>
          <w:p w14:paraId="53D8B9C5"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 образовни систем, укључујући образовање одраслих, преквалификацију и стручно усавршавање, као и јачање језичких компетенција;</w:t>
            </w:r>
          </w:p>
          <w:p w14:paraId="3C5BA8DD"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lastRenderedPageBreak/>
              <w:t>- приступ информацијама и подизање свести младих (средњошколаца и студената) о могућностима и условима каснијег запослења у јавном сектору;</w:t>
            </w:r>
          </w:p>
          <w:p w14:paraId="2369E826"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 развијање програма стручних пракси и програма волонтирања у јавном сектору за средњошколце и студенте који су припадници националних мањина.</w:t>
            </w:r>
          </w:p>
        </w:tc>
        <w:tc>
          <w:tcPr>
            <w:tcW w:w="431" w:type="pct"/>
          </w:tcPr>
          <w:p w14:paraId="5253FB57" w14:textId="1CD6267D" w:rsidR="00F33E6A" w:rsidRPr="00F07F86" w:rsidRDefault="00F33E6A" w:rsidP="00A06A6A">
            <w:pPr>
              <w:rPr>
                <w:rFonts w:cs="Calibri"/>
                <w:sz w:val="20"/>
                <w:szCs w:val="20"/>
                <w:lang w:val="sr-Cyrl-RS"/>
              </w:rPr>
            </w:pPr>
            <w:r w:rsidRPr="00F07F86">
              <w:rPr>
                <w:rFonts w:cs="Calibri"/>
                <w:sz w:val="20"/>
                <w:szCs w:val="20"/>
                <w:lang w:val="sr-Cyrl-RS"/>
              </w:rPr>
              <w:lastRenderedPageBreak/>
              <w:t>МЉМПДД</w:t>
            </w:r>
          </w:p>
        </w:tc>
        <w:tc>
          <w:tcPr>
            <w:tcW w:w="537" w:type="pct"/>
          </w:tcPr>
          <w:p w14:paraId="7ADE12BE" w14:textId="7B6DAF87" w:rsidR="00F33E6A" w:rsidRDefault="00F33E6A" w:rsidP="00F33E6A">
            <w:pPr>
              <w:rPr>
                <w:rFonts w:cs="Calibri"/>
                <w:sz w:val="20"/>
                <w:szCs w:val="20"/>
                <w:lang w:val="sr-Cyrl-RS"/>
              </w:rPr>
            </w:pPr>
          </w:p>
          <w:p w14:paraId="64C62D1A" w14:textId="77777777" w:rsidR="00F33E6A" w:rsidRPr="00F07F86" w:rsidRDefault="00F33E6A" w:rsidP="00F33E6A">
            <w:pPr>
              <w:rPr>
                <w:rFonts w:cs="Calibri"/>
                <w:sz w:val="20"/>
                <w:szCs w:val="20"/>
                <w:lang w:val="sr-Cyrl-RS"/>
              </w:rPr>
            </w:pPr>
            <w:r w:rsidRPr="00F07F86">
              <w:rPr>
                <w:rFonts w:cs="Calibri"/>
                <w:sz w:val="20"/>
                <w:szCs w:val="20"/>
                <w:lang w:val="sr-Cyrl-RS"/>
              </w:rPr>
              <w:t>МДУЛС</w:t>
            </w:r>
          </w:p>
          <w:p w14:paraId="3481F092" w14:textId="77777777" w:rsidR="00F33E6A" w:rsidRPr="00F07F86" w:rsidRDefault="00F33E6A" w:rsidP="00F33E6A">
            <w:pPr>
              <w:rPr>
                <w:rFonts w:cs="Calibri"/>
                <w:sz w:val="20"/>
                <w:szCs w:val="20"/>
                <w:lang w:val="sr-Cyrl-RS"/>
              </w:rPr>
            </w:pPr>
            <w:r w:rsidRPr="00F07F86">
              <w:rPr>
                <w:rFonts w:cs="Calibri"/>
                <w:sz w:val="20"/>
                <w:szCs w:val="20"/>
                <w:lang w:val="sr-Cyrl-RS"/>
              </w:rPr>
              <w:t>НАЈУ</w:t>
            </w:r>
          </w:p>
          <w:p w14:paraId="77F6DA17" w14:textId="77777777" w:rsidR="00F33E6A" w:rsidRPr="00F07F86" w:rsidRDefault="00F33E6A" w:rsidP="00F33E6A">
            <w:pPr>
              <w:rPr>
                <w:rFonts w:cs="Calibri"/>
                <w:sz w:val="20"/>
                <w:szCs w:val="20"/>
                <w:lang w:val="sr-Cyrl-RS"/>
              </w:rPr>
            </w:pPr>
            <w:r w:rsidRPr="00F07F86">
              <w:rPr>
                <w:rFonts w:cs="Calibri"/>
                <w:sz w:val="20"/>
                <w:szCs w:val="20"/>
                <w:lang w:val="sr-Cyrl-RS"/>
              </w:rPr>
              <w:t>МП</w:t>
            </w:r>
          </w:p>
          <w:p w14:paraId="775D6D2C" w14:textId="77777777" w:rsidR="00F33E6A" w:rsidRPr="00F07F86" w:rsidRDefault="00F33E6A" w:rsidP="00F33E6A">
            <w:pPr>
              <w:rPr>
                <w:rFonts w:cs="Calibri"/>
                <w:sz w:val="20"/>
                <w:szCs w:val="20"/>
                <w:lang w:val="sr-Cyrl-RS"/>
              </w:rPr>
            </w:pPr>
            <w:r w:rsidRPr="00F07F86">
              <w:rPr>
                <w:rFonts w:cs="Calibri"/>
                <w:sz w:val="20"/>
                <w:szCs w:val="20"/>
                <w:lang w:val="sr-Cyrl-RS"/>
              </w:rPr>
              <w:t>НСЗ</w:t>
            </w:r>
          </w:p>
          <w:p w14:paraId="5DDAF8AA" w14:textId="392A4218" w:rsidR="00F33E6A" w:rsidRPr="00F07F86" w:rsidRDefault="00F33E6A" w:rsidP="00A06A6A">
            <w:pPr>
              <w:rPr>
                <w:rFonts w:cs="Calibri"/>
                <w:sz w:val="20"/>
                <w:szCs w:val="20"/>
                <w:lang w:val="sr-Cyrl-RS"/>
              </w:rPr>
            </w:pPr>
            <w:r w:rsidRPr="00F07F86">
              <w:rPr>
                <w:rFonts w:cs="Calibri"/>
                <w:sz w:val="20"/>
                <w:szCs w:val="20"/>
                <w:lang w:val="sr-Cyrl-RS"/>
              </w:rPr>
              <w:t>НСНМ</w:t>
            </w:r>
          </w:p>
        </w:tc>
        <w:tc>
          <w:tcPr>
            <w:tcW w:w="492" w:type="pct"/>
          </w:tcPr>
          <w:p w14:paraId="34827869" w14:textId="5BFFA11A" w:rsidR="00F33E6A" w:rsidRPr="00F07F86" w:rsidRDefault="00F33E6A" w:rsidP="00F33E6A">
            <w:pPr>
              <w:rPr>
                <w:rFonts w:cs="Calibri"/>
                <w:sz w:val="20"/>
                <w:szCs w:val="20"/>
                <w:lang w:val="sr-Cyrl-RS"/>
              </w:rPr>
            </w:pPr>
            <w:r w:rsidRPr="00F07F86">
              <w:rPr>
                <w:rFonts w:cs="Calibri"/>
                <w:sz w:val="20"/>
                <w:szCs w:val="20"/>
                <w:lang w:val="sr-Latn-BA"/>
              </w:rPr>
              <w:t xml:space="preserve">III </w:t>
            </w:r>
            <w:r w:rsidRPr="00F07F86">
              <w:rPr>
                <w:rFonts w:cs="Calibri"/>
                <w:sz w:val="20"/>
                <w:szCs w:val="20"/>
                <w:lang w:val="sr-Cyrl-RS"/>
              </w:rPr>
              <w:t xml:space="preserve">квартал 2026- </w:t>
            </w:r>
            <w:r w:rsidRPr="00F07F86">
              <w:rPr>
                <w:rFonts w:cs="Calibri"/>
                <w:sz w:val="20"/>
                <w:szCs w:val="20"/>
                <w:lang w:val="sr-Latn-BA"/>
              </w:rPr>
              <w:t>III</w:t>
            </w:r>
            <w:r w:rsidRPr="00F07F86">
              <w:rPr>
                <w:rFonts w:cs="Calibri"/>
                <w:sz w:val="20"/>
                <w:szCs w:val="20"/>
                <w:lang w:val="sr-Cyrl-RS"/>
              </w:rPr>
              <w:t xml:space="preserve"> квартал 2029.</w:t>
            </w:r>
          </w:p>
        </w:tc>
        <w:tc>
          <w:tcPr>
            <w:tcW w:w="576" w:type="pct"/>
            <w:gridSpan w:val="2"/>
          </w:tcPr>
          <w:p w14:paraId="0C522825" w14:textId="6885E978" w:rsidR="00F33E6A" w:rsidRPr="00F07F86" w:rsidRDefault="00F33E6A" w:rsidP="00F33E6A">
            <w:pPr>
              <w:rPr>
                <w:rFonts w:cs="Calibri"/>
                <w:sz w:val="20"/>
                <w:szCs w:val="20"/>
                <w:lang w:val="sr-Cyrl-RS"/>
              </w:rPr>
            </w:pPr>
            <w:r w:rsidRPr="00F33E6A">
              <w:rPr>
                <w:rFonts w:cs="Calibri"/>
                <w:sz w:val="20"/>
                <w:szCs w:val="20"/>
                <w:lang w:val="sr-Cyrl-RS"/>
              </w:rPr>
              <w:t>01 − Приходи из буџета</w:t>
            </w:r>
          </w:p>
        </w:tc>
        <w:tc>
          <w:tcPr>
            <w:tcW w:w="524" w:type="pct"/>
            <w:gridSpan w:val="2"/>
          </w:tcPr>
          <w:p w14:paraId="46DAB84E" w14:textId="7D2BC2D6" w:rsidR="00F33E6A" w:rsidRPr="00F07F86" w:rsidRDefault="00F33E6A" w:rsidP="00F33E6A">
            <w:pPr>
              <w:rPr>
                <w:rFonts w:cs="Calibri"/>
                <w:sz w:val="20"/>
                <w:szCs w:val="20"/>
                <w:lang w:val="sr-Cyrl-RS"/>
              </w:rPr>
            </w:pPr>
            <w:r>
              <w:rPr>
                <w:rFonts w:cs="Calibri"/>
                <w:sz w:val="20"/>
                <w:szCs w:val="20"/>
                <w:lang w:val="sr-Cyrl-RS"/>
              </w:rPr>
              <w:t>Редовна средства</w:t>
            </w:r>
          </w:p>
        </w:tc>
        <w:tc>
          <w:tcPr>
            <w:tcW w:w="333" w:type="pct"/>
            <w:gridSpan w:val="2"/>
          </w:tcPr>
          <w:p w14:paraId="4FDD7043" w14:textId="77777777" w:rsidR="00F33E6A" w:rsidRPr="00F07F86" w:rsidRDefault="00F33E6A" w:rsidP="00F33E6A">
            <w:pPr>
              <w:rPr>
                <w:rFonts w:cs="Calibri"/>
                <w:sz w:val="20"/>
                <w:szCs w:val="20"/>
                <w:lang w:val="sr-Cyrl-RS"/>
              </w:rPr>
            </w:pPr>
          </w:p>
        </w:tc>
        <w:tc>
          <w:tcPr>
            <w:tcW w:w="371" w:type="pct"/>
          </w:tcPr>
          <w:p w14:paraId="7D2891B4" w14:textId="77777777" w:rsidR="00F33E6A" w:rsidRPr="00F07F86" w:rsidRDefault="00F33E6A" w:rsidP="00F33E6A">
            <w:pPr>
              <w:rPr>
                <w:rFonts w:cs="Calibri"/>
                <w:sz w:val="20"/>
                <w:szCs w:val="20"/>
                <w:lang w:val="sr-Cyrl-RS"/>
              </w:rPr>
            </w:pPr>
          </w:p>
        </w:tc>
        <w:tc>
          <w:tcPr>
            <w:tcW w:w="302" w:type="pct"/>
            <w:gridSpan w:val="2"/>
          </w:tcPr>
          <w:p w14:paraId="186A9EA7" w14:textId="77777777" w:rsidR="00F33E6A" w:rsidRPr="00F07F86" w:rsidRDefault="00F33E6A" w:rsidP="00F33E6A">
            <w:pPr>
              <w:rPr>
                <w:rFonts w:cs="Calibri"/>
                <w:sz w:val="20"/>
                <w:szCs w:val="20"/>
                <w:lang w:val="sr-Cyrl-RS"/>
              </w:rPr>
            </w:pPr>
          </w:p>
        </w:tc>
        <w:tc>
          <w:tcPr>
            <w:tcW w:w="344" w:type="pct"/>
            <w:gridSpan w:val="2"/>
          </w:tcPr>
          <w:p w14:paraId="4D5534AC" w14:textId="77777777" w:rsidR="00F33E6A" w:rsidRPr="00F07F86" w:rsidRDefault="00F33E6A" w:rsidP="00F33E6A">
            <w:pPr>
              <w:rPr>
                <w:rFonts w:cs="Calibri"/>
                <w:sz w:val="20"/>
                <w:szCs w:val="20"/>
                <w:lang w:val="sr-Cyrl-RS"/>
              </w:rPr>
            </w:pPr>
          </w:p>
        </w:tc>
      </w:tr>
      <w:tr w:rsidR="00F33E6A" w:rsidRPr="00422B1B" w14:paraId="1C209BE2" w14:textId="77777777" w:rsidTr="00377D6A">
        <w:trPr>
          <w:gridAfter w:val="1"/>
          <w:wAfter w:w="2" w:type="pct"/>
          <w:trHeight w:val="169"/>
        </w:trPr>
        <w:tc>
          <w:tcPr>
            <w:tcW w:w="4998" w:type="pct"/>
            <w:gridSpan w:val="15"/>
            <w:tcBorders>
              <w:top w:val="double" w:sz="4" w:space="0" w:color="auto"/>
              <w:left w:val="double" w:sz="4" w:space="0" w:color="auto"/>
              <w:right w:val="double" w:sz="4" w:space="0" w:color="auto"/>
            </w:tcBorders>
            <w:shd w:val="clear" w:color="auto" w:fill="F6C5AC" w:themeFill="accent2" w:themeFillTint="66"/>
          </w:tcPr>
          <w:p w14:paraId="225E70F8" w14:textId="77777777" w:rsidR="00F33E6A" w:rsidRPr="00115D97" w:rsidRDefault="00F33E6A" w:rsidP="00F33E6A">
            <w:pPr>
              <w:rPr>
                <w:rFonts w:cstheme="minorHAnsi"/>
                <w:sz w:val="20"/>
                <w:szCs w:val="20"/>
                <w:lang w:val="sr-Cyrl-RS"/>
              </w:rPr>
            </w:pPr>
            <w:bookmarkStart w:id="27" w:name="_Hlk214886371"/>
            <w:r w:rsidRPr="00B7159E">
              <w:rPr>
                <w:b/>
                <w:bCs/>
                <w:color w:val="000000" w:themeColor="text1"/>
                <w:sz w:val="20"/>
                <w:szCs w:val="20"/>
              </w:rPr>
              <w:t xml:space="preserve">Мера </w:t>
            </w:r>
            <w:r>
              <w:rPr>
                <w:b/>
                <w:bCs/>
                <w:color w:val="000000" w:themeColor="text1"/>
                <w:sz w:val="20"/>
                <w:szCs w:val="20"/>
              </w:rPr>
              <w:t>6</w:t>
            </w:r>
            <w:r w:rsidRPr="00B7159E">
              <w:rPr>
                <w:b/>
                <w:bCs/>
                <w:color w:val="000000" w:themeColor="text1"/>
                <w:sz w:val="20"/>
                <w:szCs w:val="20"/>
              </w:rPr>
              <w:t>.</w:t>
            </w:r>
            <w:r>
              <w:rPr>
                <w:b/>
                <w:bCs/>
                <w:color w:val="000000" w:themeColor="text1"/>
                <w:sz w:val="20"/>
                <w:szCs w:val="20"/>
              </w:rPr>
              <w:t>3</w:t>
            </w:r>
            <w:r w:rsidRPr="00B7159E">
              <w:rPr>
                <w:b/>
                <w:bCs/>
                <w:color w:val="000000" w:themeColor="text1"/>
                <w:sz w:val="20"/>
                <w:szCs w:val="20"/>
              </w:rPr>
              <w:t>: Унапређе</w:t>
            </w:r>
            <w:r>
              <w:rPr>
                <w:b/>
                <w:bCs/>
                <w:color w:val="000000" w:themeColor="text1"/>
                <w:sz w:val="20"/>
                <w:szCs w:val="20"/>
                <w:lang w:val="sr-Cyrl-RS"/>
              </w:rPr>
              <w:t>ње</w:t>
            </w:r>
            <w:r w:rsidRPr="00B7159E">
              <w:rPr>
                <w:b/>
                <w:bCs/>
                <w:color w:val="000000" w:themeColor="text1"/>
                <w:sz w:val="20"/>
                <w:szCs w:val="20"/>
              </w:rPr>
              <w:t xml:space="preserve"> рад</w:t>
            </w:r>
            <w:r>
              <w:rPr>
                <w:b/>
                <w:bCs/>
                <w:color w:val="000000" w:themeColor="text1"/>
                <w:sz w:val="20"/>
                <w:szCs w:val="20"/>
                <w:lang w:val="sr-Cyrl-RS"/>
              </w:rPr>
              <w:t>а</w:t>
            </w:r>
            <w:r w:rsidRPr="00B7159E">
              <w:rPr>
                <w:b/>
                <w:bCs/>
                <w:color w:val="000000" w:themeColor="text1"/>
                <w:sz w:val="20"/>
                <w:szCs w:val="20"/>
              </w:rPr>
              <w:t xml:space="preserve"> националних савета националних мањина</w:t>
            </w:r>
            <w:bookmarkEnd w:id="27"/>
          </w:p>
        </w:tc>
      </w:tr>
      <w:tr w:rsidR="00F33E6A" w:rsidRPr="00422B1B" w14:paraId="345F7FA0" w14:textId="77777777" w:rsidTr="00377D6A">
        <w:trPr>
          <w:gridAfter w:val="1"/>
          <w:wAfter w:w="2" w:type="pct"/>
          <w:trHeight w:val="300"/>
        </w:trPr>
        <w:tc>
          <w:tcPr>
            <w:tcW w:w="4998" w:type="pct"/>
            <w:gridSpan w:val="15"/>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2A08F303" w14:textId="77777777" w:rsidR="00F33E6A" w:rsidRPr="00C4083B" w:rsidRDefault="00F33E6A" w:rsidP="00F33E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sidRPr="00C4083B">
              <w:rPr>
                <w:lang w:val="sr-Cyrl-RS"/>
              </w:rPr>
              <w:t>Министарство за људска и мањинска права и друштвени дијалог</w:t>
            </w:r>
          </w:p>
        </w:tc>
      </w:tr>
      <w:tr w:rsidR="00F33E6A" w:rsidRPr="00115D97" w14:paraId="56AB6B0D" w14:textId="77777777" w:rsidTr="00F33E6A">
        <w:trPr>
          <w:trHeight w:val="955"/>
        </w:trPr>
        <w:tc>
          <w:tcPr>
            <w:tcW w:w="976" w:type="pct"/>
            <w:tcBorders>
              <w:top w:val="double" w:sz="4" w:space="0" w:color="auto"/>
            </w:tcBorders>
            <w:shd w:val="clear" w:color="auto" w:fill="D9D9D9" w:themeFill="background1" w:themeFillShade="D9"/>
          </w:tcPr>
          <w:p w14:paraId="4EAFE62E"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1082" w:type="pct"/>
            <w:gridSpan w:val="3"/>
            <w:tcBorders>
              <w:top w:val="double" w:sz="4" w:space="0" w:color="auto"/>
            </w:tcBorders>
            <w:shd w:val="clear" w:color="auto" w:fill="D9D9D9" w:themeFill="background1" w:themeFillShade="D9"/>
          </w:tcPr>
          <w:p w14:paraId="1EFE284D" w14:textId="6BB6AE95" w:rsidR="00F33E6A" w:rsidRPr="00115D97" w:rsidRDefault="00F33E6A"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23" w:type="pct"/>
            <w:gridSpan w:val="2"/>
            <w:tcBorders>
              <w:top w:val="double" w:sz="4" w:space="0" w:color="auto"/>
            </w:tcBorders>
            <w:shd w:val="clear" w:color="auto" w:fill="D9D9D9" w:themeFill="background1" w:themeFillShade="D9"/>
          </w:tcPr>
          <w:p w14:paraId="175CD902"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Извор провере</w:t>
            </w:r>
          </w:p>
        </w:tc>
        <w:tc>
          <w:tcPr>
            <w:tcW w:w="571" w:type="pct"/>
            <w:gridSpan w:val="2"/>
            <w:tcBorders>
              <w:top w:val="double" w:sz="4" w:space="0" w:color="auto"/>
            </w:tcBorders>
            <w:shd w:val="clear" w:color="auto" w:fill="D9D9D9" w:themeFill="background1" w:themeFillShade="D9"/>
          </w:tcPr>
          <w:p w14:paraId="5FFDDCB2"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 xml:space="preserve">Почетна вредност </w:t>
            </w:r>
          </w:p>
        </w:tc>
        <w:tc>
          <w:tcPr>
            <w:tcW w:w="516" w:type="pct"/>
            <w:gridSpan w:val="2"/>
            <w:tcBorders>
              <w:top w:val="double" w:sz="4" w:space="0" w:color="auto"/>
            </w:tcBorders>
            <w:shd w:val="clear" w:color="auto" w:fill="D9D9D9" w:themeFill="background1" w:themeFillShade="D9"/>
          </w:tcPr>
          <w:p w14:paraId="290870A2"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Базна година</w:t>
            </w:r>
          </w:p>
        </w:tc>
        <w:tc>
          <w:tcPr>
            <w:tcW w:w="470" w:type="pct"/>
            <w:gridSpan w:val="3"/>
            <w:tcBorders>
              <w:top w:val="double" w:sz="4" w:space="0" w:color="auto"/>
            </w:tcBorders>
            <w:shd w:val="clear" w:color="auto" w:fill="D9D9D9" w:themeFill="background1" w:themeFillShade="D9"/>
          </w:tcPr>
          <w:p w14:paraId="43D5B3C5"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562" w:type="pct"/>
            <w:gridSpan w:val="3"/>
            <w:tcBorders>
              <w:top w:val="double" w:sz="4" w:space="0" w:color="auto"/>
              <w:right w:val="double" w:sz="4" w:space="0" w:color="auto"/>
            </w:tcBorders>
            <w:shd w:val="clear" w:color="auto" w:fill="D9D9D9" w:themeFill="background1" w:themeFillShade="D9"/>
          </w:tcPr>
          <w:p w14:paraId="785E59E4"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F33E6A" w:rsidRPr="00115D97" w14:paraId="3272A8C0" w14:textId="77777777" w:rsidTr="00F33E6A">
        <w:trPr>
          <w:trHeight w:val="304"/>
        </w:trPr>
        <w:tc>
          <w:tcPr>
            <w:tcW w:w="976" w:type="pct"/>
            <w:tcBorders>
              <w:top w:val="double" w:sz="4" w:space="0" w:color="auto"/>
            </w:tcBorders>
            <w:shd w:val="clear" w:color="auto" w:fill="FFFFFF" w:themeFill="background1"/>
          </w:tcPr>
          <w:p w14:paraId="0936A8DE" w14:textId="77777777" w:rsidR="00F33E6A" w:rsidRDefault="00F33E6A" w:rsidP="00F33E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 xml:space="preserve">Развијен јединствени методолошки оквир </w:t>
            </w:r>
            <w:r w:rsidRPr="002265C4">
              <w:rPr>
                <w:rFonts w:cstheme="minorHAnsi"/>
                <w:sz w:val="20"/>
                <w:szCs w:val="20"/>
                <w:lang w:val="sr-Cyrl-RS"/>
              </w:rPr>
              <w:t xml:space="preserve">за прикупљање података са којима располажу </w:t>
            </w:r>
            <w:r>
              <w:rPr>
                <w:rFonts w:cstheme="minorHAnsi"/>
                <w:sz w:val="20"/>
                <w:szCs w:val="20"/>
                <w:lang w:val="sr-Cyrl-RS"/>
              </w:rPr>
              <w:t>НСНМ у областима из свог деловања.</w:t>
            </w:r>
          </w:p>
        </w:tc>
        <w:tc>
          <w:tcPr>
            <w:tcW w:w="1082" w:type="pct"/>
            <w:gridSpan w:val="3"/>
            <w:tcBorders>
              <w:top w:val="double" w:sz="4" w:space="0" w:color="auto"/>
            </w:tcBorders>
            <w:shd w:val="clear" w:color="auto" w:fill="FFFFFF" w:themeFill="background1"/>
          </w:tcPr>
          <w:p w14:paraId="10F909A5" w14:textId="77777777" w:rsidR="00F33E6A" w:rsidRPr="00294545" w:rsidRDefault="00F33E6A" w:rsidP="00F33E6A">
            <w:pPr>
              <w:shd w:val="clear" w:color="auto" w:fill="FFFFFF" w:themeFill="background1"/>
              <w:jc w:val="center"/>
              <w:rPr>
                <w:rFonts w:cstheme="minorHAnsi"/>
                <w:sz w:val="20"/>
                <w:szCs w:val="20"/>
                <w:lang w:val="sr-Latn-BA"/>
              </w:rPr>
            </w:pPr>
            <w:r>
              <w:rPr>
                <w:rFonts w:cstheme="minorHAnsi"/>
                <w:sz w:val="20"/>
                <w:szCs w:val="20"/>
                <w:lang w:val="sr-Cyrl-RS"/>
              </w:rPr>
              <w:t>ДА/НЕ</w:t>
            </w:r>
          </w:p>
        </w:tc>
        <w:tc>
          <w:tcPr>
            <w:tcW w:w="823" w:type="pct"/>
            <w:gridSpan w:val="2"/>
            <w:tcBorders>
              <w:top w:val="double" w:sz="4" w:space="0" w:color="auto"/>
            </w:tcBorders>
            <w:shd w:val="clear" w:color="auto" w:fill="FFFFFF" w:themeFill="background1"/>
          </w:tcPr>
          <w:p w14:paraId="3CF3ACDF" w14:textId="77777777" w:rsidR="00F33E6A" w:rsidRDefault="00F33E6A" w:rsidP="00F33E6A">
            <w:pPr>
              <w:shd w:val="clear" w:color="auto" w:fill="FFFFFF" w:themeFill="background1"/>
              <w:rPr>
                <w:rFonts w:cstheme="minorHAnsi"/>
                <w:sz w:val="20"/>
                <w:szCs w:val="20"/>
                <w:lang w:val="sr-Cyrl-RS"/>
              </w:rPr>
            </w:pPr>
            <w:r>
              <w:rPr>
                <w:rFonts w:cstheme="minorHAnsi"/>
                <w:sz w:val="20"/>
                <w:szCs w:val="20"/>
                <w:lang w:val="sr-Cyrl-RS"/>
              </w:rPr>
              <w:t>Годишњи извештај о раду МЉМПДД</w:t>
            </w:r>
          </w:p>
        </w:tc>
        <w:tc>
          <w:tcPr>
            <w:tcW w:w="571" w:type="pct"/>
            <w:gridSpan w:val="2"/>
            <w:tcBorders>
              <w:top w:val="double" w:sz="4" w:space="0" w:color="auto"/>
            </w:tcBorders>
            <w:shd w:val="clear" w:color="auto" w:fill="FFFFFF" w:themeFill="background1"/>
          </w:tcPr>
          <w:p w14:paraId="6B3BCE1C" w14:textId="3F845DB3" w:rsidR="00F33E6A" w:rsidRPr="00294545" w:rsidRDefault="00F33E6A" w:rsidP="00F33E6A">
            <w:pPr>
              <w:shd w:val="clear" w:color="auto" w:fill="FFFFFF" w:themeFill="background1"/>
              <w:jc w:val="center"/>
              <w:rPr>
                <w:rFonts w:cstheme="minorHAnsi"/>
                <w:sz w:val="20"/>
                <w:szCs w:val="20"/>
                <w:lang w:val="sr-Latn-BA"/>
              </w:rPr>
            </w:pPr>
            <w:r>
              <w:rPr>
                <w:rFonts w:cstheme="minorHAnsi"/>
                <w:sz w:val="20"/>
                <w:szCs w:val="20"/>
                <w:lang w:val="sr-Cyrl-RS"/>
              </w:rPr>
              <w:t>Н</w:t>
            </w:r>
            <w:r>
              <w:rPr>
                <w:rFonts w:cstheme="minorHAnsi"/>
                <w:sz w:val="20"/>
                <w:szCs w:val="20"/>
                <w:lang w:val="sr-Latn-BA"/>
              </w:rPr>
              <w:t>E</w:t>
            </w:r>
          </w:p>
        </w:tc>
        <w:tc>
          <w:tcPr>
            <w:tcW w:w="516" w:type="pct"/>
            <w:gridSpan w:val="2"/>
            <w:tcBorders>
              <w:top w:val="double" w:sz="4" w:space="0" w:color="auto"/>
            </w:tcBorders>
            <w:shd w:val="clear" w:color="auto" w:fill="FFFFFF" w:themeFill="background1"/>
          </w:tcPr>
          <w:p w14:paraId="705F05F9" w14:textId="77777777" w:rsidR="00F33E6A" w:rsidRPr="00294545" w:rsidRDefault="00F33E6A" w:rsidP="00F33E6A">
            <w:pPr>
              <w:shd w:val="clear" w:color="auto" w:fill="FFFFFF" w:themeFill="background1"/>
              <w:jc w:val="center"/>
              <w:rPr>
                <w:rFonts w:cstheme="minorHAnsi"/>
                <w:sz w:val="20"/>
                <w:szCs w:val="20"/>
                <w:lang w:val="sr-Latn-BA"/>
              </w:rPr>
            </w:pPr>
            <w:r>
              <w:rPr>
                <w:rFonts w:cstheme="minorHAnsi"/>
                <w:sz w:val="20"/>
                <w:szCs w:val="20"/>
                <w:lang w:val="sr-Latn-BA"/>
              </w:rPr>
              <w:t>2024.</w:t>
            </w:r>
          </w:p>
        </w:tc>
        <w:tc>
          <w:tcPr>
            <w:tcW w:w="470" w:type="pct"/>
            <w:gridSpan w:val="3"/>
            <w:tcBorders>
              <w:top w:val="double" w:sz="4" w:space="0" w:color="auto"/>
            </w:tcBorders>
            <w:shd w:val="clear" w:color="auto" w:fill="FFFFFF" w:themeFill="background1"/>
          </w:tcPr>
          <w:p w14:paraId="087520C4" w14:textId="77777777" w:rsidR="00F33E6A" w:rsidRPr="00294545"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НЕ</w:t>
            </w:r>
          </w:p>
        </w:tc>
        <w:tc>
          <w:tcPr>
            <w:tcW w:w="562" w:type="pct"/>
            <w:gridSpan w:val="3"/>
            <w:tcBorders>
              <w:top w:val="double" w:sz="4" w:space="0" w:color="auto"/>
              <w:right w:val="double" w:sz="4" w:space="0" w:color="auto"/>
            </w:tcBorders>
            <w:shd w:val="clear" w:color="auto" w:fill="FFFFFF" w:themeFill="background1"/>
          </w:tcPr>
          <w:p w14:paraId="1076A3B2" w14:textId="7777777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ДА</w:t>
            </w:r>
          </w:p>
        </w:tc>
      </w:tr>
      <w:tr w:rsidR="00F33E6A" w:rsidRPr="00115D97" w14:paraId="1C6D248F" w14:textId="77777777" w:rsidTr="00F33E6A">
        <w:trPr>
          <w:trHeight w:val="304"/>
        </w:trPr>
        <w:tc>
          <w:tcPr>
            <w:tcW w:w="976" w:type="pct"/>
            <w:tcBorders>
              <w:top w:val="double" w:sz="4" w:space="0" w:color="auto"/>
              <w:bottom w:val="double" w:sz="4" w:space="0" w:color="auto"/>
            </w:tcBorders>
            <w:shd w:val="clear" w:color="auto" w:fill="FFFFFF" w:themeFill="background1"/>
          </w:tcPr>
          <w:p w14:paraId="73C0935B" w14:textId="77777777" w:rsidR="00F33E6A" w:rsidRPr="00A53560" w:rsidRDefault="00F33E6A" w:rsidP="00F33E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lastRenderedPageBreak/>
              <w:t>Број новоизрађених дугорочних стратешких докумената у областима деловања НСНМ након одржаних обука.</w:t>
            </w:r>
          </w:p>
        </w:tc>
        <w:tc>
          <w:tcPr>
            <w:tcW w:w="1082" w:type="pct"/>
            <w:gridSpan w:val="3"/>
            <w:tcBorders>
              <w:top w:val="double" w:sz="4" w:space="0" w:color="auto"/>
              <w:bottom w:val="double" w:sz="4" w:space="0" w:color="auto"/>
            </w:tcBorders>
            <w:shd w:val="clear" w:color="auto" w:fill="FFFFFF" w:themeFill="background1"/>
          </w:tcPr>
          <w:p w14:paraId="3DE20072" w14:textId="77777777" w:rsidR="00F33E6A" w:rsidRPr="00A53560"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823" w:type="pct"/>
            <w:gridSpan w:val="2"/>
            <w:tcBorders>
              <w:top w:val="double" w:sz="4" w:space="0" w:color="auto"/>
              <w:bottom w:val="double" w:sz="4" w:space="0" w:color="auto"/>
            </w:tcBorders>
            <w:shd w:val="clear" w:color="auto" w:fill="FFFFFF" w:themeFill="background1"/>
          </w:tcPr>
          <w:p w14:paraId="2237EEF5" w14:textId="77777777" w:rsidR="00F33E6A" w:rsidRPr="00115D97" w:rsidRDefault="00F33E6A" w:rsidP="00F33E6A">
            <w:pPr>
              <w:shd w:val="clear" w:color="auto" w:fill="FFFFFF" w:themeFill="background1"/>
              <w:rPr>
                <w:rFonts w:cstheme="minorHAnsi"/>
                <w:sz w:val="20"/>
                <w:szCs w:val="20"/>
                <w:lang w:val="sr-Cyrl-RS"/>
              </w:rPr>
            </w:pPr>
            <w:r>
              <w:rPr>
                <w:rFonts w:cstheme="minorHAnsi"/>
                <w:sz w:val="20"/>
                <w:szCs w:val="20"/>
                <w:lang w:val="sr-Cyrl-RS"/>
              </w:rPr>
              <w:t>Годишњи извештај о раду МЉМПДД</w:t>
            </w:r>
          </w:p>
        </w:tc>
        <w:tc>
          <w:tcPr>
            <w:tcW w:w="571" w:type="pct"/>
            <w:gridSpan w:val="2"/>
            <w:tcBorders>
              <w:top w:val="double" w:sz="4" w:space="0" w:color="auto"/>
              <w:bottom w:val="double" w:sz="4" w:space="0" w:color="auto"/>
            </w:tcBorders>
            <w:shd w:val="clear" w:color="auto" w:fill="FFFFFF" w:themeFill="background1"/>
          </w:tcPr>
          <w:p w14:paraId="56D6E2CD"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516" w:type="pct"/>
            <w:gridSpan w:val="2"/>
            <w:tcBorders>
              <w:top w:val="double" w:sz="4" w:space="0" w:color="auto"/>
              <w:bottom w:val="double" w:sz="4" w:space="0" w:color="auto"/>
            </w:tcBorders>
            <w:shd w:val="clear" w:color="auto" w:fill="FFFFFF" w:themeFill="background1"/>
          </w:tcPr>
          <w:p w14:paraId="0CC7BC5A" w14:textId="77777777" w:rsidR="00F33E6A" w:rsidRPr="00115D97" w:rsidRDefault="00F33E6A" w:rsidP="00F33E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470" w:type="pct"/>
            <w:gridSpan w:val="3"/>
            <w:tcBorders>
              <w:top w:val="double" w:sz="4" w:space="0" w:color="auto"/>
              <w:bottom w:val="double" w:sz="4" w:space="0" w:color="auto"/>
            </w:tcBorders>
            <w:shd w:val="clear" w:color="auto" w:fill="FFFFFF" w:themeFill="background1"/>
          </w:tcPr>
          <w:p w14:paraId="65916F0E"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2</w:t>
            </w:r>
          </w:p>
        </w:tc>
        <w:tc>
          <w:tcPr>
            <w:tcW w:w="562" w:type="pct"/>
            <w:gridSpan w:val="3"/>
            <w:tcBorders>
              <w:top w:val="double" w:sz="4" w:space="0" w:color="auto"/>
              <w:bottom w:val="double" w:sz="4" w:space="0" w:color="auto"/>
              <w:right w:val="double" w:sz="4" w:space="0" w:color="auto"/>
            </w:tcBorders>
            <w:shd w:val="clear" w:color="auto" w:fill="FFFFFF" w:themeFill="background1"/>
          </w:tcPr>
          <w:p w14:paraId="175E6C4B"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4</w:t>
            </w:r>
          </w:p>
        </w:tc>
      </w:tr>
      <w:tr w:rsidR="00F33E6A" w:rsidRPr="00115D97" w14:paraId="003324D0" w14:textId="77777777" w:rsidTr="00F33E6A">
        <w:trPr>
          <w:trHeight w:val="304"/>
        </w:trPr>
        <w:tc>
          <w:tcPr>
            <w:tcW w:w="976" w:type="pct"/>
            <w:tcBorders>
              <w:top w:val="double" w:sz="4" w:space="0" w:color="auto"/>
              <w:bottom w:val="double" w:sz="4" w:space="0" w:color="auto"/>
            </w:tcBorders>
            <w:shd w:val="clear" w:color="auto" w:fill="FFFFFF" w:themeFill="background1"/>
          </w:tcPr>
          <w:p w14:paraId="222034FA" w14:textId="504F3F03" w:rsidR="00F33E6A" w:rsidRDefault="00F33E6A" w:rsidP="00F33E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Број обука за НСНМ у области аналитике и стратешког планирања.</w:t>
            </w:r>
          </w:p>
        </w:tc>
        <w:tc>
          <w:tcPr>
            <w:tcW w:w="1082" w:type="pct"/>
            <w:gridSpan w:val="3"/>
            <w:tcBorders>
              <w:top w:val="double" w:sz="4" w:space="0" w:color="auto"/>
              <w:bottom w:val="double" w:sz="4" w:space="0" w:color="auto"/>
            </w:tcBorders>
            <w:shd w:val="clear" w:color="auto" w:fill="FFFFFF" w:themeFill="background1"/>
          </w:tcPr>
          <w:p w14:paraId="489D290C" w14:textId="7777777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823" w:type="pct"/>
            <w:gridSpan w:val="2"/>
            <w:tcBorders>
              <w:top w:val="double" w:sz="4" w:space="0" w:color="auto"/>
              <w:bottom w:val="double" w:sz="4" w:space="0" w:color="auto"/>
            </w:tcBorders>
            <w:shd w:val="clear" w:color="auto" w:fill="FFFFFF" w:themeFill="background1"/>
          </w:tcPr>
          <w:p w14:paraId="503C7D1C" w14:textId="77777777" w:rsidR="00F33E6A" w:rsidRDefault="00F33E6A" w:rsidP="00F33E6A">
            <w:pPr>
              <w:shd w:val="clear" w:color="auto" w:fill="FFFFFF" w:themeFill="background1"/>
              <w:rPr>
                <w:rFonts w:cstheme="minorHAnsi"/>
                <w:sz w:val="20"/>
                <w:szCs w:val="20"/>
                <w:lang w:val="sr-Cyrl-RS"/>
              </w:rPr>
            </w:pPr>
            <w:r>
              <w:rPr>
                <w:rFonts w:cstheme="minorHAnsi"/>
                <w:sz w:val="20"/>
                <w:szCs w:val="20"/>
                <w:lang w:val="sr-Cyrl-RS"/>
              </w:rPr>
              <w:t>Годишњи извештај о раду МЉМПДД</w:t>
            </w:r>
          </w:p>
        </w:tc>
        <w:tc>
          <w:tcPr>
            <w:tcW w:w="571" w:type="pct"/>
            <w:gridSpan w:val="2"/>
            <w:tcBorders>
              <w:top w:val="double" w:sz="4" w:space="0" w:color="auto"/>
              <w:bottom w:val="double" w:sz="4" w:space="0" w:color="auto"/>
            </w:tcBorders>
            <w:shd w:val="clear" w:color="auto" w:fill="FFFFFF" w:themeFill="background1"/>
          </w:tcPr>
          <w:p w14:paraId="3B988D83" w14:textId="7777777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516" w:type="pct"/>
            <w:gridSpan w:val="2"/>
            <w:tcBorders>
              <w:top w:val="double" w:sz="4" w:space="0" w:color="auto"/>
              <w:bottom w:val="double" w:sz="4" w:space="0" w:color="auto"/>
            </w:tcBorders>
            <w:shd w:val="clear" w:color="auto" w:fill="FFFFFF" w:themeFill="background1"/>
          </w:tcPr>
          <w:p w14:paraId="6679BB78"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470" w:type="pct"/>
            <w:gridSpan w:val="3"/>
            <w:tcBorders>
              <w:top w:val="double" w:sz="4" w:space="0" w:color="auto"/>
              <w:bottom w:val="double" w:sz="4" w:space="0" w:color="auto"/>
            </w:tcBorders>
            <w:shd w:val="clear" w:color="auto" w:fill="FFFFFF" w:themeFill="background1"/>
          </w:tcPr>
          <w:p w14:paraId="6719E579" w14:textId="7777777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5</w:t>
            </w:r>
          </w:p>
        </w:tc>
        <w:tc>
          <w:tcPr>
            <w:tcW w:w="562" w:type="pct"/>
            <w:gridSpan w:val="3"/>
            <w:tcBorders>
              <w:top w:val="double" w:sz="4" w:space="0" w:color="auto"/>
              <w:bottom w:val="double" w:sz="4" w:space="0" w:color="auto"/>
              <w:right w:val="double" w:sz="4" w:space="0" w:color="auto"/>
            </w:tcBorders>
            <w:shd w:val="clear" w:color="auto" w:fill="FFFFFF" w:themeFill="background1"/>
          </w:tcPr>
          <w:p w14:paraId="67854EF6" w14:textId="7777777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15</w:t>
            </w:r>
          </w:p>
        </w:tc>
      </w:tr>
      <w:tr w:rsidR="00F33E6A" w:rsidRPr="00115D97" w14:paraId="3C2ED921" w14:textId="77777777" w:rsidTr="00F33E6A">
        <w:trPr>
          <w:trHeight w:val="304"/>
        </w:trPr>
        <w:tc>
          <w:tcPr>
            <w:tcW w:w="976" w:type="pct"/>
            <w:tcBorders>
              <w:top w:val="double" w:sz="4" w:space="0" w:color="auto"/>
              <w:bottom w:val="double" w:sz="4" w:space="0" w:color="auto"/>
            </w:tcBorders>
            <w:shd w:val="clear" w:color="auto" w:fill="FFFFFF" w:themeFill="background1"/>
          </w:tcPr>
          <w:p w14:paraId="63D25A34" w14:textId="44A21E72" w:rsidR="00F33E6A" w:rsidRDefault="00F33E6A" w:rsidP="00F33E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Увећан годишњи буџет за рад НСНМ.</w:t>
            </w:r>
          </w:p>
        </w:tc>
        <w:tc>
          <w:tcPr>
            <w:tcW w:w="1082" w:type="pct"/>
            <w:gridSpan w:val="3"/>
            <w:tcBorders>
              <w:top w:val="double" w:sz="4" w:space="0" w:color="auto"/>
              <w:bottom w:val="double" w:sz="4" w:space="0" w:color="auto"/>
            </w:tcBorders>
            <w:shd w:val="clear" w:color="auto" w:fill="FFFFFF" w:themeFill="background1"/>
          </w:tcPr>
          <w:p w14:paraId="17DB6A70" w14:textId="6C9450FC"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w:t>
            </w:r>
          </w:p>
        </w:tc>
        <w:tc>
          <w:tcPr>
            <w:tcW w:w="823" w:type="pct"/>
            <w:gridSpan w:val="2"/>
            <w:tcBorders>
              <w:top w:val="double" w:sz="4" w:space="0" w:color="auto"/>
              <w:bottom w:val="double" w:sz="4" w:space="0" w:color="auto"/>
            </w:tcBorders>
            <w:shd w:val="clear" w:color="auto" w:fill="FFFFFF" w:themeFill="background1"/>
          </w:tcPr>
          <w:p w14:paraId="578F1397" w14:textId="53FB0656" w:rsidR="00F33E6A" w:rsidRDefault="00F33E6A" w:rsidP="00F33E6A">
            <w:pPr>
              <w:shd w:val="clear" w:color="auto" w:fill="FFFFFF" w:themeFill="background1"/>
              <w:rPr>
                <w:rFonts w:cstheme="minorHAnsi"/>
                <w:sz w:val="20"/>
                <w:szCs w:val="20"/>
                <w:lang w:val="sr-Cyrl-RS"/>
              </w:rPr>
            </w:pPr>
            <w:r>
              <w:rPr>
                <w:rFonts w:cstheme="minorHAnsi"/>
                <w:sz w:val="20"/>
                <w:szCs w:val="20"/>
                <w:lang w:val="sr-Cyrl-RS"/>
              </w:rPr>
              <w:t>Годишњи извештај о раду МЉМПДД</w:t>
            </w:r>
          </w:p>
        </w:tc>
        <w:tc>
          <w:tcPr>
            <w:tcW w:w="571" w:type="pct"/>
            <w:gridSpan w:val="2"/>
            <w:tcBorders>
              <w:top w:val="double" w:sz="4" w:space="0" w:color="auto"/>
              <w:bottom w:val="double" w:sz="4" w:space="0" w:color="auto"/>
            </w:tcBorders>
            <w:shd w:val="clear" w:color="auto" w:fill="FFFFFF" w:themeFill="background1"/>
          </w:tcPr>
          <w:p w14:paraId="26EF7DF2" w14:textId="30C432AB"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100%</w:t>
            </w:r>
          </w:p>
        </w:tc>
        <w:tc>
          <w:tcPr>
            <w:tcW w:w="516" w:type="pct"/>
            <w:gridSpan w:val="2"/>
            <w:tcBorders>
              <w:top w:val="double" w:sz="4" w:space="0" w:color="auto"/>
              <w:bottom w:val="double" w:sz="4" w:space="0" w:color="auto"/>
            </w:tcBorders>
            <w:shd w:val="clear" w:color="auto" w:fill="FFFFFF" w:themeFill="background1"/>
          </w:tcPr>
          <w:p w14:paraId="4CBF6A94" w14:textId="07B89B19"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470" w:type="pct"/>
            <w:gridSpan w:val="3"/>
            <w:tcBorders>
              <w:top w:val="double" w:sz="4" w:space="0" w:color="auto"/>
              <w:bottom w:val="double" w:sz="4" w:space="0" w:color="auto"/>
            </w:tcBorders>
            <w:shd w:val="clear" w:color="auto" w:fill="FFFFFF" w:themeFill="background1"/>
          </w:tcPr>
          <w:p w14:paraId="66689C69" w14:textId="7F072BF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+10%</w:t>
            </w:r>
          </w:p>
        </w:tc>
        <w:tc>
          <w:tcPr>
            <w:tcW w:w="562" w:type="pct"/>
            <w:gridSpan w:val="3"/>
            <w:tcBorders>
              <w:top w:val="double" w:sz="4" w:space="0" w:color="auto"/>
              <w:bottom w:val="double" w:sz="4" w:space="0" w:color="auto"/>
              <w:right w:val="double" w:sz="4" w:space="0" w:color="auto"/>
            </w:tcBorders>
            <w:shd w:val="clear" w:color="auto" w:fill="FFFFFF" w:themeFill="background1"/>
          </w:tcPr>
          <w:p w14:paraId="56455085" w14:textId="66D7FA38"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+20%</w:t>
            </w:r>
          </w:p>
        </w:tc>
      </w:tr>
      <w:tr w:rsidR="00F33E6A" w:rsidRPr="00115D97" w14:paraId="32A4C5F8" w14:textId="77777777" w:rsidTr="00F33E6A">
        <w:trPr>
          <w:gridAfter w:val="1"/>
          <w:wAfter w:w="2" w:type="pct"/>
          <w:trHeight w:val="304"/>
        </w:trPr>
        <w:tc>
          <w:tcPr>
            <w:tcW w:w="976" w:type="pct"/>
            <w:tcBorders>
              <w:top w:val="double" w:sz="4" w:space="0" w:color="auto"/>
            </w:tcBorders>
            <w:shd w:val="clear" w:color="auto" w:fill="FFFFFF" w:themeFill="background1"/>
          </w:tcPr>
          <w:p w14:paraId="56FB5972" w14:textId="6D7E3884" w:rsidR="00F33E6A" w:rsidRPr="00805080" w:rsidRDefault="00F33E6A" w:rsidP="00F33E6A">
            <w:pPr>
              <w:jc w:val="both"/>
              <w:rPr>
                <w:rFonts w:cs="Calibri"/>
                <w:sz w:val="20"/>
                <w:szCs w:val="20"/>
                <w:lang w:val="sr-Cyrl-RS"/>
              </w:rPr>
            </w:pPr>
            <w:r w:rsidRPr="00805080">
              <w:rPr>
                <w:rFonts w:cs="Calibri"/>
                <w:sz w:val="20"/>
                <w:szCs w:val="20"/>
                <w:lang w:val="sr-Cyrl-RS"/>
              </w:rPr>
              <w:t xml:space="preserve">Спроведена кампања </w:t>
            </w:r>
            <w:r w:rsidRPr="00994AFF">
              <w:rPr>
                <w:rFonts w:cs="Calibri"/>
                <w:sz w:val="20"/>
                <w:szCs w:val="20"/>
              </w:rPr>
              <w:t>за подстицање учешћа припадника националних мањина на изборима за националне савете националних мањина</w:t>
            </w:r>
            <w:r w:rsidRPr="00994AFF">
              <w:rPr>
                <w:rFonts w:cs="Calibri"/>
                <w:sz w:val="20"/>
                <w:szCs w:val="20"/>
                <w:lang w:val="sr-Cyrl-RS"/>
              </w:rPr>
              <w:t>.</w:t>
            </w:r>
          </w:p>
        </w:tc>
        <w:tc>
          <w:tcPr>
            <w:tcW w:w="1082" w:type="pct"/>
            <w:gridSpan w:val="3"/>
            <w:tcBorders>
              <w:top w:val="double" w:sz="4" w:space="0" w:color="auto"/>
            </w:tcBorders>
            <w:shd w:val="clear" w:color="auto" w:fill="FFFFFF" w:themeFill="background1"/>
          </w:tcPr>
          <w:p w14:paraId="03A3509F" w14:textId="213272A6"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ДА/НЕ</w:t>
            </w:r>
          </w:p>
        </w:tc>
        <w:tc>
          <w:tcPr>
            <w:tcW w:w="823" w:type="pct"/>
            <w:gridSpan w:val="2"/>
            <w:tcBorders>
              <w:top w:val="double" w:sz="4" w:space="0" w:color="auto"/>
            </w:tcBorders>
            <w:shd w:val="clear" w:color="auto" w:fill="FFFFFF" w:themeFill="background1"/>
          </w:tcPr>
          <w:p w14:paraId="2B588DF3" w14:textId="43AB7B43" w:rsidR="00F33E6A" w:rsidRDefault="00F33E6A" w:rsidP="00F33E6A">
            <w:pPr>
              <w:shd w:val="clear" w:color="auto" w:fill="FFFFFF" w:themeFill="background1"/>
              <w:rPr>
                <w:rFonts w:cstheme="minorHAnsi"/>
                <w:sz w:val="20"/>
                <w:szCs w:val="20"/>
                <w:lang w:val="sr-Cyrl-RS"/>
              </w:rPr>
            </w:pPr>
            <w:r>
              <w:rPr>
                <w:rFonts w:cstheme="minorHAnsi"/>
                <w:sz w:val="20"/>
                <w:szCs w:val="20"/>
                <w:lang w:val="sr-Cyrl-RS"/>
              </w:rPr>
              <w:t>Годишњи извештај о раду МЉМПДД</w:t>
            </w:r>
          </w:p>
        </w:tc>
        <w:tc>
          <w:tcPr>
            <w:tcW w:w="571" w:type="pct"/>
            <w:gridSpan w:val="2"/>
            <w:tcBorders>
              <w:top w:val="double" w:sz="4" w:space="0" w:color="auto"/>
            </w:tcBorders>
            <w:shd w:val="clear" w:color="auto" w:fill="FFFFFF" w:themeFill="background1"/>
          </w:tcPr>
          <w:p w14:paraId="7F4A60DD" w14:textId="68BD0FE7"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НЕ</w:t>
            </w:r>
          </w:p>
        </w:tc>
        <w:tc>
          <w:tcPr>
            <w:tcW w:w="516" w:type="pct"/>
            <w:gridSpan w:val="2"/>
            <w:tcBorders>
              <w:top w:val="double" w:sz="4" w:space="0" w:color="auto"/>
            </w:tcBorders>
            <w:shd w:val="clear" w:color="auto" w:fill="FFFFFF" w:themeFill="background1"/>
          </w:tcPr>
          <w:p w14:paraId="63730A53" w14:textId="440D7DAC"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470" w:type="pct"/>
            <w:gridSpan w:val="3"/>
            <w:tcBorders>
              <w:top w:val="double" w:sz="4" w:space="0" w:color="auto"/>
            </w:tcBorders>
            <w:shd w:val="clear" w:color="auto" w:fill="FFFFFF" w:themeFill="background1"/>
          </w:tcPr>
          <w:p w14:paraId="4F5FFEB9" w14:textId="634278EC"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ДА</w:t>
            </w:r>
          </w:p>
        </w:tc>
        <w:tc>
          <w:tcPr>
            <w:tcW w:w="560" w:type="pct"/>
            <w:gridSpan w:val="2"/>
            <w:tcBorders>
              <w:top w:val="double" w:sz="4" w:space="0" w:color="auto"/>
              <w:right w:val="double" w:sz="4" w:space="0" w:color="auto"/>
            </w:tcBorders>
            <w:shd w:val="clear" w:color="auto" w:fill="FFFFFF" w:themeFill="background1"/>
          </w:tcPr>
          <w:p w14:paraId="30BBE09D" w14:textId="00C2BFC1" w:rsidR="00F33E6A"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ДА</w:t>
            </w:r>
          </w:p>
        </w:tc>
      </w:tr>
    </w:tbl>
    <w:p w14:paraId="4517F330"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0B9EEB62" w14:textId="77777777" w:rsidTr="00377D6A">
        <w:trPr>
          <w:trHeight w:val="270"/>
        </w:trPr>
        <w:tc>
          <w:tcPr>
            <w:tcW w:w="1149" w:type="pct"/>
            <w:vMerge w:val="restart"/>
            <w:tcBorders>
              <w:left w:val="double" w:sz="4" w:space="0" w:color="auto"/>
              <w:right w:val="double" w:sz="4" w:space="0" w:color="auto"/>
            </w:tcBorders>
            <w:shd w:val="clear" w:color="auto" w:fill="B3E5A1" w:themeFill="accent6" w:themeFillTint="66"/>
          </w:tcPr>
          <w:p w14:paraId="2713A3E5" w14:textId="72DC5A51"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B3E5A1" w:themeFill="accent6" w:themeFillTint="66"/>
          </w:tcPr>
          <w:p w14:paraId="43FBD99B" w14:textId="397F222B"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2FD7FA0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436E2D93" w14:textId="77777777" w:rsidTr="00377D6A">
        <w:trPr>
          <w:trHeight w:val="270"/>
        </w:trPr>
        <w:tc>
          <w:tcPr>
            <w:tcW w:w="1149" w:type="pct"/>
            <w:vMerge/>
            <w:tcBorders>
              <w:left w:val="double" w:sz="4" w:space="0" w:color="auto"/>
              <w:right w:val="double" w:sz="4" w:space="0" w:color="auto"/>
            </w:tcBorders>
            <w:shd w:val="clear" w:color="auto" w:fill="B3E5A1" w:themeFill="accent6" w:themeFillTint="66"/>
          </w:tcPr>
          <w:p w14:paraId="6AB8BB1B"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B3E5A1" w:themeFill="accent6" w:themeFillTint="66"/>
          </w:tcPr>
          <w:p w14:paraId="4BEEF6F7"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29853AB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772B832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5B528FB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0960036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1898AEFF"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74D746F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01CAD837"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5DD55EF7"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5DA91148"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3A08E90C"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02E14ECD" w14:textId="77777777" w:rsidR="00C2120E" w:rsidRPr="00115D97" w:rsidRDefault="00C2120E" w:rsidP="00377D6A">
            <w:pPr>
              <w:rPr>
                <w:rFonts w:cstheme="minorHAnsi"/>
                <w:sz w:val="20"/>
                <w:szCs w:val="20"/>
                <w:lang w:val="sr-Cyrl-RS"/>
              </w:rPr>
            </w:pPr>
          </w:p>
        </w:tc>
      </w:tr>
      <w:tr w:rsidR="00C2120E" w:rsidRPr="00115D97" w14:paraId="0AF66A13"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347E19A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64ABAC55"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28FF1258" w14:textId="5FD9D59F" w:rsidR="00C2120E" w:rsidRPr="00115D97" w:rsidRDefault="00275309" w:rsidP="00377D6A">
            <w:pPr>
              <w:rPr>
                <w:rFonts w:cstheme="minorHAnsi"/>
                <w:sz w:val="20"/>
                <w:szCs w:val="20"/>
                <w:lang w:val="sr-Cyrl-RS"/>
              </w:rPr>
            </w:pPr>
            <w:r>
              <w:rPr>
                <w:rFonts w:cstheme="minorHAnsi"/>
                <w:sz w:val="20"/>
                <w:szCs w:val="20"/>
                <w:lang w:val="sr-Cyrl-RS"/>
              </w:rPr>
              <w:t>500</w:t>
            </w:r>
          </w:p>
        </w:tc>
        <w:tc>
          <w:tcPr>
            <w:tcW w:w="734" w:type="pct"/>
            <w:tcBorders>
              <w:left w:val="double" w:sz="4" w:space="0" w:color="auto"/>
              <w:right w:val="double" w:sz="4" w:space="0" w:color="auto"/>
            </w:tcBorders>
            <w:shd w:val="clear" w:color="auto" w:fill="FFFFFF" w:themeFill="background1"/>
          </w:tcPr>
          <w:p w14:paraId="5C6F8F29" w14:textId="356B3717" w:rsidR="00C2120E" w:rsidRPr="00115D97" w:rsidRDefault="00275309" w:rsidP="00377D6A">
            <w:pPr>
              <w:rPr>
                <w:rFonts w:cstheme="minorHAnsi"/>
                <w:sz w:val="20"/>
                <w:szCs w:val="20"/>
                <w:lang w:val="sr-Cyrl-RS"/>
              </w:rPr>
            </w:pPr>
            <w:r>
              <w:rPr>
                <w:rFonts w:cstheme="minorHAnsi"/>
                <w:sz w:val="20"/>
                <w:szCs w:val="20"/>
                <w:lang w:val="sr-Cyrl-RS"/>
              </w:rPr>
              <w:t>1.075</w:t>
            </w:r>
          </w:p>
        </w:tc>
        <w:tc>
          <w:tcPr>
            <w:tcW w:w="642" w:type="pct"/>
            <w:tcBorders>
              <w:left w:val="double" w:sz="4" w:space="0" w:color="auto"/>
              <w:right w:val="double" w:sz="4" w:space="0" w:color="auto"/>
            </w:tcBorders>
            <w:shd w:val="clear" w:color="auto" w:fill="FFFFFF" w:themeFill="background1"/>
          </w:tcPr>
          <w:p w14:paraId="3ED405E4" w14:textId="3EE6CE74" w:rsidR="00C2120E" w:rsidRPr="00115D97" w:rsidRDefault="00EB5A12" w:rsidP="00377D6A">
            <w:pPr>
              <w:rPr>
                <w:rFonts w:cstheme="minorHAnsi"/>
                <w:sz w:val="20"/>
                <w:szCs w:val="20"/>
                <w:lang w:val="sr-Cyrl-RS"/>
              </w:rPr>
            </w:pPr>
            <w:r>
              <w:rPr>
                <w:rFonts w:cstheme="minorHAnsi"/>
                <w:sz w:val="20"/>
                <w:szCs w:val="20"/>
                <w:lang w:val="sr-Cyrl-RS"/>
              </w:rPr>
              <w:t>875</w:t>
            </w:r>
          </w:p>
        </w:tc>
        <w:tc>
          <w:tcPr>
            <w:tcW w:w="641" w:type="pct"/>
            <w:tcBorders>
              <w:left w:val="double" w:sz="4" w:space="0" w:color="auto"/>
              <w:right w:val="double" w:sz="4" w:space="0" w:color="auto"/>
            </w:tcBorders>
            <w:shd w:val="clear" w:color="auto" w:fill="FFFFFF" w:themeFill="background1"/>
          </w:tcPr>
          <w:p w14:paraId="66F2C82E" w14:textId="77777777" w:rsidR="00C2120E" w:rsidRPr="00115D97" w:rsidRDefault="00C2120E" w:rsidP="00377D6A">
            <w:pPr>
              <w:rPr>
                <w:rFonts w:cstheme="minorHAnsi"/>
                <w:sz w:val="20"/>
                <w:szCs w:val="20"/>
                <w:lang w:val="sr-Cyrl-RS"/>
              </w:rPr>
            </w:pPr>
          </w:p>
        </w:tc>
      </w:tr>
      <w:tr w:rsidR="00C2120E" w:rsidRPr="00115D97" w14:paraId="6D2CD95B"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2A501AD1"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5E219B71"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4A551DE2"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3E684D28"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4264BA25"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2D45E347" w14:textId="77777777" w:rsidR="00C2120E" w:rsidRPr="00115D97" w:rsidRDefault="00C2120E" w:rsidP="00377D6A">
            <w:pPr>
              <w:rPr>
                <w:rFonts w:cstheme="minorHAnsi"/>
                <w:sz w:val="20"/>
                <w:szCs w:val="20"/>
                <w:lang w:val="sr-Cyrl-RS"/>
              </w:rPr>
            </w:pPr>
          </w:p>
        </w:tc>
      </w:tr>
    </w:tbl>
    <w:p w14:paraId="6C9B6B98" w14:textId="77777777" w:rsidR="00C2120E" w:rsidRPr="001A6AA2" w:rsidRDefault="00C2120E" w:rsidP="00C2120E">
      <w:pPr>
        <w:spacing w:after="0"/>
        <w:rPr>
          <w:rFonts w:cstheme="minorHAnsi"/>
          <w:sz w:val="2"/>
          <w:szCs w:val="2"/>
          <w:lang w:val="sr-Cyrl-RS"/>
        </w:rPr>
      </w:pPr>
    </w:p>
    <w:tbl>
      <w:tblPr>
        <w:tblStyle w:val="TableGrid"/>
        <w:tblW w:w="5000" w:type="pct"/>
        <w:tblLayout w:type="fixed"/>
        <w:tblLook w:val="04A0" w:firstRow="1" w:lastRow="0" w:firstColumn="1" w:lastColumn="0" w:noHBand="0" w:noVBand="1"/>
      </w:tblPr>
      <w:tblGrid>
        <w:gridCol w:w="2964"/>
        <w:gridCol w:w="1134"/>
        <w:gridCol w:w="1276"/>
        <w:gridCol w:w="1561"/>
        <w:gridCol w:w="1276"/>
        <w:gridCol w:w="1418"/>
        <w:gridCol w:w="851"/>
        <w:gridCol w:w="851"/>
        <w:gridCol w:w="851"/>
        <w:gridCol w:w="758"/>
      </w:tblGrid>
      <w:tr w:rsidR="00C2120E" w:rsidRPr="00422B1B" w14:paraId="4785F407" w14:textId="77777777" w:rsidTr="00994AFF">
        <w:trPr>
          <w:trHeight w:val="140"/>
        </w:trPr>
        <w:tc>
          <w:tcPr>
            <w:tcW w:w="1145" w:type="pct"/>
            <w:vMerge w:val="restart"/>
            <w:tcBorders>
              <w:top w:val="double" w:sz="4" w:space="0" w:color="auto"/>
              <w:left w:val="double" w:sz="4" w:space="0" w:color="auto"/>
            </w:tcBorders>
            <w:shd w:val="clear" w:color="auto" w:fill="DAE9F7" w:themeFill="text2" w:themeFillTint="1A"/>
          </w:tcPr>
          <w:p w14:paraId="217BAA0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lastRenderedPageBreak/>
              <w:t>Назив активности:</w:t>
            </w:r>
          </w:p>
        </w:tc>
        <w:tc>
          <w:tcPr>
            <w:tcW w:w="438" w:type="pct"/>
            <w:vMerge w:val="restart"/>
            <w:tcBorders>
              <w:top w:val="double" w:sz="4" w:space="0" w:color="auto"/>
            </w:tcBorders>
            <w:shd w:val="clear" w:color="auto" w:fill="DAE9F7" w:themeFill="text2" w:themeFillTint="1A"/>
          </w:tcPr>
          <w:p w14:paraId="203648C7"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493" w:type="pct"/>
            <w:vMerge w:val="restart"/>
            <w:tcBorders>
              <w:top w:val="double" w:sz="4" w:space="0" w:color="auto"/>
            </w:tcBorders>
            <w:shd w:val="clear" w:color="auto" w:fill="DAE9F7" w:themeFill="text2" w:themeFillTint="1A"/>
          </w:tcPr>
          <w:p w14:paraId="5D92AE4B"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603" w:type="pct"/>
            <w:vMerge w:val="restart"/>
            <w:tcBorders>
              <w:top w:val="double" w:sz="4" w:space="0" w:color="auto"/>
            </w:tcBorders>
            <w:shd w:val="clear" w:color="auto" w:fill="DAE9F7" w:themeFill="text2" w:themeFillTint="1A"/>
          </w:tcPr>
          <w:p w14:paraId="5F354F55"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1B3152C9"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493" w:type="pct"/>
            <w:vMerge w:val="restart"/>
            <w:tcBorders>
              <w:top w:val="double" w:sz="4" w:space="0" w:color="auto"/>
            </w:tcBorders>
            <w:shd w:val="clear" w:color="auto" w:fill="DAE9F7" w:themeFill="text2" w:themeFillTint="1A"/>
          </w:tcPr>
          <w:p w14:paraId="4E41B9DE"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48" w:type="pct"/>
            <w:vMerge w:val="restart"/>
            <w:tcBorders>
              <w:top w:val="double" w:sz="4" w:space="0" w:color="auto"/>
            </w:tcBorders>
            <w:shd w:val="clear" w:color="auto" w:fill="DAE9F7" w:themeFill="text2" w:themeFillTint="1A"/>
          </w:tcPr>
          <w:p w14:paraId="4A84531D"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517554BA" w14:textId="7FA5E554" w:rsidR="00C2120E" w:rsidRPr="00115D97" w:rsidRDefault="009E2E26" w:rsidP="002941B1">
            <w:pPr>
              <w:rPr>
                <w:rFonts w:cstheme="minorHAnsi"/>
                <w:sz w:val="20"/>
                <w:szCs w:val="20"/>
                <w:lang w:val="sr-Cyrl-RS"/>
              </w:rPr>
            </w:pPr>
            <w:r>
              <w:rPr>
                <w:rFonts w:cs="Calibri"/>
                <w:sz w:val="20"/>
                <w:szCs w:val="20"/>
                <w:lang w:val="sr-Cyrl-RS"/>
              </w:rPr>
              <w:t>Раздео</w:t>
            </w:r>
            <w:r w:rsidR="009D0CD1">
              <w:rPr>
                <w:rFonts w:cs="Calibri"/>
                <w:sz w:val="20"/>
                <w:szCs w:val="20"/>
                <w:lang w:val="sr-Cyrl-RS"/>
              </w:rPr>
              <w:t>/</w:t>
            </w:r>
            <w:r w:rsidR="009D0CD1" w:rsidRPr="00A20822">
              <w:rPr>
                <w:rFonts w:cs="Calibri"/>
                <w:sz w:val="20"/>
                <w:szCs w:val="20"/>
                <w:lang w:val="sr-Cyrl-RS"/>
              </w:rPr>
              <w:t>Програм/програмска активност/ пројекат/ек.класиф.</w:t>
            </w:r>
          </w:p>
        </w:tc>
        <w:tc>
          <w:tcPr>
            <w:tcW w:w="1279" w:type="pct"/>
            <w:gridSpan w:val="4"/>
            <w:tcBorders>
              <w:top w:val="double" w:sz="4" w:space="0" w:color="auto"/>
            </w:tcBorders>
            <w:shd w:val="clear" w:color="auto" w:fill="DAE9F7" w:themeFill="text2" w:themeFillTint="1A"/>
          </w:tcPr>
          <w:p w14:paraId="1D40519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5D84A052" w14:textId="77777777" w:rsidTr="00994AFF">
        <w:trPr>
          <w:trHeight w:val="386"/>
        </w:trPr>
        <w:tc>
          <w:tcPr>
            <w:tcW w:w="1145" w:type="pct"/>
            <w:vMerge/>
            <w:tcBorders>
              <w:left w:val="double" w:sz="4" w:space="0" w:color="auto"/>
            </w:tcBorders>
            <w:shd w:val="clear" w:color="auto" w:fill="DAE9F7" w:themeFill="text2" w:themeFillTint="1A"/>
          </w:tcPr>
          <w:p w14:paraId="78EF8DE7" w14:textId="77777777" w:rsidR="00C2120E" w:rsidRPr="00115D97" w:rsidRDefault="00C2120E" w:rsidP="00377D6A">
            <w:pPr>
              <w:rPr>
                <w:rFonts w:cstheme="minorHAnsi"/>
                <w:sz w:val="20"/>
                <w:szCs w:val="20"/>
                <w:lang w:val="sr-Cyrl-RS"/>
              </w:rPr>
            </w:pPr>
          </w:p>
        </w:tc>
        <w:tc>
          <w:tcPr>
            <w:tcW w:w="438" w:type="pct"/>
            <w:vMerge/>
            <w:shd w:val="clear" w:color="auto" w:fill="DAE9F7" w:themeFill="text2" w:themeFillTint="1A"/>
          </w:tcPr>
          <w:p w14:paraId="1923BD33" w14:textId="77777777" w:rsidR="00C2120E" w:rsidRPr="00115D97" w:rsidRDefault="00C2120E" w:rsidP="00377D6A">
            <w:pPr>
              <w:rPr>
                <w:rFonts w:cstheme="minorHAnsi"/>
                <w:sz w:val="20"/>
                <w:szCs w:val="20"/>
                <w:lang w:val="sr-Cyrl-RS"/>
              </w:rPr>
            </w:pPr>
          </w:p>
        </w:tc>
        <w:tc>
          <w:tcPr>
            <w:tcW w:w="493" w:type="pct"/>
            <w:vMerge/>
            <w:shd w:val="clear" w:color="auto" w:fill="DAE9F7" w:themeFill="text2" w:themeFillTint="1A"/>
          </w:tcPr>
          <w:p w14:paraId="0B1DFEC2" w14:textId="77777777" w:rsidR="00C2120E" w:rsidRPr="00115D97" w:rsidRDefault="00C2120E" w:rsidP="00377D6A">
            <w:pPr>
              <w:rPr>
                <w:rFonts w:cstheme="minorHAnsi"/>
                <w:sz w:val="20"/>
                <w:szCs w:val="20"/>
                <w:lang w:val="sr-Cyrl-RS"/>
              </w:rPr>
            </w:pPr>
          </w:p>
        </w:tc>
        <w:tc>
          <w:tcPr>
            <w:tcW w:w="603" w:type="pct"/>
            <w:vMerge/>
            <w:shd w:val="clear" w:color="auto" w:fill="DAE9F7" w:themeFill="text2" w:themeFillTint="1A"/>
          </w:tcPr>
          <w:p w14:paraId="18C318EB" w14:textId="77777777" w:rsidR="00C2120E" w:rsidRPr="00115D97" w:rsidRDefault="00C2120E" w:rsidP="00377D6A">
            <w:pPr>
              <w:jc w:val="center"/>
              <w:rPr>
                <w:rFonts w:cstheme="minorHAnsi"/>
                <w:sz w:val="20"/>
                <w:szCs w:val="20"/>
                <w:lang w:val="sr-Cyrl-RS"/>
              </w:rPr>
            </w:pPr>
          </w:p>
        </w:tc>
        <w:tc>
          <w:tcPr>
            <w:tcW w:w="493" w:type="pct"/>
            <w:vMerge/>
            <w:shd w:val="clear" w:color="auto" w:fill="DAE9F7" w:themeFill="text2" w:themeFillTint="1A"/>
          </w:tcPr>
          <w:p w14:paraId="0F9FAAF1" w14:textId="77777777" w:rsidR="00C2120E" w:rsidRPr="00115D97" w:rsidRDefault="00C2120E" w:rsidP="00377D6A">
            <w:pPr>
              <w:jc w:val="center"/>
              <w:rPr>
                <w:rFonts w:cstheme="minorHAnsi"/>
                <w:sz w:val="20"/>
                <w:szCs w:val="20"/>
                <w:lang w:val="sr-Cyrl-RS"/>
              </w:rPr>
            </w:pPr>
          </w:p>
        </w:tc>
        <w:tc>
          <w:tcPr>
            <w:tcW w:w="548" w:type="pct"/>
            <w:vMerge/>
            <w:shd w:val="clear" w:color="auto" w:fill="DAE9F7" w:themeFill="text2" w:themeFillTint="1A"/>
          </w:tcPr>
          <w:p w14:paraId="7B6DA289" w14:textId="77777777" w:rsidR="00C2120E" w:rsidRPr="00115D97" w:rsidRDefault="00C2120E" w:rsidP="00377D6A">
            <w:pPr>
              <w:jc w:val="center"/>
              <w:rPr>
                <w:rFonts w:cstheme="minorHAnsi"/>
                <w:sz w:val="20"/>
                <w:szCs w:val="20"/>
                <w:lang w:val="sr-Cyrl-RS"/>
              </w:rPr>
            </w:pPr>
          </w:p>
        </w:tc>
        <w:tc>
          <w:tcPr>
            <w:tcW w:w="329" w:type="pct"/>
            <w:shd w:val="clear" w:color="auto" w:fill="DAE9F7" w:themeFill="text2" w:themeFillTint="1A"/>
          </w:tcPr>
          <w:p w14:paraId="38014A7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329" w:type="pct"/>
            <w:shd w:val="clear" w:color="auto" w:fill="DAE9F7" w:themeFill="text2" w:themeFillTint="1A"/>
          </w:tcPr>
          <w:p w14:paraId="2491C7D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329" w:type="pct"/>
            <w:shd w:val="clear" w:color="auto" w:fill="DAE9F7" w:themeFill="text2" w:themeFillTint="1A"/>
          </w:tcPr>
          <w:p w14:paraId="07AB4C9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93" w:type="pct"/>
            <w:shd w:val="clear" w:color="auto" w:fill="DAE9F7" w:themeFill="text2" w:themeFillTint="1A"/>
          </w:tcPr>
          <w:p w14:paraId="51A5B7A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F33E6A" w:rsidRPr="00C43C6E" w14:paraId="4E439467" w14:textId="77777777" w:rsidTr="00994AFF">
        <w:trPr>
          <w:trHeight w:val="543"/>
        </w:trPr>
        <w:tc>
          <w:tcPr>
            <w:tcW w:w="1145" w:type="pct"/>
            <w:vMerge w:val="restart"/>
            <w:tcBorders>
              <w:left w:val="double" w:sz="4" w:space="0" w:color="auto"/>
            </w:tcBorders>
          </w:tcPr>
          <w:p w14:paraId="44074B45" w14:textId="011F4DF0"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 xml:space="preserve">6.3.1. Организовати јавно представљање резултата Анализе функционисања </w:t>
            </w:r>
            <w:r>
              <w:rPr>
                <w:rFonts w:cs="Calibri"/>
                <w:sz w:val="20"/>
                <w:szCs w:val="20"/>
                <w:lang w:val="sr-Cyrl-RS"/>
              </w:rPr>
              <w:t>н</w:t>
            </w:r>
            <w:r w:rsidRPr="00F07F86">
              <w:rPr>
                <w:rFonts w:cs="Calibri"/>
                <w:sz w:val="20"/>
                <w:szCs w:val="20"/>
                <w:lang w:val="sr-Cyrl-RS"/>
              </w:rPr>
              <w:t>ационалних савета националних мањина израђене 2024. године уз подршку Савета Европе.</w:t>
            </w:r>
          </w:p>
        </w:tc>
        <w:tc>
          <w:tcPr>
            <w:tcW w:w="438" w:type="pct"/>
            <w:vMerge w:val="restart"/>
          </w:tcPr>
          <w:p w14:paraId="66DF7BF8" w14:textId="77777777" w:rsidR="00F33E6A" w:rsidRPr="00F07F86" w:rsidRDefault="00F33E6A" w:rsidP="00F33E6A">
            <w:pPr>
              <w:rPr>
                <w:rFonts w:cs="Calibri"/>
                <w:sz w:val="20"/>
                <w:szCs w:val="20"/>
                <w:lang w:val="sr-Cyrl-RS"/>
              </w:rPr>
            </w:pPr>
            <w:r w:rsidRPr="00F07F86">
              <w:rPr>
                <w:rFonts w:cs="Calibri"/>
                <w:sz w:val="20"/>
                <w:szCs w:val="20"/>
                <w:lang w:val="sr-Cyrl-RS"/>
              </w:rPr>
              <w:t>МЉМПДД</w:t>
            </w:r>
          </w:p>
        </w:tc>
        <w:tc>
          <w:tcPr>
            <w:tcW w:w="493" w:type="pct"/>
            <w:vMerge w:val="restart"/>
          </w:tcPr>
          <w:p w14:paraId="26A3B422" w14:textId="77777777" w:rsidR="00F33E6A" w:rsidRPr="00F07F86" w:rsidRDefault="00F33E6A" w:rsidP="00F33E6A">
            <w:pPr>
              <w:rPr>
                <w:rFonts w:cs="Calibri"/>
                <w:sz w:val="20"/>
                <w:szCs w:val="20"/>
              </w:rPr>
            </w:pPr>
            <w:r w:rsidRPr="00F07F86">
              <w:rPr>
                <w:rFonts w:cs="Calibri"/>
                <w:sz w:val="20"/>
                <w:szCs w:val="20"/>
                <w:lang w:val="sr-Cyrl-RS"/>
              </w:rPr>
              <w:t>НСНМ</w:t>
            </w:r>
          </w:p>
        </w:tc>
        <w:tc>
          <w:tcPr>
            <w:tcW w:w="603" w:type="pct"/>
            <w:vMerge w:val="restart"/>
          </w:tcPr>
          <w:p w14:paraId="71424A6D" w14:textId="77777777" w:rsidR="00F33E6A" w:rsidRPr="00F07F86" w:rsidRDefault="00F33E6A" w:rsidP="00F33E6A">
            <w:pPr>
              <w:jc w:val="center"/>
              <w:rPr>
                <w:rFonts w:cs="Calibri"/>
                <w:sz w:val="20"/>
                <w:szCs w:val="20"/>
                <w:lang w:val="sr-Cyrl-RS"/>
              </w:rPr>
            </w:pPr>
            <w:r w:rsidRPr="00F07F86">
              <w:rPr>
                <w:rFonts w:cs="Calibri"/>
                <w:sz w:val="20"/>
                <w:szCs w:val="20"/>
                <w:lang w:val="en-GB"/>
              </w:rPr>
              <w:t xml:space="preserve">I </w:t>
            </w:r>
            <w:r w:rsidRPr="00F07F86">
              <w:rPr>
                <w:rFonts w:cs="Calibri"/>
                <w:sz w:val="20"/>
                <w:szCs w:val="20"/>
                <w:lang w:val="sr-Cyrl-RS"/>
              </w:rPr>
              <w:t>квартал 2026.</w:t>
            </w:r>
          </w:p>
        </w:tc>
        <w:tc>
          <w:tcPr>
            <w:tcW w:w="493" w:type="pct"/>
          </w:tcPr>
          <w:p w14:paraId="172E1BC8" w14:textId="0DDC4B95" w:rsidR="00F33E6A" w:rsidRPr="00F07F86" w:rsidRDefault="00F33E6A" w:rsidP="00F33E6A">
            <w:pPr>
              <w:rPr>
                <w:rFonts w:cs="Calibri"/>
                <w:sz w:val="20"/>
                <w:szCs w:val="20"/>
                <w:lang w:val="sr-Cyrl-RS"/>
              </w:rPr>
            </w:pPr>
            <w:r w:rsidRPr="00F33E6A">
              <w:rPr>
                <w:rFonts w:cs="Calibri"/>
                <w:sz w:val="20"/>
                <w:szCs w:val="20"/>
                <w:lang w:val="sr-Cyrl-RS"/>
              </w:rPr>
              <w:t>01 − Приходи из буџета</w:t>
            </w:r>
          </w:p>
        </w:tc>
        <w:tc>
          <w:tcPr>
            <w:tcW w:w="548" w:type="pct"/>
          </w:tcPr>
          <w:p w14:paraId="5EEC7596" w14:textId="1283DFD4" w:rsidR="00F33E6A" w:rsidRPr="00F07F86" w:rsidRDefault="00F33E6A" w:rsidP="00F33E6A">
            <w:pPr>
              <w:rPr>
                <w:rFonts w:cs="Calibri"/>
                <w:sz w:val="20"/>
                <w:szCs w:val="20"/>
              </w:rPr>
            </w:pPr>
            <w:r>
              <w:rPr>
                <w:rFonts w:cs="Calibri"/>
                <w:sz w:val="20"/>
                <w:szCs w:val="20"/>
                <w:lang w:val="sr-Cyrl-RS"/>
              </w:rPr>
              <w:t>Редовна средства</w:t>
            </w:r>
          </w:p>
        </w:tc>
        <w:tc>
          <w:tcPr>
            <w:tcW w:w="329" w:type="pct"/>
          </w:tcPr>
          <w:p w14:paraId="3067E298" w14:textId="77777777" w:rsidR="00F33E6A" w:rsidRPr="00F07F86" w:rsidRDefault="00F33E6A" w:rsidP="00F33E6A">
            <w:pPr>
              <w:rPr>
                <w:rFonts w:cs="Calibri"/>
                <w:sz w:val="20"/>
                <w:szCs w:val="20"/>
                <w:lang w:val="sr-Cyrl-RS"/>
              </w:rPr>
            </w:pPr>
          </w:p>
        </w:tc>
        <w:tc>
          <w:tcPr>
            <w:tcW w:w="329" w:type="pct"/>
          </w:tcPr>
          <w:p w14:paraId="1C6CB8AA" w14:textId="77777777" w:rsidR="00F33E6A" w:rsidRPr="00F07F86" w:rsidRDefault="00F33E6A" w:rsidP="00F33E6A">
            <w:pPr>
              <w:rPr>
                <w:rFonts w:cs="Calibri"/>
                <w:sz w:val="20"/>
                <w:szCs w:val="20"/>
                <w:lang w:val="sr-Cyrl-RS"/>
              </w:rPr>
            </w:pPr>
          </w:p>
        </w:tc>
        <w:tc>
          <w:tcPr>
            <w:tcW w:w="329" w:type="pct"/>
          </w:tcPr>
          <w:p w14:paraId="11F50443" w14:textId="77777777" w:rsidR="00F33E6A" w:rsidRPr="00F07F86" w:rsidRDefault="00F33E6A" w:rsidP="00F33E6A">
            <w:pPr>
              <w:rPr>
                <w:rFonts w:cs="Calibri"/>
                <w:sz w:val="20"/>
                <w:szCs w:val="20"/>
              </w:rPr>
            </w:pPr>
          </w:p>
        </w:tc>
        <w:tc>
          <w:tcPr>
            <w:tcW w:w="293" w:type="pct"/>
          </w:tcPr>
          <w:p w14:paraId="7FB14225" w14:textId="77777777" w:rsidR="00F33E6A" w:rsidRPr="00F07F86" w:rsidRDefault="00F33E6A" w:rsidP="00F33E6A">
            <w:pPr>
              <w:rPr>
                <w:rFonts w:cs="Calibri"/>
                <w:sz w:val="20"/>
                <w:szCs w:val="20"/>
              </w:rPr>
            </w:pPr>
          </w:p>
        </w:tc>
      </w:tr>
      <w:tr w:rsidR="00F33E6A" w:rsidRPr="00C43C6E" w14:paraId="061893A1" w14:textId="77777777" w:rsidTr="00994AFF">
        <w:trPr>
          <w:trHeight w:val="140"/>
        </w:trPr>
        <w:tc>
          <w:tcPr>
            <w:tcW w:w="1145" w:type="pct"/>
            <w:vMerge/>
            <w:tcBorders>
              <w:left w:val="double" w:sz="4" w:space="0" w:color="auto"/>
            </w:tcBorders>
          </w:tcPr>
          <w:p w14:paraId="11A12324" w14:textId="77777777" w:rsidR="00F33E6A" w:rsidRPr="00F07F86" w:rsidRDefault="00F33E6A" w:rsidP="00F33E6A">
            <w:pPr>
              <w:spacing w:line="240" w:lineRule="auto"/>
              <w:rPr>
                <w:rFonts w:cs="Calibri"/>
                <w:sz w:val="20"/>
                <w:szCs w:val="20"/>
                <w:lang w:val="sr-Cyrl-RS"/>
              </w:rPr>
            </w:pPr>
          </w:p>
        </w:tc>
        <w:tc>
          <w:tcPr>
            <w:tcW w:w="438" w:type="pct"/>
            <w:vMerge/>
          </w:tcPr>
          <w:p w14:paraId="6DCDC8E2" w14:textId="77777777" w:rsidR="00F33E6A" w:rsidRPr="00F07F86" w:rsidRDefault="00F33E6A" w:rsidP="00F33E6A">
            <w:pPr>
              <w:rPr>
                <w:rFonts w:cs="Calibri"/>
                <w:sz w:val="20"/>
                <w:szCs w:val="20"/>
              </w:rPr>
            </w:pPr>
          </w:p>
        </w:tc>
        <w:tc>
          <w:tcPr>
            <w:tcW w:w="493" w:type="pct"/>
            <w:vMerge/>
          </w:tcPr>
          <w:p w14:paraId="0AA077C5" w14:textId="77777777" w:rsidR="00F33E6A" w:rsidRPr="00F07F86" w:rsidRDefault="00F33E6A" w:rsidP="00F33E6A">
            <w:pPr>
              <w:rPr>
                <w:rFonts w:cs="Calibri"/>
                <w:sz w:val="20"/>
                <w:szCs w:val="20"/>
              </w:rPr>
            </w:pPr>
          </w:p>
        </w:tc>
        <w:tc>
          <w:tcPr>
            <w:tcW w:w="603" w:type="pct"/>
            <w:vMerge/>
          </w:tcPr>
          <w:p w14:paraId="491F892C" w14:textId="77777777" w:rsidR="00F33E6A" w:rsidRPr="00F07F86" w:rsidRDefault="00F33E6A" w:rsidP="00F33E6A">
            <w:pPr>
              <w:rPr>
                <w:rFonts w:cs="Calibri"/>
                <w:sz w:val="20"/>
                <w:szCs w:val="20"/>
              </w:rPr>
            </w:pPr>
          </w:p>
        </w:tc>
        <w:tc>
          <w:tcPr>
            <w:tcW w:w="493" w:type="pct"/>
          </w:tcPr>
          <w:p w14:paraId="59DE3732" w14:textId="242F116F" w:rsidR="00F33E6A" w:rsidRPr="00F07F86" w:rsidRDefault="00F33E6A" w:rsidP="00F33E6A">
            <w:pPr>
              <w:rPr>
                <w:rFonts w:cs="Calibri"/>
                <w:sz w:val="20"/>
                <w:szCs w:val="20"/>
                <w:lang w:val="sr-Cyrl-RS"/>
              </w:rPr>
            </w:pPr>
          </w:p>
        </w:tc>
        <w:tc>
          <w:tcPr>
            <w:tcW w:w="548" w:type="pct"/>
          </w:tcPr>
          <w:p w14:paraId="3CF86DAE" w14:textId="77777777" w:rsidR="00F33E6A" w:rsidRPr="00F07F86" w:rsidRDefault="00F33E6A" w:rsidP="00F33E6A">
            <w:pPr>
              <w:rPr>
                <w:rFonts w:cs="Calibri"/>
                <w:sz w:val="20"/>
                <w:szCs w:val="20"/>
              </w:rPr>
            </w:pPr>
          </w:p>
        </w:tc>
        <w:tc>
          <w:tcPr>
            <w:tcW w:w="329" w:type="pct"/>
          </w:tcPr>
          <w:p w14:paraId="219470FF" w14:textId="77777777" w:rsidR="00F33E6A" w:rsidRPr="00F07F86" w:rsidRDefault="00F33E6A" w:rsidP="00F33E6A">
            <w:pPr>
              <w:rPr>
                <w:rFonts w:cs="Calibri"/>
                <w:sz w:val="20"/>
                <w:szCs w:val="20"/>
              </w:rPr>
            </w:pPr>
          </w:p>
        </w:tc>
        <w:tc>
          <w:tcPr>
            <w:tcW w:w="329" w:type="pct"/>
          </w:tcPr>
          <w:p w14:paraId="56BFB6BC" w14:textId="77777777" w:rsidR="00F33E6A" w:rsidRPr="00F07F86" w:rsidRDefault="00F33E6A" w:rsidP="00F33E6A">
            <w:pPr>
              <w:rPr>
                <w:rFonts w:cs="Calibri"/>
                <w:sz w:val="20"/>
                <w:szCs w:val="20"/>
                <w:lang w:val="sr-Cyrl-RS"/>
              </w:rPr>
            </w:pPr>
          </w:p>
        </w:tc>
        <w:tc>
          <w:tcPr>
            <w:tcW w:w="329" w:type="pct"/>
          </w:tcPr>
          <w:p w14:paraId="13D22ACF" w14:textId="77777777" w:rsidR="00F33E6A" w:rsidRPr="00F07F86" w:rsidRDefault="00F33E6A" w:rsidP="00F33E6A">
            <w:pPr>
              <w:rPr>
                <w:rFonts w:cs="Calibri"/>
                <w:sz w:val="20"/>
                <w:szCs w:val="20"/>
              </w:rPr>
            </w:pPr>
          </w:p>
        </w:tc>
        <w:tc>
          <w:tcPr>
            <w:tcW w:w="293" w:type="pct"/>
          </w:tcPr>
          <w:p w14:paraId="00C0F8E2" w14:textId="77777777" w:rsidR="00F33E6A" w:rsidRPr="00F07F86" w:rsidRDefault="00F33E6A" w:rsidP="00F33E6A">
            <w:pPr>
              <w:rPr>
                <w:rFonts w:cs="Calibri"/>
                <w:sz w:val="20"/>
                <w:szCs w:val="20"/>
              </w:rPr>
            </w:pPr>
          </w:p>
        </w:tc>
      </w:tr>
      <w:tr w:rsidR="00F33E6A" w:rsidRPr="00115D97" w14:paraId="200325F1" w14:textId="77777777" w:rsidTr="00994AFF">
        <w:trPr>
          <w:trHeight w:val="140"/>
        </w:trPr>
        <w:tc>
          <w:tcPr>
            <w:tcW w:w="1145" w:type="pct"/>
            <w:tcBorders>
              <w:left w:val="double" w:sz="4" w:space="0" w:color="auto"/>
            </w:tcBorders>
          </w:tcPr>
          <w:p w14:paraId="77E42A54"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6.3.2.</w:t>
            </w:r>
            <w:r w:rsidRPr="00F07F86">
              <w:rPr>
                <w:rFonts w:cs="Calibri"/>
                <w:sz w:val="20"/>
                <w:szCs w:val="20"/>
              </w:rPr>
              <w:t xml:space="preserve"> </w:t>
            </w:r>
            <w:r w:rsidRPr="00F07F86">
              <w:rPr>
                <w:rFonts w:cs="Calibri"/>
                <w:sz w:val="20"/>
                <w:szCs w:val="20"/>
                <w:lang w:val="sr-Cyrl-RS"/>
              </w:rPr>
              <w:t>Развити методолошки оквир за прикупљање података са којима располажу НСНМ у областима из свог деловања.</w:t>
            </w:r>
          </w:p>
        </w:tc>
        <w:tc>
          <w:tcPr>
            <w:tcW w:w="438" w:type="pct"/>
          </w:tcPr>
          <w:p w14:paraId="0738CF9D" w14:textId="77777777" w:rsidR="00F33E6A" w:rsidRPr="00F07F86" w:rsidRDefault="00F33E6A" w:rsidP="00F33E6A">
            <w:pPr>
              <w:rPr>
                <w:rFonts w:cs="Calibri"/>
                <w:sz w:val="20"/>
                <w:szCs w:val="20"/>
              </w:rPr>
            </w:pPr>
            <w:r w:rsidRPr="00F07F86">
              <w:rPr>
                <w:rFonts w:cs="Calibri"/>
                <w:sz w:val="20"/>
                <w:szCs w:val="20"/>
                <w:lang w:val="sr-Cyrl-RS"/>
              </w:rPr>
              <w:t>МЉМПДД</w:t>
            </w:r>
          </w:p>
        </w:tc>
        <w:tc>
          <w:tcPr>
            <w:tcW w:w="493" w:type="pct"/>
          </w:tcPr>
          <w:p w14:paraId="29816E43" w14:textId="77777777" w:rsidR="00F33E6A" w:rsidRPr="00F07F86" w:rsidRDefault="00F33E6A" w:rsidP="00F33E6A">
            <w:pPr>
              <w:rPr>
                <w:rFonts w:cs="Calibri"/>
                <w:sz w:val="20"/>
                <w:szCs w:val="20"/>
              </w:rPr>
            </w:pPr>
            <w:r w:rsidRPr="00F07F86">
              <w:rPr>
                <w:rFonts w:cs="Calibri"/>
                <w:sz w:val="20"/>
                <w:szCs w:val="20"/>
                <w:lang w:val="sr-Cyrl-RS"/>
              </w:rPr>
              <w:t>НСНМ</w:t>
            </w:r>
          </w:p>
        </w:tc>
        <w:tc>
          <w:tcPr>
            <w:tcW w:w="603" w:type="pct"/>
          </w:tcPr>
          <w:p w14:paraId="656FCAF7" w14:textId="77777777" w:rsidR="00F33E6A" w:rsidRPr="00F07F86" w:rsidRDefault="00F33E6A" w:rsidP="00F33E6A">
            <w:pPr>
              <w:rPr>
                <w:rFonts w:cs="Calibri"/>
                <w:sz w:val="20"/>
                <w:szCs w:val="20"/>
              </w:rPr>
            </w:pPr>
            <w:r w:rsidRPr="00F07F86">
              <w:rPr>
                <w:rFonts w:cs="Calibri"/>
                <w:sz w:val="20"/>
                <w:szCs w:val="20"/>
                <w:lang w:val="en-GB"/>
              </w:rPr>
              <w:t>I</w:t>
            </w:r>
            <w:r w:rsidRPr="00F07F86">
              <w:rPr>
                <w:rFonts w:cs="Calibri"/>
                <w:sz w:val="20"/>
                <w:szCs w:val="20"/>
                <w:lang w:val="sr-Cyrl-RS"/>
              </w:rPr>
              <w:t xml:space="preserve"> квартал </w:t>
            </w:r>
            <w:r w:rsidRPr="00F07F86">
              <w:rPr>
                <w:rFonts w:cs="Calibri"/>
                <w:sz w:val="20"/>
                <w:szCs w:val="20"/>
                <w:lang w:val="en-GB"/>
              </w:rPr>
              <w:t>2027</w:t>
            </w:r>
            <w:r w:rsidRPr="00F07F86">
              <w:rPr>
                <w:rFonts w:cs="Calibri"/>
                <w:sz w:val="20"/>
                <w:szCs w:val="20"/>
                <w:lang w:val="sr-Cyrl-RS"/>
              </w:rPr>
              <w:t xml:space="preserve">– </w:t>
            </w:r>
            <w:r w:rsidRPr="00F07F86">
              <w:rPr>
                <w:rFonts w:cs="Calibri"/>
                <w:sz w:val="20"/>
                <w:szCs w:val="20"/>
                <w:lang w:val="en-GB"/>
              </w:rPr>
              <w:t xml:space="preserve">I </w:t>
            </w:r>
            <w:r w:rsidRPr="00F07F86">
              <w:rPr>
                <w:rFonts w:cs="Calibri"/>
                <w:sz w:val="20"/>
                <w:szCs w:val="20"/>
                <w:lang w:val="sr-Cyrl-RS"/>
              </w:rPr>
              <w:t>квартал 2028.</w:t>
            </w:r>
          </w:p>
        </w:tc>
        <w:tc>
          <w:tcPr>
            <w:tcW w:w="493" w:type="pct"/>
          </w:tcPr>
          <w:p w14:paraId="0CCA62A4" w14:textId="02D7977A" w:rsidR="00F33E6A" w:rsidRPr="00F07F86" w:rsidRDefault="00F33E6A" w:rsidP="00F33E6A">
            <w:pPr>
              <w:rPr>
                <w:rFonts w:cs="Calibri"/>
                <w:sz w:val="20"/>
                <w:szCs w:val="20"/>
                <w:lang w:val="sr-Cyrl-RS"/>
              </w:rPr>
            </w:pPr>
            <w:r w:rsidRPr="00F07F86">
              <w:rPr>
                <w:rFonts w:cs="Calibri"/>
                <w:sz w:val="20"/>
                <w:szCs w:val="20"/>
                <w:lang w:val="sr-Cyrl-RS"/>
              </w:rPr>
              <w:t>Финансијска помоћ ЕУ</w:t>
            </w:r>
          </w:p>
        </w:tc>
        <w:tc>
          <w:tcPr>
            <w:tcW w:w="548" w:type="pct"/>
          </w:tcPr>
          <w:p w14:paraId="4B36D930" w14:textId="77777777" w:rsidR="00F33E6A" w:rsidRPr="00F07F86" w:rsidRDefault="00F33E6A" w:rsidP="00F33E6A">
            <w:pPr>
              <w:rPr>
                <w:rFonts w:cs="Calibri"/>
                <w:sz w:val="20"/>
                <w:szCs w:val="20"/>
              </w:rPr>
            </w:pPr>
          </w:p>
        </w:tc>
        <w:tc>
          <w:tcPr>
            <w:tcW w:w="329" w:type="pct"/>
          </w:tcPr>
          <w:p w14:paraId="1236D557" w14:textId="77777777" w:rsidR="00F33E6A" w:rsidRPr="00F07F86" w:rsidRDefault="00F33E6A" w:rsidP="00F33E6A">
            <w:pPr>
              <w:rPr>
                <w:rFonts w:cs="Calibri"/>
                <w:sz w:val="20"/>
                <w:szCs w:val="20"/>
              </w:rPr>
            </w:pPr>
          </w:p>
        </w:tc>
        <w:tc>
          <w:tcPr>
            <w:tcW w:w="329" w:type="pct"/>
          </w:tcPr>
          <w:p w14:paraId="5CA32858" w14:textId="4AE8A803" w:rsidR="00F33E6A" w:rsidRPr="00F07F86" w:rsidRDefault="00F33E6A" w:rsidP="00F33E6A">
            <w:pPr>
              <w:rPr>
                <w:rFonts w:cs="Calibri"/>
                <w:sz w:val="20"/>
                <w:szCs w:val="20"/>
                <w:lang w:val="sr-Cyrl-RS"/>
              </w:rPr>
            </w:pPr>
            <w:r w:rsidRPr="00F07F86">
              <w:rPr>
                <w:rFonts w:cs="Calibri"/>
                <w:sz w:val="20"/>
                <w:szCs w:val="20"/>
                <w:lang w:val="sr-Cyrl-RS"/>
              </w:rPr>
              <w:t>250</w:t>
            </w:r>
          </w:p>
        </w:tc>
        <w:tc>
          <w:tcPr>
            <w:tcW w:w="329" w:type="pct"/>
          </w:tcPr>
          <w:p w14:paraId="7A4FAB94" w14:textId="63237C00" w:rsidR="00F33E6A" w:rsidRPr="00F07F86" w:rsidRDefault="00F33E6A" w:rsidP="00F33E6A">
            <w:pPr>
              <w:rPr>
                <w:rFonts w:cs="Calibri"/>
                <w:sz w:val="20"/>
                <w:szCs w:val="20"/>
                <w:lang w:val="sr-Cyrl-RS"/>
              </w:rPr>
            </w:pPr>
            <w:r w:rsidRPr="00F07F86">
              <w:rPr>
                <w:rFonts w:cs="Calibri"/>
                <w:sz w:val="20"/>
                <w:szCs w:val="20"/>
                <w:lang w:val="sr-Cyrl-RS"/>
              </w:rPr>
              <w:t>200</w:t>
            </w:r>
          </w:p>
        </w:tc>
        <w:tc>
          <w:tcPr>
            <w:tcW w:w="293" w:type="pct"/>
          </w:tcPr>
          <w:p w14:paraId="5D765762" w14:textId="77777777" w:rsidR="00F33E6A" w:rsidRPr="00F07F86" w:rsidRDefault="00F33E6A" w:rsidP="00F33E6A">
            <w:pPr>
              <w:rPr>
                <w:rFonts w:cs="Calibri"/>
                <w:sz w:val="20"/>
                <w:szCs w:val="20"/>
              </w:rPr>
            </w:pPr>
          </w:p>
        </w:tc>
      </w:tr>
      <w:tr w:rsidR="00F33E6A" w:rsidRPr="00115D97" w14:paraId="1D2C5196" w14:textId="77777777" w:rsidTr="00994AFF">
        <w:trPr>
          <w:trHeight w:val="140"/>
        </w:trPr>
        <w:tc>
          <w:tcPr>
            <w:tcW w:w="1145" w:type="pct"/>
            <w:tcBorders>
              <w:left w:val="double" w:sz="4" w:space="0" w:color="auto"/>
            </w:tcBorders>
          </w:tcPr>
          <w:p w14:paraId="33D35223"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6.3.3.</w:t>
            </w:r>
            <w:r w:rsidRPr="00F07F86">
              <w:rPr>
                <w:rFonts w:cs="Calibri"/>
                <w:sz w:val="20"/>
                <w:szCs w:val="20"/>
              </w:rPr>
              <w:t xml:space="preserve"> </w:t>
            </w:r>
            <w:r w:rsidRPr="00F07F86">
              <w:rPr>
                <w:rFonts w:cs="Calibri"/>
                <w:sz w:val="20"/>
                <w:szCs w:val="20"/>
                <w:lang w:val="sr-Cyrl-RS"/>
              </w:rPr>
              <w:t>Израдити смернице за вођење интерних архива података, као и организовање обука за чланове савета како би се могло конзистентно управљати подацима чиме би се избегла погрешна тумачења и неразумевање.</w:t>
            </w:r>
          </w:p>
        </w:tc>
        <w:tc>
          <w:tcPr>
            <w:tcW w:w="438" w:type="pct"/>
          </w:tcPr>
          <w:p w14:paraId="4D02DC69" w14:textId="77777777" w:rsidR="00F33E6A" w:rsidRPr="00F07F86" w:rsidRDefault="00F33E6A" w:rsidP="00F33E6A">
            <w:pPr>
              <w:rPr>
                <w:rFonts w:cs="Calibri"/>
                <w:sz w:val="20"/>
                <w:szCs w:val="20"/>
              </w:rPr>
            </w:pPr>
            <w:r w:rsidRPr="00F07F86">
              <w:rPr>
                <w:rFonts w:cs="Calibri"/>
                <w:sz w:val="20"/>
                <w:szCs w:val="20"/>
                <w:lang w:val="sr-Cyrl-RS"/>
              </w:rPr>
              <w:t>МЉМПДД</w:t>
            </w:r>
          </w:p>
        </w:tc>
        <w:tc>
          <w:tcPr>
            <w:tcW w:w="493" w:type="pct"/>
          </w:tcPr>
          <w:p w14:paraId="01CE7DDE" w14:textId="77777777" w:rsidR="00F33E6A" w:rsidRPr="00F07F86" w:rsidRDefault="00F33E6A" w:rsidP="00F33E6A">
            <w:pPr>
              <w:rPr>
                <w:rFonts w:cs="Calibri"/>
                <w:sz w:val="20"/>
                <w:szCs w:val="20"/>
              </w:rPr>
            </w:pPr>
            <w:r w:rsidRPr="00F07F86">
              <w:rPr>
                <w:rFonts w:cs="Calibri"/>
                <w:sz w:val="20"/>
                <w:szCs w:val="20"/>
                <w:lang w:val="sr-Cyrl-RS"/>
              </w:rPr>
              <w:t>НСНМ</w:t>
            </w:r>
          </w:p>
        </w:tc>
        <w:tc>
          <w:tcPr>
            <w:tcW w:w="603" w:type="pct"/>
          </w:tcPr>
          <w:p w14:paraId="69BF5954" w14:textId="77777777" w:rsidR="00F33E6A" w:rsidRPr="00F07F86" w:rsidRDefault="00F33E6A" w:rsidP="00F33E6A">
            <w:pPr>
              <w:rPr>
                <w:rFonts w:cs="Calibri"/>
                <w:sz w:val="20"/>
                <w:szCs w:val="20"/>
                <w:lang w:val="sr-Cyrl-RS"/>
              </w:rPr>
            </w:pPr>
            <w:r w:rsidRPr="00F07F86">
              <w:rPr>
                <w:rFonts w:cs="Calibri"/>
                <w:sz w:val="20"/>
                <w:szCs w:val="20"/>
                <w:lang w:val="it-IT"/>
              </w:rPr>
              <w:t>I</w:t>
            </w:r>
            <w:r w:rsidRPr="00F07F86">
              <w:rPr>
                <w:rFonts w:cs="Calibri"/>
                <w:sz w:val="20"/>
                <w:szCs w:val="20"/>
                <w:lang w:val="sr-Cyrl-RS"/>
              </w:rPr>
              <w:t>-</w:t>
            </w:r>
            <w:r w:rsidRPr="00F07F86">
              <w:rPr>
                <w:rFonts w:cs="Calibri"/>
                <w:sz w:val="20"/>
                <w:szCs w:val="20"/>
                <w:lang w:val="it-IT"/>
              </w:rPr>
              <w:t xml:space="preserve"> II</w:t>
            </w:r>
            <w:r w:rsidRPr="00F07F86">
              <w:rPr>
                <w:rFonts w:cs="Calibri"/>
                <w:sz w:val="20"/>
                <w:szCs w:val="20"/>
                <w:lang w:val="sr-Cyrl-RS"/>
              </w:rPr>
              <w:t xml:space="preserve"> квартал </w:t>
            </w:r>
            <w:r w:rsidRPr="00F07F86">
              <w:rPr>
                <w:rFonts w:cs="Calibri"/>
                <w:sz w:val="20"/>
                <w:szCs w:val="20"/>
              </w:rPr>
              <w:t>2027</w:t>
            </w:r>
            <w:r w:rsidRPr="00F07F86">
              <w:rPr>
                <w:rFonts w:cs="Calibri"/>
                <w:sz w:val="20"/>
                <w:szCs w:val="20"/>
                <w:lang w:val="sr-Cyrl-RS"/>
              </w:rPr>
              <w:t>.</w:t>
            </w:r>
          </w:p>
        </w:tc>
        <w:tc>
          <w:tcPr>
            <w:tcW w:w="493" w:type="pct"/>
          </w:tcPr>
          <w:p w14:paraId="6CD2E7BF" w14:textId="2E64D263" w:rsidR="00F33E6A" w:rsidRPr="00F07F86" w:rsidRDefault="00F33E6A" w:rsidP="00732614">
            <w:pPr>
              <w:rPr>
                <w:rFonts w:cs="Calibri"/>
                <w:sz w:val="20"/>
                <w:szCs w:val="20"/>
                <w:lang w:val="sr-Cyrl-RS"/>
              </w:rPr>
            </w:pPr>
            <w:r w:rsidRPr="00F07F86">
              <w:rPr>
                <w:rFonts w:cs="Calibri"/>
                <w:sz w:val="20"/>
                <w:szCs w:val="20"/>
                <w:lang w:val="sr-Cyrl-RS"/>
              </w:rPr>
              <w:t xml:space="preserve">Финансијска помоћ ЕУ </w:t>
            </w:r>
          </w:p>
        </w:tc>
        <w:tc>
          <w:tcPr>
            <w:tcW w:w="548" w:type="pct"/>
          </w:tcPr>
          <w:p w14:paraId="7211815F" w14:textId="77777777" w:rsidR="00F33E6A" w:rsidRPr="00F07F86" w:rsidRDefault="00F33E6A" w:rsidP="00F33E6A">
            <w:pPr>
              <w:rPr>
                <w:rFonts w:cs="Calibri"/>
                <w:sz w:val="20"/>
                <w:szCs w:val="20"/>
              </w:rPr>
            </w:pPr>
          </w:p>
        </w:tc>
        <w:tc>
          <w:tcPr>
            <w:tcW w:w="329" w:type="pct"/>
          </w:tcPr>
          <w:p w14:paraId="249D0470" w14:textId="77777777" w:rsidR="00F33E6A" w:rsidRPr="00F07F86" w:rsidRDefault="00F33E6A" w:rsidP="00F33E6A">
            <w:pPr>
              <w:rPr>
                <w:rFonts w:cs="Calibri"/>
                <w:sz w:val="20"/>
                <w:szCs w:val="20"/>
              </w:rPr>
            </w:pPr>
          </w:p>
        </w:tc>
        <w:tc>
          <w:tcPr>
            <w:tcW w:w="329" w:type="pct"/>
          </w:tcPr>
          <w:p w14:paraId="36BFF7F5" w14:textId="3C5AFF56" w:rsidR="00F33E6A" w:rsidRPr="00F07F86" w:rsidRDefault="00F33E6A" w:rsidP="00F33E6A">
            <w:pPr>
              <w:rPr>
                <w:rFonts w:cs="Calibri"/>
                <w:sz w:val="20"/>
                <w:szCs w:val="20"/>
                <w:lang w:val="sr-Cyrl-RS"/>
              </w:rPr>
            </w:pPr>
            <w:r w:rsidRPr="00F07F86">
              <w:rPr>
                <w:rFonts w:cs="Calibri"/>
                <w:sz w:val="20"/>
                <w:szCs w:val="20"/>
                <w:lang w:val="sr-Cyrl-RS"/>
              </w:rPr>
              <w:t>150</w:t>
            </w:r>
          </w:p>
        </w:tc>
        <w:tc>
          <w:tcPr>
            <w:tcW w:w="329" w:type="pct"/>
          </w:tcPr>
          <w:p w14:paraId="7D983F7A" w14:textId="77777777" w:rsidR="00F33E6A" w:rsidRPr="00F07F86" w:rsidRDefault="00F33E6A" w:rsidP="00F33E6A">
            <w:pPr>
              <w:rPr>
                <w:rFonts w:cs="Calibri"/>
                <w:sz w:val="20"/>
                <w:szCs w:val="20"/>
              </w:rPr>
            </w:pPr>
          </w:p>
        </w:tc>
        <w:tc>
          <w:tcPr>
            <w:tcW w:w="293" w:type="pct"/>
          </w:tcPr>
          <w:p w14:paraId="54C8247A" w14:textId="77777777" w:rsidR="00F33E6A" w:rsidRPr="00F07F86" w:rsidRDefault="00F33E6A" w:rsidP="00F33E6A">
            <w:pPr>
              <w:rPr>
                <w:rFonts w:cs="Calibri"/>
                <w:sz w:val="20"/>
                <w:szCs w:val="20"/>
              </w:rPr>
            </w:pPr>
          </w:p>
        </w:tc>
      </w:tr>
      <w:tr w:rsidR="00F33E6A" w:rsidRPr="00115D97" w14:paraId="7EC8E465" w14:textId="77777777" w:rsidTr="00994AFF">
        <w:trPr>
          <w:trHeight w:val="140"/>
        </w:trPr>
        <w:tc>
          <w:tcPr>
            <w:tcW w:w="1145" w:type="pct"/>
            <w:tcBorders>
              <w:left w:val="double" w:sz="4" w:space="0" w:color="auto"/>
            </w:tcBorders>
          </w:tcPr>
          <w:p w14:paraId="4842A53C"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6.3.4.</w:t>
            </w:r>
            <w:r w:rsidRPr="00F07F86">
              <w:rPr>
                <w:rFonts w:cs="Calibri"/>
                <w:sz w:val="20"/>
                <w:szCs w:val="20"/>
              </w:rPr>
              <w:t xml:space="preserve"> </w:t>
            </w:r>
            <w:r w:rsidRPr="00F07F86">
              <w:rPr>
                <w:rFonts w:cs="Calibri"/>
                <w:sz w:val="20"/>
                <w:szCs w:val="20"/>
                <w:lang w:val="sr-Cyrl-RS"/>
              </w:rPr>
              <w:t xml:space="preserve">Организовати обуке за чланове НСНМ у области стратешког и пројектног планирања, као и финансијског извештавања. </w:t>
            </w:r>
          </w:p>
        </w:tc>
        <w:tc>
          <w:tcPr>
            <w:tcW w:w="438" w:type="pct"/>
          </w:tcPr>
          <w:p w14:paraId="3FC9BC0C" w14:textId="77777777" w:rsidR="00F33E6A" w:rsidRPr="00F07F86" w:rsidRDefault="00F33E6A" w:rsidP="00F33E6A">
            <w:pPr>
              <w:rPr>
                <w:rFonts w:cs="Calibri"/>
                <w:sz w:val="20"/>
                <w:szCs w:val="20"/>
              </w:rPr>
            </w:pPr>
            <w:r w:rsidRPr="00F07F86">
              <w:rPr>
                <w:rFonts w:cs="Calibri"/>
                <w:sz w:val="20"/>
                <w:szCs w:val="20"/>
                <w:lang w:val="sr-Cyrl-RS"/>
              </w:rPr>
              <w:t>МЉМПДД</w:t>
            </w:r>
          </w:p>
        </w:tc>
        <w:tc>
          <w:tcPr>
            <w:tcW w:w="493" w:type="pct"/>
          </w:tcPr>
          <w:p w14:paraId="0DA6E0D6" w14:textId="77777777" w:rsidR="00F33E6A" w:rsidRPr="00F07F86" w:rsidRDefault="00F33E6A" w:rsidP="00F33E6A">
            <w:pPr>
              <w:rPr>
                <w:rFonts w:cs="Calibri"/>
                <w:sz w:val="20"/>
                <w:szCs w:val="20"/>
                <w:lang w:val="sr-Cyrl-RS"/>
              </w:rPr>
            </w:pPr>
            <w:r w:rsidRPr="00F07F86">
              <w:rPr>
                <w:rFonts w:cs="Calibri"/>
                <w:sz w:val="20"/>
                <w:szCs w:val="20"/>
                <w:lang w:val="sr-Cyrl-RS"/>
              </w:rPr>
              <w:t>НСНМ</w:t>
            </w:r>
          </w:p>
          <w:p w14:paraId="393FFC9D" w14:textId="18D59ADE" w:rsidR="00F33E6A" w:rsidRPr="00F07F86" w:rsidRDefault="00F33E6A" w:rsidP="00F33E6A">
            <w:pPr>
              <w:rPr>
                <w:rFonts w:cs="Calibri"/>
                <w:sz w:val="20"/>
                <w:szCs w:val="20"/>
                <w:lang w:val="sr-Cyrl-RS"/>
              </w:rPr>
            </w:pPr>
            <w:r w:rsidRPr="00F07F86">
              <w:rPr>
                <w:rFonts w:cs="Calibri"/>
                <w:sz w:val="20"/>
                <w:szCs w:val="20"/>
                <w:lang w:val="sr-Cyrl-RS"/>
              </w:rPr>
              <w:t>ОЕБС</w:t>
            </w:r>
          </w:p>
        </w:tc>
        <w:tc>
          <w:tcPr>
            <w:tcW w:w="603" w:type="pct"/>
          </w:tcPr>
          <w:p w14:paraId="66CAEE39" w14:textId="77777777" w:rsidR="00F33E6A" w:rsidRPr="00F07F86" w:rsidRDefault="00F33E6A" w:rsidP="00F33E6A">
            <w:pPr>
              <w:jc w:val="both"/>
              <w:rPr>
                <w:rFonts w:cs="Calibri"/>
                <w:sz w:val="20"/>
                <w:szCs w:val="20"/>
                <w:lang w:val="sr-Latn-BA"/>
              </w:rPr>
            </w:pPr>
            <w:r w:rsidRPr="00F07F86">
              <w:rPr>
                <w:rFonts w:cs="Calibri"/>
                <w:sz w:val="20"/>
                <w:szCs w:val="20"/>
                <w:lang w:val="en-GB"/>
              </w:rPr>
              <w:t>I</w:t>
            </w:r>
            <w:r w:rsidRPr="00F07F86">
              <w:rPr>
                <w:rFonts w:cs="Calibri"/>
                <w:sz w:val="20"/>
                <w:szCs w:val="20"/>
                <w:lang w:val="sr-Cyrl-RS"/>
              </w:rPr>
              <w:t xml:space="preserve"> квартал </w:t>
            </w:r>
            <w:r w:rsidRPr="00F07F86">
              <w:rPr>
                <w:rFonts w:cs="Calibri"/>
                <w:sz w:val="20"/>
                <w:szCs w:val="20"/>
                <w:lang w:val="en-GB"/>
              </w:rPr>
              <w:t>2027</w:t>
            </w:r>
            <w:r w:rsidRPr="00F07F86">
              <w:rPr>
                <w:rFonts w:cs="Calibri"/>
                <w:sz w:val="20"/>
                <w:szCs w:val="20"/>
                <w:lang w:val="sr-Cyrl-RS"/>
              </w:rPr>
              <w:t xml:space="preserve">– </w:t>
            </w:r>
            <w:r w:rsidRPr="00F07F86">
              <w:rPr>
                <w:rFonts w:cs="Calibri"/>
                <w:sz w:val="20"/>
                <w:szCs w:val="20"/>
                <w:lang w:val="en-GB"/>
              </w:rPr>
              <w:t xml:space="preserve">I </w:t>
            </w:r>
            <w:r w:rsidRPr="00F07F86">
              <w:rPr>
                <w:rFonts w:cs="Calibri"/>
                <w:sz w:val="20"/>
                <w:szCs w:val="20"/>
                <w:lang w:val="sr-Cyrl-RS"/>
              </w:rPr>
              <w:t>квартал 2028.</w:t>
            </w:r>
          </w:p>
        </w:tc>
        <w:tc>
          <w:tcPr>
            <w:tcW w:w="493" w:type="pct"/>
          </w:tcPr>
          <w:p w14:paraId="1221DCB9" w14:textId="23DAC424" w:rsidR="00F33E6A" w:rsidRPr="00F07F86" w:rsidRDefault="00F33E6A" w:rsidP="00F33E6A">
            <w:pPr>
              <w:rPr>
                <w:rFonts w:cs="Calibri"/>
                <w:sz w:val="20"/>
                <w:szCs w:val="20"/>
                <w:lang w:val="sr-Cyrl-RS"/>
              </w:rPr>
            </w:pPr>
            <w:r w:rsidRPr="00F07F86">
              <w:rPr>
                <w:rFonts w:cs="Calibri"/>
                <w:sz w:val="20"/>
                <w:szCs w:val="20"/>
                <w:lang w:val="sr-Cyrl-RS"/>
              </w:rPr>
              <w:t>Финансијска помоћ ЕУ</w:t>
            </w:r>
          </w:p>
        </w:tc>
        <w:tc>
          <w:tcPr>
            <w:tcW w:w="548" w:type="pct"/>
          </w:tcPr>
          <w:p w14:paraId="381D5AC8" w14:textId="77777777" w:rsidR="00F33E6A" w:rsidRPr="00F07F86" w:rsidRDefault="00F33E6A" w:rsidP="00F33E6A">
            <w:pPr>
              <w:rPr>
                <w:rFonts w:cs="Calibri"/>
                <w:sz w:val="20"/>
                <w:szCs w:val="20"/>
              </w:rPr>
            </w:pPr>
          </w:p>
        </w:tc>
        <w:tc>
          <w:tcPr>
            <w:tcW w:w="329" w:type="pct"/>
          </w:tcPr>
          <w:p w14:paraId="59307FA0" w14:textId="77777777" w:rsidR="00F33E6A" w:rsidRPr="00F07F86" w:rsidRDefault="00F33E6A" w:rsidP="00F33E6A">
            <w:pPr>
              <w:rPr>
                <w:rFonts w:cs="Calibri"/>
                <w:sz w:val="20"/>
                <w:szCs w:val="20"/>
              </w:rPr>
            </w:pPr>
          </w:p>
        </w:tc>
        <w:tc>
          <w:tcPr>
            <w:tcW w:w="329" w:type="pct"/>
          </w:tcPr>
          <w:p w14:paraId="349CF637" w14:textId="1EAC67F6" w:rsidR="00F33E6A" w:rsidRPr="00F07F86" w:rsidRDefault="00F33E6A" w:rsidP="00F33E6A">
            <w:pPr>
              <w:rPr>
                <w:rFonts w:cs="Calibri"/>
                <w:sz w:val="20"/>
                <w:szCs w:val="20"/>
                <w:lang w:val="sr-Cyrl-RS"/>
              </w:rPr>
            </w:pPr>
            <w:r w:rsidRPr="00F07F86">
              <w:rPr>
                <w:rFonts w:cs="Calibri"/>
                <w:sz w:val="20"/>
                <w:szCs w:val="20"/>
                <w:lang w:val="sr-Cyrl-RS"/>
              </w:rPr>
              <w:t>375</w:t>
            </w:r>
          </w:p>
        </w:tc>
        <w:tc>
          <w:tcPr>
            <w:tcW w:w="329" w:type="pct"/>
          </w:tcPr>
          <w:p w14:paraId="049E74B3" w14:textId="5E072E38" w:rsidR="00F33E6A" w:rsidRPr="00F07F86" w:rsidRDefault="00F33E6A" w:rsidP="00F33E6A">
            <w:pPr>
              <w:rPr>
                <w:rFonts w:cs="Calibri"/>
                <w:sz w:val="20"/>
                <w:szCs w:val="20"/>
                <w:lang w:val="sr-Cyrl-RS"/>
              </w:rPr>
            </w:pPr>
            <w:r w:rsidRPr="00F07F86">
              <w:rPr>
                <w:rFonts w:cs="Calibri"/>
                <w:sz w:val="20"/>
                <w:szCs w:val="20"/>
                <w:lang w:val="sr-Cyrl-RS"/>
              </w:rPr>
              <w:t>375</w:t>
            </w:r>
          </w:p>
        </w:tc>
        <w:tc>
          <w:tcPr>
            <w:tcW w:w="293" w:type="pct"/>
          </w:tcPr>
          <w:p w14:paraId="4DEFACE6" w14:textId="77777777" w:rsidR="00F33E6A" w:rsidRPr="00F07F86" w:rsidRDefault="00F33E6A" w:rsidP="00F33E6A">
            <w:pPr>
              <w:rPr>
                <w:rFonts w:cs="Calibri"/>
                <w:sz w:val="20"/>
                <w:szCs w:val="20"/>
              </w:rPr>
            </w:pPr>
          </w:p>
        </w:tc>
      </w:tr>
      <w:tr w:rsidR="00F33E6A" w:rsidRPr="00115D97" w14:paraId="5510A8C6" w14:textId="77777777" w:rsidTr="00994AFF">
        <w:trPr>
          <w:trHeight w:val="140"/>
        </w:trPr>
        <w:tc>
          <w:tcPr>
            <w:tcW w:w="1145" w:type="pct"/>
            <w:tcBorders>
              <w:left w:val="double" w:sz="4" w:space="0" w:color="auto"/>
            </w:tcBorders>
          </w:tcPr>
          <w:p w14:paraId="7BEEE5A8"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lastRenderedPageBreak/>
              <w:t>6.3.5. Пружити подршку НСНМ у изради дугорочних стратешких докумената у областима деловања НСНМ.</w:t>
            </w:r>
          </w:p>
        </w:tc>
        <w:tc>
          <w:tcPr>
            <w:tcW w:w="438" w:type="pct"/>
          </w:tcPr>
          <w:p w14:paraId="16ED5EB0" w14:textId="77777777" w:rsidR="00F33E6A" w:rsidRPr="00F07F86" w:rsidRDefault="00F33E6A" w:rsidP="00F33E6A">
            <w:pPr>
              <w:rPr>
                <w:rFonts w:cs="Calibri"/>
                <w:sz w:val="20"/>
                <w:szCs w:val="20"/>
              </w:rPr>
            </w:pPr>
            <w:r w:rsidRPr="00F07F86">
              <w:rPr>
                <w:rFonts w:cs="Calibri"/>
                <w:sz w:val="20"/>
                <w:szCs w:val="20"/>
                <w:lang w:val="sr-Cyrl-RS"/>
              </w:rPr>
              <w:t>МЉМПДД</w:t>
            </w:r>
          </w:p>
        </w:tc>
        <w:tc>
          <w:tcPr>
            <w:tcW w:w="493" w:type="pct"/>
          </w:tcPr>
          <w:p w14:paraId="4AE017BC" w14:textId="77777777" w:rsidR="00F33E6A" w:rsidRPr="00F07F86" w:rsidRDefault="00F33E6A" w:rsidP="00F33E6A">
            <w:pPr>
              <w:rPr>
                <w:rFonts w:cs="Calibri"/>
                <w:sz w:val="20"/>
                <w:szCs w:val="20"/>
                <w:lang w:val="sr-Cyrl-RS"/>
              </w:rPr>
            </w:pPr>
            <w:r w:rsidRPr="00F07F86">
              <w:rPr>
                <w:rFonts w:cs="Calibri"/>
                <w:sz w:val="20"/>
                <w:szCs w:val="20"/>
                <w:lang w:val="sr-Cyrl-RS"/>
              </w:rPr>
              <w:t>НСНМ</w:t>
            </w:r>
          </w:p>
          <w:p w14:paraId="2B5634C5" w14:textId="08F45120" w:rsidR="00F33E6A" w:rsidRPr="00F07F86" w:rsidRDefault="00F33E6A" w:rsidP="00F33E6A">
            <w:pPr>
              <w:rPr>
                <w:rFonts w:cs="Calibri"/>
                <w:sz w:val="20"/>
                <w:szCs w:val="20"/>
                <w:lang w:val="sr-Latn-BA"/>
              </w:rPr>
            </w:pPr>
            <w:r w:rsidRPr="00F07F86">
              <w:rPr>
                <w:rFonts w:cs="Calibri"/>
                <w:sz w:val="20"/>
                <w:szCs w:val="20"/>
                <w:lang w:val="sr-Cyrl-RS"/>
              </w:rPr>
              <w:t>ОЕБС</w:t>
            </w:r>
          </w:p>
        </w:tc>
        <w:tc>
          <w:tcPr>
            <w:tcW w:w="603" w:type="pct"/>
          </w:tcPr>
          <w:p w14:paraId="25333133" w14:textId="77777777" w:rsidR="00F33E6A" w:rsidRPr="00F07F86" w:rsidRDefault="00F33E6A" w:rsidP="00F33E6A">
            <w:pPr>
              <w:jc w:val="both"/>
              <w:rPr>
                <w:rFonts w:cs="Calibri"/>
                <w:sz w:val="20"/>
                <w:szCs w:val="20"/>
              </w:rPr>
            </w:pPr>
            <w:r w:rsidRPr="00F07F86">
              <w:rPr>
                <w:rFonts w:cs="Calibri"/>
                <w:sz w:val="20"/>
                <w:szCs w:val="20"/>
                <w:lang w:val="en-GB"/>
              </w:rPr>
              <w:t>I</w:t>
            </w:r>
            <w:r w:rsidRPr="00F07F86">
              <w:rPr>
                <w:rFonts w:cs="Calibri"/>
                <w:sz w:val="20"/>
                <w:szCs w:val="20"/>
                <w:lang w:val="sr-Cyrl-RS"/>
              </w:rPr>
              <w:t xml:space="preserve"> квартал </w:t>
            </w:r>
            <w:r w:rsidRPr="00F07F86">
              <w:rPr>
                <w:rFonts w:cs="Calibri"/>
                <w:sz w:val="20"/>
                <w:szCs w:val="20"/>
                <w:lang w:val="en-GB"/>
              </w:rPr>
              <w:t>2027</w:t>
            </w:r>
            <w:r w:rsidRPr="00F07F86">
              <w:rPr>
                <w:rFonts w:cs="Calibri"/>
                <w:sz w:val="20"/>
                <w:szCs w:val="20"/>
                <w:lang w:val="sr-Cyrl-RS"/>
              </w:rPr>
              <w:t xml:space="preserve">– </w:t>
            </w:r>
            <w:r w:rsidRPr="00F07F86">
              <w:rPr>
                <w:rFonts w:cs="Calibri"/>
                <w:sz w:val="20"/>
                <w:szCs w:val="20"/>
                <w:lang w:val="en-GB"/>
              </w:rPr>
              <w:t xml:space="preserve">I </w:t>
            </w:r>
            <w:r w:rsidRPr="00F07F86">
              <w:rPr>
                <w:rFonts w:cs="Calibri"/>
                <w:sz w:val="20"/>
                <w:szCs w:val="20"/>
                <w:lang w:val="sr-Cyrl-RS"/>
              </w:rPr>
              <w:t>квартал 2028.</w:t>
            </w:r>
          </w:p>
        </w:tc>
        <w:tc>
          <w:tcPr>
            <w:tcW w:w="493" w:type="pct"/>
          </w:tcPr>
          <w:p w14:paraId="37F33DE1" w14:textId="1AA361FD" w:rsidR="00F33E6A" w:rsidRPr="00F07F86" w:rsidRDefault="00F33E6A" w:rsidP="00F33E6A">
            <w:pPr>
              <w:rPr>
                <w:rFonts w:cs="Calibri"/>
                <w:sz w:val="20"/>
                <w:szCs w:val="20"/>
                <w:lang w:val="sr-Cyrl-RS"/>
              </w:rPr>
            </w:pPr>
            <w:r w:rsidRPr="00F07F86">
              <w:rPr>
                <w:rFonts w:cs="Calibri"/>
                <w:sz w:val="20"/>
                <w:szCs w:val="20"/>
                <w:lang w:val="sr-Cyrl-RS"/>
              </w:rPr>
              <w:t>Финансијска помоћ ЕУ</w:t>
            </w:r>
          </w:p>
        </w:tc>
        <w:tc>
          <w:tcPr>
            <w:tcW w:w="548" w:type="pct"/>
          </w:tcPr>
          <w:p w14:paraId="0999BE1A" w14:textId="77777777" w:rsidR="00F33E6A" w:rsidRPr="00F07F86" w:rsidRDefault="00F33E6A" w:rsidP="00F33E6A">
            <w:pPr>
              <w:rPr>
                <w:rFonts w:cs="Calibri"/>
                <w:sz w:val="20"/>
                <w:szCs w:val="20"/>
              </w:rPr>
            </w:pPr>
          </w:p>
        </w:tc>
        <w:tc>
          <w:tcPr>
            <w:tcW w:w="329" w:type="pct"/>
          </w:tcPr>
          <w:p w14:paraId="6A1EAB5B" w14:textId="77777777" w:rsidR="00F33E6A" w:rsidRPr="00F07F86" w:rsidRDefault="00F33E6A" w:rsidP="00F33E6A">
            <w:pPr>
              <w:rPr>
                <w:rFonts w:cs="Calibri"/>
                <w:sz w:val="20"/>
                <w:szCs w:val="20"/>
              </w:rPr>
            </w:pPr>
          </w:p>
        </w:tc>
        <w:tc>
          <w:tcPr>
            <w:tcW w:w="329" w:type="pct"/>
          </w:tcPr>
          <w:p w14:paraId="35A0BFF0" w14:textId="5C29B8D4" w:rsidR="00F33E6A" w:rsidRPr="00F07F86" w:rsidRDefault="00F33E6A" w:rsidP="00F33E6A">
            <w:pPr>
              <w:rPr>
                <w:rFonts w:cs="Calibri"/>
                <w:sz w:val="20"/>
                <w:szCs w:val="20"/>
                <w:lang w:val="sr-Cyrl-RS"/>
              </w:rPr>
            </w:pPr>
            <w:r w:rsidRPr="00F07F86">
              <w:rPr>
                <w:rFonts w:cs="Calibri"/>
                <w:sz w:val="20"/>
                <w:szCs w:val="20"/>
                <w:lang w:val="sr-Cyrl-RS"/>
              </w:rPr>
              <w:t>300</w:t>
            </w:r>
          </w:p>
        </w:tc>
        <w:tc>
          <w:tcPr>
            <w:tcW w:w="329" w:type="pct"/>
          </w:tcPr>
          <w:p w14:paraId="72F03A05" w14:textId="45227F24" w:rsidR="00F33E6A" w:rsidRPr="00F07F86" w:rsidRDefault="00F33E6A" w:rsidP="00F33E6A">
            <w:pPr>
              <w:rPr>
                <w:rFonts w:cs="Calibri"/>
                <w:sz w:val="20"/>
                <w:szCs w:val="20"/>
                <w:lang w:val="sr-Cyrl-RS"/>
              </w:rPr>
            </w:pPr>
            <w:r w:rsidRPr="00F07F86">
              <w:rPr>
                <w:rFonts w:cs="Calibri"/>
                <w:sz w:val="20"/>
                <w:szCs w:val="20"/>
                <w:lang w:val="sr-Cyrl-RS"/>
              </w:rPr>
              <w:t>300</w:t>
            </w:r>
          </w:p>
        </w:tc>
        <w:tc>
          <w:tcPr>
            <w:tcW w:w="293" w:type="pct"/>
          </w:tcPr>
          <w:p w14:paraId="04EEB7DF" w14:textId="77777777" w:rsidR="00F33E6A" w:rsidRPr="00F07F86" w:rsidRDefault="00F33E6A" w:rsidP="00F33E6A">
            <w:pPr>
              <w:rPr>
                <w:rFonts w:cs="Calibri"/>
                <w:sz w:val="20"/>
                <w:szCs w:val="20"/>
              </w:rPr>
            </w:pPr>
          </w:p>
        </w:tc>
      </w:tr>
      <w:tr w:rsidR="00F33E6A" w:rsidRPr="00115D97" w14:paraId="29C5DAAD" w14:textId="77777777" w:rsidTr="00994AFF">
        <w:trPr>
          <w:trHeight w:val="140"/>
        </w:trPr>
        <w:tc>
          <w:tcPr>
            <w:tcW w:w="1145" w:type="pct"/>
            <w:tcBorders>
              <w:left w:val="double" w:sz="4" w:space="0" w:color="auto"/>
            </w:tcBorders>
          </w:tcPr>
          <w:p w14:paraId="7B2787B2" w14:textId="3E14787E"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6.3.6. Израдом годишњих предлога буџета МЉМПДД предвиђати повећање буџета за рад НСНМ.</w:t>
            </w:r>
          </w:p>
        </w:tc>
        <w:tc>
          <w:tcPr>
            <w:tcW w:w="438" w:type="pct"/>
          </w:tcPr>
          <w:p w14:paraId="368DBAB7" w14:textId="40CFD230" w:rsidR="00F33E6A" w:rsidRPr="00F07F86" w:rsidRDefault="00F33E6A" w:rsidP="00F33E6A">
            <w:pPr>
              <w:rPr>
                <w:rFonts w:cs="Calibri"/>
                <w:sz w:val="20"/>
                <w:szCs w:val="20"/>
                <w:lang w:val="sr-Latn-RS"/>
              </w:rPr>
            </w:pPr>
            <w:r w:rsidRPr="00F07F86">
              <w:rPr>
                <w:rFonts w:cs="Calibri"/>
                <w:sz w:val="20"/>
                <w:szCs w:val="20"/>
                <w:lang w:val="sr-Cyrl-RS"/>
              </w:rPr>
              <w:t>МЉМПДД</w:t>
            </w:r>
          </w:p>
        </w:tc>
        <w:tc>
          <w:tcPr>
            <w:tcW w:w="493" w:type="pct"/>
          </w:tcPr>
          <w:p w14:paraId="7640CC7A" w14:textId="47B49ADA" w:rsidR="00F33E6A" w:rsidRPr="00F07F86" w:rsidRDefault="00F33E6A" w:rsidP="00F33E6A">
            <w:pPr>
              <w:rPr>
                <w:rFonts w:cs="Calibri"/>
                <w:sz w:val="20"/>
                <w:szCs w:val="20"/>
                <w:lang w:val="sr-Cyrl-RS"/>
              </w:rPr>
            </w:pPr>
          </w:p>
        </w:tc>
        <w:tc>
          <w:tcPr>
            <w:tcW w:w="603" w:type="pct"/>
          </w:tcPr>
          <w:p w14:paraId="2EF167E5" w14:textId="06B2D672" w:rsidR="00F33E6A" w:rsidRPr="00F07F86" w:rsidRDefault="00F33E6A" w:rsidP="00F33E6A">
            <w:pPr>
              <w:rPr>
                <w:rFonts w:cs="Calibri"/>
                <w:sz w:val="20"/>
                <w:szCs w:val="20"/>
                <w:lang w:val="sr-Latn-RS"/>
              </w:rPr>
            </w:pPr>
            <w:r w:rsidRPr="00F07F86">
              <w:rPr>
                <w:rFonts w:cs="Calibri"/>
                <w:sz w:val="20"/>
                <w:szCs w:val="20"/>
                <w:lang w:val="en-GB"/>
              </w:rPr>
              <w:t>III</w:t>
            </w:r>
            <w:r w:rsidRPr="00F07F86">
              <w:rPr>
                <w:rFonts w:cs="Calibri"/>
                <w:sz w:val="20"/>
                <w:szCs w:val="20"/>
                <w:lang w:val="sr-Cyrl-RS"/>
              </w:rPr>
              <w:t xml:space="preserve"> квартал </w:t>
            </w:r>
            <w:r w:rsidRPr="00F07F86">
              <w:rPr>
                <w:rFonts w:cs="Calibri"/>
                <w:sz w:val="20"/>
                <w:szCs w:val="20"/>
                <w:lang w:val="en-GB"/>
              </w:rPr>
              <w:t>202</w:t>
            </w:r>
            <w:r w:rsidRPr="00F07F86">
              <w:rPr>
                <w:rFonts w:cs="Calibri"/>
                <w:sz w:val="20"/>
                <w:szCs w:val="20"/>
                <w:lang w:val="sr-Cyrl-RS"/>
              </w:rPr>
              <w:t xml:space="preserve">6– </w:t>
            </w:r>
            <w:r w:rsidRPr="00F07F86">
              <w:rPr>
                <w:rFonts w:cs="Calibri"/>
                <w:sz w:val="20"/>
                <w:szCs w:val="20"/>
                <w:lang w:val="en-GB"/>
              </w:rPr>
              <w:t xml:space="preserve">III </w:t>
            </w:r>
            <w:r w:rsidRPr="00F07F86">
              <w:rPr>
                <w:rFonts w:cs="Calibri"/>
                <w:sz w:val="20"/>
                <w:szCs w:val="20"/>
                <w:lang w:val="sr-Cyrl-RS"/>
              </w:rPr>
              <w:t>квартал 2028.</w:t>
            </w:r>
          </w:p>
        </w:tc>
        <w:tc>
          <w:tcPr>
            <w:tcW w:w="493" w:type="pct"/>
          </w:tcPr>
          <w:p w14:paraId="7E2B9487" w14:textId="45EABABA" w:rsidR="00F33E6A" w:rsidRPr="00F07F86" w:rsidRDefault="00F33E6A" w:rsidP="00F33E6A">
            <w:pPr>
              <w:rPr>
                <w:rFonts w:cs="Calibri"/>
                <w:sz w:val="20"/>
                <w:szCs w:val="20"/>
                <w:lang w:val="sr-Latn-RS"/>
              </w:rPr>
            </w:pPr>
            <w:r w:rsidRPr="00F33E6A">
              <w:rPr>
                <w:rFonts w:cs="Calibri"/>
                <w:sz w:val="20"/>
                <w:szCs w:val="20"/>
                <w:lang w:val="sr-Latn-RS"/>
              </w:rPr>
              <w:t>01 − Приходи из буџета</w:t>
            </w:r>
          </w:p>
        </w:tc>
        <w:tc>
          <w:tcPr>
            <w:tcW w:w="548" w:type="pct"/>
          </w:tcPr>
          <w:p w14:paraId="68EE052A" w14:textId="1770F9F6" w:rsidR="00F33E6A" w:rsidRPr="00F07F86" w:rsidRDefault="00F33E6A" w:rsidP="00F33E6A">
            <w:pPr>
              <w:rPr>
                <w:rFonts w:cs="Calibri"/>
                <w:sz w:val="20"/>
                <w:szCs w:val="20"/>
              </w:rPr>
            </w:pPr>
            <w:r>
              <w:rPr>
                <w:rFonts w:cs="Calibri"/>
                <w:sz w:val="20"/>
                <w:szCs w:val="20"/>
                <w:lang w:val="sr-Cyrl-RS"/>
              </w:rPr>
              <w:t xml:space="preserve">Редовна </w:t>
            </w:r>
            <w:r w:rsidRPr="00F07F86">
              <w:rPr>
                <w:rFonts w:cs="Calibri"/>
                <w:sz w:val="20"/>
                <w:szCs w:val="20"/>
                <w:lang w:val="sr-Cyrl-RS"/>
              </w:rPr>
              <w:t>средства</w:t>
            </w:r>
          </w:p>
        </w:tc>
        <w:tc>
          <w:tcPr>
            <w:tcW w:w="329" w:type="pct"/>
          </w:tcPr>
          <w:p w14:paraId="0E48FB7F" w14:textId="77777777" w:rsidR="00F33E6A" w:rsidRPr="00F07F86" w:rsidRDefault="00F33E6A" w:rsidP="00F33E6A">
            <w:pPr>
              <w:rPr>
                <w:rFonts w:cs="Calibri"/>
                <w:sz w:val="20"/>
                <w:szCs w:val="20"/>
              </w:rPr>
            </w:pPr>
          </w:p>
        </w:tc>
        <w:tc>
          <w:tcPr>
            <w:tcW w:w="329" w:type="pct"/>
          </w:tcPr>
          <w:p w14:paraId="20E4E572" w14:textId="77777777" w:rsidR="00F33E6A" w:rsidRPr="00F07F86" w:rsidRDefault="00F33E6A" w:rsidP="00F33E6A">
            <w:pPr>
              <w:rPr>
                <w:rFonts w:cs="Calibri"/>
                <w:sz w:val="20"/>
                <w:szCs w:val="20"/>
                <w:lang w:val="sr-Cyrl-RS"/>
              </w:rPr>
            </w:pPr>
          </w:p>
        </w:tc>
        <w:tc>
          <w:tcPr>
            <w:tcW w:w="329" w:type="pct"/>
          </w:tcPr>
          <w:p w14:paraId="084303A2" w14:textId="77777777" w:rsidR="00F33E6A" w:rsidRPr="00F07F86" w:rsidRDefault="00F33E6A" w:rsidP="00F33E6A">
            <w:pPr>
              <w:rPr>
                <w:rFonts w:cs="Calibri"/>
                <w:sz w:val="20"/>
                <w:szCs w:val="20"/>
              </w:rPr>
            </w:pPr>
          </w:p>
        </w:tc>
        <w:tc>
          <w:tcPr>
            <w:tcW w:w="293" w:type="pct"/>
          </w:tcPr>
          <w:p w14:paraId="0DEF20B1" w14:textId="77777777" w:rsidR="00F33E6A" w:rsidRPr="00F07F86" w:rsidRDefault="00F33E6A" w:rsidP="00F33E6A">
            <w:pPr>
              <w:rPr>
                <w:rFonts w:cs="Calibri"/>
                <w:sz w:val="20"/>
                <w:szCs w:val="20"/>
              </w:rPr>
            </w:pPr>
          </w:p>
        </w:tc>
      </w:tr>
      <w:tr w:rsidR="00F33E6A" w:rsidRPr="00115D97" w14:paraId="28E47471" w14:textId="77777777" w:rsidTr="00994AFF">
        <w:trPr>
          <w:trHeight w:val="140"/>
        </w:trPr>
        <w:tc>
          <w:tcPr>
            <w:tcW w:w="1145" w:type="pct"/>
            <w:tcBorders>
              <w:left w:val="double" w:sz="4" w:space="0" w:color="auto"/>
            </w:tcBorders>
          </w:tcPr>
          <w:p w14:paraId="5471199D" w14:textId="60FE4702"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 xml:space="preserve">6.3.7. Спровести кампању </w:t>
            </w:r>
            <w:r w:rsidRPr="00F07F86">
              <w:rPr>
                <w:rFonts w:cs="Calibri"/>
                <w:sz w:val="20"/>
                <w:szCs w:val="20"/>
              </w:rPr>
              <w:t>за подстицање учешћа припадника националних мањина на изборима за националне савете националних мањина</w:t>
            </w:r>
            <w:r w:rsidRPr="00F07F86">
              <w:rPr>
                <w:rFonts w:cs="Calibri"/>
                <w:sz w:val="20"/>
                <w:szCs w:val="20"/>
                <w:lang w:val="sr-Cyrl-RS"/>
              </w:rPr>
              <w:t>.</w:t>
            </w:r>
          </w:p>
        </w:tc>
        <w:tc>
          <w:tcPr>
            <w:tcW w:w="438" w:type="pct"/>
          </w:tcPr>
          <w:p w14:paraId="11F0852A" w14:textId="2AABEE4B" w:rsidR="00F33E6A" w:rsidRPr="00F07F86" w:rsidRDefault="00F33E6A" w:rsidP="00F33E6A">
            <w:pPr>
              <w:rPr>
                <w:rFonts w:cs="Calibri"/>
                <w:sz w:val="20"/>
                <w:szCs w:val="20"/>
                <w:lang w:val="sr-Cyrl-RS"/>
              </w:rPr>
            </w:pPr>
            <w:r w:rsidRPr="00F07F86">
              <w:rPr>
                <w:rFonts w:cs="Calibri"/>
                <w:sz w:val="20"/>
                <w:szCs w:val="20"/>
                <w:lang w:val="sr-Cyrl-RS"/>
              </w:rPr>
              <w:t>МЉМПДД</w:t>
            </w:r>
          </w:p>
        </w:tc>
        <w:tc>
          <w:tcPr>
            <w:tcW w:w="493" w:type="pct"/>
          </w:tcPr>
          <w:p w14:paraId="533149AA" w14:textId="77777777" w:rsidR="00F33E6A" w:rsidRPr="00F07F86" w:rsidRDefault="00F33E6A" w:rsidP="00F33E6A">
            <w:pPr>
              <w:rPr>
                <w:rFonts w:cs="Calibri"/>
                <w:sz w:val="20"/>
                <w:szCs w:val="20"/>
                <w:lang w:val="sr-Cyrl-RS"/>
              </w:rPr>
            </w:pPr>
          </w:p>
        </w:tc>
        <w:tc>
          <w:tcPr>
            <w:tcW w:w="603" w:type="pct"/>
          </w:tcPr>
          <w:p w14:paraId="24E3DB72" w14:textId="1D6169B8" w:rsidR="00F33E6A" w:rsidRPr="00F07F86" w:rsidRDefault="00F33E6A" w:rsidP="00F33E6A">
            <w:pPr>
              <w:rPr>
                <w:rFonts w:cs="Calibri"/>
                <w:sz w:val="20"/>
                <w:szCs w:val="20"/>
              </w:rPr>
            </w:pPr>
            <w:r w:rsidRPr="00F07F86">
              <w:rPr>
                <w:rFonts w:cs="Calibri"/>
                <w:sz w:val="20"/>
                <w:szCs w:val="20"/>
                <w:lang w:val="en-GB"/>
              </w:rPr>
              <w:t>III</w:t>
            </w:r>
            <w:r w:rsidRPr="00F07F86">
              <w:rPr>
                <w:rFonts w:cs="Calibri"/>
                <w:sz w:val="20"/>
                <w:szCs w:val="20"/>
                <w:lang w:val="sr-Cyrl-RS"/>
              </w:rPr>
              <w:t xml:space="preserve"> квартал </w:t>
            </w:r>
            <w:r w:rsidRPr="00F07F86">
              <w:rPr>
                <w:rFonts w:cs="Calibri"/>
                <w:sz w:val="20"/>
                <w:szCs w:val="20"/>
                <w:lang w:val="en-GB"/>
              </w:rPr>
              <w:t>202</w:t>
            </w:r>
            <w:r w:rsidRPr="00F07F86">
              <w:rPr>
                <w:rFonts w:cs="Calibri"/>
                <w:sz w:val="20"/>
                <w:szCs w:val="20"/>
                <w:lang w:val="sr-Cyrl-RS"/>
              </w:rPr>
              <w:t>6.</w:t>
            </w:r>
          </w:p>
        </w:tc>
        <w:tc>
          <w:tcPr>
            <w:tcW w:w="493" w:type="pct"/>
          </w:tcPr>
          <w:p w14:paraId="54667257" w14:textId="45A0B0FB" w:rsidR="00F33E6A" w:rsidRPr="00F07F86" w:rsidRDefault="00F33E6A" w:rsidP="00F33E6A">
            <w:pPr>
              <w:rPr>
                <w:rFonts w:cs="Calibri"/>
                <w:sz w:val="20"/>
                <w:szCs w:val="20"/>
                <w:lang w:val="sr-Latn-RS"/>
              </w:rPr>
            </w:pPr>
            <w:r w:rsidRPr="00F07F86">
              <w:rPr>
                <w:rFonts w:cs="Calibri"/>
                <w:sz w:val="20"/>
                <w:szCs w:val="20"/>
                <w:lang w:val="sr-Cyrl-RS"/>
              </w:rPr>
              <w:t>Финансијска помоћ ЕУ</w:t>
            </w:r>
          </w:p>
        </w:tc>
        <w:tc>
          <w:tcPr>
            <w:tcW w:w="548" w:type="pct"/>
          </w:tcPr>
          <w:p w14:paraId="793D49D8" w14:textId="57BFAC79" w:rsidR="00F33E6A" w:rsidRPr="00F07F86" w:rsidRDefault="00F33E6A" w:rsidP="00F33E6A">
            <w:pPr>
              <w:rPr>
                <w:rFonts w:cs="Calibri"/>
                <w:sz w:val="20"/>
                <w:szCs w:val="20"/>
              </w:rPr>
            </w:pPr>
          </w:p>
        </w:tc>
        <w:tc>
          <w:tcPr>
            <w:tcW w:w="329" w:type="pct"/>
          </w:tcPr>
          <w:p w14:paraId="3F46E64B" w14:textId="445BE856" w:rsidR="00F33E6A" w:rsidRPr="00F07F86" w:rsidRDefault="00F33E6A" w:rsidP="00F33E6A">
            <w:pPr>
              <w:rPr>
                <w:rFonts w:cs="Calibri"/>
                <w:sz w:val="20"/>
                <w:szCs w:val="20"/>
                <w:lang w:val="sr-Cyrl-RS"/>
              </w:rPr>
            </w:pPr>
            <w:r w:rsidRPr="00F07F86">
              <w:rPr>
                <w:rFonts w:cs="Calibri"/>
                <w:sz w:val="20"/>
                <w:szCs w:val="20"/>
                <w:lang w:val="sr-Cyrl-RS"/>
              </w:rPr>
              <w:t>500</w:t>
            </w:r>
          </w:p>
        </w:tc>
        <w:tc>
          <w:tcPr>
            <w:tcW w:w="329" w:type="pct"/>
          </w:tcPr>
          <w:p w14:paraId="1DFDAAC8" w14:textId="77777777" w:rsidR="00F33E6A" w:rsidRPr="00F07F86" w:rsidRDefault="00F33E6A" w:rsidP="00F33E6A">
            <w:pPr>
              <w:rPr>
                <w:rFonts w:cs="Calibri"/>
                <w:sz w:val="20"/>
                <w:szCs w:val="20"/>
                <w:lang w:val="sr-Cyrl-RS"/>
              </w:rPr>
            </w:pPr>
          </w:p>
        </w:tc>
        <w:tc>
          <w:tcPr>
            <w:tcW w:w="329" w:type="pct"/>
          </w:tcPr>
          <w:p w14:paraId="278D84D6" w14:textId="77777777" w:rsidR="00F33E6A" w:rsidRPr="00F07F86" w:rsidRDefault="00F33E6A" w:rsidP="00F33E6A">
            <w:pPr>
              <w:rPr>
                <w:rFonts w:cs="Calibri"/>
                <w:sz w:val="20"/>
                <w:szCs w:val="20"/>
              </w:rPr>
            </w:pPr>
          </w:p>
        </w:tc>
        <w:tc>
          <w:tcPr>
            <w:tcW w:w="293" w:type="pct"/>
          </w:tcPr>
          <w:p w14:paraId="7B2DD8D6" w14:textId="77777777" w:rsidR="00F33E6A" w:rsidRPr="00F07F86" w:rsidRDefault="00F33E6A" w:rsidP="00F33E6A">
            <w:pPr>
              <w:rPr>
                <w:rFonts w:cs="Calibri"/>
                <w:sz w:val="20"/>
                <w:szCs w:val="20"/>
              </w:rPr>
            </w:pPr>
          </w:p>
        </w:tc>
      </w:tr>
    </w:tbl>
    <w:p w14:paraId="2662F76A" w14:textId="77777777" w:rsidR="00C2120E" w:rsidRPr="001A6AA2" w:rsidRDefault="00C2120E" w:rsidP="00C2120E">
      <w:pPr>
        <w:spacing w:after="0"/>
        <w:rPr>
          <w:sz w:val="2"/>
          <w:szCs w:val="2"/>
        </w:rPr>
      </w:pPr>
    </w:p>
    <w:tbl>
      <w:tblPr>
        <w:tblStyle w:val="TableGrid"/>
        <w:tblW w:w="5000" w:type="pct"/>
        <w:tblLook w:val="04A0" w:firstRow="1" w:lastRow="0" w:firstColumn="1" w:lastColumn="0" w:noHBand="0" w:noVBand="1"/>
      </w:tblPr>
      <w:tblGrid>
        <w:gridCol w:w="2651"/>
        <w:gridCol w:w="1833"/>
        <w:gridCol w:w="2159"/>
        <w:gridCol w:w="1409"/>
        <w:gridCol w:w="1689"/>
        <w:gridCol w:w="1500"/>
        <w:gridCol w:w="1676"/>
        <w:gridCol w:w="13"/>
      </w:tblGrid>
      <w:tr w:rsidR="00C2120E" w:rsidRPr="00422B1B" w14:paraId="33C6B6EC" w14:textId="77777777" w:rsidTr="00377D6A">
        <w:trPr>
          <w:gridAfter w:val="1"/>
          <w:wAfter w:w="5" w:type="pct"/>
          <w:trHeight w:val="169"/>
        </w:trPr>
        <w:tc>
          <w:tcPr>
            <w:tcW w:w="4995" w:type="pct"/>
            <w:gridSpan w:val="7"/>
            <w:tcBorders>
              <w:top w:val="double" w:sz="4" w:space="0" w:color="auto"/>
              <w:left w:val="double" w:sz="4" w:space="0" w:color="auto"/>
              <w:right w:val="double" w:sz="4" w:space="0" w:color="auto"/>
            </w:tcBorders>
            <w:shd w:val="clear" w:color="auto" w:fill="F6C5AC" w:themeFill="accent2" w:themeFillTint="66"/>
          </w:tcPr>
          <w:p w14:paraId="3DBA6BCF" w14:textId="77777777" w:rsidR="00C2120E" w:rsidRPr="009D7A22" w:rsidRDefault="00C2120E" w:rsidP="00377D6A">
            <w:pPr>
              <w:rPr>
                <w:rFonts w:cstheme="minorHAnsi"/>
                <w:sz w:val="20"/>
                <w:szCs w:val="20"/>
                <w:lang w:val="sr-Cyrl-RS"/>
              </w:rPr>
            </w:pPr>
            <w:bookmarkStart w:id="28" w:name="_Hlk214886388"/>
            <w:r w:rsidRPr="00B7159E">
              <w:rPr>
                <w:b/>
                <w:bCs/>
                <w:color w:val="000000" w:themeColor="text1"/>
                <w:sz w:val="20"/>
                <w:szCs w:val="20"/>
              </w:rPr>
              <w:t xml:space="preserve">Мера </w:t>
            </w:r>
            <w:r>
              <w:rPr>
                <w:b/>
                <w:bCs/>
                <w:color w:val="000000" w:themeColor="text1"/>
                <w:sz w:val="20"/>
                <w:szCs w:val="20"/>
              </w:rPr>
              <w:t>6</w:t>
            </w:r>
            <w:r w:rsidRPr="00B7159E">
              <w:rPr>
                <w:b/>
                <w:bCs/>
                <w:color w:val="000000" w:themeColor="text1"/>
                <w:sz w:val="20"/>
                <w:szCs w:val="20"/>
              </w:rPr>
              <w:t>.</w:t>
            </w:r>
            <w:r>
              <w:rPr>
                <w:b/>
                <w:bCs/>
                <w:color w:val="000000" w:themeColor="text1"/>
                <w:sz w:val="20"/>
                <w:szCs w:val="20"/>
                <w:lang w:val="sr-Cyrl-RS"/>
              </w:rPr>
              <w:t>4</w:t>
            </w:r>
            <w:r w:rsidRPr="00B7159E">
              <w:rPr>
                <w:b/>
                <w:bCs/>
                <w:color w:val="000000" w:themeColor="text1"/>
                <w:sz w:val="20"/>
                <w:szCs w:val="20"/>
              </w:rPr>
              <w:t>: Унапређе</w:t>
            </w:r>
            <w:r>
              <w:rPr>
                <w:b/>
                <w:bCs/>
                <w:color w:val="000000" w:themeColor="text1"/>
                <w:sz w:val="20"/>
                <w:szCs w:val="20"/>
                <w:lang w:val="sr-Cyrl-RS"/>
              </w:rPr>
              <w:t>ње</w:t>
            </w:r>
            <w:r w:rsidRPr="00B7159E">
              <w:rPr>
                <w:b/>
                <w:bCs/>
                <w:color w:val="000000" w:themeColor="text1"/>
                <w:sz w:val="20"/>
                <w:szCs w:val="20"/>
              </w:rPr>
              <w:t xml:space="preserve"> </w:t>
            </w:r>
            <w:r>
              <w:rPr>
                <w:b/>
                <w:bCs/>
                <w:color w:val="000000" w:themeColor="text1"/>
                <w:sz w:val="20"/>
                <w:szCs w:val="20"/>
                <w:lang w:val="sr-Cyrl-RS"/>
              </w:rPr>
              <w:t>функционисања савета за међунационалне односе</w:t>
            </w:r>
            <w:bookmarkEnd w:id="28"/>
          </w:p>
        </w:tc>
      </w:tr>
      <w:tr w:rsidR="00C2120E" w:rsidRPr="00422B1B" w14:paraId="4681D91D" w14:textId="77777777" w:rsidTr="00377D6A">
        <w:trPr>
          <w:gridAfter w:val="1"/>
          <w:wAfter w:w="5" w:type="pct"/>
          <w:trHeight w:val="300"/>
        </w:trPr>
        <w:tc>
          <w:tcPr>
            <w:tcW w:w="4995" w:type="pct"/>
            <w:gridSpan w:val="7"/>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69644397" w14:textId="77777777" w:rsidR="00C2120E" w:rsidRPr="00115D97" w:rsidRDefault="00C2120E" w:rsidP="00377D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sidRPr="00B7159E">
              <w:rPr>
                <w:color w:val="000000" w:themeColor="text1"/>
                <w:sz w:val="20"/>
                <w:szCs w:val="20"/>
              </w:rPr>
              <w:t>МЉМПДД</w:t>
            </w:r>
          </w:p>
        </w:tc>
      </w:tr>
      <w:tr w:rsidR="00C2120E" w:rsidRPr="00115D97" w14:paraId="782C5B86" w14:textId="77777777" w:rsidTr="00377D6A">
        <w:trPr>
          <w:trHeight w:val="955"/>
        </w:trPr>
        <w:tc>
          <w:tcPr>
            <w:tcW w:w="1025" w:type="pct"/>
            <w:tcBorders>
              <w:top w:val="double" w:sz="4" w:space="0" w:color="auto"/>
            </w:tcBorders>
            <w:shd w:val="clear" w:color="auto" w:fill="D9D9D9" w:themeFill="background1" w:themeFillShade="D9"/>
          </w:tcPr>
          <w:p w14:paraId="7E72FE8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709" w:type="pct"/>
            <w:tcBorders>
              <w:top w:val="double" w:sz="4" w:space="0" w:color="auto"/>
            </w:tcBorders>
            <w:shd w:val="clear" w:color="auto" w:fill="D9D9D9" w:themeFill="background1" w:themeFillShade="D9"/>
          </w:tcPr>
          <w:p w14:paraId="16C26827" w14:textId="05F7B2AA"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35" w:type="pct"/>
            <w:tcBorders>
              <w:top w:val="double" w:sz="4" w:space="0" w:color="auto"/>
            </w:tcBorders>
            <w:shd w:val="clear" w:color="auto" w:fill="D9D9D9" w:themeFill="background1" w:themeFillShade="D9"/>
          </w:tcPr>
          <w:p w14:paraId="3B22688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5" w:type="pct"/>
            <w:tcBorders>
              <w:top w:val="double" w:sz="4" w:space="0" w:color="auto"/>
            </w:tcBorders>
            <w:shd w:val="clear" w:color="auto" w:fill="D9D9D9" w:themeFill="background1" w:themeFillShade="D9"/>
          </w:tcPr>
          <w:p w14:paraId="3211AE8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53" w:type="pct"/>
            <w:tcBorders>
              <w:top w:val="double" w:sz="4" w:space="0" w:color="auto"/>
            </w:tcBorders>
            <w:shd w:val="clear" w:color="auto" w:fill="D9D9D9" w:themeFill="background1" w:themeFillShade="D9"/>
          </w:tcPr>
          <w:p w14:paraId="6B6171E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80" w:type="pct"/>
            <w:tcBorders>
              <w:top w:val="double" w:sz="4" w:space="0" w:color="auto"/>
            </w:tcBorders>
            <w:shd w:val="clear" w:color="auto" w:fill="D9D9D9" w:themeFill="background1" w:themeFillShade="D9"/>
          </w:tcPr>
          <w:p w14:paraId="145C2E6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53" w:type="pct"/>
            <w:gridSpan w:val="2"/>
            <w:tcBorders>
              <w:top w:val="double" w:sz="4" w:space="0" w:color="auto"/>
              <w:right w:val="double" w:sz="4" w:space="0" w:color="auto"/>
            </w:tcBorders>
            <w:shd w:val="clear" w:color="auto" w:fill="D9D9D9" w:themeFill="background1" w:themeFillShade="D9"/>
          </w:tcPr>
          <w:p w14:paraId="2F6CB36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659ACE7B" w14:textId="77777777" w:rsidTr="00377D6A">
        <w:trPr>
          <w:trHeight w:val="304"/>
        </w:trPr>
        <w:tc>
          <w:tcPr>
            <w:tcW w:w="1025" w:type="pct"/>
            <w:tcBorders>
              <w:top w:val="double" w:sz="4" w:space="0" w:color="auto"/>
              <w:bottom w:val="double" w:sz="4" w:space="0" w:color="auto"/>
            </w:tcBorders>
            <w:shd w:val="clear" w:color="auto" w:fill="FFFFFF" w:themeFill="background1"/>
          </w:tcPr>
          <w:p w14:paraId="58C01858" w14:textId="77777777" w:rsidR="00C2120E" w:rsidRPr="00F1113D" w:rsidRDefault="00C2120E" w:rsidP="00377D6A">
            <w:pPr>
              <w:shd w:val="clear" w:color="auto" w:fill="FFFFFF" w:themeFill="background1"/>
              <w:spacing w:line="240" w:lineRule="auto"/>
              <w:jc w:val="both"/>
              <w:rPr>
                <w:rFonts w:cstheme="minorHAnsi"/>
                <w:sz w:val="20"/>
                <w:szCs w:val="20"/>
                <w:lang w:val="sr-Cyrl-RS"/>
              </w:rPr>
            </w:pPr>
            <w:r w:rsidRPr="00F1113D">
              <w:rPr>
                <w:rFonts w:cstheme="minorHAnsi"/>
                <w:sz w:val="20"/>
                <w:szCs w:val="20"/>
              </w:rPr>
              <w:t>Повећан проценат ЈЛС</w:t>
            </w:r>
            <w:r w:rsidRPr="00F1113D">
              <w:rPr>
                <w:rFonts w:cstheme="minorHAnsi"/>
                <w:sz w:val="20"/>
                <w:szCs w:val="20"/>
                <w:lang w:val="sr-Cyrl-RS"/>
              </w:rPr>
              <w:t xml:space="preserve"> који имају обавезу оснивања СМО а</w:t>
            </w:r>
            <w:r w:rsidRPr="00F1113D">
              <w:rPr>
                <w:rFonts w:cstheme="minorHAnsi"/>
                <w:sz w:val="20"/>
                <w:szCs w:val="20"/>
              </w:rPr>
              <w:t xml:space="preserve"> у којима је формиран савет</w:t>
            </w:r>
            <w:r w:rsidRPr="00F1113D">
              <w:rPr>
                <w:rFonts w:cstheme="minorHAnsi"/>
                <w:sz w:val="20"/>
                <w:szCs w:val="20"/>
                <w:lang w:val="sr-Cyrl-RS"/>
              </w:rPr>
              <w:t>.</w:t>
            </w:r>
          </w:p>
        </w:tc>
        <w:tc>
          <w:tcPr>
            <w:tcW w:w="709" w:type="pct"/>
            <w:tcBorders>
              <w:top w:val="double" w:sz="4" w:space="0" w:color="auto"/>
              <w:bottom w:val="double" w:sz="4" w:space="0" w:color="auto"/>
            </w:tcBorders>
            <w:shd w:val="clear" w:color="auto" w:fill="FFFFFF" w:themeFill="background1"/>
          </w:tcPr>
          <w:p w14:paraId="5C72BAC3" w14:textId="77777777" w:rsidR="00C2120E" w:rsidRPr="00F1113D"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w:t>
            </w:r>
          </w:p>
        </w:tc>
        <w:tc>
          <w:tcPr>
            <w:tcW w:w="835" w:type="pct"/>
            <w:tcBorders>
              <w:top w:val="double" w:sz="4" w:space="0" w:color="auto"/>
              <w:bottom w:val="double" w:sz="4" w:space="0" w:color="auto"/>
            </w:tcBorders>
            <w:shd w:val="clear" w:color="auto" w:fill="FFFFFF" w:themeFill="background1"/>
          </w:tcPr>
          <w:p w14:paraId="3873C007" w14:textId="77777777" w:rsidR="00C2120E" w:rsidRPr="00F1113D" w:rsidRDefault="00C2120E" w:rsidP="00377D6A">
            <w:pPr>
              <w:shd w:val="clear" w:color="auto" w:fill="FFFFFF" w:themeFill="background1"/>
              <w:spacing w:line="240" w:lineRule="auto"/>
              <w:rPr>
                <w:rFonts w:cstheme="minorHAnsi"/>
                <w:sz w:val="20"/>
                <w:szCs w:val="20"/>
                <w:lang w:val="sr-Cyrl-RS"/>
              </w:rPr>
            </w:pPr>
            <w:r w:rsidRPr="00F1113D">
              <w:rPr>
                <w:rFonts w:cstheme="minorHAnsi"/>
                <w:sz w:val="20"/>
                <w:szCs w:val="20"/>
                <w:lang w:val="sr-Cyrl-RS"/>
              </w:rPr>
              <w:t>Годишњи извештај о раду МДУЛС</w:t>
            </w:r>
          </w:p>
          <w:p w14:paraId="4B9AA9AE" w14:textId="77777777" w:rsidR="00C2120E" w:rsidRPr="00F1113D" w:rsidRDefault="00C2120E" w:rsidP="00377D6A">
            <w:pPr>
              <w:shd w:val="clear" w:color="auto" w:fill="FFFFFF" w:themeFill="background1"/>
              <w:spacing w:line="240" w:lineRule="auto"/>
              <w:rPr>
                <w:rFonts w:cstheme="minorHAnsi"/>
                <w:sz w:val="20"/>
                <w:szCs w:val="20"/>
                <w:lang w:val="sr-Cyrl-RS"/>
              </w:rPr>
            </w:pPr>
            <w:r w:rsidRPr="00F1113D">
              <w:rPr>
                <w:rFonts w:cstheme="minorHAnsi"/>
                <w:sz w:val="20"/>
                <w:szCs w:val="20"/>
                <w:lang w:val="sr-Cyrl-RS"/>
              </w:rPr>
              <w:t>Годишњи извештај о раду МЉМПДД</w:t>
            </w:r>
          </w:p>
          <w:p w14:paraId="076C4996" w14:textId="77777777" w:rsidR="00C2120E" w:rsidRPr="00F1113D" w:rsidRDefault="00C2120E" w:rsidP="00377D6A">
            <w:pPr>
              <w:shd w:val="clear" w:color="auto" w:fill="FFFFFF" w:themeFill="background1"/>
              <w:spacing w:line="240" w:lineRule="auto"/>
              <w:rPr>
                <w:rFonts w:cstheme="minorHAnsi"/>
                <w:sz w:val="20"/>
                <w:szCs w:val="20"/>
                <w:lang w:val="sr-Cyrl-RS"/>
              </w:rPr>
            </w:pPr>
          </w:p>
        </w:tc>
        <w:tc>
          <w:tcPr>
            <w:tcW w:w="545" w:type="pct"/>
            <w:tcBorders>
              <w:top w:val="double" w:sz="4" w:space="0" w:color="auto"/>
              <w:bottom w:val="double" w:sz="4" w:space="0" w:color="auto"/>
            </w:tcBorders>
            <w:shd w:val="clear" w:color="auto" w:fill="FFFFFF" w:themeFill="background1"/>
          </w:tcPr>
          <w:p w14:paraId="604FBD02" w14:textId="77777777" w:rsidR="00C2120E" w:rsidRPr="00F1113D"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непознато</w:t>
            </w:r>
          </w:p>
        </w:tc>
        <w:tc>
          <w:tcPr>
            <w:tcW w:w="653" w:type="pct"/>
            <w:tcBorders>
              <w:top w:val="double" w:sz="4" w:space="0" w:color="auto"/>
              <w:bottom w:val="double" w:sz="4" w:space="0" w:color="auto"/>
            </w:tcBorders>
            <w:shd w:val="clear" w:color="auto" w:fill="FFFFFF" w:themeFill="background1"/>
          </w:tcPr>
          <w:p w14:paraId="6E12D46F" w14:textId="77777777" w:rsidR="00C2120E" w:rsidRPr="00F1113D" w:rsidRDefault="00C2120E" w:rsidP="00377D6A">
            <w:pPr>
              <w:shd w:val="clear" w:color="auto" w:fill="FFFFFF" w:themeFill="background1"/>
              <w:spacing w:line="240" w:lineRule="auto"/>
              <w:jc w:val="center"/>
              <w:rPr>
                <w:rFonts w:cstheme="minorHAnsi"/>
                <w:sz w:val="20"/>
                <w:szCs w:val="20"/>
                <w:lang w:val="sr-Cyrl-RS"/>
              </w:rPr>
            </w:pPr>
            <w:r w:rsidRPr="00F1113D">
              <w:rPr>
                <w:rFonts w:cstheme="minorHAnsi"/>
                <w:sz w:val="20"/>
                <w:szCs w:val="20"/>
                <w:lang w:val="sr-Cyrl-RS"/>
              </w:rPr>
              <w:t>202</w:t>
            </w:r>
            <w:r w:rsidRPr="00F1113D">
              <w:rPr>
                <w:rFonts w:cstheme="minorHAnsi"/>
                <w:sz w:val="20"/>
                <w:szCs w:val="20"/>
                <w:lang w:val="sr-Latn-RS"/>
              </w:rPr>
              <w:t>4</w:t>
            </w:r>
            <w:r w:rsidRPr="00F1113D">
              <w:rPr>
                <w:rFonts w:cstheme="minorHAnsi"/>
                <w:sz w:val="20"/>
                <w:szCs w:val="20"/>
                <w:lang w:val="sr-Cyrl-RS"/>
              </w:rPr>
              <w:t>.</w:t>
            </w:r>
          </w:p>
        </w:tc>
        <w:tc>
          <w:tcPr>
            <w:tcW w:w="580" w:type="pct"/>
            <w:tcBorders>
              <w:top w:val="double" w:sz="4" w:space="0" w:color="auto"/>
              <w:bottom w:val="double" w:sz="4" w:space="0" w:color="auto"/>
            </w:tcBorders>
            <w:shd w:val="clear" w:color="auto" w:fill="FFFFFF" w:themeFill="background1"/>
          </w:tcPr>
          <w:p w14:paraId="636C96F1" w14:textId="77777777" w:rsidR="00C2120E" w:rsidRPr="00F1113D"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80%</w:t>
            </w:r>
          </w:p>
        </w:tc>
        <w:tc>
          <w:tcPr>
            <w:tcW w:w="653" w:type="pct"/>
            <w:gridSpan w:val="2"/>
            <w:tcBorders>
              <w:top w:val="double" w:sz="4" w:space="0" w:color="auto"/>
              <w:bottom w:val="double" w:sz="4" w:space="0" w:color="auto"/>
              <w:right w:val="double" w:sz="4" w:space="0" w:color="auto"/>
            </w:tcBorders>
            <w:shd w:val="clear" w:color="auto" w:fill="FFFFFF" w:themeFill="background1"/>
          </w:tcPr>
          <w:p w14:paraId="57E775B0" w14:textId="77777777" w:rsidR="00C2120E" w:rsidRPr="00F1113D"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100%</w:t>
            </w:r>
          </w:p>
        </w:tc>
      </w:tr>
      <w:tr w:rsidR="00C2120E" w:rsidRPr="00115D97" w14:paraId="554D3C26" w14:textId="77777777" w:rsidTr="00377D6A">
        <w:trPr>
          <w:trHeight w:val="304"/>
        </w:trPr>
        <w:tc>
          <w:tcPr>
            <w:tcW w:w="1025" w:type="pct"/>
            <w:tcBorders>
              <w:top w:val="double" w:sz="4" w:space="0" w:color="auto"/>
              <w:bottom w:val="double" w:sz="4" w:space="0" w:color="auto"/>
            </w:tcBorders>
            <w:shd w:val="clear" w:color="auto" w:fill="FFFFFF" w:themeFill="background1"/>
          </w:tcPr>
          <w:p w14:paraId="7EF033F3" w14:textId="77777777" w:rsidR="00C2120E" w:rsidRPr="00DD5D2B" w:rsidRDefault="00C2120E" w:rsidP="00377D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Неопходне смернице и обрасци за оснивање и рад СМО доступни у ажурираном тематском Водичу.</w:t>
            </w:r>
          </w:p>
        </w:tc>
        <w:tc>
          <w:tcPr>
            <w:tcW w:w="709" w:type="pct"/>
            <w:tcBorders>
              <w:top w:val="double" w:sz="4" w:space="0" w:color="auto"/>
              <w:bottom w:val="double" w:sz="4" w:space="0" w:color="auto"/>
            </w:tcBorders>
            <w:shd w:val="clear" w:color="auto" w:fill="FFFFFF" w:themeFill="background1"/>
          </w:tcPr>
          <w:p w14:paraId="6005E75D"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ДА/НЕ</w:t>
            </w:r>
          </w:p>
        </w:tc>
        <w:tc>
          <w:tcPr>
            <w:tcW w:w="835" w:type="pct"/>
            <w:tcBorders>
              <w:top w:val="double" w:sz="4" w:space="0" w:color="auto"/>
              <w:bottom w:val="double" w:sz="4" w:space="0" w:color="auto"/>
            </w:tcBorders>
            <w:shd w:val="clear" w:color="auto" w:fill="FFFFFF" w:themeFill="background1"/>
          </w:tcPr>
          <w:p w14:paraId="5D89BED0" w14:textId="77777777" w:rsidR="00C2120E" w:rsidRPr="00F1113D" w:rsidRDefault="00C2120E" w:rsidP="00377D6A">
            <w:pPr>
              <w:shd w:val="clear" w:color="auto" w:fill="FFFFFF" w:themeFill="background1"/>
              <w:spacing w:line="240" w:lineRule="auto"/>
              <w:rPr>
                <w:rFonts w:cstheme="minorHAnsi"/>
                <w:sz w:val="20"/>
                <w:szCs w:val="20"/>
                <w:lang w:val="sr-Cyrl-RS"/>
              </w:rPr>
            </w:pPr>
            <w:r w:rsidRPr="00F1113D">
              <w:rPr>
                <w:rFonts w:cstheme="minorHAnsi"/>
                <w:sz w:val="20"/>
                <w:szCs w:val="20"/>
                <w:lang w:val="sr-Cyrl-RS"/>
              </w:rPr>
              <w:t>Годишњи извештај о раду МДУЛС</w:t>
            </w:r>
          </w:p>
          <w:p w14:paraId="086A1E36" w14:textId="77777777" w:rsidR="00C2120E" w:rsidRPr="00F1113D" w:rsidRDefault="00C2120E" w:rsidP="00377D6A">
            <w:pPr>
              <w:shd w:val="clear" w:color="auto" w:fill="FFFFFF" w:themeFill="background1"/>
              <w:spacing w:line="240" w:lineRule="auto"/>
              <w:rPr>
                <w:rFonts w:cstheme="minorHAnsi"/>
                <w:sz w:val="20"/>
                <w:szCs w:val="20"/>
                <w:lang w:val="sr-Cyrl-RS"/>
              </w:rPr>
            </w:pPr>
            <w:r w:rsidRPr="00F1113D">
              <w:rPr>
                <w:rFonts w:cstheme="minorHAnsi"/>
                <w:sz w:val="20"/>
                <w:szCs w:val="20"/>
                <w:lang w:val="sr-Cyrl-RS"/>
              </w:rPr>
              <w:t>Годишњи извештај о раду МЉМПДД</w:t>
            </w:r>
          </w:p>
          <w:p w14:paraId="6A15BFA0" w14:textId="77777777" w:rsidR="00C2120E" w:rsidRPr="00F1113D" w:rsidRDefault="00C2120E" w:rsidP="00377D6A">
            <w:pPr>
              <w:shd w:val="clear" w:color="auto" w:fill="FFFFFF" w:themeFill="background1"/>
              <w:spacing w:line="240" w:lineRule="auto"/>
              <w:rPr>
                <w:rFonts w:cstheme="minorHAnsi"/>
                <w:sz w:val="20"/>
                <w:szCs w:val="20"/>
                <w:lang w:val="sr-Cyrl-RS"/>
              </w:rPr>
            </w:pPr>
          </w:p>
        </w:tc>
        <w:tc>
          <w:tcPr>
            <w:tcW w:w="545" w:type="pct"/>
            <w:tcBorders>
              <w:top w:val="double" w:sz="4" w:space="0" w:color="auto"/>
              <w:bottom w:val="double" w:sz="4" w:space="0" w:color="auto"/>
            </w:tcBorders>
            <w:shd w:val="clear" w:color="auto" w:fill="FFFFFF" w:themeFill="background1"/>
          </w:tcPr>
          <w:p w14:paraId="5F655E4D"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lastRenderedPageBreak/>
              <w:t>НЕ</w:t>
            </w:r>
          </w:p>
        </w:tc>
        <w:tc>
          <w:tcPr>
            <w:tcW w:w="653" w:type="pct"/>
            <w:tcBorders>
              <w:top w:val="double" w:sz="4" w:space="0" w:color="auto"/>
              <w:bottom w:val="double" w:sz="4" w:space="0" w:color="auto"/>
            </w:tcBorders>
            <w:shd w:val="clear" w:color="auto" w:fill="FFFFFF" w:themeFill="background1"/>
          </w:tcPr>
          <w:p w14:paraId="4EDF8F81" w14:textId="77777777" w:rsidR="00C2120E" w:rsidRPr="00F1113D"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71913867"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w:t>
            </w:r>
          </w:p>
        </w:tc>
        <w:tc>
          <w:tcPr>
            <w:tcW w:w="653" w:type="pct"/>
            <w:gridSpan w:val="2"/>
            <w:tcBorders>
              <w:top w:val="double" w:sz="4" w:space="0" w:color="auto"/>
              <w:bottom w:val="double" w:sz="4" w:space="0" w:color="auto"/>
              <w:right w:val="double" w:sz="4" w:space="0" w:color="auto"/>
            </w:tcBorders>
            <w:shd w:val="clear" w:color="auto" w:fill="FFFFFF" w:themeFill="background1"/>
          </w:tcPr>
          <w:p w14:paraId="6B2DC0E0"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w:t>
            </w:r>
          </w:p>
        </w:tc>
      </w:tr>
      <w:tr w:rsidR="00C2120E" w:rsidRPr="00115D97" w14:paraId="32DBBC9E" w14:textId="77777777" w:rsidTr="00377D6A">
        <w:trPr>
          <w:trHeight w:val="304"/>
        </w:trPr>
        <w:tc>
          <w:tcPr>
            <w:tcW w:w="1025" w:type="pct"/>
            <w:tcBorders>
              <w:top w:val="double" w:sz="4" w:space="0" w:color="auto"/>
              <w:bottom w:val="double" w:sz="4" w:space="0" w:color="auto"/>
            </w:tcBorders>
            <w:shd w:val="clear" w:color="auto" w:fill="FFFFFF" w:themeFill="background1"/>
          </w:tcPr>
          <w:p w14:paraId="0F095181" w14:textId="77777777" w:rsidR="00C2120E" w:rsidRDefault="00C2120E" w:rsidP="00377D6A">
            <w:pPr>
              <w:shd w:val="clear" w:color="auto" w:fill="FFFFFF" w:themeFill="background1"/>
              <w:spacing w:line="240" w:lineRule="auto"/>
              <w:jc w:val="both"/>
              <w:rPr>
                <w:rFonts w:cstheme="minorHAnsi"/>
                <w:sz w:val="20"/>
                <w:szCs w:val="20"/>
                <w:lang w:val="sr-Cyrl-RS"/>
              </w:rPr>
            </w:pPr>
            <w:r w:rsidRPr="00FD2FD0">
              <w:rPr>
                <w:rFonts w:cs="Calibri"/>
                <w:sz w:val="20"/>
                <w:szCs w:val="20"/>
                <w:lang w:val="sr-Cyrl-RS"/>
              </w:rPr>
              <w:t>Годишњи извештаји о раду СМО у ЈЛС доступни на интернет страници МДУЛС.</w:t>
            </w:r>
          </w:p>
        </w:tc>
        <w:tc>
          <w:tcPr>
            <w:tcW w:w="709" w:type="pct"/>
            <w:tcBorders>
              <w:top w:val="double" w:sz="4" w:space="0" w:color="auto"/>
              <w:bottom w:val="double" w:sz="4" w:space="0" w:color="auto"/>
            </w:tcBorders>
            <w:shd w:val="clear" w:color="auto" w:fill="FFFFFF" w:themeFill="background1"/>
          </w:tcPr>
          <w:p w14:paraId="73887137"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ДА/НЕ</w:t>
            </w:r>
          </w:p>
        </w:tc>
        <w:tc>
          <w:tcPr>
            <w:tcW w:w="835" w:type="pct"/>
            <w:tcBorders>
              <w:top w:val="double" w:sz="4" w:space="0" w:color="auto"/>
              <w:bottom w:val="double" w:sz="4" w:space="0" w:color="auto"/>
            </w:tcBorders>
            <w:shd w:val="clear" w:color="auto" w:fill="FFFFFF" w:themeFill="background1"/>
          </w:tcPr>
          <w:p w14:paraId="546C4364" w14:textId="77777777" w:rsidR="00C2120E" w:rsidRPr="00F1113D" w:rsidRDefault="00C2120E" w:rsidP="00377D6A">
            <w:pPr>
              <w:shd w:val="clear" w:color="auto" w:fill="FFFFFF" w:themeFill="background1"/>
              <w:spacing w:line="240" w:lineRule="auto"/>
              <w:rPr>
                <w:rFonts w:cstheme="minorHAnsi"/>
                <w:sz w:val="20"/>
                <w:szCs w:val="20"/>
                <w:lang w:val="sr-Cyrl-RS"/>
              </w:rPr>
            </w:pPr>
            <w:r>
              <w:rPr>
                <w:rFonts w:cstheme="minorHAnsi"/>
                <w:sz w:val="20"/>
                <w:szCs w:val="20"/>
                <w:lang w:val="sr-Cyrl-RS"/>
              </w:rPr>
              <w:t>Интернет страница МДУЛС</w:t>
            </w:r>
          </w:p>
        </w:tc>
        <w:tc>
          <w:tcPr>
            <w:tcW w:w="545" w:type="pct"/>
            <w:tcBorders>
              <w:top w:val="double" w:sz="4" w:space="0" w:color="auto"/>
              <w:bottom w:val="double" w:sz="4" w:space="0" w:color="auto"/>
            </w:tcBorders>
            <w:shd w:val="clear" w:color="auto" w:fill="FFFFFF" w:themeFill="background1"/>
          </w:tcPr>
          <w:p w14:paraId="58622945"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НЕ</w:t>
            </w:r>
          </w:p>
        </w:tc>
        <w:tc>
          <w:tcPr>
            <w:tcW w:w="653" w:type="pct"/>
            <w:tcBorders>
              <w:top w:val="double" w:sz="4" w:space="0" w:color="auto"/>
              <w:bottom w:val="double" w:sz="4" w:space="0" w:color="auto"/>
            </w:tcBorders>
            <w:shd w:val="clear" w:color="auto" w:fill="FFFFFF" w:themeFill="background1"/>
          </w:tcPr>
          <w:p w14:paraId="48D62305"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bottom w:val="double" w:sz="4" w:space="0" w:color="auto"/>
            </w:tcBorders>
            <w:shd w:val="clear" w:color="auto" w:fill="FFFFFF" w:themeFill="background1"/>
          </w:tcPr>
          <w:p w14:paraId="5A0A4052"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НЕ</w:t>
            </w:r>
          </w:p>
        </w:tc>
        <w:tc>
          <w:tcPr>
            <w:tcW w:w="653" w:type="pct"/>
            <w:gridSpan w:val="2"/>
            <w:tcBorders>
              <w:top w:val="double" w:sz="4" w:space="0" w:color="auto"/>
              <w:bottom w:val="double" w:sz="4" w:space="0" w:color="auto"/>
              <w:right w:val="double" w:sz="4" w:space="0" w:color="auto"/>
            </w:tcBorders>
            <w:shd w:val="clear" w:color="auto" w:fill="FFFFFF" w:themeFill="background1"/>
          </w:tcPr>
          <w:p w14:paraId="56526AE5" w14:textId="77777777" w:rsidR="00C2120E" w:rsidRDefault="00C2120E" w:rsidP="00377D6A">
            <w:pPr>
              <w:shd w:val="clear" w:color="auto" w:fill="FFFFFF" w:themeFill="background1"/>
              <w:spacing w:line="240" w:lineRule="auto"/>
              <w:jc w:val="center"/>
              <w:rPr>
                <w:rFonts w:cstheme="minorHAnsi"/>
                <w:sz w:val="20"/>
                <w:szCs w:val="20"/>
                <w:lang w:val="sr-Cyrl-RS"/>
              </w:rPr>
            </w:pPr>
            <w:r>
              <w:rPr>
                <w:rFonts w:cstheme="minorHAnsi"/>
                <w:sz w:val="20"/>
                <w:szCs w:val="20"/>
                <w:lang w:val="sr-Cyrl-RS"/>
              </w:rPr>
              <w:t>ДА</w:t>
            </w:r>
          </w:p>
        </w:tc>
      </w:tr>
      <w:tr w:rsidR="00C2120E" w:rsidRPr="00115D97" w14:paraId="0C742C66" w14:textId="77777777" w:rsidTr="00377D6A">
        <w:trPr>
          <w:trHeight w:val="304"/>
        </w:trPr>
        <w:tc>
          <w:tcPr>
            <w:tcW w:w="1025" w:type="pct"/>
            <w:tcBorders>
              <w:top w:val="double" w:sz="4" w:space="0" w:color="auto"/>
            </w:tcBorders>
            <w:shd w:val="clear" w:color="auto" w:fill="FFFFFF" w:themeFill="background1"/>
          </w:tcPr>
          <w:p w14:paraId="32DFC2AE" w14:textId="77777777" w:rsidR="00C2120E" w:rsidRPr="00F1113D" w:rsidRDefault="00C2120E" w:rsidP="00377D6A">
            <w:pPr>
              <w:shd w:val="clear" w:color="auto" w:fill="FFFFFF" w:themeFill="background1"/>
              <w:spacing w:line="240" w:lineRule="auto"/>
              <w:jc w:val="both"/>
              <w:rPr>
                <w:rFonts w:cstheme="minorHAnsi"/>
                <w:sz w:val="20"/>
                <w:szCs w:val="20"/>
                <w:lang w:val="sr-Cyrl-RS"/>
              </w:rPr>
            </w:pPr>
            <w:r w:rsidRPr="00F1113D">
              <w:rPr>
                <w:rFonts w:cstheme="minorHAnsi"/>
                <w:sz w:val="20"/>
                <w:szCs w:val="20"/>
                <w:lang w:val="sr-Cyrl-RS"/>
              </w:rPr>
              <w:t>Број одржаних консултативних и едукативних догађаја усмерених на унапређење рада СМО.</w:t>
            </w:r>
          </w:p>
        </w:tc>
        <w:tc>
          <w:tcPr>
            <w:tcW w:w="709" w:type="pct"/>
            <w:tcBorders>
              <w:top w:val="double" w:sz="4" w:space="0" w:color="auto"/>
            </w:tcBorders>
            <w:shd w:val="clear" w:color="auto" w:fill="FFFFFF" w:themeFill="background1"/>
          </w:tcPr>
          <w:p w14:paraId="4D3C596A" w14:textId="77777777" w:rsidR="00C2120E" w:rsidRPr="00F1113D" w:rsidRDefault="00C2120E" w:rsidP="00377D6A">
            <w:pPr>
              <w:shd w:val="clear" w:color="auto" w:fill="FFFFFF" w:themeFill="background1"/>
              <w:spacing w:line="240" w:lineRule="auto"/>
              <w:jc w:val="center"/>
              <w:rPr>
                <w:rFonts w:cstheme="minorHAnsi"/>
                <w:sz w:val="20"/>
                <w:szCs w:val="20"/>
                <w:lang w:val="sr-Cyrl-RS"/>
              </w:rPr>
            </w:pPr>
            <w:r w:rsidRPr="00F1113D">
              <w:rPr>
                <w:rFonts w:cstheme="minorHAnsi"/>
                <w:sz w:val="20"/>
                <w:szCs w:val="20"/>
                <w:lang w:val="sr-Cyrl-RS"/>
              </w:rPr>
              <w:t>БРОЈ (на годишњем нивоу)</w:t>
            </w:r>
          </w:p>
        </w:tc>
        <w:tc>
          <w:tcPr>
            <w:tcW w:w="835" w:type="pct"/>
            <w:tcBorders>
              <w:top w:val="double" w:sz="4" w:space="0" w:color="auto"/>
            </w:tcBorders>
            <w:shd w:val="clear" w:color="auto" w:fill="FFFFFF" w:themeFill="background1"/>
          </w:tcPr>
          <w:p w14:paraId="1F3F06EF" w14:textId="77777777" w:rsidR="00C2120E" w:rsidRPr="00F1113D" w:rsidRDefault="00C2120E" w:rsidP="00377D6A">
            <w:pPr>
              <w:shd w:val="clear" w:color="auto" w:fill="FFFFFF" w:themeFill="background1"/>
              <w:spacing w:line="240" w:lineRule="auto"/>
              <w:rPr>
                <w:rFonts w:cstheme="minorHAnsi"/>
                <w:sz w:val="20"/>
                <w:szCs w:val="20"/>
                <w:lang w:val="sr-Cyrl-RS"/>
              </w:rPr>
            </w:pPr>
            <w:r w:rsidRPr="00F1113D">
              <w:rPr>
                <w:rFonts w:cstheme="minorHAnsi"/>
                <w:sz w:val="20"/>
                <w:szCs w:val="20"/>
                <w:lang w:val="sr-Cyrl-RS"/>
              </w:rPr>
              <w:t>Годишњи извештај о раду МДУЛС</w:t>
            </w:r>
          </w:p>
          <w:p w14:paraId="3C5361F3" w14:textId="2D78D969" w:rsidR="00C2120E" w:rsidRPr="00F1113D" w:rsidRDefault="00C2120E" w:rsidP="00480EB5">
            <w:pPr>
              <w:shd w:val="clear" w:color="auto" w:fill="FFFFFF" w:themeFill="background1"/>
              <w:spacing w:line="240" w:lineRule="auto"/>
              <w:rPr>
                <w:rFonts w:cstheme="minorHAnsi"/>
                <w:sz w:val="20"/>
                <w:szCs w:val="20"/>
                <w:lang w:val="sr-Cyrl-RS"/>
              </w:rPr>
            </w:pPr>
            <w:r w:rsidRPr="00F1113D">
              <w:rPr>
                <w:rFonts w:cstheme="minorHAnsi"/>
                <w:sz w:val="20"/>
                <w:szCs w:val="20"/>
                <w:lang w:val="sr-Cyrl-RS"/>
              </w:rPr>
              <w:t>Годишњи извештај о раду МЉМПДД</w:t>
            </w:r>
          </w:p>
        </w:tc>
        <w:tc>
          <w:tcPr>
            <w:tcW w:w="545" w:type="pct"/>
            <w:tcBorders>
              <w:top w:val="double" w:sz="4" w:space="0" w:color="auto"/>
            </w:tcBorders>
            <w:shd w:val="clear" w:color="auto" w:fill="FFFFFF" w:themeFill="background1"/>
          </w:tcPr>
          <w:p w14:paraId="65E18E27" w14:textId="77777777" w:rsidR="00C2120E" w:rsidRPr="00E91662" w:rsidRDefault="00C2120E" w:rsidP="00377D6A">
            <w:pPr>
              <w:shd w:val="clear" w:color="auto" w:fill="FFFFFF" w:themeFill="background1"/>
              <w:spacing w:line="240" w:lineRule="auto"/>
              <w:jc w:val="center"/>
              <w:rPr>
                <w:rFonts w:cstheme="minorHAnsi"/>
                <w:sz w:val="20"/>
                <w:szCs w:val="20"/>
                <w:lang w:val="sr-Latn-BA"/>
              </w:rPr>
            </w:pPr>
            <w:r>
              <w:rPr>
                <w:rFonts w:cstheme="minorHAnsi"/>
                <w:sz w:val="20"/>
                <w:szCs w:val="20"/>
                <w:lang w:val="sr-Latn-BA"/>
              </w:rPr>
              <w:t>8</w:t>
            </w:r>
          </w:p>
        </w:tc>
        <w:tc>
          <w:tcPr>
            <w:tcW w:w="653" w:type="pct"/>
            <w:tcBorders>
              <w:top w:val="double" w:sz="4" w:space="0" w:color="auto"/>
            </w:tcBorders>
            <w:shd w:val="clear" w:color="auto" w:fill="FFFFFF" w:themeFill="background1"/>
          </w:tcPr>
          <w:p w14:paraId="19175712" w14:textId="77777777" w:rsidR="00C2120E" w:rsidRPr="00E91662" w:rsidRDefault="00C2120E" w:rsidP="00377D6A">
            <w:pPr>
              <w:shd w:val="clear" w:color="auto" w:fill="FFFFFF" w:themeFill="background1"/>
              <w:spacing w:line="240" w:lineRule="auto"/>
              <w:jc w:val="center"/>
              <w:rPr>
                <w:rFonts w:cstheme="minorHAnsi"/>
                <w:sz w:val="20"/>
                <w:szCs w:val="20"/>
                <w:lang w:val="sr-Latn-BA"/>
              </w:rPr>
            </w:pPr>
            <w:r>
              <w:rPr>
                <w:rFonts w:cstheme="minorHAnsi"/>
                <w:sz w:val="20"/>
                <w:szCs w:val="20"/>
                <w:lang w:val="sr-Latn-BA"/>
              </w:rPr>
              <w:t>2024.</w:t>
            </w:r>
          </w:p>
        </w:tc>
        <w:tc>
          <w:tcPr>
            <w:tcW w:w="580" w:type="pct"/>
            <w:tcBorders>
              <w:top w:val="double" w:sz="4" w:space="0" w:color="auto"/>
            </w:tcBorders>
            <w:shd w:val="clear" w:color="auto" w:fill="FFFFFF" w:themeFill="background1"/>
          </w:tcPr>
          <w:p w14:paraId="2F740C68" w14:textId="77777777" w:rsidR="00C2120E" w:rsidRPr="00E91662" w:rsidRDefault="00C2120E" w:rsidP="00377D6A">
            <w:pPr>
              <w:shd w:val="clear" w:color="auto" w:fill="FFFFFF" w:themeFill="background1"/>
              <w:spacing w:line="240" w:lineRule="auto"/>
              <w:jc w:val="center"/>
              <w:rPr>
                <w:rFonts w:cstheme="minorHAnsi"/>
                <w:sz w:val="20"/>
                <w:szCs w:val="20"/>
                <w:lang w:val="sr-Latn-BA"/>
              </w:rPr>
            </w:pPr>
            <w:r>
              <w:rPr>
                <w:rFonts w:cstheme="minorHAnsi"/>
                <w:sz w:val="20"/>
                <w:szCs w:val="20"/>
                <w:lang w:val="sr-Latn-BA"/>
              </w:rPr>
              <w:t>8</w:t>
            </w:r>
          </w:p>
        </w:tc>
        <w:tc>
          <w:tcPr>
            <w:tcW w:w="653" w:type="pct"/>
            <w:gridSpan w:val="2"/>
            <w:tcBorders>
              <w:top w:val="double" w:sz="4" w:space="0" w:color="auto"/>
              <w:right w:val="double" w:sz="4" w:space="0" w:color="auto"/>
            </w:tcBorders>
            <w:shd w:val="clear" w:color="auto" w:fill="FFFFFF" w:themeFill="background1"/>
          </w:tcPr>
          <w:p w14:paraId="120CB478" w14:textId="77777777" w:rsidR="00C2120E" w:rsidRPr="00E91662" w:rsidRDefault="00C2120E" w:rsidP="00377D6A">
            <w:pPr>
              <w:shd w:val="clear" w:color="auto" w:fill="FFFFFF" w:themeFill="background1"/>
              <w:spacing w:line="240" w:lineRule="auto"/>
              <w:jc w:val="center"/>
              <w:rPr>
                <w:rFonts w:cstheme="minorHAnsi"/>
                <w:sz w:val="20"/>
                <w:szCs w:val="20"/>
                <w:lang w:val="sr-Latn-BA"/>
              </w:rPr>
            </w:pPr>
            <w:r>
              <w:rPr>
                <w:rFonts w:cstheme="minorHAnsi"/>
                <w:sz w:val="20"/>
                <w:szCs w:val="20"/>
                <w:lang w:val="sr-Latn-BA"/>
              </w:rPr>
              <w:t>8</w:t>
            </w:r>
          </w:p>
        </w:tc>
      </w:tr>
    </w:tbl>
    <w:p w14:paraId="5FD7FF7F"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3DA33C4C" w14:textId="77777777" w:rsidTr="00377D6A">
        <w:trPr>
          <w:trHeight w:val="270"/>
        </w:trPr>
        <w:tc>
          <w:tcPr>
            <w:tcW w:w="1149" w:type="pct"/>
            <w:vMerge w:val="restart"/>
            <w:tcBorders>
              <w:left w:val="double" w:sz="4" w:space="0" w:color="auto"/>
              <w:right w:val="double" w:sz="4" w:space="0" w:color="auto"/>
            </w:tcBorders>
            <w:shd w:val="clear" w:color="auto" w:fill="B3E5A1" w:themeFill="accent6" w:themeFillTint="66"/>
          </w:tcPr>
          <w:p w14:paraId="2DEF8F7D" w14:textId="549A452C"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B3E5A1" w:themeFill="accent6" w:themeFillTint="66"/>
          </w:tcPr>
          <w:p w14:paraId="4218EACA" w14:textId="60E7D633"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50F40CFE"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157263DC" w14:textId="77777777" w:rsidTr="00377D6A">
        <w:trPr>
          <w:trHeight w:val="270"/>
        </w:trPr>
        <w:tc>
          <w:tcPr>
            <w:tcW w:w="1149" w:type="pct"/>
            <w:vMerge/>
            <w:tcBorders>
              <w:left w:val="double" w:sz="4" w:space="0" w:color="auto"/>
              <w:right w:val="double" w:sz="4" w:space="0" w:color="auto"/>
            </w:tcBorders>
            <w:shd w:val="clear" w:color="auto" w:fill="B3E5A1" w:themeFill="accent6" w:themeFillTint="66"/>
          </w:tcPr>
          <w:p w14:paraId="3A4D0926"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B3E5A1" w:themeFill="accent6" w:themeFillTint="66"/>
          </w:tcPr>
          <w:p w14:paraId="3864D2F8"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0EFE379C"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49A80209"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4D62ED1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B3E5A1" w:themeFill="accent6" w:themeFillTint="66"/>
            <w:vAlign w:val="center"/>
          </w:tcPr>
          <w:p w14:paraId="672F1CD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6A47C5A4"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606DBD25"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6CFE268E"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6D1A07ED"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1AAEF022"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443F0485"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409D36B0" w14:textId="77777777" w:rsidR="00C2120E" w:rsidRPr="00115D97" w:rsidRDefault="00C2120E" w:rsidP="00377D6A">
            <w:pPr>
              <w:rPr>
                <w:rFonts w:cstheme="minorHAnsi"/>
                <w:sz w:val="20"/>
                <w:szCs w:val="20"/>
                <w:lang w:val="sr-Cyrl-RS"/>
              </w:rPr>
            </w:pPr>
          </w:p>
        </w:tc>
      </w:tr>
      <w:tr w:rsidR="00C2120E" w:rsidRPr="00115D97" w14:paraId="11B272BF"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5E761E4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7473C994"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1909196C" w14:textId="72B9C6F7" w:rsidR="00C2120E" w:rsidRPr="00115D97" w:rsidRDefault="00C2120E" w:rsidP="00377D6A">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0D20F205" w14:textId="2F4B3194" w:rsidR="00C2120E" w:rsidRPr="00115D97"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43F15C9E" w14:textId="6B657BCC"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1D7AF916" w14:textId="506FC4FA" w:rsidR="00C2120E" w:rsidRPr="00115D97" w:rsidRDefault="00033CA5" w:rsidP="00377D6A">
            <w:pPr>
              <w:rPr>
                <w:rFonts w:cstheme="minorHAnsi"/>
                <w:sz w:val="20"/>
                <w:szCs w:val="20"/>
                <w:lang w:val="sr-Cyrl-RS"/>
              </w:rPr>
            </w:pPr>
            <w:r>
              <w:rPr>
                <w:rFonts w:cstheme="minorHAnsi"/>
                <w:sz w:val="20"/>
                <w:szCs w:val="20"/>
                <w:lang w:val="sr-Cyrl-RS"/>
              </w:rPr>
              <w:t>360</w:t>
            </w:r>
          </w:p>
        </w:tc>
      </w:tr>
      <w:tr w:rsidR="00C2120E" w:rsidRPr="00115D97" w14:paraId="151C3A2C"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05E8D43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5023139B"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6CB40D47"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526E532E"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6D79E53F"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785CA469" w14:textId="77777777" w:rsidR="00C2120E" w:rsidRPr="00115D97" w:rsidRDefault="00C2120E" w:rsidP="00377D6A">
            <w:pPr>
              <w:rPr>
                <w:rFonts w:cstheme="minorHAnsi"/>
                <w:sz w:val="20"/>
                <w:szCs w:val="20"/>
                <w:lang w:val="sr-Cyrl-RS"/>
              </w:rPr>
            </w:pPr>
          </w:p>
        </w:tc>
      </w:tr>
    </w:tbl>
    <w:p w14:paraId="76F05E5B" w14:textId="77777777" w:rsidR="00C2120E" w:rsidRPr="001A6AA2"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523"/>
        <w:gridCol w:w="1080"/>
        <w:gridCol w:w="1269"/>
        <w:gridCol w:w="1274"/>
        <w:gridCol w:w="1402"/>
        <w:gridCol w:w="2704"/>
        <w:gridCol w:w="672"/>
        <w:gridCol w:w="672"/>
        <w:gridCol w:w="672"/>
        <w:gridCol w:w="672"/>
      </w:tblGrid>
      <w:tr w:rsidR="00C2120E" w:rsidRPr="00422B1B" w14:paraId="79EB54F7" w14:textId="77777777" w:rsidTr="00994AFF">
        <w:trPr>
          <w:trHeight w:val="140"/>
        </w:trPr>
        <w:tc>
          <w:tcPr>
            <w:tcW w:w="1145" w:type="pct"/>
            <w:vMerge w:val="restart"/>
            <w:tcBorders>
              <w:top w:val="double" w:sz="4" w:space="0" w:color="auto"/>
              <w:left w:val="double" w:sz="4" w:space="0" w:color="auto"/>
            </w:tcBorders>
            <w:shd w:val="clear" w:color="auto" w:fill="DAE9F7" w:themeFill="text2" w:themeFillTint="1A"/>
          </w:tcPr>
          <w:p w14:paraId="7E60C7F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587" w:type="pct"/>
            <w:vMerge w:val="restart"/>
            <w:tcBorders>
              <w:top w:val="double" w:sz="4" w:space="0" w:color="auto"/>
            </w:tcBorders>
            <w:shd w:val="clear" w:color="auto" w:fill="DAE9F7" w:themeFill="text2" w:themeFillTint="1A"/>
          </w:tcPr>
          <w:p w14:paraId="61E5035C"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490" w:type="pct"/>
            <w:vMerge w:val="restart"/>
            <w:tcBorders>
              <w:top w:val="double" w:sz="4" w:space="0" w:color="auto"/>
            </w:tcBorders>
            <w:shd w:val="clear" w:color="auto" w:fill="DAE9F7" w:themeFill="text2" w:themeFillTint="1A"/>
          </w:tcPr>
          <w:p w14:paraId="29BEC128"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625" w:type="pct"/>
            <w:vMerge w:val="restart"/>
            <w:tcBorders>
              <w:top w:val="double" w:sz="4" w:space="0" w:color="auto"/>
            </w:tcBorders>
            <w:shd w:val="clear" w:color="auto" w:fill="DAE9F7" w:themeFill="text2" w:themeFillTint="1A"/>
          </w:tcPr>
          <w:p w14:paraId="1604E21E"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5463506B"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42" w:type="pct"/>
            <w:vMerge w:val="restart"/>
            <w:tcBorders>
              <w:top w:val="double" w:sz="4" w:space="0" w:color="auto"/>
            </w:tcBorders>
            <w:shd w:val="clear" w:color="auto" w:fill="DAE9F7" w:themeFill="text2" w:themeFillTint="1A"/>
          </w:tcPr>
          <w:p w14:paraId="0111099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24" w:type="pct"/>
            <w:vMerge w:val="restart"/>
            <w:tcBorders>
              <w:top w:val="double" w:sz="4" w:space="0" w:color="auto"/>
            </w:tcBorders>
            <w:shd w:val="clear" w:color="auto" w:fill="DAE9F7" w:themeFill="text2" w:themeFillTint="1A"/>
          </w:tcPr>
          <w:p w14:paraId="05A8BA59"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3501A46D" w14:textId="775363B5" w:rsidR="00C2120E" w:rsidRPr="00115D97" w:rsidRDefault="0089123C" w:rsidP="009D0CD1">
            <w:pPr>
              <w:rPr>
                <w:rFonts w:cstheme="minorHAnsi"/>
                <w:sz w:val="20"/>
                <w:szCs w:val="20"/>
                <w:lang w:val="sr-Cyrl-RS"/>
              </w:rPr>
            </w:pPr>
            <w:r>
              <w:rPr>
                <w:rFonts w:cs="Calibri"/>
                <w:sz w:val="20"/>
                <w:szCs w:val="20"/>
                <w:lang w:val="sr-Cyrl-RS"/>
              </w:rPr>
              <w:t>Раздео</w:t>
            </w:r>
            <w:r w:rsidR="009D0CD1">
              <w:rPr>
                <w:rFonts w:cs="Calibri"/>
                <w:sz w:val="20"/>
                <w:szCs w:val="20"/>
                <w:lang w:val="sr-Cyrl-RS"/>
              </w:rPr>
              <w:t>/</w:t>
            </w:r>
            <w:r w:rsidR="009D0CD1" w:rsidRPr="00A20822">
              <w:rPr>
                <w:rFonts w:cs="Calibri"/>
                <w:sz w:val="20"/>
                <w:szCs w:val="20"/>
                <w:lang w:val="sr-Cyrl-RS"/>
              </w:rPr>
              <w:t>Програм/програмска активност/ пројекат/ек.класиф.</w:t>
            </w:r>
          </w:p>
        </w:tc>
        <w:tc>
          <w:tcPr>
            <w:tcW w:w="1087" w:type="pct"/>
            <w:gridSpan w:val="4"/>
            <w:tcBorders>
              <w:top w:val="double" w:sz="4" w:space="0" w:color="auto"/>
            </w:tcBorders>
            <w:shd w:val="clear" w:color="auto" w:fill="DAE9F7" w:themeFill="text2" w:themeFillTint="1A"/>
          </w:tcPr>
          <w:p w14:paraId="1B0DC27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3164E37D" w14:textId="77777777" w:rsidTr="00994AFF">
        <w:trPr>
          <w:trHeight w:val="386"/>
        </w:trPr>
        <w:tc>
          <w:tcPr>
            <w:tcW w:w="1145" w:type="pct"/>
            <w:vMerge/>
            <w:tcBorders>
              <w:left w:val="double" w:sz="4" w:space="0" w:color="auto"/>
            </w:tcBorders>
            <w:shd w:val="clear" w:color="auto" w:fill="DAE9F7" w:themeFill="text2" w:themeFillTint="1A"/>
          </w:tcPr>
          <w:p w14:paraId="54279395" w14:textId="77777777" w:rsidR="00C2120E" w:rsidRPr="00115D97" w:rsidRDefault="00C2120E" w:rsidP="00377D6A">
            <w:pPr>
              <w:rPr>
                <w:rFonts w:cstheme="minorHAnsi"/>
                <w:sz w:val="20"/>
                <w:szCs w:val="20"/>
                <w:lang w:val="sr-Cyrl-RS"/>
              </w:rPr>
            </w:pPr>
          </w:p>
        </w:tc>
        <w:tc>
          <w:tcPr>
            <w:tcW w:w="587" w:type="pct"/>
            <w:vMerge/>
            <w:shd w:val="clear" w:color="auto" w:fill="DAE9F7" w:themeFill="text2" w:themeFillTint="1A"/>
          </w:tcPr>
          <w:p w14:paraId="0D55A980" w14:textId="77777777" w:rsidR="00C2120E" w:rsidRPr="00115D97" w:rsidRDefault="00C2120E" w:rsidP="00377D6A">
            <w:pPr>
              <w:rPr>
                <w:rFonts w:cstheme="minorHAnsi"/>
                <w:sz w:val="20"/>
                <w:szCs w:val="20"/>
                <w:lang w:val="sr-Cyrl-RS"/>
              </w:rPr>
            </w:pPr>
          </w:p>
        </w:tc>
        <w:tc>
          <w:tcPr>
            <w:tcW w:w="490" w:type="pct"/>
            <w:vMerge/>
            <w:shd w:val="clear" w:color="auto" w:fill="DAE9F7" w:themeFill="text2" w:themeFillTint="1A"/>
          </w:tcPr>
          <w:p w14:paraId="2A545C55" w14:textId="77777777" w:rsidR="00C2120E" w:rsidRPr="00115D97" w:rsidRDefault="00C2120E" w:rsidP="00377D6A">
            <w:pPr>
              <w:rPr>
                <w:rFonts w:cstheme="minorHAnsi"/>
                <w:sz w:val="20"/>
                <w:szCs w:val="20"/>
                <w:lang w:val="sr-Cyrl-RS"/>
              </w:rPr>
            </w:pPr>
          </w:p>
        </w:tc>
        <w:tc>
          <w:tcPr>
            <w:tcW w:w="625" w:type="pct"/>
            <w:vMerge/>
            <w:shd w:val="clear" w:color="auto" w:fill="DAE9F7" w:themeFill="text2" w:themeFillTint="1A"/>
          </w:tcPr>
          <w:p w14:paraId="0166F1A3" w14:textId="77777777" w:rsidR="00C2120E" w:rsidRPr="00115D97" w:rsidRDefault="00C2120E" w:rsidP="00377D6A">
            <w:pPr>
              <w:jc w:val="center"/>
              <w:rPr>
                <w:rFonts w:cstheme="minorHAnsi"/>
                <w:sz w:val="20"/>
                <w:szCs w:val="20"/>
                <w:lang w:val="sr-Cyrl-RS"/>
              </w:rPr>
            </w:pPr>
          </w:p>
        </w:tc>
        <w:tc>
          <w:tcPr>
            <w:tcW w:w="542" w:type="pct"/>
            <w:vMerge/>
            <w:shd w:val="clear" w:color="auto" w:fill="DAE9F7" w:themeFill="text2" w:themeFillTint="1A"/>
          </w:tcPr>
          <w:p w14:paraId="6550BC00" w14:textId="77777777" w:rsidR="00C2120E" w:rsidRPr="00115D97" w:rsidRDefault="00C2120E" w:rsidP="00377D6A">
            <w:pPr>
              <w:jc w:val="center"/>
              <w:rPr>
                <w:rFonts w:cstheme="minorHAnsi"/>
                <w:sz w:val="20"/>
                <w:szCs w:val="20"/>
                <w:lang w:val="sr-Cyrl-RS"/>
              </w:rPr>
            </w:pPr>
          </w:p>
        </w:tc>
        <w:tc>
          <w:tcPr>
            <w:tcW w:w="524" w:type="pct"/>
            <w:vMerge/>
            <w:shd w:val="clear" w:color="auto" w:fill="DAE9F7" w:themeFill="text2" w:themeFillTint="1A"/>
          </w:tcPr>
          <w:p w14:paraId="65493845" w14:textId="77777777" w:rsidR="00C2120E" w:rsidRPr="00115D97" w:rsidRDefault="00C2120E" w:rsidP="00377D6A">
            <w:pPr>
              <w:jc w:val="center"/>
              <w:rPr>
                <w:rFonts w:cstheme="minorHAnsi"/>
                <w:sz w:val="20"/>
                <w:szCs w:val="20"/>
                <w:lang w:val="sr-Cyrl-RS"/>
              </w:rPr>
            </w:pPr>
          </w:p>
        </w:tc>
        <w:tc>
          <w:tcPr>
            <w:tcW w:w="271" w:type="pct"/>
            <w:shd w:val="clear" w:color="auto" w:fill="DAE9F7" w:themeFill="text2" w:themeFillTint="1A"/>
          </w:tcPr>
          <w:p w14:paraId="4500A66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278" w:type="pct"/>
            <w:shd w:val="clear" w:color="auto" w:fill="DAE9F7" w:themeFill="text2" w:themeFillTint="1A"/>
          </w:tcPr>
          <w:p w14:paraId="44FD8B00"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78" w:type="pct"/>
            <w:shd w:val="clear" w:color="auto" w:fill="DAE9F7" w:themeFill="text2" w:themeFillTint="1A"/>
          </w:tcPr>
          <w:p w14:paraId="4DCA4BF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60" w:type="pct"/>
            <w:shd w:val="clear" w:color="auto" w:fill="DAE9F7" w:themeFill="text2" w:themeFillTint="1A"/>
          </w:tcPr>
          <w:p w14:paraId="64D0980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C2120E" w:rsidRPr="00115D97" w14:paraId="5D37F23F" w14:textId="77777777" w:rsidTr="00994AFF">
        <w:trPr>
          <w:trHeight w:val="543"/>
        </w:trPr>
        <w:tc>
          <w:tcPr>
            <w:tcW w:w="1145" w:type="pct"/>
            <w:tcBorders>
              <w:left w:val="double" w:sz="4" w:space="0" w:color="auto"/>
            </w:tcBorders>
          </w:tcPr>
          <w:p w14:paraId="4694A3C2" w14:textId="2B41228D" w:rsidR="00C2120E" w:rsidRPr="00F07F86" w:rsidRDefault="00C2120E" w:rsidP="00377D6A">
            <w:pPr>
              <w:spacing w:line="240" w:lineRule="auto"/>
              <w:jc w:val="both"/>
              <w:rPr>
                <w:rFonts w:cstheme="minorHAnsi"/>
                <w:sz w:val="20"/>
                <w:szCs w:val="20"/>
                <w:lang w:val="sr-Latn-BA"/>
              </w:rPr>
            </w:pPr>
            <w:r w:rsidRPr="00F07F86">
              <w:rPr>
                <w:rFonts w:cstheme="minorHAnsi"/>
                <w:sz w:val="20"/>
                <w:szCs w:val="20"/>
              </w:rPr>
              <w:t xml:space="preserve">6.4.1. </w:t>
            </w:r>
            <w:r w:rsidRPr="00F07F86">
              <w:rPr>
                <w:rFonts w:cstheme="minorHAnsi"/>
                <w:sz w:val="20"/>
                <w:szCs w:val="20"/>
                <w:lang w:val="sr-Cyrl-RS"/>
              </w:rPr>
              <w:t xml:space="preserve">Израдити ажурирани Водич о улози и функционисању савета који који би у прилогу садржао моделе свих аката потребних за оснивање и ефикасан рад СМО, а који би био доступан свим саветима и </w:t>
            </w:r>
            <w:r w:rsidRPr="00F07F86">
              <w:rPr>
                <w:rFonts w:cstheme="minorHAnsi"/>
                <w:sz w:val="20"/>
                <w:szCs w:val="20"/>
                <w:lang w:val="sr-Cyrl-RS"/>
              </w:rPr>
              <w:lastRenderedPageBreak/>
              <w:t>ЈЛС и који би помогао</w:t>
            </w:r>
            <w:r w:rsidRPr="00F07F86">
              <w:rPr>
                <w:rFonts w:cstheme="minorHAnsi"/>
                <w:sz w:val="20"/>
                <w:szCs w:val="20"/>
              </w:rPr>
              <w:t xml:space="preserve"> </w:t>
            </w:r>
            <w:r w:rsidRPr="00F07F86">
              <w:rPr>
                <w:rFonts w:cstheme="minorHAnsi"/>
                <w:sz w:val="20"/>
                <w:szCs w:val="20"/>
                <w:lang w:val="sr-Cyrl-RS"/>
              </w:rPr>
              <w:t>саветима да унапреде ефикасност, као и новоизабраним саветима.</w:t>
            </w:r>
          </w:p>
        </w:tc>
        <w:tc>
          <w:tcPr>
            <w:tcW w:w="587" w:type="pct"/>
          </w:tcPr>
          <w:p w14:paraId="76864AAC" w14:textId="531E5E25" w:rsidR="00C2120E" w:rsidRPr="00F07F86" w:rsidRDefault="00C2120E" w:rsidP="00A06A6A">
            <w:pPr>
              <w:rPr>
                <w:rFonts w:cstheme="minorHAnsi"/>
                <w:sz w:val="20"/>
                <w:szCs w:val="20"/>
                <w:lang w:val="sr-Cyrl-RS"/>
              </w:rPr>
            </w:pPr>
            <w:r w:rsidRPr="00F07F86">
              <w:rPr>
                <w:sz w:val="20"/>
                <w:szCs w:val="20"/>
                <w:lang w:val="sr-Cyrl-RS"/>
              </w:rPr>
              <w:lastRenderedPageBreak/>
              <w:t>МДУЛС</w:t>
            </w:r>
          </w:p>
        </w:tc>
        <w:tc>
          <w:tcPr>
            <w:tcW w:w="490" w:type="pct"/>
          </w:tcPr>
          <w:p w14:paraId="18EBA146" w14:textId="77777777" w:rsidR="00C2120E" w:rsidRPr="00F07F86" w:rsidRDefault="00C2120E" w:rsidP="00377D6A">
            <w:pPr>
              <w:rPr>
                <w:rFonts w:cstheme="minorHAnsi"/>
                <w:sz w:val="20"/>
                <w:szCs w:val="20"/>
                <w:lang w:val="sr-Cyrl-RS"/>
              </w:rPr>
            </w:pPr>
            <w:r w:rsidRPr="00F07F86">
              <w:rPr>
                <w:rFonts w:cstheme="minorHAnsi"/>
                <w:sz w:val="20"/>
                <w:szCs w:val="20"/>
                <w:lang w:val="sr-Cyrl-RS"/>
              </w:rPr>
              <w:t>МЉМПДД</w:t>
            </w:r>
          </w:p>
          <w:p w14:paraId="2296A66A" w14:textId="08F2E747" w:rsidR="00C2120E" w:rsidRPr="00F07F86" w:rsidRDefault="00C2120E" w:rsidP="00377D6A">
            <w:pPr>
              <w:rPr>
                <w:sz w:val="20"/>
                <w:szCs w:val="20"/>
                <w:lang w:val="sr-Cyrl-RS"/>
              </w:rPr>
            </w:pPr>
            <w:r w:rsidRPr="00F07F86">
              <w:rPr>
                <w:sz w:val="20"/>
                <w:szCs w:val="20"/>
                <w:lang w:val="sr-Cyrl-RS"/>
              </w:rPr>
              <w:t>С</w:t>
            </w:r>
            <w:r w:rsidR="000C6BEB" w:rsidRPr="00F07F86">
              <w:rPr>
                <w:sz w:val="20"/>
                <w:szCs w:val="20"/>
                <w:lang w:val="sr-Cyrl-RS"/>
              </w:rPr>
              <w:t>М</w:t>
            </w:r>
            <w:r w:rsidRPr="00F07F86">
              <w:rPr>
                <w:sz w:val="20"/>
                <w:szCs w:val="20"/>
                <w:lang w:val="sr-Cyrl-RS"/>
              </w:rPr>
              <w:t>О</w:t>
            </w:r>
          </w:p>
          <w:p w14:paraId="087AFBE4" w14:textId="77777777" w:rsidR="00C2120E" w:rsidRPr="00F07F86" w:rsidRDefault="00C2120E" w:rsidP="00377D6A">
            <w:pPr>
              <w:rPr>
                <w:sz w:val="20"/>
                <w:szCs w:val="20"/>
                <w:lang w:val="sr-Cyrl-RS"/>
              </w:rPr>
            </w:pPr>
            <w:r w:rsidRPr="00F07F86">
              <w:rPr>
                <w:sz w:val="20"/>
                <w:szCs w:val="20"/>
                <w:lang w:val="sr-Cyrl-RS"/>
              </w:rPr>
              <w:t>НСНМ</w:t>
            </w:r>
          </w:p>
          <w:p w14:paraId="711E02F6" w14:textId="7CD739DC" w:rsidR="00C2120E" w:rsidRPr="00F07F86" w:rsidRDefault="00BB1903" w:rsidP="00377D6A">
            <w:pPr>
              <w:rPr>
                <w:sz w:val="20"/>
                <w:szCs w:val="20"/>
                <w:lang w:val="sr-Cyrl-RS"/>
              </w:rPr>
            </w:pPr>
            <w:r>
              <w:rPr>
                <w:sz w:val="20"/>
                <w:szCs w:val="20"/>
                <w:lang w:val="sr-Cyrl-RS"/>
              </w:rPr>
              <w:t>Заштитник грађана</w:t>
            </w:r>
          </w:p>
        </w:tc>
        <w:tc>
          <w:tcPr>
            <w:tcW w:w="625" w:type="pct"/>
          </w:tcPr>
          <w:p w14:paraId="27648CDB" w14:textId="41481E0F" w:rsidR="00C2120E" w:rsidRPr="00F07F86" w:rsidRDefault="00D135DD" w:rsidP="00D135DD">
            <w:pPr>
              <w:rPr>
                <w:rFonts w:cstheme="minorHAnsi"/>
                <w:sz w:val="20"/>
                <w:szCs w:val="20"/>
                <w:lang w:val="sr-Cyrl-RS"/>
              </w:rPr>
            </w:pPr>
            <w:r w:rsidRPr="00113A45">
              <w:rPr>
                <w:rFonts w:cstheme="minorHAnsi"/>
                <w:sz w:val="20"/>
                <w:szCs w:val="20"/>
                <w:lang w:val="en-GB"/>
              </w:rPr>
              <w:t>II- I</w:t>
            </w:r>
            <w:r w:rsidRPr="00113A45">
              <w:rPr>
                <w:rFonts w:cstheme="minorHAnsi"/>
                <w:sz w:val="20"/>
                <w:szCs w:val="20"/>
                <w:lang w:val="sr-Latn-RS"/>
              </w:rPr>
              <w:t>V</w:t>
            </w:r>
            <w:r w:rsidR="00C2120E" w:rsidRPr="00113A45">
              <w:rPr>
                <w:rFonts w:cstheme="minorHAnsi"/>
                <w:sz w:val="20"/>
                <w:szCs w:val="20"/>
                <w:lang w:val="sr-Cyrl-RS"/>
              </w:rPr>
              <w:t xml:space="preserve"> квартал 2026.</w:t>
            </w:r>
          </w:p>
        </w:tc>
        <w:tc>
          <w:tcPr>
            <w:tcW w:w="542" w:type="pct"/>
          </w:tcPr>
          <w:p w14:paraId="577C8034" w14:textId="699F4364" w:rsidR="00C2120E" w:rsidRPr="00F07F86" w:rsidRDefault="0019157B" w:rsidP="00377D6A">
            <w:pPr>
              <w:rPr>
                <w:rFonts w:cstheme="minorHAnsi"/>
                <w:sz w:val="20"/>
                <w:szCs w:val="20"/>
                <w:lang w:val="sr-Cyrl-RS"/>
              </w:rPr>
            </w:pPr>
            <w:r w:rsidRPr="00F07F86">
              <w:rPr>
                <w:rFonts w:cstheme="minorHAnsi"/>
                <w:sz w:val="20"/>
                <w:szCs w:val="20"/>
                <w:lang w:val="sr-Cyrl-RS"/>
              </w:rPr>
              <w:t>Финансијска помоћ ЕУ</w:t>
            </w:r>
          </w:p>
        </w:tc>
        <w:tc>
          <w:tcPr>
            <w:tcW w:w="524" w:type="pct"/>
          </w:tcPr>
          <w:p w14:paraId="5E4F3224" w14:textId="77777777" w:rsidR="00C2120E" w:rsidRPr="00F07F86" w:rsidRDefault="00C2120E" w:rsidP="00377D6A">
            <w:pPr>
              <w:rPr>
                <w:rFonts w:cstheme="minorHAnsi"/>
                <w:sz w:val="20"/>
                <w:szCs w:val="20"/>
              </w:rPr>
            </w:pPr>
          </w:p>
        </w:tc>
        <w:tc>
          <w:tcPr>
            <w:tcW w:w="271" w:type="pct"/>
          </w:tcPr>
          <w:p w14:paraId="1F437475" w14:textId="67D3A76D" w:rsidR="00C2120E" w:rsidRPr="00F07F86" w:rsidRDefault="00C2120E" w:rsidP="00377D6A">
            <w:pPr>
              <w:rPr>
                <w:rFonts w:cstheme="minorHAnsi"/>
                <w:sz w:val="20"/>
                <w:szCs w:val="20"/>
                <w:lang w:val="sr-Cyrl-RS"/>
              </w:rPr>
            </w:pPr>
          </w:p>
        </w:tc>
        <w:tc>
          <w:tcPr>
            <w:tcW w:w="278" w:type="pct"/>
          </w:tcPr>
          <w:p w14:paraId="79D77D20" w14:textId="77777777" w:rsidR="00C2120E" w:rsidRPr="00F07F86" w:rsidRDefault="00C2120E" w:rsidP="00377D6A">
            <w:pPr>
              <w:rPr>
                <w:rFonts w:cstheme="minorHAnsi"/>
                <w:sz w:val="20"/>
                <w:szCs w:val="20"/>
                <w:lang w:val="sr-Cyrl-RS"/>
              </w:rPr>
            </w:pPr>
          </w:p>
        </w:tc>
        <w:tc>
          <w:tcPr>
            <w:tcW w:w="278" w:type="pct"/>
          </w:tcPr>
          <w:p w14:paraId="5AE81F8C" w14:textId="77777777" w:rsidR="00C2120E" w:rsidRPr="00F07F86" w:rsidRDefault="00C2120E" w:rsidP="00377D6A">
            <w:pPr>
              <w:rPr>
                <w:rFonts w:cstheme="minorHAnsi"/>
                <w:sz w:val="20"/>
                <w:szCs w:val="20"/>
              </w:rPr>
            </w:pPr>
          </w:p>
        </w:tc>
        <w:tc>
          <w:tcPr>
            <w:tcW w:w="260" w:type="pct"/>
          </w:tcPr>
          <w:p w14:paraId="160F1F7E" w14:textId="77777777" w:rsidR="00C2120E" w:rsidRPr="00F07F86" w:rsidRDefault="00C2120E" w:rsidP="00377D6A">
            <w:pPr>
              <w:rPr>
                <w:rFonts w:cstheme="minorHAnsi"/>
                <w:sz w:val="20"/>
                <w:szCs w:val="20"/>
              </w:rPr>
            </w:pPr>
          </w:p>
        </w:tc>
      </w:tr>
      <w:tr w:rsidR="00C2120E" w:rsidRPr="00115D97" w14:paraId="4855F0A0" w14:textId="77777777" w:rsidTr="00994AFF">
        <w:trPr>
          <w:trHeight w:val="140"/>
        </w:trPr>
        <w:tc>
          <w:tcPr>
            <w:tcW w:w="1145" w:type="pct"/>
            <w:tcBorders>
              <w:left w:val="double" w:sz="4" w:space="0" w:color="auto"/>
            </w:tcBorders>
          </w:tcPr>
          <w:p w14:paraId="4655540C" w14:textId="2FD38B2E" w:rsidR="00C2120E" w:rsidRPr="00F07F86" w:rsidRDefault="00C2120E" w:rsidP="00113A45">
            <w:pPr>
              <w:spacing w:line="240" w:lineRule="auto"/>
              <w:jc w:val="both"/>
              <w:rPr>
                <w:sz w:val="20"/>
                <w:szCs w:val="20"/>
                <w:lang w:val="sr-Cyrl-RS"/>
              </w:rPr>
            </w:pPr>
            <w:r w:rsidRPr="00F07F86">
              <w:rPr>
                <w:rFonts w:cstheme="minorHAnsi"/>
                <w:sz w:val="20"/>
                <w:szCs w:val="20"/>
                <w:lang w:val="sr-Cyrl-RS"/>
              </w:rPr>
              <w:t xml:space="preserve">6.4.2. </w:t>
            </w:r>
            <w:r w:rsidRPr="00F07F86">
              <w:rPr>
                <w:sz w:val="20"/>
                <w:szCs w:val="20"/>
              </w:rPr>
              <w:t xml:space="preserve">Организовање </w:t>
            </w:r>
            <w:r w:rsidRPr="00F07F86">
              <w:rPr>
                <w:sz w:val="20"/>
                <w:szCs w:val="20"/>
                <w:lang w:val="sr-Cyrl-RS"/>
              </w:rPr>
              <w:t>радионица и дискусија</w:t>
            </w:r>
            <w:r w:rsidRPr="00F07F86">
              <w:rPr>
                <w:sz w:val="20"/>
                <w:szCs w:val="20"/>
              </w:rPr>
              <w:t xml:space="preserve"> за подизање капацитета чланова СМО у ЈЛС</w:t>
            </w:r>
            <w:r w:rsidRPr="00F07F86">
              <w:rPr>
                <w:sz w:val="20"/>
                <w:szCs w:val="20"/>
                <w:lang w:val="sr-Cyrl-RS"/>
              </w:rPr>
              <w:t xml:space="preserve"> и представљање Водича и примера образаца</w:t>
            </w:r>
            <w:r w:rsidRPr="00F07F86">
              <w:rPr>
                <w:sz w:val="20"/>
                <w:szCs w:val="20"/>
              </w:rPr>
              <w:t xml:space="preserve"> са циљем унапређења рада ових тела</w:t>
            </w:r>
            <w:r w:rsidRPr="00F07F86">
              <w:rPr>
                <w:sz w:val="20"/>
                <w:szCs w:val="20"/>
                <w:lang w:val="sr-Cyrl-RS"/>
              </w:rPr>
              <w:t xml:space="preserve"> кроз размену искустава и примера добре праксе</w:t>
            </w:r>
            <w:r w:rsidRPr="00F07F86">
              <w:rPr>
                <w:sz w:val="20"/>
                <w:szCs w:val="20"/>
              </w:rPr>
              <w:t>.</w:t>
            </w:r>
          </w:p>
        </w:tc>
        <w:tc>
          <w:tcPr>
            <w:tcW w:w="587" w:type="pct"/>
          </w:tcPr>
          <w:p w14:paraId="7E672B35" w14:textId="3C0C28C1" w:rsidR="00C2120E" w:rsidRPr="00F07F86" w:rsidRDefault="00C2120E" w:rsidP="00A06A6A">
            <w:pPr>
              <w:rPr>
                <w:rFonts w:cstheme="minorHAnsi"/>
                <w:sz w:val="20"/>
                <w:szCs w:val="20"/>
              </w:rPr>
            </w:pPr>
            <w:r w:rsidRPr="00F07F86">
              <w:rPr>
                <w:rFonts w:cstheme="minorHAnsi"/>
                <w:sz w:val="20"/>
                <w:szCs w:val="20"/>
                <w:lang w:val="sr-Cyrl-RS"/>
              </w:rPr>
              <w:t>МДУЛС</w:t>
            </w:r>
          </w:p>
        </w:tc>
        <w:tc>
          <w:tcPr>
            <w:tcW w:w="490" w:type="pct"/>
          </w:tcPr>
          <w:p w14:paraId="56F187FD" w14:textId="77777777" w:rsidR="00C2120E" w:rsidRPr="00F07F86" w:rsidRDefault="00C2120E" w:rsidP="00377D6A">
            <w:pPr>
              <w:rPr>
                <w:rFonts w:cstheme="minorHAnsi"/>
                <w:sz w:val="20"/>
                <w:szCs w:val="20"/>
                <w:lang w:val="sr-Cyrl-RS"/>
              </w:rPr>
            </w:pPr>
            <w:r w:rsidRPr="00F07F86">
              <w:rPr>
                <w:rFonts w:cstheme="minorHAnsi"/>
                <w:sz w:val="20"/>
                <w:szCs w:val="20"/>
                <w:lang w:val="sr-Cyrl-RS"/>
              </w:rPr>
              <w:t>СМО</w:t>
            </w:r>
          </w:p>
          <w:p w14:paraId="360CE2C1" w14:textId="342FA2E9" w:rsidR="00C2120E" w:rsidRPr="00F07F86" w:rsidRDefault="00C2120E" w:rsidP="00A06A6A">
            <w:pPr>
              <w:rPr>
                <w:rFonts w:cstheme="minorHAnsi"/>
                <w:sz w:val="20"/>
                <w:szCs w:val="20"/>
                <w:lang w:val="sr-Cyrl-RS"/>
              </w:rPr>
            </w:pPr>
            <w:r w:rsidRPr="00F07F86">
              <w:rPr>
                <w:sz w:val="20"/>
                <w:szCs w:val="20"/>
              </w:rPr>
              <w:t>МЉМПДД</w:t>
            </w:r>
          </w:p>
        </w:tc>
        <w:tc>
          <w:tcPr>
            <w:tcW w:w="625" w:type="pct"/>
          </w:tcPr>
          <w:p w14:paraId="2763E0EE" w14:textId="77777777" w:rsidR="00C2120E" w:rsidRPr="005E77E6" w:rsidRDefault="00C2120E" w:rsidP="00377D6A">
            <w:pPr>
              <w:jc w:val="both"/>
              <w:rPr>
                <w:rFonts w:cstheme="minorHAnsi"/>
                <w:sz w:val="20"/>
                <w:szCs w:val="20"/>
                <w:highlight w:val="green"/>
              </w:rPr>
            </w:pPr>
            <w:r w:rsidRPr="00113A45">
              <w:rPr>
                <w:rFonts w:cstheme="minorHAnsi"/>
                <w:sz w:val="20"/>
                <w:szCs w:val="20"/>
                <w:lang w:val="en-GB"/>
              </w:rPr>
              <w:t>I</w:t>
            </w:r>
            <w:r w:rsidRPr="00113A45">
              <w:rPr>
                <w:rFonts w:cstheme="minorHAnsi"/>
                <w:sz w:val="20"/>
                <w:szCs w:val="20"/>
                <w:lang w:val="sr-Cyrl-RS"/>
              </w:rPr>
              <w:t xml:space="preserve"> квартал </w:t>
            </w:r>
            <w:r w:rsidRPr="00113A45">
              <w:rPr>
                <w:rFonts w:cstheme="minorHAnsi"/>
                <w:sz w:val="20"/>
                <w:szCs w:val="20"/>
                <w:lang w:val="en-GB"/>
              </w:rPr>
              <w:t>2027</w:t>
            </w:r>
            <w:r w:rsidRPr="00B55743">
              <w:rPr>
                <w:rFonts w:cstheme="minorHAnsi"/>
                <w:sz w:val="20"/>
                <w:szCs w:val="20"/>
                <w:lang w:val="sr-Cyrl-RS"/>
              </w:rPr>
              <w:t xml:space="preserve">– </w:t>
            </w:r>
            <w:r w:rsidRPr="00B55743">
              <w:rPr>
                <w:rFonts w:cstheme="minorHAnsi"/>
                <w:sz w:val="20"/>
                <w:szCs w:val="20"/>
                <w:lang w:val="en-GB"/>
              </w:rPr>
              <w:t xml:space="preserve">I </w:t>
            </w:r>
            <w:r w:rsidRPr="00113A45">
              <w:rPr>
                <w:rFonts w:cstheme="minorHAnsi"/>
                <w:sz w:val="20"/>
                <w:szCs w:val="20"/>
                <w:lang w:val="sr-Cyrl-RS"/>
              </w:rPr>
              <w:t>квартал 202</w:t>
            </w:r>
            <w:r w:rsidRPr="00113A45">
              <w:rPr>
                <w:rFonts w:cstheme="minorHAnsi"/>
                <w:sz w:val="20"/>
                <w:szCs w:val="20"/>
                <w:lang w:val="en-GB"/>
              </w:rPr>
              <w:t>9</w:t>
            </w:r>
            <w:r w:rsidRPr="00113A45">
              <w:rPr>
                <w:rFonts w:cstheme="minorHAnsi"/>
                <w:sz w:val="20"/>
                <w:szCs w:val="20"/>
                <w:lang w:val="sr-Cyrl-RS"/>
              </w:rPr>
              <w:t>.</w:t>
            </w:r>
          </w:p>
        </w:tc>
        <w:tc>
          <w:tcPr>
            <w:tcW w:w="542" w:type="pct"/>
          </w:tcPr>
          <w:p w14:paraId="3DB8C3A2" w14:textId="1DE940CD" w:rsidR="00C2120E" w:rsidRPr="00F07F86" w:rsidRDefault="0019157B" w:rsidP="00377D6A">
            <w:pPr>
              <w:rPr>
                <w:rFonts w:cstheme="minorHAnsi"/>
                <w:sz w:val="20"/>
                <w:szCs w:val="20"/>
                <w:lang w:val="sr-Cyrl-RS"/>
              </w:rPr>
            </w:pPr>
            <w:r w:rsidRPr="00F07F86">
              <w:rPr>
                <w:rFonts w:cstheme="minorHAnsi"/>
                <w:sz w:val="20"/>
                <w:szCs w:val="20"/>
                <w:lang w:val="sr-Cyrl-RS"/>
              </w:rPr>
              <w:t>Финансијска помоћ ЕУ</w:t>
            </w:r>
          </w:p>
        </w:tc>
        <w:tc>
          <w:tcPr>
            <w:tcW w:w="524" w:type="pct"/>
          </w:tcPr>
          <w:p w14:paraId="7435E807" w14:textId="77777777" w:rsidR="00C2120E" w:rsidRPr="00F07F86" w:rsidRDefault="00C2120E" w:rsidP="00377D6A">
            <w:pPr>
              <w:rPr>
                <w:rFonts w:cstheme="minorHAnsi"/>
                <w:sz w:val="20"/>
                <w:szCs w:val="20"/>
              </w:rPr>
            </w:pPr>
          </w:p>
        </w:tc>
        <w:tc>
          <w:tcPr>
            <w:tcW w:w="271" w:type="pct"/>
          </w:tcPr>
          <w:p w14:paraId="53134E00" w14:textId="77777777" w:rsidR="00C2120E" w:rsidRPr="00F07F86" w:rsidRDefault="00C2120E" w:rsidP="00377D6A">
            <w:pPr>
              <w:rPr>
                <w:rFonts w:cstheme="minorHAnsi"/>
                <w:sz w:val="20"/>
                <w:szCs w:val="20"/>
              </w:rPr>
            </w:pPr>
          </w:p>
        </w:tc>
        <w:tc>
          <w:tcPr>
            <w:tcW w:w="278" w:type="pct"/>
          </w:tcPr>
          <w:p w14:paraId="26A440C6" w14:textId="618F37B4" w:rsidR="00C2120E" w:rsidRPr="00F07F86" w:rsidRDefault="00C2120E" w:rsidP="00377D6A">
            <w:pPr>
              <w:rPr>
                <w:rFonts w:cstheme="minorHAnsi"/>
                <w:sz w:val="20"/>
                <w:szCs w:val="20"/>
                <w:lang w:val="sr-Cyrl-RS"/>
              </w:rPr>
            </w:pPr>
          </w:p>
        </w:tc>
        <w:tc>
          <w:tcPr>
            <w:tcW w:w="278" w:type="pct"/>
          </w:tcPr>
          <w:p w14:paraId="0655BF8E" w14:textId="4E58E5FB" w:rsidR="00C2120E" w:rsidRPr="00F07F86" w:rsidRDefault="00C2120E" w:rsidP="00377D6A">
            <w:pPr>
              <w:rPr>
                <w:rFonts w:cstheme="minorHAnsi"/>
                <w:sz w:val="20"/>
                <w:szCs w:val="20"/>
                <w:lang w:val="sr-Cyrl-RS"/>
              </w:rPr>
            </w:pPr>
          </w:p>
        </w:tc>
        <w:tc>
          <w:tcPr>
            <w:tcW w:w="260" w:type="pct"/>
          </w:tcPr>
          <w:p w14:paraId="22A252F9" w14:textId="437BB61C" w:rsidR="00C2120E" w:rsidRPr="00F07F86" w:rsidRDefault="00C2120E" w:rsidP="00377D6A">
            <w:pPr>
              <w:rPr>
                <w:rFonts w:cstheme="minorHAnsi"/>
                <w:sz w:val="20"/>
                <w:szCs w:val="20"/>
                <w:lang w:val="sr-Cyrl-RS"/>
              </w:rPr>
            </w:pPr>
          </w:p>
        </w:tc>
      </w:tr>
      <w:tr w:rsidR="00F33E6A" w:rsidRPr="00115D97" w14:paraId="24778226" w14:textId="77777777" w:rsidTr="00994AFF">
        <w:trPr>
          <w:trHeight w:val="140"/>
        </w:trPr>
        <w:tc>
          <w:tcPr>
            <w:tcW w:w="1145" w:type="pct"/>
            <w:tcBorders>
              <w:left w:val="double" w:sz="4" w:space="0" w:color="auto"/>
            </w:tcBorders>
          </w:tcPr>
          <w:p w14:paraId="23FCFF9F"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6.4.3. Објављивање јавно доступног годишњег Извештаја о раду СМО по ЈЛС.</w:t>
            </w:r>
          </w:p>
        </w:tc>
        <w:tc>
          <w:tcPr>
            <w:tcW w:w="587" w:type="pct"/>
          </w:tcPr>
          <w:p w14:paraId="3BE733E7" w14:textId="77777777" w:rsidR="00F33E6A" w:rsidRPr="00F07F86" w:rsidRDefault="00F33E6A" w:rsidP="00F33E6A">
            <w:pPr>
              <w:rPr>
                <w:rFonts w:cstheme="minorHAnsi"/>
                <w:sz w:val="20"/>
                <w:szCs w:val="20"/>
                <w:lang w:val="sr-Cyrl-RS"/>
              </w:rPr>
            </w:pPr>
            <w:r w:rsidRPr="00F07F86">
              <w:rPr>
                <w:rFonts w:cstheme="minorHAnsi"/>
                <w:sz w:val="20"/>
                <w:szCs w:val="20"/>
                <w:lang w:val="sr-Cyrl-RS"/>
              </w:rPr>
              <w:t>МДУЛС</w:t>
            </w:r>
          </w:p>
        </w:tc>
        <w:tc>
          <w:tcPr>
            <w:tcW w:w="490" w:type="pct"/>
          </w:tcPr>
          <w:p w14:paraId="2FBF0726" w14:textId="77777777" w:rsidR="00F33E6A" w:rsidRPr="00F07F86" w:rsidRDefault="00F33E6A" w:rsidP="00F33E6A">
            <w:pPr>
              <w:rPr>
                <w:rFonts w:cstheme="minorHAnsi"/>
                <w:sz w:val="20"/>
                <w:szCs w:val="20"/>
                <w:lang w:val="sr-Cyrl-RS"/>
              </w:rPr>
            </w:pPr>
            <w:r w:rsidRPr="00F07F86">
              <w:rPr>
                <w:rFonts w:cstheme="minorHAnsi"/>
                <w:sz w:val="20"/>
                <w:szCs w:val="20"/>
                <w:lang w:val="sr-Cyrl-RS"/>
              </w:rPr>
              <w:t>СМО</w:t>
            </w:r>
          </w:p>
          <w:p w14:paraId="706C20F2" w14:textId="47227095" w:rsidR="00F33E6A" w:rsidRPr="00F07F86" w:rsidRDefault="00F33E6A" w:rsidP="00480EB5">
            <w:pPr>
              <w:rPr>
                <w:rFonts w:cstheme="minorHAnsi"/>
                <w:sz w:val="20"/>
                <w:szCs w:val="20"/>
                <w:lang w:val="sr-Cyrl-RS"/>
              </w:rPr>
            </w:pPr>
            <w:r w:rsidRPr="00F07F86">
              <w:rPr>
                <w:sz w:val="20"/>
                <w:szCs w:val="20"/>
              </w:rPr>
              <w:t>МЉМПДД</w:t>
            </w:r>
          </w:p>
        </w:tc>
        <w:tc>
          <w:tcPr>
            <w:tcW w:w="625" w:type="pct"/>
          </w:tcPr>
          <w:p w14:paraId="7F38DC18" w14:textId="77777777" w:rsidR="00F33E6A" w:rsidRPr="00F07F86" w:rsidRDefault="00F33E6A" w:rsidP="00F33E6A">
            <w:pPr>
              <w:jc w:val="both"/>
              <w:rPr>
                <w:rFonts w:cstheme="minorHAnsi"/>
                <w:sz w:val="20"/>
                <w:szCs w:val="20"/>
              </w:rPr>
            </w:pPr>
            <w:r w:rsidRPr="00F07F86">
              <w:rPr>
                <w:rFonts w:cstheme="minorHAnsi"/>
                <w:sz w:val="20"/>
                <w:szCs w:val="20"/>
                <w:lang w:val="en-GB"/>
              </w:rPr>
              <w:t>I</w:t>
            </w:r>
            <w:r w:rsidRPr="00F07F86">
              <w:rPr>
                <w:rFonts w:cstheme="minorHAnsi"/>
                <w:sz w:val="20"/>
                <w:szCs w:val="20"/>
                <w:lang w:val="sr-Cyrl-RS"/>
              </w:rPr>
              <w:t xml:space="preserve"> квартал </w:t>
            </w:r>
            <w:r w:rsidRPr="00F07F86">
              <w:rPr>
                <w:rFonts w:cstheme="minorHAnsi"/>
                <w:sz w:val="20"/>
                <w:szCs w:val="20"/>
                <w:lang w:val="en-GB"/>
              </w:rPr>
              <w:t>202</w:t>
            </w:r>
            <w:r w:rsidRPr="00F07F86">
              <w:rPr>
                <w:rFonts w:cstheme="minorHAnsi"/>
                <w:sz w:val="20"/>
                <w:szCs w:val="20"/>
                <w:lang w:val="sr-Cyrl-RS"/>
              </w:rPr>
              <w:t xml:space="preserve">8– </w:t>
            </w:r>
            <w:r w:rsidRPr="00F07F86">
              <w:rPr>
                <w:rFonts w:cstheme="minorHAnsi"/>
                <w:sz w:val="20"/>
                <w:szCs w:val="20"/>
                <w:lang w:val="en-GB"/>
              </w:rPr>
              <w:t xml:space="preserve">I </w:t>
            </w:r>
            <w:r w:rsidRPr="00F07F86">
              <w:rPr>
                <w:rFonts w:cstheme="minorHAnsi"/>
                <w:sz w:val="20"/>
                <w:szCs w:val="20"/>
                <w:lang w:val="sr-Cyrl-RS"/>
              </w:rPr>
              <w:t>квартал 202</w:t>
            </w:r>
            <w:r w:rsidRPr="00F07F86">
              <w:rPr>
                <w:rFonts w:cstheme="minorHAnsi"/>
                <w:sz w:val="20"/>
                <w:szCs w:val="20"/>
                <w:lang w:val="en-GB"/>
              </w:rPr>
              <w:t>9</w:t>
            </w:r>
            <w:r w:rsidRPr="00F07F86">
              <w:rPr>
                <w:rFonts w:cstheme="minorHAnsi"/>
                <w:sz w:val="20"/>
                <w:szCs w:val="20"/>
                <w:lang w:val="sr-Cyrl-RS"/>
              </w:rPr>
              <w:t>.</w:t>
            </w:r>
          </w:p>
        </w:tc>
        <w:tc>
          <w:tcPr>
            <w:tcW w:w="542" w:type="pct"/>
          </w:tcPr>
          <w:p w14:paraId="43609269" w14:textId="53992D7A" w:rsidR="00F33E6A" w:rsidRPr="00F07F86" w:rsidRDefault="00F33E6A" w:rsidP="00F33E6A">
            <w:pPr>
              <w:rPr>
                <w:rFonts w:cstheme="minorHAnsi"/>
                <w:sz w:val="20"/>
                <w:szCs w:val="20"/>
                <w:lang w:val="sr-Cyrl-RS"/>
              </w:rPr>
            </w:pPr>
            <w:r w:rsidRPr="00F33E6A">
              <w:rPr>
                <w:rFonts w:cstheme="minorHAnsi"/>
                <w:sz w:val="20"/>
                <w:szCs w:val="20"/>
                <w:lang w:val="sr-Cyrl-RS"/>
              </w:rPr>
              <w:t>01 − Приходи из буџета</w:t>
            </w:r>
          </w:p>
        </w:tc>
        <w:tc>
          <w:tcPr>
            <w:tcW w:w="524" w:type="pct"/>
          </w:tcPr>
          <w:p w14:paraId="6ADD8C33" w14:textId="006AC6EC" w:rsidR="00F33E6A" w:rsidRPr="00F07F86" w:rsidRDefault="00F33E6A" w:rsidP="00F33E6A">
            <w:pPr>
              <w:rPr>
                <w:rFonts w:cstheme="minorHAnsi"/>
                <w:sz w:val="20"/>
                <w:szCs w:val="20"/>
              </w:rPr>
            </w:pPr>
            <w:r>
              <w:rPr>
                <w:rFonts w:cs="Calibri"/>
                <w:sz w:val="20"/>
                <w:szCs w:val="20"/>
                <w:lang w:val="sr-Cyrl-RS"/>
              </w:rPr>
              <w:t>Редовна средства</w:t>
            </w:r>
          </w:p>
        </w:tc>
        <w:tc>
          <w:tcPr>
            <w:tcW w:w="271" w:type="pct"/>
          </w:tcPr>
          <w:p w14:paraId="50587A5C" w14:textId="77777777" w:rsidR="00F33E6A" w:rsidRPr="00F07F86" w:rsidRDefault="00F33E6A" w:rsidP="00F33E6A">
            <w:pPr>
              <w:rPr>
                <w:rFonts w:cstheme="minorHAnsi"/>
                <w:sz w:val="20"/>
                <w:szCs w:val="20"/>
              </w:rPr>
            </w:pPr>
          </w:p>
        </w:tc>
        <w:tc>
          <w:tcPr>
            <w:tcW w:w="278" w:type="pct"/>
          </w:tcPr>
          <w:p w14:paraId="6D5B02BF" w14:textId="77777777" w:rsidR="00F33E6A" w:rsidRPr="00F07F86" w:rsidRDefault="00F33E6A" w:rsidP="00F33E6A">
            <w:pPr>
              <w:rPr>
                <w:rFonts w:cstheme="minorHAnsi"/>
                <w:sz w:val="20"/>
                <w:szCs w:val="20"/>
                <w:lang w:val="sr-Cyrl-RS"/>
              </w:rPr>
            </w:pPr>
          </w:p>
        </w:tc>
        <w:tc>
          <w:tcPr>
            <w:tcW w:w="278" w:type="pct"/>
          </w:tcPr>
          <w:p w14:paraId="578545BB" w14:textId="77777777" w:rsidR="00F33E6A" w:rsidRPr="00F07F86" w:rsidRDefault="00F33E6A" w:rsidP="00F33E6A">
            <w:pPr>
              <w:rPr>
                <w:rFonts w:cstheme="minorHAnsi"/>
                <w:sz w:val="20"/>
                <w:szCs w:val="20"/>
              </w:rPr>
            </w:pPr>
          </w:p>
        </w:tc>
        <w:tc>
          <w:tcPr>
            <w:tcW w:w="260" w:type="pct"/>
          </w:tcPr>
          <w:p w14:paraId="2ED109F3" w14:textId="77777777" w:rsidR="00F33E6A" w:rsidRPr="00F07F86" w:rsidRDefault="00F33E6A" w:rsidP="00F33E6A">
            <w:pPr>
              <w:rPr>
                <w:rFonts w:cstheme="minorHAnsi"/>
                <w:sz w:val="20"/>
                <w:szCs w:val="20"/>
              </w:rPr>
            </w:pPr>
          </w:p>
        </w:tc>
      </w:tr>
      <w:tr w:rsidR="00F33E6A" w:rsidRPr="00115D97" w14:paraId="0B8796AD" w14:textId="77777777" w:rsidTr="00994AFF">
        <w:trPr>
          <w:trHeight w:val="140"/>
        </w:trPr>
        <w:tc>
          <w:tcPr>
            <w:tcW w:w="1145" w:type="pct"/>
            <w:tcBorders>
              <w:left w:val="double" w:sz="4" w:space="0" w:color="auto"/>
            </w:tcBorders>
          </w:tcPr>
          <w:p w14:paraId="17C8C19A" w14:textId="77777777" w:rsidR="00F33E6A" w:rsidRPr="00F07F86" w:rsidRDefault="00F33E6A" w:rsidP="00F33E6A">
            <w:pPr>
              <w:spacing w:line="240" w:lineRule="auto"/>
              <w:jc w:val="both"/>
              <w:rPr>
                <w:rFonts w:cstheme="minorHAnsi"/>
                <w:sz w:val="20"/>
                <w:szCs w:val="20"/>
                <w:lang w:val="sr-Cyrl-RS"/>
              </w:rPr>
            </w:pPr>
            <w:r w:rsidRPr="00F07F86">
              <w:rPr>
                <w:rFonts w:cstheme="minorHAnsi"/>
                <w:sz w:val="20"/>
                <w:szCs w:val="20"/>
                <w:lang w:val="sr-Cyrl-RS"/>
              </w:rPr>
              <w:t xml:space="preserve">6.4.4. Спровести </w:t>
            </w:r>
            <w:r w:rsidRPr="00F07F86">
              <w:rPr>
                <w:rFonts w:cstheme="minorHAnsi"/>
                <w:i/>
                <w:iCs/>
                <w:sz w:val="20"/>
                <w:szCs w:val="20"/>
                <w:lang w:val="en-GB"/>
              </w:rPr>
              <w:t>follow</w:t>
            </w:r>
            <w:r w:rsidRPr="00F07F86">
              <w:rPr>
                <w:rFonts w:cstheme="minorHAnsi"/>
                <w:i/>
                <w:iCs/>
                <w:sz w:val="20"/>
                <w:szCs w:val="20"/>
                <w:lang w:val="sr-Cyrl-RS"/>
              </w:rPr>
              <w:t xml:space="preserve"> </w:t>
            </w:r>
            <w:r w:rsidRPr="00F07F86">
              <w:rPr>
                <w:rFonts w:cstheme="minorHAnsi"/>
                <w:i/>
                <w:iCs/>
                <w:sz w:val="20"/>
                <w:szCs w:val="20"/>
                <w:lang w:val="en-GB"/>
              </w:rPr>
              <w:t>up</w:t>
            </w:r>
            <w:r w:rsidRPr="00F07F86">
              <w:rPr>
                <w:rFonts w:cstheme="minorHAnsi"/>
                <w:sz w:val="20"/>
                <w:szCs w:val="20"/>
                <w:lang w:val="sr-Cyrl-RS"/>
              </w:rPr>
              <w:t xml:space="preserve"> анализу функционисања СМО у ЈЛС засновану на процени спровођења препорука из анализе спроведене 2024. године.</w:t>
            </w:r>
          </w:p>
        </w:tc>
        <w:tc>
          <w:tcPr>
            <w:tcW w:w="587" w:type="pct"/>
          </w:tcPr>
          <w:p w14:paraId="28A33655" w14:textId="5D621D5E" w:rsidR="00F33E6A" w:rsidRPr="00F07F86" w:rsidRDefault="00F33E6A" w:rsidP="00A06A6A">
            <w:pPr>
              <w:rPr>
                <w:rFonts w:cstheme="minorHAnsi"/>
                <w:sz w:val="20"/>
                <w:szCs w:val="20"/>
              </w:rPr>
            </w:pPr>
            <w:r w:rsidRPr="00F07F86">
              <w:rPr>
                <w:rFonts w:cstheme="minorHAnsi"/>
                <w:sz w:val="20"/>
                <w:szCs w:val="20"/>
                <w:lang w:val="sr-Cyrl-RS"/>
              </w:rPr>
              <w:t>МДУЛС</w:t>
            </w:r>
          </w:p>
        </w:tc>
        <w:tc>
          <w:tcPr>
            <w:tcW w:w="490" w:type="pct"/>
          </w:tcPr>
          <w:p w14:paraId="6BF59F7A" w14:textId="77777777" w:rsidR="00F33E6A" w:rsidRPr="00F07F86" w:rsidRDefault="00F33E6A" w:rsidP="00F33E6A">
            <w:pPr>
              <w:rPr>
                <w:rFonts w:cstheme="minorHAnsi"/>
                <w:sz w:val="20"/>
                <w:szCs w:val="20"/>
                <w:lang w:val="sr-Cyrl-RS"/>
              </w:rPr>
            </w:pPr>
            <w:r w:rsidRPr="00F07F86">
              <w:rPr>
                <w:sz w:val="20"/>
                <w:szCs w:val="20"/>
              </w:rPr>
              <w:t>МЉМПДД</w:t>
            </w:r>
          </w:p>
          <w:p w14:paraId="48F3FDCF" w14:textId="77777777" w:rsidR="00F33E6A" w:rsidRPr="00F07F86" w:rsidRDefault="00F33E6A" w:rsidP="00F33E6A">
            <w:pPr>
              <w:rPr>
                <w:rFonts w:cstheme="minorHAnsi"/>
                <w:sz w:val="20"/>
                <w:szCs w:val="20"/>
                <w:lang w:val="sr-Cyrl-RS"/>
              </w:rPr>
            </w:pPr>
            <w:r w:rsidRPr="00F07F86">
              <w:rPr>
                <w:rFonts w:cstheme="minorHAnsi"/>
                <w:sz w:val="20"/>
                <w:szCs w:val="20"/>
                <w:lang w:val="sr-Cyrl-RS"/>
              </w:rPr>
              <w:t>СМО</w:t>
            </w:r>
          </w:p>
          <w:p w14:paraId="2C97D518" w14:textId="4F22A4A1" w:rsidR="00F33E6A" w:rsidRPr="00F07F86" w:rsidRDefault="00F33E6A" w:rsidP="00480EB5">
            <w:pPr>
              <w:rPr>
                <w:rFonts w:cstheme="minorHAnsi"/>
                <w:sz w:val="20"/>
                <w:szCs w:val="20"/>
                <w:lang w:val="sr-Cyrl-RS"/>
              </w:rPr>
            </w:pPr>
            <w:r w:rsidRPr="00F07F86">
              <w:rPr>
                <w:rFonts w:cstheme="minorHAnsi"/>
                <w:sz w:val="20"/>
                <w:szCs w:val="20"/>
                <w:lang w:val="sr-Cyrl-RS"/>
              </w:rPr>
              <w:t>НСНМ</w:t>
            </w:r>
          </w:p>
        </w:tc>
        <w:tc>
          <w:tcPr>
            <w:tcW w:w="625" w:type="pct"/>
          </w:tcPr>
          <w:p w14:paraId="57D6D01C" w14:textId="77777777" w:rsidR="00F33E6A" w:rsidRPr="00F07F86" w:rsidRDefault="00F33E6A" w:rsidP="00F33E6A">
            <w:pPr>
              <w:rPr>
                <w:rFonts w:cstheme="minorHAnsi"/>
                <w:sz w:val="20"/>
                <w:szCs w:val="20"/>
              </w:rPr>
            </w:pPr>
            <w:r w:rsidRPr="00F07F86">
              <w:rPr>
                <w:rFonts w:cstheme="minorHAnsi"/>
                <w:sz w:val="20"/>
                <w:szCs w:val="20"/>
                <w:lang w:val="en-GB"/>
              </w:rPr>
              <w:t>II</w:t>
            </w:r>
            <w:r w:rsidRPr="00F07F86">
              <w:rPr>
                <w:rFonts w:cstheme="minorHAnsi"/>
                <w:sz w:val="20"/>
                <w:szCs w:val="20"/>
                <w:lang w:val="sr-Cyrl-RS"/>
              </w:rPr>
              <w:t>-</w:t>
            </w:r>
            <w:r w:rsidRPr="00F07F86">
              <w:rPr>
                <w:rFonts w:cstheme="minorHAnsi"/>
                <w:sz w:val="20"/>
                <w:szCs w:val="20"/>
                <w:lang w:val="en-GB"/>
              </w:rPr>
              <w:t xml:space="preserve"> III </w:t>
            </w:r>
            <w:r w:rsidRPr="00F07F86">
              <w:rPr>
                <w:rFonts w:cstheme="minorHAnsi"/>
                <w:sz w:val="20"/>
                <w:szCs w:val="20"/>
                <w:lang w:val="sr-Cyrl-RS"/>
              </w:rPr>
              <w:t>квартал 202</w:t>
            </w:r>
            <w:r w:rsidRPr="00F07F86">
              <w:rPr>
                <w:rFonts w:cstheme="minorHAnsi"/>
                <w:sz w:val="20"/>
                <w:szCs w:val="20"/>
                <w:lang w:val="en-GB"/>
              </w:rPr>
              <w:t>9</w:t>
            </w:r>
            <w:r w:rsidRPr="00F07F86">
              <w:rPr>
                <w:rFonts w:cstheme="minorHAnsi"/>
                <w:sz w:val="20"/>
                <w:szCs w:val="20"/>
                <w:lang w:val="sr-Cyrl-RS"/>
              </w:rPr>
              <w:t>.</w:t>
            </w:r>
          </w:p>
        </w:tc>
        <w:tc>
          <w:tcPr>
            <w:tcW w:w="542" w:type="pct"/>
          </w:tcPr>
          <w:p w14:paraId="66FAAC91" w14:textId="5E6721FD" w:rsidR="00F33E6A" w:rsidRPr="00F07F86" w:rsidRDefault="00F33E6A" w:rsidP="00F33E6A">
            <w:pPr>
              <w:rPr>
                <w:rFonts w:cstheme="minorHAnsi"/>
                <w:sz w:val="20"/>
                <w:szCs w:val="20"/>
                <w:lang w:val="sr-Cyrl-RS"/>
              </w:rPr>
            </w:pPr>
            <w:r w:rsidRPr="00F07F86">
              <w:rPr>
                <w:rFonts w:cstheme="minorHAnsi"/>
                <w:sz w:val="20"/>
                <w:szCs w:val="20"/>
                <w:lang w:val="sr-Cyrl-RS"/>
              </w:rPr>
              <w:t>Финансијска помоћ ЕУ</w:t>
            </w:r>
          </w:p>
        </w:tc>
        <w:tc>
          <w:tcPr>
            <w:tcW w:w="524" w:type="pct"/>
          </w:tcPr>
          <w:p w14:paraId="39BB342E" w14:textId="77777777" w:rsidR="00F33E6A" w:rsidRPr="00F07F86" w:rsidRDefault="00F33E6A" w:rsidP="00F33E6A">
            <w:pPr>
              <w:rPr>
                <w:rFonts w:cstheme="minorHAnsi"/>
                <w:sz w:val="20"/>
                <w:szCs w:val="20"/>
              </w:rPr>
            </w:pPr>
          </w:p>
        </w:tc>
        <w:tc>
          <w:tcPr>
            <w:tcW w:w="271" w:type="pct"/>
          </w:tcPr>
          <w:p w14:paraId="5DCDAC10" w14:textId="77777777" w:rsidR="00F33E6A" w:rsidRPr="00F07F86" w:rsidRDefault="00F33E6A" w:rsidP="00F33E6A">
            <w:pPr>
              <w:rPr>
                <w:rFonts w:cstheme="minorHAnsi"/>
                <w:sz w:val="20"/>
                <w:szCs w:val="20"/>
              </w:rPr>
            </w:pPr>
          </w:p>
        </w:tc>
        <w:tc>
          <w:tcPr>
            <w:tcW w:w="278" w:type="pct"/>
          </w:tcPr>
          <w:p w14:paraId="364EDC79" w14:textId="77777777" w:rsidR="00F33E6A" w:rsidRPr="00F07F86" w:rsidRDefault="00F33E6A" w:rsidP="00F33E6A">
            <w:pPr>
              <w:rPr>
                <w:rFonts w:cstheme="minorHAnsi"/>
                <w:sz w:val="20"/>
                <w:szCs w:val="20"/>
                <w:lang w:val="sr-Cyrl-RS"/>
              </w:rPr>
            </w:pPr>
          </w:p>
        </w:tc>
        <w:tc>
          <w:tcPr>
            <w:tcW w:w="278" w:type="pct"/>
          </w:tcPr>
          <w:p w14:paraId="0A6CCEB3" w14:textId="77777777" w:rsidR="00F33E6A" w:rsidRPr="00F07F86" w:rsidRDefault="00F33E6A" w:rsidP="00F33E6A">
            <w:pPr>
              <w:rPr>
                <w:rFonts w:cstheme="minorHAnsi"/>
                <w:sz w:val="20"/>
                <w:szCs w:val="20"/>
              </w:rPr>
            </w:pPr>
          </w:p>
        </w:tc>
        <w:tc>
          <w:tcPr>
            <w:tcW w:w="260" w:type="pct"/>
          </w:tcPr>
          <w:p w14:paraId="0B425A1C" w14:textId="69452A3E" w:rsidR="00F33E6A" w:rsidRPr="00F07F86" w:rsidRDefault="00F33E6A" w:rsidP="00F33E6A">
            <w:pPr>
              <w:rPr>
                <w:rFonts w:cstheme="minorHAnsi"/>
                <w:sz w:val="20"/>
                <w:szCs w:val="20"/>
                <w:lang w:val="sr-Cyrl-RS"/>
              </w:rPr>
            </w:pPr>
            <w:r w:rsidRPr="00F07F86">
              <w:rPr>
                <w:rFonts w:cstheme="minorHAnsi"/>
                <w:sz w:val="20"/>
                <w:szCs w:val="20"/>
                <w:lang w:val="sr-Cyrl-RS"/>
              </w:rPr>
              <w:t>300</w:t>
            </w:r>
          </w:p>
        </w:tc>
      </w:tr>
      <w:tr w:rsidR="00F33E6A" w:rsidRPr="00115D97" w14:paraId="0DB9A717" w14:textId="77777777" w:rsidTr="00994AFF">
        <w:trPr>
          <w:trHeight w:val="140"/>
        </w:trPr>
        <w:tc>
          <w:tcPr>
            <w:tcW w:w="1145" w:type="pct"/>
            <w:tcBorders>
              <w:left w:val="double" w:sz="4" w:space="0" w:color="auto"/>
            </w:tcBorders>
          </w:tcPr>
          <w:p w14:paraId="6BAC2EA8" w14:textId="77777777" w:rsidR="00F33E6A" w:rsidRPr="00F07F86" w:rsidRDefault="00F33E6A" w:rsidP="00F33E6A">
            <w:pPr>
              <w:spacing w:line="240" w:lineRule="auto"/>
              <w:jc w:val="both"/>
              <w:rPr>
                <w:rFonts w:cstheme="minorHAnsi"/>
                <w:sz w:val="20"/>
                <w:szCs w:val="20"/>
                <w:lang w:val="sr-Cyrl-RS"/>
              </w:rPr>
            </w:pPr>
            <w:r w:rsidRPr="00F07F86">
              <w:rPr>
                <w:rFonts w:cstheme="minorHAnsi"/>
                <w:sz w:val="20"/>
                <w:szCs w:val="20"/>
                <w:lang w:val="sr-Cyrl-RS"/>
              </w:rPr>
              <w:t>6.4.</w:t>
            </w:r>
            <w:r w:rsidRPr="00F07F86">
              <w:rPr>
                <w:rFonts w:cstheme="minorHAnsi"/>
                <w:sz w:val="20"/>
                <w:szCs w:val="20"/>
              </w:rPr>
              <w:t>5</w:t>
            </w:r>
            <w:r w:rsidRPr="00F07F86">
              <w:rPr>
                <w:rFonts w:cstheme="minorHAnsi"/>
                <w:sz w:val="20"/>
                <w:szCs w:val="20"/>
                <w:lang w:val="sr-Cyrl-RS"/>
              </w:rPr>
              <w:t xml:space="preserve">. Организовати јавно представљање </w:t>
            </w:r>
            <w:r w:rsidRPr="00F07F86">
              <w:rPr>
                <w:rFonts w:cstheme="minorHAnsi"/>
                <w:i/>
                <w:iCs/>
                <w:sz w:val="20"/>
                <w:szCs w:val="20"/>
                <w:lang w:val="en-GB"/>
              </w:rPr>
              <w:t>follow</w:t>
            </w:r>
            <w:r w:rsidRPr="00F07F86">
              <w:rPr>
                <w:rFonts w:cstheme="minorHAnsi"/>
                <w:i/>
                <w:iCs/>
                <w:sz w:val="20"/>
                <w:szCs w:val="20"/>
                <w:lang w:val="sr-Cyrl-RS"/>
              </w:rPr>
              <w:t xml:space="preserve"> </w:t>
            </w:r>
            <w:r w:rsidRPr="00F07F86">
              <w:rPr>
                <w:rFonts w:cstheme="minorHAnsi"/>
                <w:i/>
                <w:iCs/>
                <w:sz w:val="20"/>
                <w:szCs w:val="20"/>
                <w:lang w:val="en-GB"/>
              </w:rPr>
              <w:t>up</w:t>
            </w:r>
            <w:r w:rsidRPr="00F07F86">
              <w:rPr>
                <w:rFonts w:cstheme="minorHAnsi"/>
                <w:sz w:val="20"/>
                <w:szCs w:val="20"/>
                <w:lang w:val="sr-Cyrl-RS"/>
              </w:rPr>
              <w:t xml:space="preserve"> анализе и дискусију постигнутих резултата, као и преосталих изазова.</w:t>
            </w:r>
          </w:p>
        </w:tc>
        <w:tc>
          <w:tcPr>
            <w:tcW w:w="587" w:type="pct"/>
          </w:tcPr>
          <w:p w14:paraId="4786CBA2" w14:textId="77777777" w:rsidR="00F33E6A" w:rsidRPr="00F07F86" w:rsidRDefault="00F33E6A" w:rsidP="00F33E6A">
            <w:pPr>
              <w:rPr>
                <w:sz w:val="20"/>
                <w:szCs w:val="20"/>
              </w:rPr>
            </w:pPr>
            <w:r w:rsidRPr="00F07F86">
              <w:rPr>
                <w:rFonts w:cstheme="minorHAnsi"/>
                <w:sz w:val="20"/>
                <w:szCs w:val="20"/>
                <w:lang w:val="sr-Cyrl-RS"/>
              </w:rPr>
              <w:t>МДУЛС</w:t>
            </w:r>
          </w:p>
        </w:tc>
        <w:tc>
          <w:tcPr>
            <w:tcW w:w="490" w:type="pct"/>
          </w:tcPr>
          <w:p w14:paraId="193ECF36" w14:textId="77777777" w:rsidR="00F33E6A" w:rsidRPr="00F07F86" w:rsidRDefault="00F33E6A" w:rsidP="00F33E6A">
            <w:pPr>
              <w:rPr>
                <w:rFonts w:cstheme="minorHAnsi"/>
                <w:sz w:val="20"/>
                <w:szCs w:val="20"/>
                <w:lang w:val="sr-Cyrl-RS"/>
              </w:rPr>
            </w:pPr>
            <w:r w:rsidRPr="00F07F86">
              <w:rPr>
                <w:sz w:val="20"/>
                <w:szCs w:val="20"/>
              </w:rPr>
              <w:t>МЉМПДД</w:t>
            </w:r>
          </w:p>
          <w:p w14:paraId="199FF76D" w14:textId="358FCA91" w:rsidR="00F33E6A" w:rsidRPr="00F07F86" w:rsidRDefault="00F33E6A" w:rsidP="00F33E6A">
            <w:pPr>
              <w:rPr>
                <w:rFonts w:cstheme="minorHAnsi"/>
                <w:sz w:val="20"/>
                <w:szCs w:val="20"/>
                <w:lang w:val="sr-Cyrl-RS"/>
              </w:rPr>
            </w:pPr>
            <w:r w:rsidRPr="00F07F86">
              <w:rPr>
                <w:rFonts w:cstheme="minorHAnsi"/>
                <w:sz w:val="20"/>
                <w:szCs w:val="20"/>
                <w:lang w:val="sr-Cyrl-RS"/>
              </w:rPr>
              <w:t>СМО</w:t>
            </w:r>
          </w:p>
          <w:p w14:paraId="28E3DBE7" w14:textId="77777777" w:rsidR="00F33E6A" w:rsidRPr="00F07F86" w:rsidRDefault="00F33E6A" w:rsidP="00F33E6A">
            <w:pPr>
              <w:rPr>
                <w:rFonts w:cstheme="minorHAnsi"/>
                <w:sz w:val="20"/>
                <w:szCs w:val="20"/>
                <w:lang w:val="sr-Cyrl-RS"/>
              </w:rPr>
            </w:pPr>
            <w:r w:rsidRPr="00F07F86">
              <w:rPr>
                <w:rFonts w:cstheme="minorHAnsi"/>
                <w:sz w:val="20"/>
                <w:szCs w:val="20"/>
                <w:lang w:val="sr-Cyrl-RS"/>
              </w:rPr>
              <w:t>НСНМ</w:t>
            </w:r>
          </w:p>
        </w:tc>
        <w:tc>
          <w:tcPr>
            <w:tcW w:w="625" w:type="pct"/>
          </w:tcPr>
          <w:p w14:paraId="4877F573" w14:textId="77777777" w:rsidR="00F33E6A" w:rsidRPr="00F07F86" w:rsidRDefault="00F33E6A" w:rsidP="00F33E6A">
            <w:pPr>
              <w:rPr>
                <w:rFonts w:cstheme="minorHAnsi"/>
                <w:sz w:val="20"/>
                <w:szCs w:val="20"/>
              </w:rPr>
            </w:pPr>
            <w:r w:rsidRPr="00F07F86">
              <w:rPr>
                <w:rFonts w:cstheme="minorHAnsi"/>
                <w:sz w:val="20"/>
                <w:szCs w:val="20"/>
                <w:lang w:val="en-GB"/>
              </w:rPr>
              <w:t xml:space="preserve">III-IV </w:t>
            </w:r>
            <w:r w:rsidRPr="00F07F86">
              <w:rPr>
                <w:rFonts w:cstheme="minorHAnsi"/>
                <w:sz w:val="20"/>
                <w:szCs w:val="20"/>
                <w:lang w:val="sr-Cyrl-RS"/>
              </w:rPr>
              <w:t>квартал 202</w:t>
            </w:r>
            <w:r w:rsidRPr="00F07F86">
              <w:rPr>
                <w:rFonts w:cstheme="minorHAnsi"/>
                <w:sz w:val="20"/>
                <w:szCs w:val="20"/>
                <w:lang w:val="en-GB"/>
              </w:rPr>
              <w:t>9</w:t>
            </w:r>
            <w:r w:rsidRPr="00F07F86">
              <w:rPr>
                <w:rFonts w:cstheme="minorHAnsi"/>
                <w:sz w:val="20"/>
                <w:szCs w:val="20"/>
                <w:lang w:val="sr-Cyrl-RS"/>
              </w:rPr>
              <w:t>.</w:t>
            </w:r>
          </w:p>
        </w:tc>
        <w:tc>
          <w:tcPr>
            <w:tcW w:w="542" w:type="pct"/>
          </w:tcPr>
          <w:p w14:paraId="3D101006" w14:textId="685AE67A" w:rsidR="00F33E6A" w:rsidRPr="00F07F86" w:rsidRDefault="00F33E6A" w:rsidP="00F33E6A">
            <w:pPr>
              <w:rPr>
                <w:rFonts w:cstheme="minorHAnsi"/>
                <w:sz w:val="20"/>
                <w:szCs w:val="20"/>
                <w:lang w:val="sr-Cyrl-RS"/>
              </w:rPr>
            </w:pPr>
            <w:r w:rsidRPr="00F07F86">
              <w:rPr>
                <w:rFonts w:cstheme="minorHAnsi"/>
                <w:sz w:val="20"/>
                <w:szCs w:val="20"/>
                <w:lang w:val="sr-Cyrl-RS"/>
              </w:rPr>
              <w:t>Финансијска помоћ ЕУ</w:t>
            </w:r>
          </w:p>
        </w:tc>
        <w:tc>
          <w:tcPr>
            <w:tcW w:w="524" w:type="pct"/>
          </w:tcPr>
          <w:p w14:paraId="2C438874" w14:textId="77777777" w:rsidR="00F33E6A" w:rsidRPr="00F07F86" w:rsidRDefault="00F33E6A" w:rsidP="00F33E6A">
            <w:pPr>
              <w:rPr>
                <w:rFonts w:cstheme="minorHAnsi"/>
                <w:sz w:val="20"/>
                <w:szCs w:val="20"/>
              </w:rPr>
            </w:pPr>
          </w:p>
        </w:tc>
        <w:tc>
          <w:tcPr>
            <w:tcW w:w="271" w:type="pct"/>
          </w:tcPr>
          <w:p w14:paraId="35D68E8D" w14:textId="77777777" w:rsidR="00F33E6A" w:rsidRPr="00F07F86" w:rsidRDefault="00F33E6A" w:rsidP="00F33E6A">
            <w:pPr>
              <w:rPr>
                <w:rFonts w:cstheme="minorHAnsi"/>
                <w:sz w:val="20"/>
                <w:szCs w:val="20"/>
              </w:rPr>
            </w:pPr>
          </w:p>
        </w:tc>
        <w:tc>
          <w:tcPr>
            <w:tcW w:w="278" w:type="pct"/>
          </w:tcPr>
          <w:p w14:paraId="03278AD9" w14:textId="77777777" w:rsidR="00F33E6A" w:rsidRPr="00F07F86" w:rsidRDefault="00F33E6A" w:rsidP="00F33E6A">
            <w:pPr>
              <w:rPr>
                <w:rFonts w:cstheme="minorHAnsi"/>
                <w:sz w:val="20"/>
                <w:szCs w:val="20"/>
                <w:lang w:val="sr-Cyrl-RS"/>
              </w:rPr>
            </w:pPr>
          </w:p>
        </w:tc>
        <w:tc>
          <w:tcPr>
            <w:tcW w:w="278" w:type="pct"/>
          </w:tcPr>
          <w:p w14:paraId="1F064F39" w14:textId="77777777" w:rsidR="00F33E6A" w:rsidRPr="00F07F86" w:rsidRDefault="00F33E6A" w:rsidP="00F33E6A">
            <w:pPr>
              <w:rPr>
                <w:rFonts w:cstheme="minorHAnsi"/>
                <w:sz w:val="20"/>
                <w:szCs w:val="20"/>
              </w:rPr>
            </w:pPr>
          </w:p>
        </w:tc>
        <w:tc>
          <w:tcPr>
            <w:tcW w:w="260" w:type="pct"/>
          </w:tcPr>
          <w:p w14:paraId="5019ED83" w14:textId="751E0467" w:rsidR="00F33E6A" w:rsidRPr="00F07F86" w:rsidRDefault="00F33E6A" w:rsidP="00F33E6A">
            <w:pPr>
              <w:rPr>
                <w:rFonts w:cstheme="minorHAnsi"/>
                <w:sz w:val="20"/>
                <w:szCs w:val="20"/>
                <w:lang w:val="sr-Cyrl-RS"/>
              </w:rPr>
            </w:pPr>
            <w:r w:rsidRPr="00F07F86">
              <w:rPr>
                <w:rFonts w:cstheme="minorHAnsi"/>
                <w:sz w:val="20"/>
                <w:szCs w:val="20"/>
                <w:lang w:val="sr-Cyrl-RS"/>
              </w:rPr>
              <w:t>60</w:t>
            </w:r>
          </w:p>
        </w:tc>
      </w:tr>
    </w:tbl>
    <w:p w14:paraId="264BD16F" w14:textId="77777777" w:rsidR="00C2120E" w:rsidRPr="002326D2" w:rsidRDefault="00C2120E" w:rsidP="00C2120E">
      <w:pPr>
        <w:spacing w:after="160" w:line="259" w:lineRule="auto"/>
        <w:rPr>
          <w:lang w:val="sr-Cyrl-RS"/>
        </w:rPr>
      </w:pPr>
    </w:p>
    <w:p w14:paraId="6EFDF6B2" w14:textId="77777777" w:rsidR="00C2120E" w:rsidRPr="00F37561" w:rsidRDefault="00C2120E" w:rsidP="00C2120E">
      <w:pPr>
        <w:pStyle w:val="Heading1"/>
      </w:pPr>
      <w:r>
        <w:lastRenderedPageBreak/>
        <w:t xml:space="preserve">7. </w:t>
      </w:r>
      <w:r w:rsidRPr="0030341B">
        <w:t>Економски положај припадник</w:t>
      </w:r>
      <w:r>
        <w:t xml:space="preserve">а </w:t>
      </w:r>
      <w:r>
        <w:rPr>
          <w:lang w:val="sr-Cyrl-RS"/>
        </w:rPr>
        <w:t xml:space="preserve">националних </w:t>
      </w:r>
      <w:r>
        <w:t>мањина</w:t>
      </w:r>
    </w:p>
    <w:tbl>
      <w:tblPr>
        <w:tblStyle w:val="TableGrid"/>
        <w:tblpPr w:leftFromText="180" w:rightFromText="180" w:horzAnchor="margin" w:tblpY="1407"/>
        <w:tblW w:w="5000" w:type="pct"/>
        <w:tblLook w:val="04A0" w:firstRow="1" w:lastRow="0" w:firstColumn="1" w:lastColumn="0" w:noHBand="0" w:noVBand="1"/>
      </w:tblPr>
      <w:tblGrid>
        <w:gridCol w:w="2893"/>
        <w:gridCol w:w="1532"/>
        <w:gridCol w:w="2233"/>
        <w:gridCol w:w="1408"/>
        <w:gridCol w:w="1597"/>
        <w:gridCol w:w="1597"/>
        <w:gridCol w:w="1680"/>
      </w:tblGrid>
      <w:tr w:rsidR="00C2120E" w:rsidRPr="00115D97" w14:paraId="05528FF4" w14:textId="77777777" w:rsidTr="00377D6A">
        <w:trPr>
          <w:trHeight w:val="320"/>
        </w:trPr>
        <w:tc>
          <w:tcPr>
            <w:tcW w:w="5000" w:type="pct"/>
            <w:gridSpan w:val="7"/>
            <w:tcBorders>
              <w:top w:val="double" w:sz="4" w:space="0" w:color="auto"/>
              <w:right w:val="double" w:sz="4" w:space="0" w:color="auto"/>
            </w:tcBorders>
            <w:shd w:val="clear" w:color="auto" w:fill="B3E5A1" w:themeFill="accent6" w:themeFillTint="66"/>
          </w:tcPr>
          <w:p w14:paraId="1FEDEAB9" w14:textId="77777777" w:rsidR="00C2120E" w:rsidRPr="0077447F" w:rsidRDefault="00C2120E" w:rsidP="00377D6A">
            <w:pPr>
              <w:rPr>
                <w:rFonts w:cs="Calibri"/>
                <w:b/>
                <w:bCs/>
              </w:rPr>
            </w:pPr>
            <w:r w:rsidRPr="00F37561">
              <w:rPr>
                <w:rFonts w:cs="Calibri"/>
                <w:b/>
                <w:bCs/>
                <w:sz w:val="24"/>
                <w:szCs w:val="24"/>
                <w:lang w:val="sr-Cyrl-RS"/>
              </w:rPr>
              <w:t xml:space="preserve">Посебни циљ </w:t>
            </w:r>
            <w:r w:rsidRPr="00F37561">
              <w:rPr>
                <w:rFonts w:cs="Calibri"/>
                <w:b/>
                <w:bCs/>
                <w:sz w:val="24"/>
                <w:szCs w:val="24"/>
                <w:lang w:val="sr-Latn-BA"/>
              </w:rPr>
              <w:t>7</w:t>
            </w:r>
            <w:r w:rsidRPr="00F37561">
              <w:rPr>
                <w:rFonts w:cs="Calibri"/>
                <w:b/>
                <w:bCs/>
                <w:sz w:val="24"/>
                <w:szCs w:val="24"/>
                <w:lang w:val="sr-Cyrl-RS"/>
              </w:rPr>
              <w:t xml:space="preserve">: </w:t>
            </w:r>
            <w:r>
              <w:rPr>
                <w:rFonts w:cs="Calibri"/>
                <w:b/>
                <w:bCs/>
                <w:sz w:val="24"/>
                <w:szCs w:val="24"/>
                <w:lang w:val="sr-Latn-BA"/>
              </w:rPr>
              <w:t xml:space="preserve"> </w:t>
            </w:r>
            <w:r>
              <w:rPr>
                <w:rFonts w:cs="Calibri"/>
                <w:b/>
                <w:bCs/>
                <w:sz w:val="24"/>
                <w:szCs w:val="24"/>
                <w:lang w:val="sr-Cyrl-RS"/>
              </w:rPr>
              <w:t>Унапређење</w:t>
            </w:r>
            <w:r w:rsidRPr="00F37561">
              <w:rPr>
                <w:rFonts w:cs="Calibri"/>
                <w:b/>
                <w:bCs/>
                <w:sz w:val="24"/>
                <w:szCs w:val="24"/>
              </w:rPr>
              <w:t xml:space="preserve"> </w:t>
            </w:r>
            <w:r>
              <w:rPr>
                <w:rFonts w:cs="Calibri"/>
                <w:b/>
                <w:bCs/>
                <w:sz w:val="24"/>
                <w:szCs w:val="24"/>
                <w:lang w:val="sr-Cyrl-RS"/>
              </w:rPr>
              <w:t>е</w:t>
            </w:r>
            <w:r w:rsidRPr="00F37561">
              <w:rPr>
                <w:rFonts w:cs="Calibri"/>
                <w:b/>
                <w:bCs/>
                <w:sz w:val="24"/>
                <w:szCs w:val="24"/>
              </w:rPr>
              <w:t>кономск</w:t>
            </w:r>
            <w:r>
              <w:rPr>
                <w:rFonts w:cs="Calibri"/>
                <w:b/>
                <w:bCs/>
                <w:sz w:val="24"/>
                <w:szCs w:val="24"/>
                <w:lang w:val="sr-Cyrl-RS"/>
              </w:rPr>
              <w:t>ог</w:t>
            </w:r>
            <w:r w:rsidRPr="00F37561">
              <w:rPr>
                <w:rFonts w:cs="Calibri"/>
                <w:b/>
                <w:bCs/>
                <w:sz w:val="24"/>
                <w:szCs w:val="24"/>
              </w:rPr>
              <w:t xml:space="preserve"> положај</w:t>
            </w:r>
            <w:r>
              <w:rPr>
                <w:rFonts w:cs="Calibri"/>
                <w:b/>
                <w:bCs/>
                <w:sz w:val="24"/>
                <w:szCs w:val="24"/>
                <w:lang w:val="sr-Cyrl-RS"/>
              </w:rPr>
              <w:t>а</w:t>
            </w:r>
            <w:r w:rsidRPr="00F37561">
              <w:rPr>
                <w:rFonts w:cs="Calibri"/>
                <w:b/>
                <w:bCs/>
                <w:sz w:val="24"/>
                <w:szCs w:val="24"/>
              </w:rPr>
              <w:t xml:space="preserve"> припадника </w:t>
            </w:r>
            <w:r w:rsidRPr="00F37561">
              <w:rPr>
                <w:rFonts w:cs="Calibri"/>
                <w:b/>
                <w:bCs/>
                <w:sz w:val="24"/>
                <w:szCs w:val="24"/>
                <w:lang w:val="sr-Cyrl-RS"/>
              </w:rPr>
              <w:t xml:space="preserve">националних </w:t>
            </w:r>
            <w:r w:rsidRPr="00F37561">
              <w:rPr>
                <w:rFonts w:cs="Calibri"/>
                <w:b/>
                <w:bCs/>
                <w:sz w:val="24"/>
                <w:szCs w:val="24"/>
              </w:rPr>
              <w:t>мањина</w:t>
            </w:r>
          </w:p>
        </w:tc>
      </w:tr>
      <w:tr w:rsidR="00C2120E" w:rsidRPr="00115D97" w14:paraId="20F54EBC" w14:textId="77777777" w:rsidTr="00377D6A">
        <w:trPr>
          <w:trHeight w:val="320"/>
        </w:trPr>
        <w:tc>
          <w:tcPr>
            <w:tcW w:w="5000" w:type="pct"/>
            <w:gridSpan w:val="7"/>
            <w:tcBorders>
              <w:top w:val="double" w:sz="4" w:space="0" w:color="auto"/>
              <w:right w:val="double" w:sz="4" w:space="0" w:color="auto"/>
            </w:tcBorders>
            <w:shd w:val="clear" w:color="auto" w:fill="B3E5A1" w:themeFill="accent6" w:themeFillTint="66"/>
            <w:vAlign w:val="center"/>
          </w:tcPr>
          <w:p w14:paraId="4B6947D3" w14:textId="77777777" w:rsidR="00C2120E" w:rsidRPr="00DD5D2B" w:rsidRDefault="00C2120E" w:rsidP="00377D6A">
            <w:pPr>
              <w:rPr>
                <w:rFonts w:eastAsia="Times New Roman" w:cstheme="minorHAnsi"/>
                <w:color w:val="222222"/>
                <w:sz w:val="20"/>
                <w:szCs w:val="20"/>
                <w:lang w:val="sr-Latn-BA"/>
              </w:rPr>
            </w:pPr>
            <w:r w:rsidRPr="00115D97">
              <w:rPr>
                <w:rFonts w:eastAsia="Times New Roman" w:cstheme="minorHAnsi"/>
                <w:color w:val="222222"/>
                <w:sz w:val="20"/>
                <w:szCs w:val="20"/>
              </w:rPr>
              <w:t xml:space="preserve">Институција одговорна за </w:t>
            </w:r>
            <w:r w:rsidRPr="00115D97">
              <w:rPr>
                <w:rFonts w:eastAsia="Times New Roman" w:cstheme="minorHAnsi"/>
                <w:color w:val="222222"/>
                <w:sz w:val="20"/>
                <w:szCs w:val="20"/>
                <w:lang w:val="sr-Cyrl-RS"/>
              </w:rPr>
              <w:t>координацију и извештавање</w:t>
            </w:r>
            <w:r w:rsidRPr="00BF74BF">
              <w:t xml:space="preserve">: </w:t>
            </w:r>
            <w:r w:rsidRPr="00DD5D2B">
              <w:rPr>
                <w:rFonts w:eastAsia="Times New Roman" w:cstheme="minorHAnsi"/>
                <w:color w:val="222222"/>
                <w:sz w:val="20"/>
                <w:szCs w:val="20"/>
                <w:lang w:val="sr-Cyrl-RS"/>
              </w:rPr>
              <w:t xml:space="preserve"> МЉМПДД </w:t>
            </w:r>
          </w:p>
        </w:tc>
      </w:tr>
      <w:tr w:rsidR="00C2120E" w:rsidRPr="00115D97" w14:paraId="76BBA8AA" w14:textId="77777777" w:rsidTr="00377D6A">
        <w:trPr>
          <w:trHeight w:val="575"/>
        </w:trPr>
        <w:tc>
          <w:tcPr>
            <w:tcW w:w="1118" w:type="pct"/>
            <w:tcBorders>
              <w:top w:val="double" w:sz="4" w:space="0" w:color="auto"/>
            </w:tcBorders>
            <w:shd w:val="clear" w:color="auto" w:fill="D9D9D9" w:themeFill="background1" w:themeFillShade="D9"/>
          </w:tcPr>
          <w:p w14:paraId="7DDA370B"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Показатељ</w:t>
            </w:r>
            <w:r w:rsidRPr="00115D97">
              <w:rPr>
                <w:rFonts w:cstheme="minorHAnsi"/>
                <w:sz w:val="20"/>
                <w:szCs w:val="20"/>
              </w:rPr>
              <w:t>(</w:t>
            </w:r>
            <w:r w:rsidRPr="00115D97">
              <w:rPr>
                <w:rFonts w:cstheme="minorHAnsi"/>
                <w:sz w:val="20"/>
                <w:szCs w:val="20"/>
                <w:lang w:val="sr-Cyrl-RS"/>
              </w:rPr>
              <w:t>и</w:t>
            </w:r>
            <w:r w:rsidRPr="00115D97">
              <w:rPr>
                <w:rFonts w:cstheme="minorHAnsi"/>
                <w:sz w:val="20"/>
                <w:szCs w:val="20"/>
              </w:rPr>
              <w:t>)</w:t>
            </w:r>
            <w:r w:rsidRPr="00115D97">
              <w:rPr>
                <w:rFonts w:cstheme="minorHAnsi"/>
                <w:sz w:val="20"/>
                <w:szCs w:val="20"/>
                <w:lang w:val="sr-Cyrl-RS"/>
              </w:rPr>
              <w:t xml:space="preserve"> на нивоу посебног циља </w:t>
            </w:r>
            <w:r w:rsidRPr="00115D97">
              <w:rPr>
                <w:rFonts w:cstheme="minorHAnsi"/>
                <w:i/>
                <w:sz w:val="20"/>
                <w:szCs w:val="20"/>
                <w:lang w:val="sr-Cyrl-RS"/>
              </w:rPr>
              <w:t>(показатељ исхода)</w:t>
            </w:r>
          </w:p>
        </w:tc>
        <w:tc>
          <w:tcPr>
            <w:tcW w:w="592" w:type="pct"/>
            <w:tcBorders>
              <w:top w:val="double" w:sz="4" w:space="0" w:color="auto"/>
            </w:tcBorders>
            <w:shd w:val="clear" w:color="auto" w:fill="D9D9D9" w:themeFill="background1" w:themeFillShade="D9"/>
          </w:tcPr>
          <w:p w14:paraId="0F42FB8E" w14:textId="65F9F3AD"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63" w:type="pct"/>
            <w:tcBorders>
              <w:top w:val="double" w:sz="4" w:space="0" w:color="auto"/>
            </w:tcBorders>
            <w:shd w:val="clear" w:color="auto" w:fill="D9D9D9" w:themeFill="background1" w:themeFillShade="D9"/>
          </w:tcPr>
          <w:p w14:paraId="17B92BC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4" w:type="pct"/>
            <w:tcBorders>
              <w:top w:val="double" w:sz="4" w:space="0" w:color="auto"/>
            </w:tcBorders>
            <w:shd w:val="clear" w:color="auto" w:fill="D9D9D9" w:themeFill="background1" w:themeFillShade="D9"/>
          </w:tcPr>
          <w:p w14:paraId="35D1968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17" w:type="pct"/>
            <w:tcBorders>
              <w:top w:val="double" w:sz="4" w:space="0" w:color="auto"/>
            </w:tcBorders>
            <w:shd w:val="clear" w:color="auto" w:fill="D9D9D9" w:themeFill="background1" w:themeFillShade="D9"/>
          </w:tcPr>
          <w:p w14:paraId="4487E6E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617" w:type="pct"/>
            <w:tcBorders>
              <w:top w:val="double" w:sz="4" w:space="0" w:color="auto"/>
            </w:tcBorders>
            <w:shd w:val="clear" w:color="auto" w:fill="D9D9D9" w:themeFill="background1" w:themeFillShade="D9"/>
          </w:tcPr>
          <w:p w14:paraId="2CB2C29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49" w:type="pct"/>
            <w:tcBorders>
              <w:top w:val="double" w:sz="4" w:space="0" w:color="auto"/>
              <w:right w:val="double" w:sz="4" w:space="0" w:color="auto"/>
            </w:tcBorders>
            <w:shd w:val="clear" w:color="auto" w:fill="D9D9D9" w:themeFill="background1" w:themeFillShade="D9"/>
          </w:tcPr>
          <w:p w14:paraId="60DF6F3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DF2253" w14:paraId="2625C2F3" w14:textId="77777777" w:rsidTr="00377D6A">
        <w:trPr>
          <w:trHeight w:val="254"/>
        </w:trPr>
        <w:tc>
          <w:tcPr>
            <w:tcW w:w="1118" w:type="pct"/>
            <w:tcBorders>
              <w:top w:val="double" w:sz="4" w:space="0" w:color="auto"/>
              <w:bottom w:val="double" w:sz="4" w:space="0" w:color="auto"/>
            </w:tcBorders>
            <w:shd w:val="clear" w:color="auto" w:fill="FFFFFF" w:themeFill="background1"/>
          </w:tcPr>
          <w:p w14:paraId="1E0A2CE5" w14:textId="73D919E9" w:rsidR="00C2120E" w:rsidRDefault="000E609F" w:rsidP="00377D6A">
            <w:pPr>
              <w:shd w:val="clear" w:color="auto" w:fill="FFFFFF" w:themeFill="background1"/>
              <w:spacing w:after="240" w:line="240" w:lineRule="auto"/>
              <w:jc w:val="both"/>
              <w:rPr>
                <w:rFonts w:cstheme="minorHAnsi"/>
                <w:sz w:val="20"/>
                <w:szCs w:val="20"/>
                <w:lang w:val="sr-Cyrl-RS"/>
              </w:rPr>
            </w:pPr>
            <w:r>
              <w:rPr>
                <w:rFonts w:cstheme="minorHAnsi"/>
                <w:sz w:val="20"/>
                <w:szCs w:val="20"/>
                <w:lang w:val="sr-Cyrl-RS"/>
              </w:rPr>
              <w:t xml:space="preserve">Повећање износа просечне месечне зараде у општинама већински насељеним припадницима националних мањина. </w:t>
            </w:r>
          </w:p>
        </w:tc>
        <w:tc>
          <w:tcPr>
            <w:tcW w:w="592" w:type="pct"/>
            <w:tcBorders>
              <w:top w:val="double" w:sz="4" w:space="0" w:color="auto"/>
              <w:bottom w:val="double" w:sz="4" w:space="0" w:color="auto"/>
            </w:tcBorders>
            <w:shd w:val="clear" w:color="auto" w:fill="FFFFFF" w:themeFill="background1"/>
          </w:tcPr>
          <w:p w14:paraId="07691773"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w:t>
            </w:r>
          </w:p>
        </w:tc>
        <w:tc>
          <w:tcPr>
            <w:tcW w:w="863" w:type="pct"/>
            <w:tcBorders>
              <w:top w:val="double" w:sz="4" w:space="0" w:color="auto"/>
              <w:bottom w:val="double" w:sz="4" w:space="0" w:color="auto"/>
            </w:tcBorders>
            <w:shd w:val="clear" w:color="auto" w:fill="FFFFFF" w:themeFill="background1"/>
          </w:tcPr>
          <w:p w14:paraId="76F710E5" w14:textId="17438152" w:rsidR="00C2120E" w:rsidRDefault="00C2120E" w:rsidP="002941B1">
            <w:pPr>
              <w:shd w:val="clear" w:color="auto" w:fill="FFFFFF" w:themeFill="background1"/>
              <w:rPr>
                <w:rFonts w:cstheme="minorHAnsi"/>
                <w:sz w:val="20"/>
                <w:szCs w:val="20"/>
                <w:lang w:val="sr-Cyrl-RS"/>
              </w:rPr>
            </w:pPr>
            <w:r>
              <w:rPr>
                <w:rFonts w:cstheme="minorHAnsi"/>
                <w:sz w:val="20"/>
                <w:szCs w:val="20"/>
                <w:lang w:val="sr-Cyrl-RS"/>
              </w:rPr>
              <w:t>Извештаји РЗС</w:t>
            </w:r>
          </w:p>
        </w:tc>
        <w:tc>
          <w:tcPr>
            <w:tcW w:w="544" w:type="pct"/>
            <w:tcBorders>
              <w:top w:val="double" w:sz="4" w:space="0" w:color="auto"/>
              <w:bottom w:val="double" w:sz="4" w:space="0" w:color="auto"/>
            </w:tcBorders>
            <w:shd w:val="clear" w:color="auto" w:fill="FFFFFF" w:themeFill="background1"/>
          </w:tcPr>
          <w:p w14:paraId="7F501494" w14:textId="202DCAE0" w:rsidR="00C2120E" w:rsidRPr="00FD2FD0" w:rsidRDefault="00A51B65" w:rsidP="00377D6A">
            <w:pPr>
              <w:shd w:val="clear" w:color="auto" w:fill="FFFFFF" w:themeFill="background1"/>
              <w:jc w:val="center"/>
              <w:rPr>
                <w:rFonts w:cstheme="minorHAnsi"/>
                <w:sz w:val="20"/>
                <w:szCs w:val="20"/>
                <w:lang w:val="sr-Cyrl-RS"/>
              </w:rPr>
            </w:pPr>
            <w:r>
              <w:rPr>
                <w:rFonts w:cstheme="minorHAnsi"/>
                <w:sz w:val="20"/>
                <w:szCs w:val="20"/>
                <w:lang w:val="sr-Cyrl-RS"/>
              </w:rPr>
              <w:t>непозната</w:t>
            </w:r>
          </w:p>
        </w:tc>
        <w:tc>
          <w:tcPr>
            <w:tcW w:w="617" w:type="pct"/>
            <w:tcBorders>
              <w:top w:val="double" w:sz="4" w:space="0" w:color="auto"/>
              <w:bottom w:val="double" w:sz="4" w:space="0" w:color="auto"/>
            </w:tcBorders>
            <w:shd w:val="clear" w:color="auto" w:fill="FFFFFF" w:themeFill="background1"/>
          </w:tcPr>
          <w:p w14:paraId="3E32677A" w14:textId="77777777" w:rsidR="00C2120E" w:rsidRPr="00FD2FD0" w:rsidRDefault="00C2120E" w:rsidP="00377D6A">
            <w:pPr>
              <w:shd w:val="clear" w:color="auto" w:fill="FFFFFF" w:themeFill="background1"/>
              <w:jc w:val="center"/>
              <w:rPr>
                <w:rFonts w:cstheme="minorHAnsi"/>
                <w:sz w:val="20"/>
                <w:szCs w:val="20"/>
                <w:lang w:val="sr-Latn-RS"/>
              </w:rPr>
            </w:pPr>
            <w:r w:rsidRPr="00FD2FD0">
              <w:rPr>
                <w:rFonts w:cstheme="minorHAnsi"/>
                <w:sz w:val="20"/>
                <w:szCs w:val="20"/>
                <w:lang w:val="sr-Cyrl-RS"/>
              </w:rPr>
              <w:t>202</w:t>
            </w:r>
            <w:r w:rsidRPr="00FD2FD0">
              <w:rPr>
                <w:rFonts w:cstheme="minorHAnsi"/>
                <w:sz w:val="20"/>
                <w:szCs w:val="20"/>
                <w:lang w:val="sr-Latn-RS"/>
              </w:rPr>
              <w:t>4</w:t>
            </w:r>
          </w:p>
        </w:tc>
        <w:tc>
          <w:tcPr>
            <w:tcW w:w="617" w:type="pct"/>
            <w:tcBorders>
              <w:top w:val="double" w:sz="4" w:space="0" w:color="auto"/>
              <w:bottom w:val="double" w:sz="4" w:space="0" w:color="auto"/>
            </w:tcBorders>
            <w:shd w:val="clear" w:color="auto" w:fill="FFFFFF" w:themeFill="background1"/>
          </w:tcPr>
          <w:p w14:paraId="2EB89AF3" w14:textId="6AC3EED6" w:rsidR="00C2120E" w:rsidRPr="005E77E6" w:rsidRDefault="000E609F" w:rsidP="00377D6A">
            <w:pPr>
              <w:shd w:val="clear" w:color="auto" w:fill="FFFFFF" w:themeFill="background1"/>
              <w:jc w:val="center"/>
              <w:rPr>
                <w:rFonts w:cstheme="minorHAnsi"/>
                <w:sz w:val="20"/>
                <w:szCs w:val="20"/>
                <w:lang w:val="sr-Latn-BA"/>
              </w:rPr>
            </w:pPr>
            <w:r>
              <w:rPr>
                <w:rFonts w:cstheme="minorHAnsi"/>
                <w:sz w:val="20"/>
                <w:szCs w:val="20"/>
                <w:lang w:val="sr-Cyrl-RS"/>
              </w:rPr>
              <w:t>10</w:t>
            </w:r>
            <w:r w:rsidR="0035626C">
              <w:rPr>
                <w:rFonts w:cstheme="minorHAnsi"/>
                <w:sz w:val="20"/>
                <w:szCs w:val="20"/>
                <w:lang w:val="sr-Cyrl-RS"/>
              </w:rPr>
              <w:t>%</w:t>
            </w:r>
          </w:p>
        </w:tc>
        <w:tc>
          <w:tcPr>
            <w:tcW w:w="649" w:type="pct"/>
            <w:tcBorders>
              <w:top w:val="double" w:sz="4" w:space="0" w:color="auto"/>
              <w:bottom w:val="double" w:sz="4" w:space="0" w:color="auto"/>
              <w:right w:val="double" w:sz="4" w:space="0" w:color="auto"/>
            </w:tcBorders>
            <w:shd w:val="clear" w:color="auto" w:fill="FFFFFF" w:themeFill="background1"/>
          </w:tcPr>
          <w:p w14:paraId="7B1D17C4" w14:textId="79AE76DC" w:rsidR="00C2120E" w:rsidRPr="00FD2FD0" w:rsidRDefault="000E609F" w:rsidP="00377D6A">
            <w:pPr>
              <w:shd w:val="clear" w:color="auto" w:fill="FFFFFF" w:themeFill="background1"/>
              <w:jc w:val="center"/>
              <w:rPr>
                <w:rFonts w:cstheme="minorHAnsi"/>
                <w:sz w:val="20"/>
                <w:szCs w:val="20"/>
                <w:lang w:val="sr-Cyrl-RS"/>
              </w:rPr>
            </w:pPr>
            <w:r>
              <w:rPr>
                <w:rFonts w:cstheme="minorHAnsi"/>
                <w:sz w:val="20"/>
                <w:szCs w:val="20"/>
                <w:lang w:val="sr-Cyrl-RS"/>
              </w:rPr>
              <w:t>20</w:t>
            </w:r>
            <w:r w:rsidR="0035626C">
              <w:rPr>
                <w:rFonts w:cstheme="minorHAnsi"/>
                <w:sz w:val="20"/>
                <w:szCs w:val="20"/>
                <w:lang w:val="sr-Cyrl-RS"/>
              </w:rPr>
              <w:t>%</w:t>
            </w:r>
          </w:p>
        </w:tc>
      </w:tr>
    </w:tbl>
    <w:p w14:paraId="11B4AACA" w14:textId="77777777" w:rsidR="00C2120E" w:rsidRPr="00115D97" w:rsidRDefault="00C2120E" w:rsidP="00C2120E">
      <w:pPr>
        <w:tabs>
          <w:tab w:val="left" w:pos="1940"/>
        </w:tabs>
        <w:spacing w:line="240" w:lineRule="auto"/>
        <w:rPr>
          <w:rFonts w:cstheme="minorHAnsi"/>
          <w:sz w:val="20"/>
          <w:szCs w:val="20"/>
          <w:lang w:val="sr-Cyrl-RS"/>
        </w:rPr>
      </w:pPr>
    </w:p>
    <w:tbl>
      <w:tblPr>
        <w:tblStyle w:val="TableGrid"/>
        <w:tblW w:w="5003" w:type="pct"/>
        <w:tblLook w:val="04A0" w:firstRow="1" w:lastRow="0" w:firstColumn="1" w:lastColumn="0" w:noHBand="0" w:noVBand="1"/>
      </w:tblPr>
      <w:tblGrid>
        <w:gridCol w:w="2652"/>
        <w:gridCol w:w="1837"/>
        <w:gridCol w:w="2161"/>
        <w:gridCol w:w="1410"/>
        <w:gridCol w:w="1690"/>
        <w:gridCol w:w="1501"/>
        <w:gridCol w:w="1687"/>
      </w:tblGrid>
      <w:tr w:rsidR="00C2120E" w:rsidRPr="00422B1B" w14:paraId="788540A2" w14:textId="77777777" w:rsidTr="00377D6A">
        <w:trPr>
          <w:trHeight w:val="169"/>
        </w:trPr>
        <w:tc>
          <w:tcPr>
            <w:tcW w:w="5000" w:type="pct"/>
            <w:gridSpan w:val="7"/>
            <w:tcBorders>
              <w:top w:val="double" w:sz="4" w:space="0" w:color="auto"/>
              <w:left w:val="double" w:sz="4" w:space="0" w:color="auto"/>
              <w:right w:val="double" w:sz="4" w:space="0" w:color="auto"/>
            </w:tcBorders>
            <w:shd w:val="clear" w:color="auto" w:fill="F6C5AC" w:themeFill="accent2" w:themeFillTint="66"/>
          </w:tcPr>
          <w:p w14:paraId="5B08B7EF" w14:textId="77777777" w:rsidR="00C2120E" w:rsidRPr="005D1D65" w:rsidRDefault="00C2120E" w:rsidP="00377D6A">
            <w:pPr>
              <w:rPr>
                <w:rFonts w:cstheme="minorHAnsi"/>
                <w:b/>
                <w:bCs/>
                <w:sz w:val="20"/>
                <w:szCs w:val="20"/>
                <w:lang w:val="sr-Cyrl-RS"/>
              </w:rPr>
            </w:pPr>
            <w:bookmarkStart w:id="29" w:name="_Hlk214886466"/>
            <w:r w:rsidRPr="005D1D65">
              <w:rPr>
                <w:rFonts w:cstheme="minorHAnsi"/>
                <w:b/>
                <w:bCs/>
                <w:sz w:val="20"/>
                <w:szCs w:val="20"/>
                <w:lang w:val="sr-Cyrl-RS"/>
              </w:rPr>
              <w:t xml:space="preserve">Мера </w:t>
            </w:r>
            <w:r>
              <w:rPr>
                <w:rFonts w:cstheme="minorHAnsi"/>
                <w:b/>
                <w:bCs/>
                <w:sz w:val="20"/>
                <w:szCs w:val="20"/>
                <w:lang w:val="sr-Cyrl-RS"/>
              </w:rPr>
              <w:t>7</w:t>
            </w:r>
            <w:r w:rsidRPr="005D1D65">
              <w:rPr>
                <w:rFonts w:cstheme="minorHAnsi"/>
                <w:b/>
                <w:bCs/>
                <w:sz w:val="20"/>
                <w:szCs w:val="20"/>
                <w:lang w:val="sr-Cyrl-RS"/>
              </w:rPr>
              <w:t>.1: Оснаживање економског положаја жена припадница националних мањина</w:t>
            </w:r>
            <w:bookmarkEnd w:id="29"/>
          </w:p>
        </w:tc>
      </w:tr>
      <w:tr w:rsidR="00C2120E" w:rsidRPr="00422B1B" w14:paraId="42088A24" w14:textId="77777777" w:rsidTr="00377D6A">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2B0D8DE0" w14:textId="3512BE13" w:rsidR="00C2120E" w:rsidRPr="00115D97" w:rsidRDefault="00C2120E" w:rsidP="00447853">
            <w:pPr>
              <w:rPr>
                <w:rFonts w:eastAsia="Times New Roman" w:cstheme="minorHAnsi"/>
                <w:color w:val="222222"/>
                <w:sz w:val="20"/>
                <w:szCs w:val="20"/>
                <w:lang w:val="sr-Cyrl-RS"/>
              </w:rPr>
            </w:pPr>
            <w:r w:rsidRPr="00115D97">
              <w:rPr>
                <w:rFonts w:eastAsia="Times New Roman" w:cstheme="minorHAnsi"/>
                <w:color w:val="222222"/>
                <w:sz w:val="20"/>
                <w:szCs w:val="20"/>
                <w:lang w:val="sr-Cyrl-RS"/>
              </w:rPr>
              <w:t>Институција одговорна за реализацију:</w:t>
            </w:r>
            <w:r>
              <w:rPr>
                <w:rFonts w:eastAsia="Times New Roman" w:cstheme="minorHAnsi"/>
                <w:color w:val="222222"/>
                <w:sz w:val="20"/>
                <w:szCs w:val="20"/>
                <w:lang w:val="sr-Cyrl-RS"/>
              </w:rPr>
              <w:t xml:space="preserve"> </w:t>
            </w:r>
            <w:r w:rsidR="00447853">
              <w:rPr>
                <w:rFonts w:eastAsia="Times New Roman" w:cstheme="minorHAnsi"/>
                <w:color w:val="222222"/>
                <w:sz w:val="20"/>
                <w:szCs w:val="20"/>
                <w:lang w:val="sr-Cyrl-RS"/>
              </w:rPr>
              <w:t xml:space="preserve"> Министарство привреде</w:t>
            </w:r>
          </w:p>
        </w:tc>
      </w:tr>
      <w:tr w:rsidR="00C2120E" w:rsidRPr="00115D97" w14:paraId="4764E22C" w14:textId="77777777" w:rsidTr="00377D6A">
        <w:trPr>
          <w:trHeight w:val="955"/>
        </w:trPr>
        <w:tc>
          <w:tcPr>
            <w:tcW w:w="1025" w:type="pct"/>
            <w:tcBorders>
              <w:top w:val="double" w:sz="4" w:space="0" w:color="auto"/>
            </w:tcBorders>
            <w:shd w:val="clear" w:color="auto" w:fill="D9D9D9" w:themeFill="background1" w:themeFillShade="D9"/>
          </w:tcPr>
          <w:p w14:paraId="5CA850A8" w14:textId="0D2C998C" w:rsidR="00C2120E" w:rsidRPr="00115D97" w:rsidRDefault="00A06A6A" w:rsidP="00377D6A">
            <w:pPr>
              <w:rPr>
                <w:rFonts w:cstheme="minorHAnsi"/>
                <w:sz w:val="20"/>
                <w:szCs w:val="20"/>
                <w:lang w:val="sr-Cyrl-RS"/>
              </w:rPr>
            </w:pPr>
            <w:r>
              <w:rPr>
                <w:rFonts w:cstheme="minorHAnsi"/>
                <w:sz w:val="20"/>
                <w:szCs w:val="20"/>
                <w:lang w:val="sr-Cyrl-RS"/>
              </w:rPr>
              <w:t>Показатељ(и)</w:t>
            </w:r>
            <w:r w:rsidR="00C2120E" w:rsidRPr="00115D97">
              <w:rPr>
                <w:rFonts w:cstheme="minorHAnsi"/>
                <w:sz w:val="20"/>
                <w:szCs w:val="20"/>
                <w:lang w:val="sr-Cyrl-RS"/>
              </w:rPr>
              <w:t xml:space="preserve"> на нивоу мере </w:t>
            </w:r>
            <w:r w:rsidR="00C2120E" w:rsidRPr="00115D97">
              <w:rPr>
                <w:rFonts w:cstheme="minorHAnsi"/>
                <w:i/>
                <w:sz w:val="20"/>
                <w:szCs w:val="20"/>
                <w:lang w:val="sr-Cyrl-RS"/>
              </w:rPr>
              <w:t>(показатељ резултата)</w:t>
            </w:r>
          </w:p>
        </w:tc>
        <w:tc>
          <w:tcPr>
            <w:tcW w:w="710" w:type="pct"/>
            <w:tcBorders>
              <w:top w:val="double" w:sz="4" w:space="0" w:color="auto"/>
            </w:tcBorders>
            <w:shd w:val="clear" w:color="auto" w:fill="D9D9D9" w:themeFill="background1" w:themeFillShade="D9"/>
          </w:tcPr>
          <w:p w14:paraId="523B621C" w14:textId="6F1E2701" w:rsidR="00C2120E" w:rsidRPr="00115D97" w:rsidRDefault="00C2120E"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835" w:type="pct"/>
            <w:tcBorders>
              <w:top w:val="double" w:sz="4" w:space="0" w:color="auto"/>
            </w:tcBorders>
            <w:shd w:val="clear" w:color="auto" w:fill="D9D9D9" w:themeFill="background1" w:themeFillShade="D9"/>
          </w:tcPr>
          <w:p w14:paraId="4B2FBC30"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Извор провере</w:t>
            </w:r>
          </w:p>
        </w:tc>
        <w:tc>
          <w:tcPr>
            <w:tcW w:w="545" w:type="pct"/>
            <w:tcBorders>
              <w:top w:val="double" w:sz="4" w:space="0" w:color="auto"/>
            </w:tcBorders>
            <w:shd w:val="clear" w:color="auto" w:fill="D9D9D9" w:themeFill="background1" w:themeFillShade="D9"/>
          </w:tcPr>
          <w:p w14:paraId="01536C7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Почетна вредност </w:t>
            </w:r>
          </w:p>
        </w:tc>
        <w:tc>
          <w:tcPr>
            <w:tcW w:w="653" w:type="pct"/>
            <w:tcBorders>
              <w:top w:val="double" w:sz="4" w:space="0" w:color="auto"/>
            </w:tcBorders>
            <w:shd w:val="clear" w:color="auto" w:fill="D9D9D9" w:themeFill="background1" w:themeFillShade="D9"/>
          </w:tcPr>
          <w:p w14:paraId="78758BDD"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Базна година</w:t>
            </w:r>
          </w:p>
        </w:tc>
        <w:tc>
          <w:tcPr>
            <w:tcW w:w="580" w:type="pct"/>
            <w:tcBorders>
              <w:top w:val="double" w:sz="4" w:space="0" w:color="auto"/>
            </w:tcBorders>
            <w:shd w:val="clear" w:color="auto" w:fill="D9D9D9" w:themeFill="background1" w:themeFillShade="D9"/>
          </w:tcPr>
          <w:p w14:paraId="50838DAE"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652" w:type="pct"/>
            <w:tcBorders>
              <w:top w:val="double" w:sz="4" w:space="0" w:color="auto"/>
              <w:right w:val="double" w:sz="4" w:space="0" w:color="auto"/>
            </w:tcBorders>
            <w:shd w:val="clear" w:color="auto" w:fill="D9D9D9" w:themeFill="background1" w:themeFillShade="D9"/>
          </w:tcPr>
          <w:p w14:paraId="61DF1CE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C2120E" w:rsidRPr="00115D97" w14:paraId="7B4E50B2" w14:textId="77777777" w:rsidTr="00377D6A">
        <w:trPr>
          <w:trHeight w:val="304"/>
        </w:trPr>
        <w:tc>
          <w:tcPr>
            <w:tcW w:w="1025" w:type="pct"/>
            <w:tcBorders>
              <w:top w:val="double" w:sz="4" w:space="0" w:color="auto"/>
              <w:bottom w:val="double" w:sz="4" w:space="0" w:color="auto"/>
            </w:tcBorders>
            <w:shd w:val="clear" w:color="auto" w:fill="FFFFFF" w:themeFill="background1"/>
          </w:tcPr>
          <w:p w14:paraId="04458F6D" w14:textId="77777777" w:rsidR="00C2120E" w:rsidRPr="00115D97" w:rsidRDefault="00C2120E" w:rsidP="00377D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Одржани регионални састанци на тему економског</w:t>
            </w:r>
            <w:r w:rsidRPr="007F713C">
              <w:rPr>
                <w:rFonts w:cstheme="minorHAnsi"/>
                <w:sz w:val="20"/>
                <w:szCs w:val="20"/>
                <w:lang w:val="sr-Cyrl-RS"/>
              </w:rPr>
              <w:t xml:space="preserve"> оснаживања жена припадница националних мањина</w:t>
            </w:r>
            <w:r>
              <w:rPr>
                <w:rFonts w:cstheme="minorHAnsi"/>
                <w:sz w:val="20"/>
                <w:szCs w:val="20"/>
                <w:lang w:val="sr-Cyrl-RS"/>
              </w:rPr>
              <w:t>.</w:t>
            </w:r>
          </w:p>
        </w:tc>
        <w:tc>
          <w:tcPr>
            <w:tcW w:w="710" w:type="pct"/>
            <w:tcBorders>
              <w:top w:val="double" w:sz="4" w:space="0" w:color="auto"/>
              <w:bottom w:val="double" w:sz="4" w:space="0" w:color="auto"/>
            </w:tcBorders>
            <w:shd w:val="clear" w:color="auto" w:fill="FFFFFF" w:themeFill="background1"/>
          </w:tcPr>
          <w:p w14:paraId="7B9BE91D"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835" w:type="pct"/>
            <w:tcBorders>
              <w:top w:val="double" w:sz="4" w:space="0" w:color="auto"/>
              <w:bottom w:val="double" w:sz="4" w:space="0" w:color="auto"/>
            </w:tcBorders>
            <w:shd w:val="clear" w:color="auto" w:fill="FFFFFF" w:themeFill="background1"/>
          </w:tcPr>
          <w:p w14:paraId="274AF74C" w14:textId="77777777" w:rsidR="00C2120E" w:rsidRPr="00115D97" w:rsidRDefault="00C2120E" w:rsidP="00F07F86">
            <w:pPr>
              <w:shd w:val="clear" w:color="auto" w:fill="FFFFFF" w:themeFill="background1"/>
              <w:rPr>
                <w:rFonts w:cstheme="minorHAnsi"/>
                <w:sz w:val="20"/>
                <w:szCs w:val="20"/>
                <w:lang w:val="sr-Cyrl-RS"/>
              </w:rPr>
            </w:pPr>
            <w:r>
              <w:rPr>
                <w:rFonts w:cstheme="minorHAnsi"/>
                <w:sz w:val="20"/>
                <w:szCs w:val="20"/>
                <w:lang w:val="sr-Cyrl-RS"/>
              </w:rPr>
              <w:t>Годишњи извештај о раду МЉМПДД</w:t>
            </w:r>
          </w:p>
        </w:tc>
        <w:tc>
          <w:tcPr>
            <w:tcW w:w="545" w:type="pct"/>
            <w:tcBorders>
              <w:top w:val="double" w:sz="4" w:space="0" w:color="auto"/>
              <w:bottom w:val="double" w:sz="4" w:space="0" w:color="auto"/>
            </w:tcBorders>
            <w:shd w:val="clear" w:color="auto" w:fill="FFFFFF" w:themeFill="background1"/>
          </w:tcPr>
          <w:p w14:paraId="01FDD888"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653" w:type="pct"/>
            <w:tcBorders>
              <w:top w:val="double" w:sz="4" w:space="0" w:color="auto"/>
              <w:bottom w:val="double" w:sz="4" w:space="0" w:color="auto"/>
            </w:tcBorders>
            <w:shd w:val="clear" w:color="auto" w:fill="FFFFFF" w:themeFill="background1"/>
          </w:tcPr>
          <w:p w14:paraId="02689C8C" w14:textId="77777777" w:rsidR="00C2120E" w:rsidRPr="00115D97" w:rsidRDefault="00C2120E" w:rsidP="00377D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80" w:type="pct"/>
            <w:tcBorders>
              <w:top w:val="double" w:sz="4" w:space="0" w:color="auto"/>
              <w:bottom w:val="double" w:sz="4" w:space="0" w:color="auto"/>
            </w:tcBorders>
            <w:shd w:val="clear" w:color="auto" w:fill="FFFFFF" w:themeFill="background1"/>
          </w:tcPr>
          <w:p w14:paraId="024A50C0"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3</w:t>
            </w:r>
          </w:p>
        </w:tc>
        <w:tc>
          <w:tcPr>
            <w:tcW w:w="652" w:type="pct"/>
            <w:tcBorders>
              <w:top w:val="double" w:sz="4" w:space="0" w:color="auto"/>
              <w:bottom w:val="double" w:sz="4" w:space="0" w:color="auto"/>
              <w:right w:val="double" w:sz="4" w:space="0" w:color="auto"/>
            </w:tcBorders>
            <w:shd w:val="clear" w:color="auto" w:fill="FFFFFF" w:themeFill="background1"/>
          </w:tcPr>
          <w:p w14:paraId="78088E77"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6</w:t>
            </w:r>
          </w:p>
        </w:tc>
      </w:tr>
      <w:tr w:rsidR="00C2120E" w:rsidRPr="00115D97" w14:paraId="186BA4FA" w14:textId="77777777" w:rsidTr="00377D6A">
        <w:trPr>
          <w:trHeight w:val="304"/>
        </w:trPr>
        <w:tc>
          <w:tcPr>
            <w:tcW w:w="1025" w:type="pct"/>
            <w:tcBorders>
              <w:top w:val="double" w:sz="4" w:space="0" w:color="auto"/>
              <w:bottom w:val="double" w:sz="4" w:space="0" w:color="auto"/>
            </w:tcBorders>
            <w:shd w:val="clear" w:color="auto" w:fill="FFFFFF" w:themeFill="background1"/>
          </w:tcPr>
          <w:p w14:paraId="067AC244" w14:textId="25082926" w:rsidR="00C2120E" w:rsidRPr="00115D97" w:rsidRDefault="00925F6A" w:rsidP="000D0911">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У</w:t>
            </w:r>
            <w:r w:rsidR="000D0911">
              <w:rPr>
                <w:rFonts w:cstheme="minorHAnsi"/>
                <w:sz w:val="20"/>
                <w:szCs w:val="20"/>
                <w:lang w:val="sr-Cyrl-RS"/>
              </w:rPr>
              <w:t xml:space="preserve">део незапослених припадника националних мањина укључених у мере активне политике </w:t>
            </w:r>
            <w:r w:rsidR="000D0911">
              <w:rPr>
                <w:rFonts w:cstheme="minorHAnsi"/>
                <w:sz w:val="20"/>
                <w:szCs w:val="20"/>
                <w:lang w:val="sr-Cyrl-RS"/>
              </w:rPr>
              <w:lastRenderedPageBreak/>
              <w:t xml:space="preserve">запошљавања у укупном броју незапослених лица укључених у мере активне политике запошљавања. </w:t>
            </w:r>
          </w:p>
        </w:tc>
        <w:tc>
          <w:tcPr>
            <w:tcW w:w="710" w:type="pct"/>
            <w:tcBorders>
              <w:top w:val="double" w:sz="4" w:space="0" w:color="auto"/>
              <w:bottom w:val="double" w:sz="4" w:space="0" w:color="auto"/>
            </w:tcBorders>
            <w:shd w:val="clear" w:color="auto" w:fill="FFFFFF" w:themeFill="background1"/>
          </w:tcPr>
          <w:p w14:paraId="2E7B5916" w14:textId="54FDA4CB" w:rsidR="00C2120E" w:rsidRPr="00115D97" w:rsidRDefault="000D0911" w:rsidP="00377D6A">
            <w:pPr>
              <w:shd w:val="clear" w:color="auto" w:fill="FFFFFF" w:themeFill="background1"/>
              <w:jc w:val="center"/>
              <w:rPr>
                <w:rFonts w:cstheme="minorHAnsi"/>
                <w:sz w:val="20"/>
                <w:szCs w:val="20"/>
                <w:lang w:val="sr-Cyrl-RS"/>
              </w:rPr>
            </w:pPr>
            <w:r>
              <w:rPr>
                <w:rFonts w:cstheme="minorHAnsi"/>
                <w:sz w:val="20"/>
                <w:szCs w:val="20"/>
                <w:lang w:val="sr-Cyrl-RS"/>
              </w:rPr>
              <w:lastRenderedPageBreak/>
              <w:t>%</w:t>
            </w:r>
          </w:p>
        </w:tc>
        <w:tc>
          <w:tcPr>
            <w:tcW w:w="835" w:type="pct"/>
            <w:tcBorders>
              <w:top w:val="double" w:sz="4" w:space="0" w:color="auto"/>
              <w:bottom w:val="double" w:sz="4" w:space="0" w:color="auto"/>
            </w:tcBorders>
            <w:shd w:val="clear" w:color="auto" w:fill="FFFFFF" w:themeFill="background1"/>
          </w:tcPr>
          <w:p w14:paraId="07CEB4B7" w14:textId="65AC6AE3" w:rsidR="00C2120E" w:rsidRPr="00FD5D39" w:rsidRDefault="00C2120E" w:rsidP="002941B1">
            <w:pPr>
              <w:shd w:val="clear" w:color="auto" w:fill="FFFFFF" w:themeFill="background1"/>
              <w:rPr>
                <w:rFonts w:cstheme="minorHAnsi"/>
                <w:sz w:val="20"/>
                <w:szCs w:val="20"/>
                <w:lang w:val="sr-Latn-BA"/>
              </w:rPr>
            </w:pPr>
            <w:r>
              <w:rPr>
                <w:rFonts w:cstheme="minorHAnsi"/>
                <w:sz w:val="20"/>
                <w:szCs w:val="20"/>
                <w:lang w:val="sr-Cyrl-RS"/>
              </w:rPr>
              <w:t>Годишњи извештај о раду НСЗ</w:t>
            </w:r>
          </w:p>
        </w:tc>
        <w:tc>
          <w:tcPr>
            <w:tcW w:w="545" w:type="pct"/>
            <w:tcBorders>
              <w:top w:val="double" w:sz="4" w:space="0" w:color="auto"/>
              <w:bottom w:val="double" w:sz="4" w:space="0" w:color="auto"/>
            </w:tcBorders>
            <w:shd w:val="clear" w:color="auto" w:fill="FFFFFF" w:themeFill="background1"/>
          </w:tcPr>
          <w:p w14:paraId="1FF77F2A" w14:textId="106E2D40" w:rsidR="00C2120E" w:rsidRPr="00B55743" w:rsidRDefault="00B55743" w:rsidP="00377D6A">
            <w:pPr>
              <w:shd w:val="clear" w:color="auto" w:fill="FFFFFF" w:themeFill="background1"/>
              <w:jc w:val="center"/>
              <w:rPr>
                <w:rFonts w:cstheme="minorHAnsi"/>
                <w:sz w:val="20"/>
                <w:szCs w:val="20"/>
                <w:lang w:val="sr-Cyrl-RS"/>
              </w:rPr>
            </w:pPr>
            <w:r w:rsidRPr="00925F6A">
              <w:rPr>
                <w:rFonts w:cstheme="minorHAnsi"/>
                <w:sz w:val="20"/>
                <w:szCs w:val="20"/>
                <w:lang w:val="sr-Cyrl-RS"/>
              </w:rPr>
              <w:t>непознато</w:t>
            </w:r>
          </w:p>
        </w:tc>
        <w:tc>
          <w:tcPr>
            <w:tcW w:w="653" w:type="pct"/>
            <w:tcBorders>
              <w:top w:val="double" w:sz="4" w:space="0" w:color="auto"/>
              <w:bottom w:val="double" w:sz="4" w:space="0" w:color="auto"/>
            </w:tcBorders>
            <w:shd w:val="clear" w:color="auto" w:fill="FFFFFF" w:themeFill="background1"/>
          </w:tcPr>
          <w:p w14:paraId="74D627F3" w14:textId="77777777" w:rsidR="00C2120E" w:rsidRPr="00B17D8E" w:rsidRDefault="00C2120E" w:rsidP="00377D6A">
            <w:pPr>
              <w:shd w:val="clear" w:color="auto" w:fill="FFFFFF" w:themeFill="background1"/>
              <w:jc w:val="center"/>
              <w:rPr>
                <w:rFonts w:cstheme="minorHAnsi"/>
                <w:sz w:val="20"/>
                <w:szCs w:val="20"/>
                <w:lang w:val="sr-Cyrl-RS"/>
              </w:rPr>
            </w:pPr>
            <w:r w:rsidRPr="00B55743">
              <w:rPr>
                <w:rFonts w:cstheme="minorHAnsi"/>
                <w:sz w:val="20"/>
                <w:szCs w:val="20"/>
                <w:lang w:val="sr-Cyrl-RS"/>
              </w:rPr>
              <w:t>202</w:t>
            </w:r>
            <w:r w:rsidRPr="00B55743">
              <w:rPr>
                <w:rFonts w:cstheme="minorHAnsi"/>
                <w:sz w:val="20"/>
                <w:szCs w:val="20"/>
                <w:lang w:val="sr-Latn-RS"/>
              </w:rPr>
              <w:t>4</w:t>
            </w:r>
            <w:r w:rsidRPr="00B17D8E">
              <w:rPr>
                <w:rFonts w:cstheme="minorHAnsi"/>
                <w:sz w:val="20"/>
                <w:szCs w:val="20"/>
                <w:lang w:val="sr-Cyrl-RS"/>
              </w:rPr>
              <w:t>.</w:t>
            </w:r>
          </w:p>
        </w:tc>
        <w:tc>
          <w:tcPr>
            <w:tcW w:w="580" w:type="pct"/>
            <w:tcBorders>
              <w:top w:val="double" w:sz="4" w:space="0" w:color="auto"/>
              <w:bottom w:val="double" w:sz="4" w:space="0" w:color="auto"/>
            </w:tcBorders>
            <w:shd w:val="clear" w:color="auto" w:fill="FFFFFF" w:themeFill="background1"/>
          </w:tcPr>
          <w:p w14:paraId="56C7903C" w14:textId="6DCAA9F1" w:rsidR="00C2120E" w:rsidRPr="000D0911" w:rsidRDefault="000D0911" w:rsidP="00377D6A">
            <w:pPr>
              <w:shd w:val="clear" w:color="auto" w:fill="FFFFFF" w:themeFill="background1"/>
              <w:jc w:val="center"/>
              <w:rPr>
                <w:rFonts w:cstheme="minorHAnsi"/>
                <w:sz w:val="20"/>
                <w:szCs w:val="20"/>
                <w:lang w:val="sr-Cyrl-RS"/>
              </w:rPr>
            </w:pPr>
            <w:r w:rsidRPr="005E77E6">
              <w:rPr>
                <w:rFonts w:cstheme="minorHAnsi"/>
                <w:sz w:val="20"/>
                <w:szCs w:val="20"/>
                <w:lang w:val="sr-Cyrl-RS"/>
              </w:rPr>
              <w:t>13%</w:t>
            </w:r>
          </w:p>
        </w:tc>
        <w:tc>
          <w:tcPr>
            <w:tcW w:w="652" w:type="pct"/>
            <w:tcBorders>
              <w:top w:val="double" w:sz="4" w:space="0" w:color="auto"/>
              <w:bottom w:val="double" w:sz="4" w:space="0" w:color="auto"/>
              <w:right w:val="double" w:sz="4" w:space="0" w:color="auto"/>
            </w:tcBorders>
            <w:shd w:val="clear" w:color="auto" w:fill="FFFFFF" w:themeFill="background1"/>
          </w:tcPr>
          <w:p w14:paraId="40F52A7C" w14:textId="12E67D83" w:rsidR="00C2120E" w:rsidRPr="000D0911" w:rsidRDefault="000D0911" w:rsidP="00377D6A">
            <w:pPr>
              <w:shd w:val="clear" w:color="auto" w:fill="FFFFFF" w:themeFill="background1"/>
              <w:jc w:val="center"/>
              <w:rPr>
                <w:rFonts w:cstheme="minorHAnsi"/>
                <w:sz w:val="20"/>
                <w:szCs w:val="20"/>
                <w:lang w:val="sr-Cyrl-RS"/>
              </w:rPr>
            </w:pPr>
            <w:r w:rsidRPr="005E77E6">
              <w:rPr>
                <w:rFonts w:cstheme="minorHAnsi"/>
                <w:sz w:val="20"/>
                <w:szCs w:val="20"/>
                <w:lang w:val="sr-Cyrl-RS"/>
              </w:rPr>
              <w:t>14%</w:t>
            </w:r>
          </w:p>
        </w:tc>
      </w:tr>
      <w:tr w:rsidR="00C2120E" w:rsidRPr="00115D97" w14:paraId="547A1220" w14:textId="77777777" w:rsidTr="00377D6A">
        <w:trPr>
          <w:trHeight w:val="304"/>
        </w:trPr>
        <w:tc>
          <w:tcPr>
            <w:tcW w:w="1025" w:type="pct"/>
            <w:tcBorders>
              <w:top w:val="double" w:sz="4" w:space="0" w:color="auto"/>
              <w:bottom w:val="double" w:sz="4" w:space="0" w:color="auto"/>
            </w:tcBorders>
            <w:shd w:val="clear" w:color="auto" w:fill="FFFFFF" w:themeFill="background1"/>
          </w:tcPr>
          <w:p w14:paraId="0820443C" w14:textId="51C7DC99" w:rsidR="00C2120E" w:rsidRDefault="00C2120E" w:rsidP="00377D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Одржане обуке за јачање компетенција за учешће у процесу развијања и спровођења програма економског</w:t>
            </w:r>
            <w:r w:rsidRPr="007F713C">
              <w:rPr>
                <w:rFonts w:cstheme="minorHAnsi"/>
                <w:sz w:val="20"/>
                <w:szCs w:val="20"/>
                <w:lang w:val="sr-Cyrl-RS"/>
              </w:rPr>
              <w:t xml:space="preserve"> оснаживања</w:t>
            </w:r>
            <w:r w:rsidR="00CC3283">
              <w:rPr>
                <w:rFonts w:cstheme="minorHAnsi"/>
                <w:sz w:val="20"/>
                <w:szCs w:val="20"/>
                <w:lang w:val="sr-Cyrl-RS"/>
              </w:rPr>
              <w:t>, укључујући оснаживање</w:t>
            </w:r>
            <w:r w:rsidRPr="007F713C">
              <w:rPr>
                <w:rFonts w:cstheme="minorHAnsi"/>
                <w:sz w:val="20"/>
                <w:szCs w:val="20"/>
                <w:lang w:val="sr-Cyrl-RS"/>
              </w:rPr>
              <w:t xml:space="preserve"> жена припадница националних мањина</w:t>
            </w:r>
            <w:r>
              <w:rPr>
                <w:rFonts w:cstheme="minorHAnsi"/>
                <w:sz w:val="20"/>
                <w:szCs w:val="20"/>
                <w:lang w:val="sr-Cyrl-RS"/>
              </w:rPr>
              <w:t>.</w:t>
            </w:r>
          </w:p>
        </w:tc>
        <w:tc>
          <w:tcPr>
            <w:tcW w:w="710" w:type="pct"/>
            <w:tcBorders>
              <w:top w:val="double" w:sz="4" w:space="0" w:color="auto"/>
              <w:bottom w:val="double" w:sz="4" w:space="0" w:color="auto"/>
            </w:tcBorders>
            <w:shd w:val="clear" w:color="auto" w:fill="FFFFFF" w:themeFill="background1"/>
          </w:tcPr>
          <w:p w14:paraId="58E677DB" w14:textId="77777777" w:rsidR="00C2120E"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БРОЈ ОБУКА</w:t>
            </w:r>
          </w:p>
        </w:tc>
        <w:tc>
          <w:tcPr>
            <w:tcW w:w="835" w:type="pct"/>
            <w:tcBorders>
              <w:top w:val="double" w:sz="4" w:space="0" w:color="auto"/>
              <w:bottom w:val="double" w:sz="4" w:space="0" w:color="auto"/>
            </w:tcBorders>
            <w:shd w:val="clear" w:color="auto" w:fill="FFFFFF" w:themeFill="background1"/>
          </w:tcPr>
          <w:p w14:paraId="1BABEF9C" w14:textId="4517AEE1" w:rsidR="00C2120E" w:rsidRDefault="00CC3283" w:rsidP="00F07F86">
            <w:pPr>
              <w:rPr>
                <w:rFonts w:cstheme="minorHAnsi"/>
                <w:color w:val="000000" w:themeColor="text1"/>
                <w:sz w:val="20"/>
                <w:szCs w:val="20"/>
                <w:lang w:val="sr-Cyrl-RS"/>
              </w:rPr>
            </w:pPr>
            <w:r>
              <w:rPr>
                <w:rFonts w:cstheme="minorHAnsi"/>
                <w:color w:val="000000" w:themeColor="text1"/>
                <w:sz w:val="20"/>
                <w:szCs w:val="20"/>
                <w:lang w:val="sr-Cyrl-RS"/>
              </w:rPr>
              <w:t xml:space="preserve">Извештај о реализацији Програма подршке регионалном развоју и развоју предузетништва </w:t>
            </w:r>
            <w:r w:rsidR="00C2120E">
              <w:rPr>
                <w:rFonts w:cstheme="minorHAnsi"/>
                <w:color w:val="000000" w:themeColor="text1"/>
                <w:sz w:val="20"/>
                <w:szCs w:val="20"/>
                <w:lang w:val="sr-Cyrl-RS"/>
              </w:rPr>
              <w:t>Годишњи извештај о раду ПКС</w:t>
            </w:r>
          </w:p>
          <w:p w14:paraId="4E469B14" w14:textId="389CC16F" w:rsidR="00C2120E" w:rsidRDefault="00C2120E" w:rsidP="00F07F86">
            <w:pPr>
              <w:shd w:val="clear" w:color="auto" w:fill="FFFFFF" w:themeFill="background1"/>
              <w:rPr>
                <w:rFonts w:cstheme="minorHAnsi"/>
                <w:sz w:val="20"/>
                <w:szCs w:val="20"/>
                <w:highlight w:val="yellow"/>
                <w:lang w:val="sr-Cyrl-RS"/>
              </w:rPr>
            </w:pPr>
            <w:r>
              <w:rPr>
                <w:rFonts w:cstheme="minorHAnsi"/>
                <w:color w:val="000000" w:themeColor="text1"/>
                <w:sz w:val="20"/>
                <w:szCs w:val="20"/>
                <w:lang w:val="sr-Cyrl-RS"/>
              </w:rPr>
              <w:t>Годишњи извештај о раду ПКВ</w:t>
            </w:r>
          </w:p>
        </w:tc>
        <w:tc>
          <w:tcPr>
            <w:tcW w:w="545" w:type="pct"/>
            <w:tcBorders>
              <w:top w:val="double" w:sz="4" w:space="0" w:color="auto"/>
              <w:bottom w:val="double" w:sz="4" w:space="0" w:color="auto"/>
            </w:tcBorders>
            <w:shd w:val="clear" w:color="auto" w:fill="FFFFFF" w:themeFill="background1"/>
          </w:tcPr>
          <w:p w14:paraId="05B82350" w14:textId="70B5950A" w:rsidR="00C2120E" w:rsidRDefault="00CC3283" w:rsidP="00377D6A">
            <w:pPr>
              <w:shd w:val="clear" w:color="auto" w:fill="FFFFFF" w:themeFill="background1"/>
              <w:jc w:val="center"/>
              <w:rPr>
                <w:rFonts w:cstheme="minorHAnsi"/>
                <w:sz w:val="20"/>
                <w:szCs w:val="20"/>
                <w:lang w:val="sr-Cyrl-RS"/>
              </w:rPr>
            </w:pPr>
            <w:r>
              <w:rPr>
                <w:rFonts w:cstheme="minorHAnsi"/>
                <w:sz w:val="20"/>
                <w:szCs w:val="20"/>
                <w:lang w:val="sr-Cyrl-RS"/>
              </w:rPr>
              <w:t>350</w:t>
            </w:r>
          </w:p>
        </w:tc>
        <w:tc>
          <w:tcPr>
            <w:tcW w:w="653" w:type="pct"/>
            <w:tcBorders>
              <w:top w:val="double" w:sz="4" w:space="0" w:color="auto"/>
              <w:bottom w:val="double" w:sz="4" w:space="0" w:color="auto"/>
            </w:tcBorders>
            <w:shd w:val="clear" w:color="auto" w:fill="FFFFFF" w:themeFill="background1"/>
          </w:tcPr>
          <w:p w14:paraId="042F6DC3" w14:textId="77777777" w:rsidR="00C2120E" w:rsidRPr="00115D97" w:rsidRDefault="00C2120E" w:rsidP="00377D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80" w:type="pct"/>
            <w:tcBorders>
              <w:top w:val="double" w:sz="4" w:space="0" w:color="auto"/>
              <w:bottom w:val="double" w:sz="4" w:space="0" w:color="auto"/>
            </w:tcBorders>
            <w:shd w:val="clear" w:color="auto" w:fill="FFFFFF" w:themeFill="background1"/>
          </w:tcPr>
          <w:p w14:paraId="2A928012" w14:textId="0123990C" w:rsidR="00C2120E" w:rsidRPr="00BF74BF" w:rsidRDefault="00CC3283" w:rsidP="00377D6A">
            <w:pPr>
              <w:shd w:val="clear" w:color="auto" w:fill="FFFFFF" w:themeFill="background1"/>
              <w:jc w:val="center"/>
              <w:rPr>
                <w:rFonts w:cstheme="minorHAnsi"/>
                <w:sz w:val="20"/>
                <w:szCs w:val="20"/>
                <w:lang w:val="sr-Cyrl-RS"/>
              </w:rPr>
            </w:pPr>
            <w:r>
              <w:rPr>
                <w:rFonts w:cstheme="minorHAnsi"/>
                <w:sz w:val="20"/>
                <w:szCs w:val="20"/>
                <w:lang w:val="sr-Cyrl-RS"/>
              </w:rPr>
              <w:t>350</w:t>
            </w:r>
          </w:p>
        </w:tc>
        <w:tc>
          <w:tcPr>
            <w:tcW w:w="652" w:type="pct"/>
            <w:tcBorders>
              <w:top w:val="double" w:sz="4" w:space="0" w:color="auto"/>
              <w:bottom w:val="double" w:sz="4" w:space="0" w:color="auto"/>
              <w:right w:val="double" w:sz="4" w:space="0" w:color="auto"/>
            </w:tcBorders>
            <w:shd w:val="clear" w:color="auto" w:fill="FFFFFF" w:themeFill="background1"/>
          </w:tcPr>
          <w:p w14:paraId="51480F26" w14:textId="4DB310F0" w:rsidR="00C2120E" w:rsidRPr="00BF74BF" w:rsidRDefault="00CC3283" w:rsidP="00377D6A">
            <w:pPr>
              <w:shd w:val="clear" w:color="auto" w:fill="FFFFFF" w:themeFill="background1"/>
              <w:jc w:val="center"/>
              <w:rPr>
                <w:rFonts w:cstheme="minorHAnsi"/>
                <w:sz w:val="20"/>
                <w:szCs w:val="20"/>
                <w:lang w:val="sr-Cyrl-RS"/>
              </w:rPr>
            </w:pPr>
            <w:r>
              <w:rPr>
                <w:rFonts w:cstheme="minorHAnsi"/>
                <w:sz w:val="20"/>
                <w:szCs w:val="20"/>
                <w:lang w:val="sr-Cyrl-RS"/>
              </w:rPr>
              <w:t>350</w:t>
            </w:r>
          </w:p>
        </w:tc>
      </w:tr>
      <w:tr w:rsidR="00C2120E" w:rsidRPr="00115D97" w14:paraId="0D628E83" w14:textId="77777777" w:rsidTr="00377D6A">
        <w:trPr>
          <w:trHeight w:val="304"/>
        </w:trPr>
        <w:tc>
          <w:tcPr>
            <w:tcW w:w="1025" w:type="pct"/>
            <w:tcBorders>
              <w:top w:val="double" w:sz="4" w:space="0" w:color="auto"/>
            </w:tcBorders>
            <w:shd w:val="clear" w:color="auto" w:fill="FFFFFF" w:themeFill="background1"/>
          </w:tcPr>
          <w:p w14:paraId="6A162FFC" w14:textId="4213F57E" w:rsidR="00C2120E" w:rsidRDefault="00A34512" w:rsidP="00447853">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Број полазни</w:t>
            </w:r>
            <w:r w:rsidR="00447853">
              <w:rPr>
                <w:rFonts w:cstheme="minorHAnsi"/>
                <w:sz w:val="20"/>
                <w:szCs w:val="20"/>
                <w:lang w:val="sr-Cyrl-RS"/>
              </w:rPr>
              <w:t>к</w:t>
            </w:r>
            <w:r>
              <w:rPr>
                <w:rFonts w:cstheme="minorHAnsi"/>
                <w:sz w:val="20"/>
                <w:szCs w:val="20"/>
                <w:lang w:val="sr-Cyrl-RS"/>
              </w:rPr>
              <w:t xml:space="preserve">а </w:t>
            </w:r>
            <w:r w:rsidR="00C2120E">
              <w:rPr>
                <w:rFonts w:cstheme="minorHAnsi"/>
                <w:sz w:val="20"/>
                <w:szCs w:val="20"/>
                <w:lang w:val="sr-Cyrl-RS"/>
              </w:rPr>
              <w:t xml:space="preserve"> обук</w:t>
            </w:r>
            <w:r>
              <w:rPr>
                <w:rFonts w:cstheme="minorHAnsi"/>
                <w:sz w:val="20"/>
                <w:szCs w:val="20"/>
                <w:lang w:val="sr-Cyrl-RS"/>
              </w:rPr>
              <w:t>а</w:t>
            </w:r>
            <w:r w:rsidR="00C2120E">
              <w:rPr>
                <w:rFonts w:cstheme="minorHAnsi"/>
                <w:sz w:val="20"/>
                <w:szCs w:val="20"/>
                <w:lang w:val="sr-Cyrl-RS"/>
              </w:rPr>
              <w:t xml:space="preserve"> за јачање компетенција у области предузетништва (оснивање и вођење малог бизниса)</w:t>
            </w:r>
            <w:r>
              <w:rPr>
                <w:rFonts w:cstheme="minorHAnsi"/>
                <w:sz w:val="20"/>
                <w:szCs w:val="20"/>
                <w:lang w:val="sr-Cyrl-RS"/>
              </w:rPr>
              <w:t>, укључујући жене припаднице националних мањина.</w:t>
            </w:r>
          </w:p>
        </w:tc>
        <w:tc>
          <w:tcPr>
            <w:tcW w:w="710" w:type="pct"/>
            <w:tcBorders>
              <w:top w:val="double" w:sz="4" w:space="0" w:color="auto"/>
            </w:tcBorders>
            <w:shd w:val="clear" w:color="auto" w:fill="FFFFFF" w:themeFill="background1"/>
          </w:tcPr>
          <w:p w14:paraId="703BD8FF" w14:textId="12BDBF03" w:rsidR="00C2120E" w:rsidRDefault="00C2120E" w:rsidP="000F77FD">
            <w:pPr>
              <w:shd w:val="clear" w:color="auto" w:fill="FFFFFF" w:themeFill="background1"/>
              <w:jc w:val="center"/>
              <w:rPr>
                <w:rFonts w:cstheme="minorHAnsi"/>
                <w:sz w:val="20"/>
                <w:szCs w:val="20"/>
                <w:lang w:val="sr-Cyrl-RS"/>
              </w:rPr>
            </w:pPr>
            <w:r>
              <w:rPr>
                <w:rFonts w:cstheme="minorHAnsi"/>
                <w:sz w:val="20"/>
                <w:szCs w:val="20"/>
                <w:lang w:val="sr-Cyrl-RS"/>
              </w:rPr>
              <w:t xml:space="preserve">БРОЈ </w:t>
            </w:r>
            <w:r w:rsidR="000F77FD">
              <w:rPr>
                <w:rFonts w:cstheme="minorHAnsi"/>
                <w:sz w:val="20"/>
                <w:szCs w:val="20"/>
                <w:lang w:val="sr-Cyrl-RS"/>
              </w:rPr>
              <w:t xml:space="preserve"> УЧЕСНИКА</w:t>
            </w:r>
          </w:p>
        </w:tc>
        <w:tc>
          <w:tcPr>
            <w:tcW w:w="835" w:type="pct"/>
            <w:tcBorders>
              <w:top w:val="double" w:sz="4" w:space="0" w:color="auto"/>
            </w:tcBorders>
            <w:shd w:val="clear" w:color="auto" w:fill="FFFFFF" w:themeFill="background1"/>
          </w:tcPr>
          <w:p w14:paraId="07DC5259" w14:textId="5DB1FD22" w:rsidR="00C2120E" w:rsidRDefault="00C2120E" w:rsidP="00F07F86">
            <w:pPr>
              <w:shd w:val="clear" w:color="auto" w:fill="FFFFFF" w:themeFill="background1"/>
              <w:rPr>
                <w:rFonts w:cstheme="minorHAnsi"/>
                <w:color w:val="FF0000"/>
                <w:sz w:val="20"/>
                <w:szCs w:val="20"/>
                <w:lang w:val="sr-Cyrl-RS"/>
              </w:rPr>
            </w:pPr>
            <w:r>
              <w:rPr>
                <w:rFonts w:cstheme="minorHAnsi"/>
                <w:sz w:val="20"/>
                <w:szCs w:val="20"/>
                <w:lang w:val="sr-Cyrl-RS"/>
              </w:rPr>
              <w:t xml:space="preserve">Годишњи извештај о раду </w:t>
            </w:r>
            <w:r w:rsidRPr="007124CF">
              <w:rPr>
                <w:rFonts w:cstheme="minorHAnsi"/>
                <w:color w:val="000000" w:themeColor="text1"/>
                <w:sz w:val="20"/>
                <w:szCs w:val="20"/>
                <w:lang w:val="sr-Cyrl-RS"/>
              </w:rPr>
              <w:t>НСЗ</w:t>
            </w:r>
          </w:p>
          <w:p w14:paraId="536F1E84" w14:textId="2A053B5C" w:rsidR="00C2120E" w:rsidRDefault="00985AE4" w:rsidP="00F07F86">
            <w:pPr>
              <w:rPr>
                <w:rFonts w:cstheme="minorHAnsi"/>
                <w:color w:val="000000" w:themeColor="text1"/>
                <w:sz w:val="20"/>
                <w:szCs w:val="20"/>
                <w:lang w:val="sr-Cyrl-RS"/>
              </w:rPr>
            </w:pPr>
            <w:r>
              <w:rPr>
                <w:rFonts w:cstheme="minorHAnsi"/>
                <w:color w:val="000000" w:themeColor="text1"/>
                <w:sz w:val="20"/>
                <w:szCs w:val="20"/>
                <w:lang w:val="sr-Cyrl-RS"/>
              </w:rPr>
              <w:t>Извештај о реализацији Програма подршке регионалном развоју</w:t>
            </w:r>
            <w:r w:rsidR="00CC3283">
              <w:rPr>
                <w:rFonts w:cstheme="minorHAnsi"/>
                <w:color w:val="000000" w:themeColor="text1"/>
                <w:sz w:val="20"/>
                <w:szCs w:val="20"/>
                <w:lang w:val="sr-Cyrl-RS"/>
              </w:rPr>
              <w:t xml:space="preserve"> и развоју предузетништва</w:t>
            </w:r>
            <w:r>
              <w:rPr>
                <w:rFonts w:cstheme="minorHAnsi"/>
                <w:color w:val="000000" w:themeColor="text1"/>
                <w:sz w:val="20"/>
                <w:szCs w:val="20"/>
                <w:lang w:val="sr-Cyrl-RS"/>
              </w:rPr>
              <w:t xml:space="preserve"> </w:t>
            </w:r>
          </w:p>
          <w:p w14:paraId="68F29BF2" w14:textId="77777777" w:rsidR="00C2120E" w:rsidRDefault="00C2120E" w:rsidP="00F07F86">
            <w:pPr>
              <w:rPr>
                <w:rFonts w:cstheme="minorHAnsi"/>
                <w:color w:val="000000" w:themeColor="text1"/>
                <w:sz w:val="20"/>
                <w:szCs w:val="20"/>
                <w:lang w:val="sr-Cyrl-RS"/>
              </w:rPr>
            </w:pPr>
            <w:r>
              <w:rPr>
                <w:rFonts w:cstheme="minorHAnsi"/>
                <w:color w:val="000000" w:themeColor="text1"/>
                <w:sz w:val="20"/>
                <w:szCs w:val="20"/>
                <w:lang w:val="sr-Cyrl-RS"/>
              </w:rPr>
              <w:t>Годишњи извештај о раду ПКС</w:t>
            </w:r>
          </w:p>
          <w:p w14:paraId="3E5585A1" w14:textId="77777777" w:rsidR="00C2120E" w:rsidRPr="00DD5D2B" w:rsidRDefault="00C2120E" w:rsidP="00F07F86">
            <w:pPr>
              <w:rPr>
                <w:rFonts w:cstheme="minorHAnsi"/>
                <w:color w:val="000000" w:themeColor="text1"/>
                <w:sz w:val="20"/>
                <w:szCs w:val="20"/>
                <w:lang w:val="sr-Cyrl-RS"/>
              </w:rPr>
            </w:pPr>
            <w:r>
              <w:rPr>
                <w:rFonts w:cstheme="minorHAnsi"/>
                <w:color w:val="000000" w:themeColor="text1"/>
                <w:sz w:val="20"/>
                <w:szCs w:val="20"/>
                <w:lang w:val="sr-Cyrl-RS"/>
              </w:rPr>
              <w:t>Годишњи извештај о раду ПКВ</w:t>
            </w:r>
          </w:p>
        </w:tc>
        <w:tc>
          <w:tcPr>
            <w:tcW w:w="545" w:type="pct"/>
            <w:tcBorders>
              <w:top w:val="double" w:sz="4" w:space="0" w:color="auto"/>
            </w:tcBorders>
            <w:shd w:val="clear" w:color="auto" w:fill="FFFFFF" w:themeFill="background1"/>
          </w:tcPr>
          <w:p w14:paraId="71F44ED9" w14:textId="25C30886" w:rsidR="00C2120E" w:rsidRDefault="00A34512" w:rsidP="00377D6A">
            <w:pPr>
              <w:shd w:val="clear" w:color="auto" w:fill="FFFFFF" w:themeFill="background1"/>
              <w:jc w:val="center"/>
              <w:rPr>
                <w:rFonts w:cstheme="minorHAnsi"/>
                <w:sz w:val="20"/>
                <w:szCs w:val="20"/>
                <w:lang w:val="sr-Cyrl-RS"/>
              </w:rPr>
            </w:pPr>
            <w:r>
              <w:rPr>
                <w:rFonts w:cstheme="minorHAnsi"/>
                <w:sz w:val="20"/>
                <w:szCs w:val="20"/>
                <w:lang w:val="sr-Cyrl-RS"/>
              </w:rPr>
              <w:t>2155</w:t>
            </w:r>
          </w:p>
        </w:tc>
        <w:tc>
          <w:tcPr>
            <w:tcW w:w="653" w:type="pct"/>
            <w:tcBorders>
              <w:top w:val="double" w:sz="4" w:space="0" w:color="auto"/>
            </w:tcBorders>
            <w:shd w:val="clear" w:color="auto" w:fill="FFFFFF" w:themeFill="background1"/>
          </w:tcPr>
          <w:p w14:paraId="4481C11C" w14:textId="77777777" w:rsidR="00C2120E" w:rsidRPr="00115D97" w:rsidRDefault="00C2120E" w:rsidP="00377D6A">
            <w:pPr>
              <w:shd w:val="clear" w:color="auto" w:fill="FFFFFF" w:themeFill="background1"/>
              <w:jc w:val="center"/>
              <w:rPr>
                <w:rFonts w:cstheme="minorHAnsi"/>
                <w:sz w:val="20"/>
                <w:szCs w:val="20"/>
                <w:lang w:val="sr-Cyrl-RS"/>
              </w:rPr>
            </w:pPr>
            <w:r>
              <w:rPr>
                <w:rFonts w:cstheme="minorHAnsi"/>
                <w:sz w:val="20"/>
                <w:szCs w:val="20"/>
                <w:lang w:val="sr-Cyrl-RS"/>
              </w:rPr>
              <w:t>2024.</w:t>
            </w:r>
          </w:p>
        </w:tc>
        <w:tc>
          <w:tcPr>
            <w:tcW w:w="580" w:type="pct"/>
            <w:tcBorders>
              <w:top w:val="double" w:sz="4" w:space="0" w:color="auto"/>
            </w:tcBorders>
            <w:shd w:val="clear" w:color="auto" w:fill="FFFFFF" w:themeFill="background1"/>
          </w:tcPr>
          <w:p w14:paraId="40DA26C3" w14:textId="462AB6D3" w:rsidR="00C2120E" w:rsidRDefault="00A34512" w:rsidP="00377D6A">
            <w:pPr>
              <w:shd w:val="clear" w:color="auto" w:fill="FFFFFF" w:themeFill="background1"/>
              <w:jc w:val="center"/>
              <w:rPr>
                <w:rFonts w:cstheme="minorHAnsi"/>
                <w:sz w:val="20"/>
                <w:szCs w:val="20"/>
                <w:lang w:val="sr-Cyrl-RS"/>
              </w:rPr>
            </w:pPr>
            <w:r>
              <w:rPr>
                <w:rFonts w:cstheme="minorHAnsi"/>
                <w:sz w:val="20"/>
                <w:szCs w:val="20"/>
                <w:lang w:val="sr-Cyrl-RS"/>
              </w:rPr>
              <w:t>2350</w:t>
            </w:r>
          </w:p>
        </w:tc>
        <w:tc>
          <w:tcPr>
            <w:tcW w:w="652" w:type="pct"/>
            <w:tcBorders>
              <w:top w:val="double" w:sz="4" w:space="0" w:color="auto"/>
              <w:right w:val="double" w:sz="4" w:space="0" w:color="auto"/>
            </w:tcBorders>
            <w:shd w:val="clear" w:color="auto" w:fill="FFFFFF" w:themeFill="background1"/>
          </w:tcPr>
          <w:p w14:paraId="0C0DEDA5" w14:textId="6FB494B1" w:rsidR="00C2120E" w:rsidRDefault="00A34512" w:rsidP="00377D6A">
            <w:pPr>
              <w:shd w:val="clear" w:color="auto" w:fill="FFFFFF" w:themeFill="background1"/>
              <w:jc w:val="center"/>
              <w:rPr>
                <w:rFonts w:cstheme="minorHAnsi"/>
                <w:sz w:val="20"/>
                <w:szCs w:val="20"/>
                <w:highlight w:val="yellow"/>
                <w:lang w:val="sr-Cyrl-RS"/>
              </w:rPr>
            </w:pPr>
            <w:r>
              <w:rPr>
                <w:rFonts w:cstheme="minorHAnsi"/>
                <w:sz w:val="20"/>
                <w:szCs w:val="20"/>
                <w:lang w:val="sr-Cyrl-RS"/>
              </w:rPr>
              <w:t>2500</w:t>
            </w:r>
          </w:p>
        </w:tc>
      </w:tr>
    </w:tbl>
    <w:p w14:paraId="1901FA94" w14:textId="77777777" w:rsidR="00C2120E" w:rsidRPr="00530BEF" w:rsidRDefault="00C2120E" w:rsidP="00C2120E">
      <w:pPr>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5D9D2CE0" w14:textId="77777777" w:rsidTr="00377D6A">
        <w:trPr>
          <w:trHeight w:val="270"/>
        </w:trPr>
        <w:tc>
          <w:tcPr>
            <w:tcW w:w="1149" w:type="pct"/>
            <w:vMerge w:val="restart"/>
            <w:tcBorders>
              <w:left w:val="double" w:sz="4" w:space="0" w:color="auto"/>
              <w:right w:val="double" w:sz="4" w:space="0" w:color="auto"/>
            </w:tcBorders>
            <w:shd w:val="clear" w:color="auto" w:fill="8DD873" w:themeFill="accent6" w:themeFillTint="99"/>
          </w:tcPr>
          <w:p w14:paraId="44804997" w14:textId="25A4DE92"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8DD873" w:themeFill="accent6" w:themeFillTint="99"/>
          </w:tcPr>
          <w:p w14:paraId="2F2733F6" w14:textId="25152D58"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0E01296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6D1CBEB2" w14:textId="77777777" w:rsidTr="00377D6A">
        <w:trPr>
          <w:trHeight w:val="270"/>
        </w:trPr>
        <w:tc>
          <w:tcPr>
            <w:tcW w:w="1149" w:type="pct"/>
            <w:vMerge/>
            <w:tcBorders>
              <w:left w:val="double" w:sz="4" w:space="0" w:color="auto"/>
              <w:right w:val="double" w:sz="4" w:space="0" w:color="auto"/>
            </w:tcBorders>
            <w:shd w:val="clear" w:color="auto" w:fill="8DD873" w:themeFill="accent6" w:themeFillTint="99"/>
          </w:tcPr>
          <w:p w14:paraId="71CF87E1"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8DD873" w:themeFill="accent6" w:themeFillTint="99"/>
          </w:tcPr>
          <w:p w14:paraId="419CC244"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35D58A8A"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5C308FD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4E0A5443"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7D4F7A8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71A82ECF"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02CCA648"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0013D620" w14:textId="66E0D484" w:rsidR="00C2120E" w:rsidRPr="00667FB9" w:rsidRDefault="00667FB9" w:rsidP="00377D6A">
            <w:pPr>
              <w:rPr>
                <w:rFonts w:cstheme="minorHAnsi"/>
                <w:sz w:val="20"/>
                <w:szCs w:val="20"/>
                <w:lang w:val="sr-Cyrl-RS"/>
              </w:rPr>
            </w:pPr>
            <w:r>
              <w:rPr>
                <w:rFonts w:cstheme="minorHAnsi"/>
                <w:sz w:val="20"/>
                <w:szCs w:val="20"/>
                <w:lang w:val="sr-Cyrl-RS"/>
              </w:rPr>
              <w:t>Раздео 33/ Програм 1001/ ПА 0007</w:t>
            </w:r>
          </w:p>
        </w:tc>
        <w:tc>
          <w:tcPr>
            <w:tcW w:w="963" w:type="pct"/>
            <w:tcBorders>
              <w:left w:val="double" w:sz="4" w:space="0" w:color="auto"/>
              <w:bottom w:val="double" w:sz="4" w:space="0" w:color="auto"/>
              <w:right w:val="double" w:sz="4" w:space="0" w:color="auto"/>
            </w:tcBorders>
            <w:shd w:val="clear" w:color="auto" w:fill="FFFFFF" w:themeFill="background1"/>
          </w:tcPr>
          <w:p w14:paraId="140A456C"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691608C2" w14:textId="45FD9B21" w:rsidR="00C2120E" w:rsidRPr="005C2A01" w:rsidRDefault="005C2A01" w:rsidP="00377D6A">
            <w:pPr>
              <w:rPr>
                <w:rFonts w:cstheme="minorHAnsi"/>
                <w:sz w:val="20"/>
                <w:szCs w:val="20"/>
                <w:lang w:val="sr-Cyrl-RS"/>
              </w:rPr>
            </w:pPr>
            <w:r>
              <w:rPr>
                <w:rFonts w:cstheme="minorHAnsi"/>
                <w:sz w:val="20"/>
                <w:szCs w:val="20"/>
                <w:lang w:val="sr-Cyrl-RS"/>
              </w:rPr>
              <w:t>760</w:t>
            </w:r>
          </w:p>
        </w:tc>
        <w:tc>
          <w:tcPr>
            <w:tcW w:w="642" w:type="pct"/>
            <w:tcBorders>
              <w:left w:val="double" w:sz="4" w:space="0" w:color="auto"/>
              <w:bottom w:val="double" w:sz="4" w:space="0" w:color="auto"/>
              <w:right w:val="double" w:sz="4" w:space="0" w:color="auto"/>
            </w:tcBorders>
            <w:shd w:val="clear" w:color="auto" w:fill="FFFFFF" w:themeFill="background1"/>
          </w:tcPr>
          <w:p w14:paraId="0D5AE31E" w14:textId="365F35D4" w:rsidR="00C2120E" w:rsidRPr="00F81DC6" w:rsidRDefault="005C2A01" w:rsidP="005C2A01">
            <w:pPr>
              <w:rPr>
                <w:rFonts w:cstheme="minorHAnsi"/>
                <w:sz w:val="20"/>
                <w:szCs w:val="20"/>
                <w:lang w:val="en-US"/>
              </w:rPr>
            </w:pPr>
            <w:r>
              <w:rPr>
                <w:rFonts w:cstheme="minorHAnsi"/>
                <w:sz w:val="20"/>
                <w:szCs w:val="20"/>
                <w:lang w:val="en-US"/>
              </w:rPr>
              <w:t>300</w:t>
            </w:r>
          </w:p>
        </w:tc>
        <w:tc>
          <w:tcPr>
            <w:tcW w:w="641" w:type="pct"/>
            <w:tcBorders>
              <w:left w:val="double" w:sz="4" w:space="0" w:color="auto"/>
              <w:bottom w:val="double" w:sz="4" w:space="0" w:color="auto"/>
              <w:right w:val="double" w:sz="4" w:space="0" w:color="auto"/>
            </w:tcBorders>
            <w:shd w:val="clear" w:color="auto" w:fill="FFFFFF" w:themeFill="background1"/>
          </w:tcPr>
          <w:p w14:paraId="72C7AF97" w14:textId="789D1186" w:rsidR="00C2120E" w:rsidRPr="005C2A01" w:rsidRDefault="005C2A01" w:rsidP="00377D6A">
            <w:pPr>
              <w:rPr>
                <w:rFonts w:cstheme="minorHAnsi"/>
                <w:sz w:val="20"/>
                <w:szCs w:val="20"/>
                <w:lang w:val="sr-Cyrl-RS"/>
              </w:rPr>
            </w:pPr>
            <w:r>
              <w:rPr>
                <w:rFonts w:cstheme="minorHAnsi"/>
                <w:sz w:val="20"/>
                <w:szCs w:val="20"/>
                <w:lang w:val="sr-Cyrl-RS"/>
              </w:rPr>
              <w:t>300</w:t>
            </w:r>
          </w:p>
        </w:tc>
      </w:tr>
      <w:tr w:rsidR="00C2120E" w:rsidRPr="00115D97" w14:paraId="407ECE15"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5C18BE3F"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3C476B40"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1AEA5377" w14:textId="77777777" w:rsidR="00C2120E" w:rsidRPr="00115D97" w:rsidRDefault="00C2120E" w:rsidP="00377D6A">
            <w:pPr>
              <w:rPr>
                <w:rFonts w:cstheme="minorHAnsi"/>
                <w:sz w:val="20"/>
                <w:szCs w:val="20"/>
                <w:lang w:val="sr-Cyrl-RS"/>
              </w:rPr>
            </w:pPr>
          </w:p>
        </w:tc>
        <w:tc>
          <w:tcPr>
            <w:tcW w:w="734" w:type="pct"/>
            <w:tcBorders>
              <w:left w:val="double" w:sz="4" w:space="0" w:color="auto"/>
              <w:right w:val="double" w:sz="4" w:space="0" w:color="auto"/>
            </w:tcBorders>
            <w:shd w:val="clear" w:color="auto" w:fill="FFFFFF" w:themeFill="background1"/>
          </w:tcPr>
          <w:p w14:paraId="2A90AE36" w14:textId="77777777" w:rsidR="00C2120E" w:rsidRPr="00115D97" w:rsidRDefault="00C2120E" w:rsidP="00377D6A">
            <w:pPr>
              <w:rPr>
                <w:rFonts w:cstheme="minorHAnsi"/>
                <w:sz w:val="20"/>
                <w:szCs w:val="20"/>
                <w:lang w:val="sr-Cyrl-RS"/>
              </w:rPr>
            </w:pPr>
          </w:p>
        </w:tc>
        <w:tc>
          <w:tcPr>
            <w:tcW w:w="642" w:type="pct"/>
            <w:tcBorders>
              <w:left w:val="double" w:sz="4" w:space="0" w:color="auto"/>
              <w:right w:val="double" w:sz="4" w:space="0" w:color="auto"/>
            </w:tcBorders>
            <w:shd w:val="clear" w:color="auto" w:fill="FFFFFF" w:themeFill="background1"/>
          </w:tcPr>
          <w:p w14:paraId="0B780704" w14:textId="77777777" w:rsidR="00C2120E" w:rsidRPr="00115D97" w:rsidRDefault="00C2120E" w:rsidP="00377D6A">
            <w:pPr>
              <w:rPr>
                <w:rFonts w:cstheme="minorHAnsi"/>
                <w:sz w:val="20"/>
                <w:szCs w:val="20"/>
                <w:lang w:val="sr-Cyrl-RS"/>
              </w:rPr>
            </w:pPr>
          </w:p>
        </w:tc>
        <w:tc>
          <w:tcPr>
            <w:tcW w:w="641" w:type="pct"/>
            <w:tcBorders>
              <w:left w:val="double" w:sz="4" w:space="0" w:color="auto"/>
              <w:right w:val="double" w:sz="4" w:space="0" w:color="auto"/>
            </w:tcBorders>
            <w:shd w:val="clear" w:color="auto" w:fill="FFFFFF" w:themeFill="background1"/>
          </w:tcPr>
          <w:p w14:paraId="16B1DD2D" w14:textId="77777777" w:rsidR="00C2120E" w:rsidRPr="00115D97" w:rsidRDefault="00C2120E" w:rsidP="00377D6A">
            <w:pPr>
              <w:rPr>
                <w:rFonts w:cstheme="minorHAnsi"/>
                <w:sz w:val="20"/>
                <w:szCs w:val="20"/>
                <w:lang w:val="sr-Cyrl-RS"/>
              </w:rPr>
            </w:pPr>
          </w:p>
        </w:tc>
      </w:tr>
      <w:tr w:rsidR="00C2120E" w:rsidRPr="00115D97" w14:paraId="4F3C16D2"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5BB4C11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40605171"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4A213DD5" w14:textId="77777777" w:rsidR="00C2120E" w:rsidRPr="00115D97" w:rsidRDefault="00C2120E" w:rsidP="00377D6A">
            <w:pPr>
              <w:rPr>
                <w:rFonts w:cstheme="minorHAnsi"/>
                <w:sz w:val="20"/>
                <w:szCs w:val="20"/>
                <w:lang w:val="sr-Cyrl-RS"/>
              </w:rPr>
            </w:pPr>
          </w:p>
        </w:tc>
        <w:tc>
          <w:tcPr>
            <w:tcW w:w="734" w:type="pct"/>
            <w:tcBorders>
              <w:left w:val="double" w:sz="4" w:space="0" w:color="auto"/>
              <w:bottom w:val="double" w:sz="4" w:space="0" w:color="auto"/>
              <w:right w:val="double" w:sz="4" w:space="0" w:color="auto"/>
            </w:tcBorders>
            <w:shd w:val="clear" w:color="auto" w:fill="FFFFFF" w:themeFill="background1"/>
          </w:tcPr>
          <w:p w14:paraId="784DEFCA" w14:textId="77777777" w:rsidR="00C2120E" w:rsidRPr="00115D97" w:rsidRDefault="00C2120E" w:rsidP="00377D6A">
            <w:pPr>
              <w:rPr>
                <w:rFonts w:cstheme="minorHAnsi"/>
                <w:sz w:val="20"/>
                <w:szCs w:val="20"/>
                <w:lang w:val="sr-Cyrl-RS"/>
              </w:rPr>
            </w:pPr>
          </w:p>
        </w:tc>
        <w:tc>
          <w:tcPr>
            <w:tcW w:w="642" w:type="pct"/>
            <w:tcBorders>
              <w:left w:val="double" w:sz="4" w:space="0" w:color="auto"/>
              <w:bottom w:val="double" w:sz="4" w:space="0" w:color="auto"/>
              <w:right w:val="double" w:sz="4" w:space="0" w:color="auto"/>
            </w:tcBorders>
            <w:shd w:val="clear" w:color="auto" w:fill="FFFFFF" w:themeFill="background1"/>
          </w:tcPr>
          <w:p w14:paraId="60F5094C" w14:textId="77777777" w:rsidR="00C2120E" w:rsidRPr="00115D97" w:rsidRDefault="00C2120E" w:rsidP="00377D6A">
            <w:pPr>
              <w:rPr>
                <w:rFonts w:cstheme="minorHAnsi"/>
                <w:sz w:val="20"/>
                <w:szCs w:val="20"/>
                <w:lang w:val="sr-Cyrl-RS"/>
              </w:rPr>
            </w:pPr>
          </w:p>
        </w:tc>
        <w:tc>
          <w:tcPr>
            <w:tcW w:w="641" w:type="pct"/>
            <w:tcBorders>
              <w:left w:val="double" w:sz="4" w:space="0" w:color="auto"/>
              <w:bottom w:val="double" w:sz="4" w:space="0" w:color="auto"/>
              <w:right w:val="double" w:sz="4" w:space="0" w:color="auto"/>
            </w:tcBorders>
            <w:shd w:val="clear" w:color="auto" w:fill="FFFFFF" w:themeFill="background1"/>
          </w:tcPr>
          <w:p w14:paraId="33729E9F" w14:textId="77777777" w:rsidR="00C2120E" w:rsidRPr="00115D97" w:rsidRDefault="00C2120E" w:rsidP="00377D6A">
            <w:pPr>
              <w:rPr>
                <w:rFonts w:cstheme="minorHAnsi"/>
                <w:sz w:val="20"/>
                <w:szCs w:val="20"/>
                <w:lang w:val="sr-Cyrl-RS"/>
              </w:rPr>
            </w:pPr>
          </w:p>
        </w:tc>
      </w:tr>
    </w:tbl>
    <w:p w14:paraId="4F44670E" w14:textId="77777777" w:rsidR="00C2120E" w:rsidRPr="00DE4B6F" w:rsidRDefault="00C2120E" w:rsidP="00C2120E">
      <w:pPr>
        <w:spacing w:after="0"/>
        <w:rPr>
          <w:rFonts w:cstheme="minorHAnsi"/>
          <w:sz w:val="2"/>
          <w:szCs w:val="2"/>
          <w:lang w:val="sr-Latn-RS"/>
        </w:rPr>
      </w:pPr>
    </w:p>
    <w:tbl>
      <w:tblPr>
        <w:tblStyle w:val="TableGrid"/>
        <w:tblW w:w="5000" w:type="pct"/>
        <w:tblLayout w:type="fixed"/>
        <w:tblLook w:val="04A0" w:firstRow="1" w:lastRow="0" w:firstColumn="1" w:lastColumn="0" w:noHBand="0" w:noVBand="1"/>
      </w:tblPr>
      <w:tblGrid>
        <w:gridCol w:w="2769"/>
        <w:gridCol w:w="468"/>
        <w:gridCol w:w="714"/>
        <w:gridCol w:w="1278"/>
        <w:gridCol w:w="1315"/>
        <w:gridCol w:w="810"/>
        <w:gridCol w:w="701"/>
        <w:gridCol w:w="717"/>
        <w:gridCol w:w="1069"/>
        <w:gridCol w:w="192"/>
        <w:gridCol w:w="554"/>
        <w:gridCol w:w="800"/>
        <w:gridCol w:w="16"/>
        <w:gridCol w:w="732"/>
        <w:gridCol w:w="797"/>
        <w:gridCol w:w="8"/>
      </w:tblGrid>
      <w:tr w:rsidR="00C2120E" w:rsidRPr="00422B1B" w14:paraId="1A3CBE80" w14:textId="77777777" w:rsidTr="00994AFF">
        <w:trPr>
          <w:trHeight w:val="140"/>
        </w:trPr>
        <w:tc>
          <w:tcPr>
            <w:tcW w:w="1070" w:type="pct"/>
            <w:vMerge w:val="restart"/>
            <w:tcBorders>
              <w:top w:val="double" w:sz="4" w:space="0" w:color="auto"/>
              <w:left w:val="double" w:sz="4" w:space="0" w:color="auto"/>
            </w:tcBorders>
            <w:shd w:val="clear" w:color="auto" w:fill="CAEDFB" w:themeFill="accent4" w:themeFillTint="33"/>
          </w:tcPr>
          <w:p w14:paraId="0E326C17"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457" w:type="pct"/>
            <w:gridSpan w:val="2"/>
            <w:vMerge w:val="restart"/>
            <w:tcBorders>
              <w:top w:val="double" w:sz="4" w:space="0" w:color="auto"/>
            </w:tcBorders>
            <w:shd w:val="clear" w:color="auto" w:fill="CAEDFB" w:themeFill="accent4" w:themeFillTint="33"/>
          </w:tcPr>
          <w:p w14:paraId="3F696654"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494" w:type="pct"/>
            <w:vMerge w:val="restart"/>
            <w:tcBorders>
              <w:top w:val="double" w:sz="4" w:space="0" w:color="auto"/>
            </w:tcBorders>
            <w:shd w:val="clear" w:color="auto" w:fill="CAEDFB" w:themeFill="accent4" w:themeFillTint="33"/>
          </w:tcPr>
          <w:p w14:paraId="4987724A"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821" w:type="pct"/>
            <w:gridSpan w:val="2"/>
            <w:vMerge w:val="restart"/>
            <w:tcBorders>
              <w:top w:val="double" w:sz="4" w:space="0" w:color="auto"/>
            </w:tcBorders>
            <w:shd w:val="clear" w:color="auto" w:fill="CAEDFB" w:themeFill="accent4" w:themeFillTint="33"/>
          </w:tcPr>
          <w:p w14:paraId="6C386F8D"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4C1C58ED"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48" w:type="pct"/>
            <w:gridSpan w:val="2"/>
            <w:vMerge w:val="restart"/>
            <w:tcBorders>
              <w:top w:val="double" w:sz="4" w:space="0" w:color="auto"/>
            </w:tcBorders>
            <w:shd w:val="clear" w:color="auto" w:fill="CAEDFB" w:themeFill="accent4" w:themeFillTint="33"/>
          </w:tcPr>
          <w:p w14:paraId="768C5AB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413" w:type="pct"/>
            <w:vMerge w:val="restart"/>
            <w:tcBorders>
              <w:top w:val="double" w:sz="4" w:space="0" w:color="auto"/>
            </w:tcBorders>
            <w:shd w:val="clear" w:color="auto" w:fill="CAEDFB" w:themeFill="accent4" w:themeFillTint="33"/>
          </w:tcPr>
          <w:p w14:paraId="0181A196"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6520AF76" w14:textId="7D58DB33" w:rsidR="00C2120E" w:rsidRPr="00115D97" w:rsidRDefault="009E2E26" w:rsidP="009D0CD1">
            <w:pPr>
              <w:rPr>
                <w:rFonts w:cstheme="minorHAnsi"/>
                <w:sz w:val="20"/>
                <w:szCs w:val="20"/>
                <w:lang w:val="sr-Cyrl-RS"/>
              </w:rPr>
            </w:pPr>
            <w:r>
              <w:rPr>
                <w:rFonts w:cs="Calibri"/>
                <w:sz w:val="20"/>
                <w:szCs w:val="20"/>
                <w:lang w:val="sr-Cyrl-RS"/>
              </w:rPr>
              <w:t>Раздео</w:t>
            </w:r>
            <w:r w:rsidR="009D0CD1">
              <w:rPr>
                <w:rFonts w:cs="Calibri"/>
                <w:sz w:val="20"/>
                <w:szCs w:val="20"/>
                <w:lang w:val="sr-Cyrl-RS"/>
              </w:rPr>
              <w:t>/</w:t>
            </w:r>
            <w:r w:rsidR="009D0CD1" w:rsidRPr="00A20822">
              <w:rPr>
                <w:rFonts w:cs="Calibri"/>
                <w:sz w:val="20"/>
                <w:szCs w:val="20"/>
                <w:lang w:val="sr-Cyrl-RS"/>
              </w:rPr>
              <w:t>Програм/програмска активност/ пројекат/ек.класиф.</w:t>
            </w:r>
          </w:p>
        </w:tc>
        <w:tc>
          <w:tcPr>
            <w:tcW w:w="1197" w:type="pct"/>
            <w:gridSpan w:val="7"/>
            <w:tcBorders>
              <w:top w:val="double" w:sz="4" w:space="0" w:color="auto"/>
            </w:tcBorders>
            <w:shd w:val="clear" w:color="auto" w:fill="CAEDFB" w:themeFill="accent4" w:themeFillTint="33"/>
          </w:tcPr>
          <w:p w14:paraId="31F83602"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C2120E" w:rsidRPr="00115D97" w14:paraId="14BA6CE9" w14:textId="77777777" w:rsidTr="00994AFF">
        <w:trPr>
          <w:trHeight w:val="386"/>
        </w:trPr>
        <w:tc>
          <w:tcPr>
            <w:tcW w:w="1070" w:type="pct"/>
            <w:vMerge/>
            <w:tcBorders>
              <w:left w:val="double" w:sz="4" w:space="0" w:color="auto"/>
            </w:tcBorders>
            <w:shd w:val="clear" w:color="auto" w:fill="CAEDFB" w:themeFill="accent4" w:themeFillTint="33"/>
          </w:tcPr>
          <w:p w14:paraId="2764EAD3" w14:textId="77777777" w:rsidR="00C2120E" w:rsidRPr="00115D97" w:rsidRDefault="00C2120E" w:rsidP="00377D6A">
            <w:pPr>
              <w:rPr>
                <w:rFonts w:cstheme="minorHAnsi"/>
                <w:sz w:val="20"/>
                <w:szCs w:val="20"/>
                <w:lang w:val="sr-Cyrl-RS"/>
              </w:rPr>
            </w:pPr>
          </w:p>
        </w:tc>
        <w:tc>
          <w:tcPr>
            <w:tcW w:w="457" w:type="pct"/>
            <w:gridSpan w:val="2"/>
            <w:vMerge/>
            <w:shd w:val="clear" w:color="auto" w:fill="CAEDFB" w:themeFill="accent4" w:themeFillTint="33"/>
          </w:tcPr>
          <w:p w14:paraId="65916E93" w14:textId="77777777" w:rsidR="00C2120E" w:rsidRPr="00115D97" w:rsidRDefault="00C2120E" w:rsidP="00377D6A">
            <w:pPr>
              <w:rPr>
                <w:rFonts w:cstheme="minorHAnsi"/>
                <w:sz w:val="20"/>
                <w:szCs w:val="20"/>
                <w:lang w:val="sr-Cyrl-RS"/>
              </w:rPr>
            </w:pPr>
          </w:p>
        </w:tc>
        <w:tc>
          <w:tcPr>
            <w:tcW w:w="494" w:type="pct"/>
            <w:vMerge/>
            <w:shd w:val="clear" w:color="auto" w:fill="CAEDFB" w:themeFill="accent4" w:themeFillTint="33"/>
          </w:tcPr>
          <w:p w14:paraId="174BFA03" w14:textId="77777777" w:rsidR="00C2120E" w:rsidRPr="00115D97" w:rsidRDefault="00C2120E" w:rsidP="00377D6A">
            <w:pPr>
              <w:rPr>
                <w:rFonts w:cstheme="minorHAnsi"/>
                <w:sz w:val="20"/>
                <w:szCs w:val="20"/>
                <w:lang w:val="sr-Cyrl-RS"/>
              </w:rPr>
            </w:pPr>
          </w:p>
        </w:tc>
        <w:tc>
          <w:tcPr>
            <w:tcW w:w="821" w:type="pct"/>
            <w:gridSpan w:val="2"/>
            <w:vMerge/>
            <w:shd w:val="clear" w:color="auto" w:fill="CAEDFB" w:themeFill="accent4" w:themeFillTint="33"/>
          </w:tcPr>
          <w:p w14:paraId="58C2FB30" w14:textId="77777777" w:rsidR="00C2120E" w:rsidRPr="00115D97" w:rsidRDefault="00C2120E" w:rsidP="00377D6A">
            <w:pPr>
              <w:jc w:val="center"/>
              <w:rPr>
                <w:rFonts w:cstheme="minorHAnsi"/>
                <w:sz w:val="20"/>
                <w:szCs w:val="20"/>
                <w:lang w:val="sr-Cyrl-RS"/>
              </w:rPr>
            </w:pPr>
          </w:p>
        </w:tc>
        <w:tc>
          <w:tcPr>
            <w:tcW w:w="548" w:type="pct"/>
            <w:gridSpan w:val="2"/>
            <w:vMerge/>
            <w:shd w:val="clear" w:color="auto" w:fill="CAEDFB" w:themeFill="accent4" w:themeFillTint="33"/>
          </w:tcPr>
          <w:p w14:paraId="4B2B3FD2" w14:textId="77777777" w:rsidR="00C2120E" w:rsidRPr="00115D97" w:rsidRDefault="00C2120E" w:rsidP="00377D6A">
            <w:pPr>
              <w:jc w:val="center"/>
              <w:rPr>
                <w:rFonts w:cstheme="minorHAnsi"/>
                <w:sz w:val="20"/>
                <w:szCs w:val="20"/>
                <w:lang w:val="sr-Cyrl-RS"/>
              </w:rPr>
            </w:pPr>
          </w:p>
        </w:tc>
        <w:tc>
          <w:tcPr>
            <w:tcW w:w="413" w:type="pct"/>
            <w:vMerge/>
            <w:shd w:val="clear" w:color="auto" w:fill="CAEDFB" w:themeFill="accent4" w:themeFillTint="33"/>
          </w:tcPr>
          <w:p w14:paraId="553C3DE5" w14:textId="77777777" w:rsidR="00C2120E" w:rsidRPr="00115D97" w:rsidRDefault="00C2120E" w:rsidP="00377D6A">
            <w:pPr>
              <w:jc w:val="center"/>
              <w:rPr>
                <w:rFonts w:cstheme="minorHAnsi"/>
                <w:sz w:val="20"/>
                <w:szCs w:val="20"/>
                <w:lang w:val="sr-Cyrl-RS"/>
              </w:rPr>
            </w:pPr>
          </w:p>
        </w:tc>
        <w:tc>
          <w:tcPr>
            <w:tcW w:w="288" w:type="pct"/>
            <w:gridSpan w:val="2"/>
            <w:shd w:val="clear" w:color="auto" w:fill="CAEDFB" w:themeFill="accent4" w:themeFillTint="33"/>
          </w:tcPr>
          <w:p w14:paraId="031F558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309" w:type="pct"/>
            <w:shd w:val="clear" w:color="auto" w:fill="CAEDFB" w:themeFill="accent4" w:themeFillTint="33"/>
          </w:tcPr>
          <w:p w14:paraId="642105FD"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289" w:type="pct"/>
            <w:gridSpan w:val="2"/>
            <w:shd w:val="clear" w:color="auto" w:fill="CAEDFB" w:themeFill="accent4" w:themeFillTint="33"/>
          </w:tcPr>
          <w:p w14:paraId="61EFB4F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311" w:type="pct"/>
            <w:gridSpan w:val="2"/>
            <w:shd w:val="clear" w:color="auto" w:fill="CAEDFB" w:themeFill="accent4" w:themeFillTint="33"/>
          </w:tcPr>
          <w:p w14:paraId="43FE7AD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FB2415" w:rsidRPr="00115D97" w14:paraId="013D20BB" w14:textId="77777777" w:rsidTr="00994AFF">
        <w:trPr>
          <w:trHeight w:val="543"/>
        </w:trPr>
        <w:tc>
          <w:tcPr>
            <w:tcW w:w="1070" w:type="pct"/>
            <w:vMerge w:val="restart"/>
            <w:tcBorders>
              <w:left w:val="double" w:sz="4" w:space="0" w:color="auto"/>
            </w:tcBorders>
          </w:tcPr>
          <w:p w14:paraId="4EF0D6F9" w14:textId="06FC350C" w:rsidR="00FB2415" w:rsidRPr="00F07F86" w:rsidRDefault="00FB2415" w:rsidP="00FB2415">
            <w:pPr>
              <w:spacing w:line="240" w:lineRule="auto"/>
              <w:jc w:val="both"/>
              <w:rPr>
                <w:rFonts w:cs="Calibri"/>
                <w:sz w:val="20"/>
                <w:szCs w:val="20"/>
                <w:lang w:val="sr-Cyrl-RS"/>
              </w:rPr>
            </w:pPr>
            <w:r w:rsidRPr="00F07F86">
              <w:rPr>
                <w:rFonts w:cs="Calibri"/>
                <w:sz w:val="20"/>
                <w:szCs w:val="20"/>
                <w:lang w:val="sr-Cyrl-RS"/>
              </w:rPr>
              <w:t>7.1.1. Организација регионалних конференција/ округ</w:t>
            </w:r>
            <w:r w:rsidR="00ED7499" w:rsidRPr="00F07F86">
              <w:rPr>
                <w:rFonts w:cs="Calibri"/>
                <w:sz w:val="20"/>
                <w:szCs w:val="20"/>
                <w:lang w:val="sr-Cyrl-RS"/>
              </w:rPr>
              <w:t>лих столова у формату друштвеног</w:t>
            </w:r>
            <w:r w:rsidRPr="00F07F86">
              <w:rPr>
                <w:rFonts w:cs="Calibri"/>
                <w:sz w:val="20"/>
                <w:szCs w:val="20"/>
                <w:lang w:val="sr-Cyrl-RS"/>
              </w:rPr>
              <w:t xml:space="preserve"> дијалога на тему економског оснаживања жена припадница националних мањина. </w:t>
            </w:r>
          </w:p>
        </w:tc>
        <w:tc>
          <w:tcPr>
            <w:tcW w:w="457" w:type="pct"/>
            <w:gridSpan w:val="2"/>
            <w:vMerge w:val="restart"/>
          </w:tcPr>
          <w:p w14:paraId="0873EE5E" w14:textId="77777777" w:rsidR="00FB2415" w:rsidRPr="00F07F86" w:rsidRDefault="00FB2415" w:rsidP="00FB2415">
            <w:pPr>
              <w:rPr>
                <w:rFonts w:cs="Calibri"/>
                <w:sz w:val="20"/>
                <w:szCs w:val="20"/>
                <w:lang w:val="sr-Cyrl-RS"/>
              </w:rPr>
            </w:pPr>
            <w:r w:rsidRPr="00F07F86">
              <w:rPr>
                <w:rFonts w:cs="Calibri"/>
                <w:sz w:val="20"/>
                <w:szCs w:val="20"/>
                <w:lang w:val="sr-Cyrl-RS"/>
              </w:rPr>
              <w:t>МЉМПДД</w:t>
            </w:r>
          </w:p>
        </w:tc>
        <w:tc>
          <w:tcPr>
            <w:tcW w:w="494" w:type="pct"/>
            <w:vMerge w:val="restart"/>
          </w:tcPr>
          <w:p w14:paraId="628C52CE" w14:textId="77777777" w:rsidR="00FB2415" w:rsidRPr="00F07F86" w:rsidRDefault="00FB2415" w:rsidP="00FB2415">
            <w:pPr>
              <w:rPr>
                <w:rFonts w:cs="Calibri"/>
                <w:sz w:val="20"/>
                <w:szCs w:val="20"/>
                <w:lang w:val="sr-Cyrl-RS"/>
              </w:rPr>
            </w:pPr>
            <w:r w:rsidRPr="00F07F86">
              <w:rPr>
                <w:rFonts w:cs="Calibri"/>
                <w:sz w:val="20"/>
                <w:szCs w:val="20"/>
                <w:lang w:val="sr-Cyrl-RS"/>
              </w:rPr>
              <w:t>НСНМ</w:t>
            </w:r>
          </w:p>
          <w:p w14:paraId="3C518DB1" w14:textId="77777777" w:rsidR="00FB2415" w:rsidRPr="00F07F86" w:rsidRDefault="00FB2415" w:rsidP="00FB2415">
            <w:pPr>
              <w:rPr>
                <w:rFonts w:cs="Calibri"/>
                <w:sz w:val="20"/>
                <w:szCs w:val="20"/>
                <w:lang w:val="sr-Cyrl-RS"/>
              </w:rPr>
            </w:pPr>
            <w:r w:rsidRPr="00F07F86">
              <w:rPr>
                <w:rFonts w:cs="Calibri"/>
                <w:sz w:val="20"/>
                <w:szCs w:val="20"/>
                <w:lang w:val="sr-Cyrl-RS"/>
              </w:rPr>
              <w:t>СКГО</w:t>
            </w:r>
          </w:p>
          <w:p w14:paraId="1FB58583" w14:textId="77777777" w:rsidR="00FB2415" w:rsidRPr="00F07F86" w:rsidRDefault="00FB2415" w:rsidP="00FB2415">
            <w:pPr>
              <w:rPr>
                <w:rFonts w:cs="Calibri"/>
                <w:sz w:val="20"/>
                <w:szCs w:val="20"/>
                <w:lang w:val="sr-Cyrl-RS"/>
              </w:rPr>
            </w:pPr>
            <w:r w:rsidRPr="00F07F86">
              <w:rPr>
                <w:rFonts w:cs="Calibri"/>
                <w:sz w:val="20"/>
                <w:szCs w:val="20"/>
                <w:lang w:val="sr-Cyrl-RS"/>
              </w:rPr>
              <w:t>ЈЛС</w:t>
            </w:r>
          </w:p>
          <w:p w14:paraId="11CFADA3" w14:textId="77777777" w:rsidR="00FB2415" w:rsidRPr="00F07F86" w:rsidRDefault="00FB2415" w:rsidP="00FB2415">
            <w:pPr>
              <w:rPr>
                <w:rFonts w:cs="Calibri"/>
                <w:sz w:val="20"/>
                <w:szCs w:val="20"/>
                <w:lang w:val="sr-Cyrl-RS"/>
              </w:rPr>
            </w:pPr>
            <w:r w:rsidRPr="00F07F86">
              <w:rPr>
                <w:rFonts w:cs="Calibri"/>
                <w:sz w:val="20"/>
                <w:szCs w:val="20"/>
                <w:lang w:val="sr-Cyrl-RS"/>
              </w:rPr>
              <w:t>ПКС</w:t>
            </w:r>
          </w:p>
          <w:p w14:paraId="5CEF442D" w14:textId="1F5CCB34" w:rsidR="00FB2415" w:rsidRPr="00F07F86" w:rsidRDefault="00FB2415" w:rsidP="00480EB5">
            <w:pPr>
              <w:rPr>
                <w:rFonts w:cs="Calibri"/>
                <w:sz w:val="20"/>
                <w:szCs w:val="20"/>
                <w:lang w:val="sr-Cyrl-RS"/>
              </w:rPr>
            </w:pPr>
            <w:r w:rsidRPr="00F07F86">
              <w:rPr>
                <w:rFonts w:cs="Calibri"/>
                <w:sz w:val="20"/>
                <w:szCs w:val="20"/>
                <w:lang w:val="sr-Cyrl-RS"/>
              </w:rPr>
              <w:t>ПКВ</w:t>
            </w:r>
          </w:p>
        </w:tc>
        <w:tc>
          <w:tcPr>
            <w:tcW w:w="821" w:type="pct"/>
            <w:gridSpan w:val="2"/>
            <w:vMerge w:val="restart"/>
          </w:tcPr>
          <w:p w14:paraId="62176669" w14:textId="77777777" w:rsidR="00FB2415" w:rsidRPr="00F07F86" w:rsidRDefault="00FB2415" w:rsidP="00FB2415">
            <w:pPr>
              <w:rPr>
                <w:rFonts w:cs="Calibri"/>
                <w:sz w:val="20"/>
                <w:szCs w:val="20"/>
                <w:lang w:val="sr-Cyrl-RS"/>
              </w:rPr>
            </w:pPr>
            <w:r w:rsidRPr="00F07F86">
              <w:rPr>
                <w:rFonts w:cs="Calibri"/>
                <w:sz w:val="20"/>
                <w:szCs w:val="20"/>
                <w:lang w:val="en-GB"/>
              </w:rPr>
              <w:t xml:space="preserve">IV </w:t>
            </w:r>
            <w:r w:rsidRPr="00F07F86">
              <w:rPr>
                <w:rFonts w:cs="Calibri"/>
                <w:sz w:val="20"/>
                <w:szCs w:val="20"/>
                <w:lang w:val="sr-Cyrl-RS"/>
              </w:rPr>
              <w:t>квартал 2026-</w:t>
            </w:r>
            <w:r w:rsidRPr="00F07F86">
              <w:rPr>
                <w:rFonts w:cs="Calibri"/>
                <w:sz w:val="20"/>
                <w:szCs w:val="20"/>
                <w:lang w:val="en-GB"/>
              </w:rPr>
              <w:t>IV</w:t>
            </w:r>
            <w:r w:rsidRPr="00F07F86">
              <w:rPr>
                <w:rFonts w:cs="Calibri"/>
                <w:sz w:val="20"/>
                <w:szCs w:val="20"/>
                <w:lang w:val="sr-Cyrl-RS"/>
              </w:rPr>
              <w:t xml:space="preserve"> квартал 2028.</w:t>
            </w:r>
          </w:p>
        </w:tc>
        <w:tc>
          <w:tcPr>
            <w:tcW w:w="548" w:type="pct"/>
            <w:gridSpan w:val="2"/>
          </w:tcPr>
          <w:p w14:paraId="36C0B1D9" w14:textId="0248D34E" w:rsidR="00FB2415" w:rsidRPr="00F07F86" w:rsidRDefault="00FB2415" w:rsidP="00FB2415">
            <w:pPr>
              <w:rPr>
                <w:rFonts w:cs="Calibri"/>
                <w:sz w:val="20"/>
                <w:szCs w:val="20"/>
                <w:lang w:val="sr-Cyrl-RS"/>
              </w:rPr>
            </w:pPr>
            <w:r w:rsidRPr="00F07F86">
              <w:rPr>
                <w:rFonts w:cs="Calibri"/>
                <w:sz w:val="20"/>
                <w:szCs w:val="20"/>
                <w:lang w:val="sr-Cyrl-RS"/>
              </w:rPr>
              <w:t>01 − Приходи из буџета</w:t>
            </w:r>
          </w:p>
        </w:tc>
        <w:tc>
          <w:tcPr>
            <w:tcW w:w="413" w:type="pct"/>
          </w:tcPr>
          <w:p w14:paraId="1973944C" w14:textId="280B3C4E" w:rsidR="00FB2415" w:rsidRPr="00F07F86" w:rsidRDefault="004E5DE2" w:rsidP="009E2E26">
            <w:pPr>
              <w:rPr>
                <w:rFonts w:cs="Calibri"/>
                <w:sz w:val="20"/>
                <w:szCs w:val="20"/>
              </w:rPr>
            </w:pPr>
            <w:r>
              <w:rPr>
                <w:rFonts w:cs="Calibri"/>
                <w:sz w:val="20"/>
                <w:szCs w:val="20"/>
                <w:lang w:val="sr-Cyrl-RS"/>
              </w:rPr>
              <w:t>33/</w:t>
            </w:r>
            <w:r w:rsidR="0068137E" w:rsidRPr="00F07F86">
              <w:rPr>
                <w:rFonts w:cs="Calibri"/>
                <w:sz w:val="20"/>
                <w:szCs w:val="20"/>
                <w:lang w:val="sr-Cyrl-RS"/>
              </w:rPr>
              <w:t>1001</w:t>
            </w:r>
            <w:r w:rsidR="009E2E26">
              <w:rPr>
                <w:rFonts w:cs="Calibri"/>
                <w:sz w:val="20"/>
                <w:szCs w:val="20"/>
                <w:lang w:val="sr-Cyrl-RS"/>
              </w:rPr>
              <w:t>/0007/423</w:t>
            </w:r>
          </w:p>
        </w:tc>
        <w:tc>
          <w:tcPr>
            <w:tcW w:w="288" w:type="pct"/>
            <w:gridSpan w:val="2"/>
          </w:tcPr>
          <w:p w14:paraId="020CDF83" w14:textId="77777777" w:rsidR="00FB2415" w:rsidRPr="00F07F86" w:rsidRDefault="00FB2415" w:rsidP="00FB2415">
            <w:pPr>
              <w:rPr>
                <w:rFonts w:cs="Calibri"/>
                <w:sz w:val="20"/>
                <w:szCs w:val="20"/>
                <w:lang w:val="sr-Cyrl-RS"/>
              </w:rPr>
            </w:pPr>
          </w:p>
        </w:tc>
        <w:tc>
          <w:tcPr>
            <w:tcW w:w="309" w:type="pct"/>
          </w:tcPr>
          <w:p w14:paraId="42E74509" w14:textId="49A88581" w:rsidR="00FB2415" w:rsidRPr="00F07F86" w:rsidRDefault="002F05E4" w:rsidP="00306D11">
            <w:pPr>
              <w:rPr>
                <w:rFonts w:cs="Calibri"/>
                <w:sz w:val="20"/>
                <w:szCs w:val="20"/>
                <w:lang w:val="sr-Cyrl-RS"/>
              </w:rPr>
            </w:pPr>
            <w:r>
              <w:rPr>
                <w:rFonts w:cs="Calibri"/>
                <w:sz w:val="20"/>
                <w:szCs w:val="20"/>
                <w:lang w:val="sr-Cyrl-RS"/>
              </w:rPr>
              <w:t>1</w:t>
            </w:r>
            <w:r w:rsidR="00306D11">
              <w:rPr>
                <w:rFonts w:cs="Calibri"/>
                <w:sz w:val="20"/>
                <w:szCs w:val="20"/>
                <w:lang w:val="en-US"/>
              </w:rPr>
              <w:t>6</w:t>
            </w:r>
            <w:r>
              <w:rPr>
                <w:rFonts w:cs="Calibri"/>
                <w:sz w:val="20"/>
                <w:szCs w:val="20"/>
                <w:lang w:val="sr-Cyrl-RS"/>
              </w:rPr>
              <w:t>0</w:t>
            </w:r>
          </w:p>
        </w:tc>
        <w:tc>
          <w:tcPr>
            <w:tcW w:w="289" w:type="pct"/>
            <w:gridSpan w:val="2"/>
          </w:tcPr>
          <w:p w14:paraId="3D5036B3" w14:textId="2F5569CD" w:rsidR="00FB2415" w:rsidRPr="00F07F86" w:rsidRDefault="00FB2415" w:rsidP="002F05E4">
            <w:pPr>
              <w:rPr>
                <w:rFonts w:cs="Calibri"/>
                <w:sz w:val="20"/>
                <w:szCs w:val="20"/>
                <w:lang w:val="sr-Cyrl-RS"/>
              </w:rPr>
            </w:pPr>
            <w:r w:rsidRPr="00F07F86">
              <w:rPr>
                <w:rFonts w:cs="Calibri"/>
                <w:sz w:val="20"/>
                <w:szCs w:val="20"/>
                <w:lang w:val="sr-Cyrl-RS"/>
              </w:rPr>
              <w:t>1</w:t>
            </w:r>
            <w:r w:rsidR="002F05E4">
              <w:rPr>
                <w:rFonts w:cs="Calibri"/>
                <w:sz w:val="20"/>
                <w:szCs w:val="20"/>
                <w:lang w:val="sr-Cyrl-RS"/>
              </w:rPr>
              <w:t>50</w:t>
            </w:r>
          </w:p>
        </w:tc>
        <w:tc>
          <w:tcPr>
            <w:tcW w:w="311" w:type="pct"/>
            <w:gridSpan w:val="2"/>
          </w:tcPr>
          <w:p w14:paraId="494F45FF" w14:textId="28AE7BCD" w:rsidR="00FB2415" w:rsidRPr="00F07F86" w:rsidRDefault="00FB2415" w:rsidP="002F05E4">
            <w:pPr>
              <w:rPr>
                <w:rFonts w:cs="Calibri"/>
                <w:sz w:val="20"/>
                <w:szCs w:val="20"/>
                <w:lang w:val="sr-Cyrl-RS"/>
              </w:rPr>
            </w:pPr>
            <w:r w:rsidRPr="00F07F86">
              <w:rPr>
                <w:rFonts w:cs="Calibri"/>
                <w:sz w:val="20"/>
                <w:szCs w:val="20"/>
                <w:lang w:val="sr-Cyrl-RS"/>
              </w:rPr>
              <w:t>1</w:t>
            </w:r>
            <w:r w:rsidR="002F05E4">
              <w:rPr>
                <w:rFonts w:cs="Calibri"/>
                <w:sz w:val="20"/>
                <w:szCs w:val="20"/>
                <w:lang w:val="sr-Cyrl-RS"/>
              </w:rPr>
              <w:t>5</w:t>
            </w:r>
            <w:r w:rsidRPr="00F07F86">
              <w:rPr>
                <w:rFonts w:cs="Calibri"/>
                <w:sz w:val="20"/>
                <w:szCs w:val="20"/>
                <w:lang w:val="sr-Cyrl-RS"/>
              </w:rPr>
              <w:t>0</w:t>
            </w:r>
          </w:p>
        </w:tc>
      </w:tr>
      <w:tr w:rsidR="00C2120E" w:rsidRPr="00115D97" w14:paraId="2EBDE29C" w14:textId="77777777" w:rsidTr="00994AFF">
        <w:trPr>
          <w:trHeight w:val="140"/>
        </w:trPr>
        <w:tc>
          <w:tcPr>
            <w:tcW w:w="1070" w:type="pct"/>
            <w:vMerge/>
            <w:tcBorders>
              <w:left w:val="double" w:sz="4" w:space="0" w:color="auto"/>
            </w:tcBorders>
          </w:tcPr>
          <w:p w14:paraId="211D584A" w14:textId="77777777" w:rsidR="00C2120E" w:rsidRPr="00F07F86" w:rsidRDefault="00C2120E" w:rsidP="00377D6A">
            <w:pPr>
              <w:rPr>
                <w:rFonts w:cs="Calibri"/>
                <w:sz w:val="20"/>
                <w:szCs w:val="20"/>
                <w:lang w:val="sr-Cyrl-RS"/>
              </w:rPr>
            </w:pPr>
          </w:p>
        </w:tc>
        <w:tc>
          <w:tcPr>
            <w:tcW w:w="457" w:type="pct"/>
            <w:gridSpan w:val="2"/>
            <w:vMerge/>
          </w:tcPr>
          <w:p w14:paraId="7DD0C4C1" w14:textId="77777777" w:rsidR="00C2120E" w:rsidRPr="00F07F86" w:rsidRDefault="00C2120E" w:rsidP="00377D6A">
            <w:pPr>
              <w:rPr>
                <w:rFonts w:cs="Calibri"/>
                <w:sz w:val="20"/>
                <w:szCs w:val="20"/>
              </w:rPr>
            </w:pPr>
          </w:p>
        </w:tc>
        <w:tc>
          <w:tcPr>
            <w:tcW w:w="494" w:type="pct"/>
            <w:vMerge/>
          </w:tcPr>
          <w:p w14:paraId="4D191C75" w14:textId="77777777" w:rsidR="00C2120E" w:rsidRPr="00F07F86" w:rsidRDefault="00C2120E" w:rsidP="00377D6A">
            <w:pPr>
              <w:rPr>
                <w:rFonts w:cs="Calibri"/>
                <w:sz w:val="20"/>
                <w:szCs w:val="20"/>
              </w:rPr>
            </w:pPr>
          </w:p>
        </w:tc>
        <w:tc>
          <w:tcPr>
            <w:tcW w:w="821" w:type="pct"/>
            <w:gridSpan w:val="2"/>
            <w:vMerge/>
          </w:tcPr>
          <w:p w14:paraId="57658BCB" w14:textId="77777777" w:rsidR="00C2120E" w:rsidRPr="00F07F86" w:rsidRDefault="00C2120E" w:rsidP="00377D6A">
            <w:pPr>
              <w:rPr>
                <w:rFonts w:cs="Calibri"/>
                <w:sz w:val="20"/>
                <w:szCs w:val="20"/>
              </w:rPr>
            </w:pPr>
          </w:p>
        </w:tc>
        <w:tc>
          <w:tcPr>
            <w:tcW w:w="548" w:type="pct"/>
            <w:gridSpan w:val="2"/>
          </w:tcPr>
          <w:p w14:paraId="6DB0DC09" w14:textId="7DB9348C" w:rsidR="00C2120E" w:rsidRPr="00F07F86" w:rsidRDefault="00C2120E" w:rsidP="00377D6A">
            <w:pPr>
              <w:rPr>
                <w:rFonts w:cs="Calibri"/>
                <w:sz w:val="20"/>
                <w:szCs w:val="20"/>
                <w:lang w:val="sr-Cyrl-RS"/>
              </w:rPr>
            </w:pPr>
          </w:p>
        </w:tc>
        <w:tc>
          <w:tcPr>
            <w:tcW w:w="413" w:type="pct"/>
          </w:tcPr>
          <w:p w14:paraId="34F637B0" w14:textId="77777777" w:rsidR="00C2120E" w:rsidRPr="00F07F86" w:rsidRDefault="00C2120E" w:rsidP="00377D6A">
            <w:pPr>
              <w:rPr>
                <w:rFonts w:cs="Calibri"/>
                <w:sz w:val="20"/>
                <w:szCs w:val="20"/>
              </w:rPr>
            </w:pPr>
          </w:p>
        </w:tc>
        <w:tc>
          <w:tcPr>
            <w:tcW w:w="288" w:type="pct"/>
            <w:gridSpan w:val="2"/>
          </w:tcPr>
          <w:p w14:paraId="64C31C7F" w14:textId="77777777" w:rsidR="00C2120E" w:rsidRPr="00F07F86" w:rsidRDefault="00C2120E" w:rsidP="00377D6A">
            <w:pPr>
              <w:rPr>
                <w:rFonts w:cs="Calibri"/>
                <w:sz w:val="20"/>
                <w:szCs w:val="20"/>
              </w:rPr>
            </w:pPr>
          </w:p>
        </w:tc>
        <w:tc>
          <w:tcPr>
            <w:tcW w:w="309" w:type="pct"/>
          </w:tcPr>
          <w:p w14:paraId="2C2931DE" w14:textId="77777777" w:rsidR="00C2120E" w:rsidRPr="00F07F86" w:rsidRDefault="00C2120E" w:rsidP="00377D6A">
            <w:pPr>
              <w:rPr>
                <w:rFonts w:cs="Calibri"/>
                <w:sz w:val="20"/>
                <w:szCs w:val="20"/>
                <w:lang w:val="sr-Cyrl-RS"/>
              </w:rPr>
            </w:pPr>
          </w:p>
        </w:tc>
        <w:tc>
          <w:tcPr>
            <w:tcW w:w="289" w:type="pct"/>
            <w:gridSpan w:val="2"/>
          </w:tcPr>
          <w:p w14:paraId="436AE38C" w14:textId="77777777" w:rsidR="00C2120E" w:rsidRPr="00F07F86" w:rsidRDefault="00C2120E" w:rsidP="00377D6A">
            <w:pPr>
              <w:rPr>
                <w:rFonts w:cs="Calibri"/>
                <w:sz w:val="20"/>
                <w:szCs w:val="20"/>
              </w:rPr>
            </w:pPr>
          </w:p>
        </w:tc>
        <w:tc>
          <w:tcPr>
            <w:tcW w:w="311" w:type="pct"/>
            <w:gridSpan w:val="2"/>
          </w:tcPr>
          <w:p w14:paraId="76A839CA" w14:textId="77777777" w:rsidR="00C2120E" w:rsidRPr="00F07F86" w:rsidRDefault="00C2120E" w:rsidP="00377D6A">
            <w:pPr>
              <w:rPr>
                <w:rFonts w:cs="Calibri"/>
                <w:sz w:val="20"/>
                <w:szCs w:val="20"/>
              </w:rPr>
            </w:pPr>
          </w:p>
        </w:tc>
      </w:tr>
      <w:tr w:rsidR="00F33E6A" w:rsidRPr="00115D97" w14:paraId="2FE847C1" w14:textId="77777777" w:rsidTr="00994AFF">
        <w:trPr>
          <w:trHeight w:val="140"/>
        </w:trPr>
        <w:tc>
          <w:tcPr>
            <w:tcW w:w="1070" w:type="pct"/>
            <w:tcBorders>
              <w:left w:val="double" w:sz="4" w:space="0" w:color="auto"/>
            </w:tcBorders>
          </w:tcPr>
          <w:p w14:paraId="45AB47A0" w14:textId="178B605D"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 xml:space="preserve">7.1.2. </w:t>
            </w:r>
            <w:r>
              <w:rPr>
                <w:rFonts w:cs="Calibri"/>
                <w:sz w:val="20"/>
                <w:szCs w:val="20"/>
                <w:lang w:val="sr-Cyrl-RS"/>
              </w:rPr>
              <w:t>Спровођење</w:t>
            </w:r>
            <w:r w:rsidRPr="00F07F86">
              <w:rPr>
                <w:rFonts w:cs="Calibri"/>
                <w:sz w:val="20"/>
                <w:szCs w:val="20"/>
                <w:lang w:val="sr-Cyrl-RS"/>
              </w:rPr>
              <w:t xml:space="preserve"> програма преквалификације и стручног оспособљавања усмерених </w:t>
            </w:r>
            <w:r w:rsidRPr="00F07F86">
              <w:rPr>
                <w:rFonts w:cs="Calibri"/>
                <w:sz w:val="20"/>
                <w:szCs w:val="20"/>
                <w:lang w:val="sr-Cyrl-RS"/>
              </w:rPr>
              <w:lastRenderedPageBreak/>
              <w:t>на повећање конкурентности на тржишту рада намењених</w:t>
            </w:r>
            <w:r>
              <w:rPr>
                <w:rFonts w:cs="Calibri"/>
                <w:sz w:val="20"/>
                <w:szCs w:val="20"/>
                <w:lang w:val="sr-Cyrl-RS"/>
              </w:rPr>
              <w:t xml:space="preserve"> теже запошљивим категоријама, укључујући</w:t>
            </w:r>
            <w:r w:rsidRPr="00F07F86">
              <w:rPr>
                <w:rFonts w:cs="Calibri"/>
                <w:sz w:val="20"/>
                <w:szCs w:val="20"/>
                <w:lang w:val="sr-Cyrl-RS"/>
              </w:rPr>
              <w:t xml:space="preserve"> жен</w:t>
            </w:r>
            <w:r>
              <w:rPr>
                <w:rFonts w:cs="Calibri"/>
                <w:sz w:val="20"/>
                <w:szCs w:val="20"/>
                <w:lang w:val="sr-Cyrl-RS"/>
              </w:rPr>
              <w:t>е</w:t>
            </w:r>
            <w:r w:rsidRPr="00F07F86">
              <w:rPr>
                <w:rFonts w:cs="Calibri"/>
                <w:sz w:val="20"/>
                <w:szCs w:val="20"/>
                <w:lang w:val="sr-Cyrl-RS"/>
              </w:rPr>
              <w:t xml:space="preserve"> припадниц</w:t>
            </w:r>
            <w:r>
              <w:rPr>
                <w:rFonts w:cs="Calibri"/>
                <w:sz w:val="20"/>
                <w:szCs w:val="20"/>
                <w:lang w:val="sr-Cyrl-RS"/>
              </w:rPr>
              <w:t>е</w:t>
            </w:r>
            <w:r w:rsidRPr="00F07F86">
              <w:rPr>
                <w:rFonts w:cs="Calibri"/>
                <w:sz w:val="20"/>
                <w:szCs w:val="20"/>
                <w:lang w:val="sr-Cyrl-RS"/>
              </w:rPr>
              <w:t xml:space="preserve"> националних мањина.</w:t>
            </w:r>
          </w:p>
        </w:tc>
        <w:tc>
          <w:tcPr>
            <w:tcW w:w="457" w:type="pct"/>
            <w:gridSpan w:val="2"/>
          </w:tcPr>
          <w:p w14:paraId="56E78D81" w14:textId="39268EC5" w:rsidR="00F33E6A" w:rsidRPr="005E77E6" w:rsidRDefault="00F33E6A" w:rsidP="00F33E6A">
            <w:pPr>
              <w:rPr>
                <w:rFonts w:cs="Calibri"/>
                <w:sz w:val="20"/>
                <w:szCs w:val="20"/>
                <w:lang w:val="sr-Cyrl-RS"/>
              </w:rPr>
            </w:pPr>
            <w:r w:rsidRPr="00F07F86">
              <w:rPr>
                <w:rFonts w:cs="Calibri"/>
                <w:sz w:val="20"/>
                <w:szCs w:val="20"/>
                <w:lang w:val="sr-Cyrl-RS"/>
              </w:rPr>
              <w:lastRenderedPageBreak/>
              <w:t xml:space="preserve"> НСЗ</w:t>
            </w:r>
          </w:p>
        </w:tc>
        <w:tc>
          <w:tcPr>
            <w:tcW w:w="494" w:type="pct"/>
          </w:tcPr>
          <w:p w14:paraId="213F5749" w14:textId="77777777" w:rsidR="00F33E6A" w:rsidRPr="00F07F86" w:rsidRDefault="00F33E6A" w:rsidP="00F33E6A">
            <w:pPr>
              <w:rPr>
                <w:rFonts w:cs="Calibri"/>
                <w:sz w:val="20"/>
                <w:szCs w:val="20"/>
                <w:lang w:val="sr-Cyrl-RS"/>
              </w:rPr>
            </w:pPr>
            <w:r w:rsidRPr="00F07F86">
              <w:rPr>
                <w:rFonts w:cs="Calibri"/>
                <w:sz w:val="20"/>
                <w:szCs w:val="20"/>
                <w:lang w:val="sr-Cyrl-RS"/>
              </w:rPr>
              <w:t>Министарство просвете</w:t>
            </w:r>
          </w:p>
          <w:p w14:paraId="16044F2F" w14:textId="77777777" w:rsidR="00F33E6A" w:rsidRPr="00F07F86" w:rsidRDefault="00F33E6A" w:rsidP="00F33E6A">
            <w:pPr>
              <w:rPr>
                <w:rFonts w:cs="Calibri"/>
                <w:sz w:val="20"/>
                <w:szCs w:val="20"/>
                <w:lang w:val="sr-Cyrl-RS"/>
              </w:rPr>
            </w:pPr>
            <w:r w:rsidRPr="00F07F86">
              <w:rPr>
                <w:rFonts w:cs="Calibri"/>
                <w:sz w:val="20"/>
                <w:szCs w:val="20"/>
                <w:lang w:val="sr-Cyrl-RS"/>
              </w:rPr>
              <w:lastRenderedPageBreak/>
              <w:t>ПКС</w:t>
            </w:r>
          </w:p>
          <w:p w14:paraId="3E5E7260" w14:textId="77777777" w:rsidR="00F33E6A" w:rsidRPr="00F07F86" w:rsidRDefault="00F33E6A" w:rsidP="00F33E6A">
            <w:pPr>
              <w:rPr>
                <w:rFonts w:cs="Calibri"/>
                <w:sz w:val="20"/>
                <w:szCs w:val="20"/>
                <w:lang w:val="sr-Latn-BA"/>
              </w:rPr>
            </w:pPr>
            <w:r w:rsidRPr="00F07F86">
              <w:rPr>
                <w:rFonts w:cs="Calibri"/>
                <w:sz w:val="20"/>
                <w:szCs w:val="20"/>
                <w:lang w:val="sr-Cyrl-RS"/>
              </w:rPr>
              <w:t>ПКВ</w:t>
            </w:r>
          </w:p>
        </w:tc>
        <w:tc>
          <w:tcPr>
            <w:tcW w:w="821" w:type="pct"/>
            <w:gridSpan w:val="2"/>
          </w:tcPr>
          <w:p w14:paraId="48569E79" w14:textId="77777777" w:rsidR="00F33E6A" w:rsidRPr="00F07F86" w:rsidRDefault="00F33E6A" w:rsidP="00F33E6A">
            <w:pPr>
              <w:spacing w:after="0"/>
              <w:rPr>
                <w:rFonts w:cs="Calibri"/>
                <w:sz w:val="20"/>
                <w:szCs w:val="20"/>
                <w:lang w:val="sr-Cyrl-RS"/>
              </w:rPr>
            </w:pPr>
            <w:r w:rsidRPr="00F07F86">
              <w:rPr>
                <w:rFonts w:cs="Calibri"/>
                <w:sz w:val="20"/>
                <w:szCs w:val="20"/>
                <w:lang w:val="en-GB"/>
              </w:rPr>
              <w:lastRenderedPageBreak/>
              <w:t xml:space="preserve">IV </w:t>
            </w:r>
            <w:r w:rsidRPr="00F07F86">
              <w:rPr>
                <w:rFonts w:cs="Calibri"/>
                <w:sz w:val="20"/>
                <w:szCs w:val="20"/>
                <w:lang w:val="sr-Cyrl-RS"/>
              </w:rPr>
              <w:t>квартал 2027-</w:t>
            </w:r>
          </w:p>
          <w:p w14:paraId="3E0A5A61" w14:textId="77777777" w:rsidR="00F33E6A" w:rsidRPr="00F07F86" w:rsidRDefault="00F33E6A" w:rsidP="00F33E6A">
            <w:pPr>
              <w:spacing w:after="0"/>
              <w:rPr>
                <w:rFonts w:cs="Calibri"/>
                <w:sz w:val="20"/>
                <w:szCs w:val="20"/>
                <w:lang w:val="sr-Cyrl-RS"/>
              </w:rPr>
            </w:pPr>
            <w:r w:rsidRPr="00F07F86">
              <w:rPr>
                <w:rFonts w:cs="Calibri"/>
                <w:sz w:val="20"/>
                <w:szCs w:val="20"/>
                <w:lang w:val="en-GB"/>
              </w:rPr>
              <w:t>IV</w:t>
            </w:r>
            <w:r w:rsidRPr="00F07F86">
              <w:rPr>
                <w:rFonts w:cs="Calibri"/>
                <w:sz w:val="20"/>
                <w:szCs w:val="20"/>
                <w:lang w:val="sr-Cyrl-RS"/>
              </w:rPr>
              <w:t xml:space="preserve"> квартал 2029.</w:t>
            </w:r>
          </w:p>
        </w:tc>
        <w:tc>
          <w:tcPr>
            <w:tcW w:w="548" w:type="pct"/>
            <w:gridSpan w:val="2"/>
          </w:tcPr>
          <w:p w14:paraId="2E3A0D96" w14:textId="3102E1DD" w:rsidR="00F33E6A" w:rsidRPr="00F07F86" w:rsidRDefault="00F33E6A" w:rsidP="00F33E6A">
            <w:pPr>
              <w:rPr>
                <w:rFonts w:cs="Calibri"/>
                <w:sz w:val="20"/>
                <w:szCs w:val="20"/>
                <w:lang w:val="sr-Cyrl-RS"/>
              </w:rPr>
            </w:pPr>
            <w:r w:rsidRPr="00F33E6A">
              <w:rPr>
                <w:rFonts w:cs="Calibri"/>
                <w:sz w:val="20"/>
                <w:szCs w:val="20"/>
                <w:lang w:val="sr-Cyrl-RS"/>
              </w:rPr>
              <w:t>01 − Приходи из буџета</w:t>
            </w:r>
          </w:p>
        </w:tc>
        <w:tc>
          <w:tcPr>
            <w:tcW w:w="413" w:type="pct"/>
          </w:tcPr>
          <w:p w14:paraId="0427FEE0" w14:textId="0F65F499" w:rsidR="00F33E6A" w:rsidRPr="00F07F86" w:rsidRDefault="00F33E6A" w:rsidP="00F33E6A">
            <w:pPr>
              <w:rPr>
                <w:rFonts w:cs="Calibri"/>
                <w:sz w:val="20"/>
                <w:szCs w:val="20"/>
                <w:lang w:val="sr-Cyrl-RS"/>
              </w:rPr>
            </w:pPr>
            <w:r>
              <w:rPr>
                <w:rFonts w:cs="Calibri"/>
                <w:sz w:val="20"/>
                <w:szCs w:val="20"/>
                <w:lang w:val="sr-Cyrl-RS"/>
              </w:rPr>
              <w:t>Редовна средства</w:t>
            </w:r>
          </w:p>
        </w:tc>
        <w:tc>
          <w:tcPr>
            <w:tcW w:w="288" w:type="pct"/>
            <w:gridSpan w:val="2"/>
          </w:tcPr>
          <w:p w14:paraId="0D698084" w14:textId="77777777" w:rsidR="00F33E6A" w:rsidRPr="00F07F86" w:rsidRDefault="00F33E6A" w:rsidP="00F33E6A">
            <w:pPr>
              <w:rPr>
                <w:rFonts w:cs="Calibri"/>
                <w:sz w:val="20"/>
                <w:szCs w:val="20"/>
                <w:lang w:val="sr-Cyrl-RS"/>
              </w:rPr>
            </w:pPr>
          </w:p>
        </w:tc>
        <w:tc>
          <w:tcPr>
            <w:tcW w:w="309" w:type="pct"/>
          </w:tcPr>
          <w:p w14:paraId="2373F0B7" w14:textId="77777777" w:rsidR="00F33E6A" w:rsidRPr="00F07F86" w:rsidRDefault="00F33E6A" w:rsidP="00F33E6A">
            <w:pPr>
              <w:rPr>
                <w:rFonts w:cs="Calibri"/>
                <w:sz w:val="20"/>
                <w:szCs w:val="20"/>
                <w:lang w:val="sr-Cyrl-RS"/>
              </w:rPr>
            </w:pPr>
          </w:p>
        </w:tc>
        <w:tc>
          <w:tcPr>
            <w:tcW w:w="289" w:type="pct"/>
            <w:gridSpan w:val="2"/>
          </w:tcPr>
          <w:p w14:paraId="31E66F21" w14:textId="77777777" w:rsidR="00F33E6A" w:rsidRPr="00F07F86" w:rsidRDefault="00F33E6A" w:rsidP="00F33E6A">
            <w:pPr>
              <w:rPr>
                <w:rFonts w:cs="Calibri"/>
                <w:sz w:val="20"/>
                <w:szCs w:val="20"/>
                <w:lang w:val="sr-Cyrl-RS"/>
              </w:rPr>
            </w:pPr>
          </w:p>
        </w:tc>
        <w:tc>
          <w:tcPr>
            <w:tcW w:w="311" w:type="pct"/>
            <w:gridSpan w:val="2"/>
          </w:tcPr>
          <w:p w14:paraId="704205E0" w14:textId="77777777" w:rsidR="00F33E6A" w:rsidRPr="00F07F86" w:rsidRDefault="00F33E6A" w:rsidP="00F33E6A">
            <w:pPr>
              <w:rPr>
                <w:rFonts w:cs="Calibri"/>
                <w:sz w:val="20"/>
                <w:szCs w:val="20"/>
                <w:lang w:val="sr-Cyrl-RS"/>
              </w:rPr>
            </w:pPr>
          </w:p>
        </w:tc>
      </w:tr>
      <w:tr w:rsidR="00F33E6A" w:rsidRPr="00115D97" w14:paraId="4961DACD" w14:textId="77777777" w:rsidTr="0068137E">
        <w:trPr>
          <w:trHeight w:val="3885"/>
        </w:trPr>
        <w:tc>
          <w:tcPr>
            <w:tcW w:w="1070" w:type="pct"/>
            <w:tcBorders>
              <w:left w:val="double" w:sz="4" w:space="0" w:color="auto"/>
            </w:tcBorders>
          </w:tcPr>
          <w:p w14:paraId="7D1587CF" w14:textId="39B6712D" w:rsidR="00F33E6A" w:rsidRPr="00F07F86" w:rsidRDefault="00F33E6A" w:rsidP="00A06A6A">
            <w:pPr>
              <w:spacing w:line="240" w:lineRule="auto"/>
              <w:jc w:val="both"/>
              <w:rPr>
                <w:rFonts w:cs="Calibri"/>
                <w:sz w:val="20"/>
                <w:szCs w:val="20"/>
                <w:lang w:val="sr-Cyrl-RS"/>
              </w:rPr>
            </w:pPr>
            <w:r w:rsidRPr="005934C9">
              <w:rPr>
                <w:rFonts w:cs="Calibri"/>
                <w:sz w:val="20"/>
                <w:szCs w:val="20"/>
                <w:lang w:val="sr-Cyrl-RS"/>
              </w:rPr>
              <w:t>7.1.3. Спровођење Програма подршке регионалном развоју и развоју предузетништва, укључујући подршку самозапошљавању за жене припаднице националних мањина.</w:t>
            </w:r>
            <w:r w:rsidRPr="00F07F86">
              <w:rPr>
                <w:rFonts w:cs="Calibri"/>
                <w:sz w:val="20"/>
                <w:szCs w:val="20"/>
                <w:lang w:val="sr-Cyrl-RS"/>
              </w:rPr>
              <w:t xml:space="preserve"> </w:t>
            </w:r>
          </w:p>
        </w:tc>
        <w:tc>
          <w:tcPr>
            <w:tcW w:w="457" w:type="pct"/>
            <w:gridSpan w:val="2"/>
          </w:tcPr>
          <w:p w14:paraId="3E080217" w14:textId="5C13A467" w:rsidR="00F33E6A" w:rsidRPr="00F07F86" w:rsidRDefault="00F33E6A" w:rsidP="00F33E6A">
            <w:pPr>
              <w:rPr>
                <w:rFonts w:cs="Calibri"/>
                <w:sz w:val="20"/>
                <w:szCs w:val="20"/>
                <w:lang w:val="sr-Latn-BA"/>
              </w:rPr>
            </w:pPr>
            <w:r>
              <w:rPr>
                <w:rFonts w:eastAsia="Times New Roman" w:cs="Calibri"/>
                <w:sz w:val="20"/>
                <w:szCs w:val="20"/>
                <w:lang w:val="sr-Cyrl-RS"/>
              </w:rPr>
              <w:t>Министарство привреде</w:t>
            </w:r>
          </w:p>
        </w:tc>
        <w:tc>
          <w:tcPr>
            <w:tcW w:w="494" w:type="pct"/>
          </w:tcPr>
          <w:p w14:paraId="5D2EE24F" w14:textId="42CF482C" w:rsidR="00F33E6A" w:rsidRDefault="00F33E6A" w:rsidP="00F33E6A">
            <w:pPr>
              <w:rPr>
                <w:rFonts w:cs="Calibri"/>
                <w:sz w:val="20"/>
                <w:szCs w:val="20"/>
                <w:lang w:val="sr-Cyrl-RS"/>
              </w:rPr>
            </w:pPr>
            <w:r>
              <w:rPr>
                <w:rFonts w:cs="Calibri"/>
                <w:sz w:val="20"/>
                <w:szCs w:val="20"/>
                <w:lang w:val="sr-Cyrl-RS"/>
              </w:rPr>
              <w:t>Развојна агенција Србије</w:t>
            </w:r>
          </w:p>
          <w:p w14:paraId="6E361110" w14:textId="679FF3CF" w:rsidR="00F33E6A" w:rsidRDefault="00F33E6A" w:rsidP="00F33E6A">
            <w:pPr>
              <w:rPr>
                <w:rFonts w:cs="Calibri"/>
                <w:sz w:val="20"/>
                <w:szCs w:val="20"/>
                <w:lang w:val="sr-Cyrl-RS"/>
              </w:rPr>
            </w:pPr>
            <w:r>
              <w:rPr>
                <w:rFonts w:cs="Calibri"/>
                <w:sz w:val="20"/>
                <w:szCs w:val="20"/>
                <w:lang w:val="sr-Cyrl-RS"/>
              </w:rPr>
              <w:t>Регионалне развојне агенције</w:t>
            </w:r>
          </w:p>
          <w:p w14:paraId="3C1B2EE2" w14:textId="77777777" w:rsidR="00F33E6A" w:rsidRPr="00F07F86" w:rsidRDefault="00F33E6A" w:rsidP="00F33E6A">
            <w:pPr>
              <w:rPr>
                <w:rFonts w:cs="Calibri"/>
                <w:sz w:val="20"/>
                <w:szCs w:val="20"/>
                <w:lang w:val="sr-Cyrl-RS"/>
              </w:rPr>
            </w:pPr>
            <w:r w:rsidRPr="00F07F86">
              <w:rPr>
                <w:rFonts w:cs="Calibri"/>
                <w:sz w:val="20"/>
                <w:szCs w:val="20"/>
                <w:lang w:val="sr-Cyrl-RS"/>
              </w:rPr>
              <w:t>ПС за привреду и туризам</w:t>
            </w:r>
          </w:p>
          <w:p w14:paraId="79E27462" w14:textId="12253470" w:rsidR="00F33E6A" w:rsidRPr="00F07F86" w:rsidRDefault="00F33E6A" w:rsidP="00F33E6A">
            <w:pPr>
              <w:rPr>
                <w:rFonts w:cs="Calibri"/>
                <w:sz w:val="20"/>
                <w:szCs w:val="20"/>
                <w:lang w:val="sr-Cyrl-RS"/>
              </w:rPr>
            </w:pPr>
            <w:r w:rsidRPr="00F07F86">
              <w:rPr>
                <w:rFonts w:cs="Calibri"/>
                <w:sz w:val="20"/>
                <w:szCs w:val="20"/>
                <w:lang w:val="sr-Cyrl-RS"/>
              </w:rPr>
              <w:t>ПС за социјалну политику, демографиј</w:t>
            </w:r>
            <w:r>
              <w:rPr>
                <w:rFonts w:cs="Calibri"/>
                <w:sz w:val="20"/>
                <w:szCs w:val="20"/>
                <w:lang w:val="sr-Cyrl-RS"/>
              </w:rPr>
              <w:t>у</w:t>
            </w:r>
            <w:r w:rsidRPr="00F07F86">
              <w:rPr>
                <w:rFonts w:cs="Calibri"/>
                <w:sz w:val="20"/>
                <w:szCs w:val="20"/>
                <w:lang w:val="sr-Cyrl-RS"/>
              </w:rPr>
              <w:t xml:space="preserve"> и равноправност полова</w:t>
            </w:r>
          </w:p>
        </w:tc>
        <w:tc>
          <w:tcPr>
            <w:tcW w:w="821" w:type="pct"/>
            <w:gridSpan w:val="2"/>
          </w:tcPr>
          <w:p w14:paraId="7F97BD19" w14:textId="77777777" w:rsidR="00F33E6A" w:rsidRPr="00F07F86" w:rsidRDefault="00F33E6A" w:rsidP="00F33E6A">
            <w:pPr>
              <w:spacing w:after="0"/>
              <w:rPr>
                <w:rFonts w:cs="Calibri"/>
                <w:sz w:val="20"/>
                <w:szCs w:val="20"/>
                <w:lang w:val="sr-Cyrl-RS"/>
              </w:rPr>
            </w:pPr>
            <w:r w:rsidRPr="00F07F86">
              <w:rPr>
                <w:rFonts w:cs="Calibri"/>
                <w:sz w:val="20"/>
                <w:szCs w:val="20"/>
                <w:lang w:val="en-GB"/>
              </w:rPr>
              <w:t xml:space="preserve">IV </w:t>
            </w:r>
            <w:r w:rsidRPr="00F07F86">
              <w:rPr>
                <w:rFonts w:cs="Calibri"/>
                <w:sz w:val="20"/>
                <w:szCs w:val="20"/>
                <w:lang w:val="sr-Cyrl-RS"/>
              </w:rPr>
              <w:t>квартал 2027-</w:t>
            </w:r>
          </w:p>
          <w:p w14:paraId="7B3E5EB1" w14:textId="77777777" w:rsidR="00F33E6A" w:rsidRPr="00F07F86" w:rsidRDefault="00F33E6A" w:rsidP="00F33E6A">
            <w:pPr>
              <w:rPr>
                <w:rFonts w:cs="Calibri"/>
                <w:sz w:val="20"/>
                <w:szCs w:val="20"/>
                <w:lang w:val="sr-Cyrl-RS"/>
              </w:rPr>
            </w:pPr>
            <w:r w:rsidRPr="00F07F86">
              <w:rPr>
                <w:rFonts w:cs="Calibri"/>
                <w:sz w:val="20"/>
                <w:szCs w:val="20"/>
                <w:lang w:val="en-GB"/>
              </w:rPr>
              <w:t>IV</w:t>
            </w:r>
            <w:r w:rsidRPr="00F07F86">
              <w:rPr>
                <w:rFonts w:cs="Calibri"/>
                <w:sz w:val="20"/>
                <w:szCs w:val="20"/>
                <w:lang w:val="sr-Cyrl-RS"/>
              </w:rPr>
              <w:t xml:space="preserve"> квартал 2029.</w:t>
            </w:r>
          </w:p>
        </w:tc>
        <w:tc>
          <w:tcPr>
            <w:tcW w:w="548" w:type="pct"/>
            <w:gridSpan w:val="2"/>
          </w:tcPr>
          <w:p w14:paraId="22C39AD2" w14:textId="33E212AE" w:rsidR="00F33E6A" w:rsidRPr="00F07F86" w:rsidRDefault="00F33E6A" w:rsidP="00F33E6A">
            <w:pPr>
              <w:rPr>
                <w:rFonts w:cs="Calibri"/>
                <w:sz w:val="20"/>
                <w:szCs w:val="20"/>
                <w:lang w:val="sr-Cyrl-RS"/>
              </w:rPr>
            </w:pPr>
            <w:r w:rsidRPr="00F33E6A">
              <w:rPr>
                <w:rFonts w:cs="Calibri"/>
                <w:sz w:val="20"/>
                <w:szCs w:val="20"/>
                <w:lang w:val="sr-Cyrl-RS"/>
              </w:rPr>
              <w:t>01 − Приходи из буџета</w:t>
            </w:r>
          </w:p>
        </w:tc>
        <w:tc>
          <w:tcPr>
            <w:tcW w:w="413" w:type="pct"/>
          </w:tcPr>
          <w:p w14:paraId="45174122" w14:textId="55653E2A" w:rsidR="00F33E6A" w:rsidRPr="00F07F86" w:rsidRDefault="00F33E6A" w:rsidP="00F33E6A">
            <w:pPr>
              <w:rPr>
                <w:rFonts w:cs="Calibri"/>
                <w:sz w:val="20"/>
                <w:szCs w:val="20"/>
                <w:lang w:val="sr-Cyrl-RS"/>
              </w:rPr>
            </w:pPr>
            <w:r>
              <w:rPr>
                <w:rFonts w:cs="Calibri"/>
                <w:sz w:val="20"/>
                <w:szCs w:val="20"/>
                <w:lang w:val="sr-Cyrl-RS"/>
              </w:rPr>
              <w:t>Редовна средства</w:t>
            </w:r>
          </w:p>
        </w:tc>
        <w:tc>
          <w:tcPr>
            <w:tcW w:w="288" w:type="pct"/>
            <w:gridSpan w:val="2"/>
          </w:tcPr>
          <w:p w14:paraId="282A7CD6" w14:textId="77777777" w:rsidR="00F33E6A" w:rsidRPr="00F07F86" w:rsidRDefault="00F33E6A" w:rsidP="00F33E6A">
            <w:pPr>
              <w:rPr>
                <w:rFonts w:cs="Calibri"/>
                <w:sz w:val="20"/>
                <w:szCs w:val="20"/>
                <w:lang w:val="sr-Cyrl-RS"/>
              </w:rPr>
            </w:pPr>
          </w:p>
        </w:tc>
        <w:tc>
          <w:tcPr>
            <w:tcW w:w="309" w:type="pct"/>
          </w:tcPr>
          <w:p w14:paraId="0103DC29" w14:textId="77777777" w:rsidR="00F33E6A" w:rsidRPr="00F07F86" w:rsidRDefault="00F33E6A" w:rsidP="00F33E6A">
            <w:pPr>
              <w:rPr>
                <w:rFonts w:cs="Calibri"/>
                <w:sz w:val="20"/>
                <w:szCs w:val="20"/>
                <w:lang w:val="sr-Cyrl-RS"/>
              </w:rPr>
            </w:pPr>
          </w:p>
        </w:tc>
        <w:tc>
          <w:tcPr>
            <w:tcW w:w="289" w:type="pct"/>
            <w:gridSpan w:val="2"/>
          </w:tcPr>
          <w:p w14:paraId="0C21D023" w14:textId="77777777" w:rsidR="00F33E6A" w:rsidRPr="00F07F86" w:rsidRDefault="00F33E6A" w:rsidP="00F33E6A">
            <w:pPr>
              <w:rPr>
                <w:rFonts w:cs="Calibri"/>
                <w:sz w:val="20"/>
                <w:szCs w:val="20"/>
                <w:lang w:val="sr-Cyrl-RS"/>
              </w:rPr>
            </w:pPr>
          </w:p>
        </w:tc>
        <w:tc>
          <w:tcPr>
            <w:tcW w:w="311" w:type="pct"/>
            <w:gridSpan w:val="2"/>
          </w:tcPr>
          <w:p w14:paraId="083A8DE2" w14:textId="77777777" w:rsidR="00F33E6A" w:rsidRPr="00F07F86" w:rsidRDefault="00F33E6A" w:rsidP="00F33E6A">
            <w:pPr>
              <w:rPr>
                <w:rFonts w:cs="Calibri"/>
                <w:sz w:val="20"/>
                <w:szCs w:val="20"/>
                <w:lang w:val="sr-Cyrl-RS"/>
              </w:rPr>
            </w:pPr>
          </w:p>
        </w:tc>
      </w:tr>
      <w:tr w:rsidR="00F33E6A" w:rsidRPr="00983910" w14:paraId="41B13589" w14:textId="77777777" w:rsidTr="00994AFF">
        <w:trPr>
          <w:trHeight w:val="140"/>
        </w:trPr>
        <w:tc>
          <w:tcPr>
            <w:tcW w:w="1070" w:type="pct"/>
            <w:tcBorders>
              <w:left w:val="double" w:sz="4" w:space="0" w:color="auto"/>
            </w:tcBorders>
          </w:tcPr>
          <w:p w14:paraId="4A13B570" w14:textId="6251C190" w:rsidR="00F33E6A" w:rsidRPr="00F07F86" w:rsidRDefault="00F33E6A" w:rsidP="00F33E6A">
            <w:pPr>
              <w:spacing w:line="240" w:lineRule="auto"/>
              <w:jc w:val="both"/>
              <w:rPr>
                <w:rFonts w:cs="Calibri"/>
                <w:sz w:val="20"/>
                <w:szCs w:val="20"/>
                <w:lang w:val="sr-Cyrl-RS"/>
              </w:rPr>
            </w:pPr>
            <w:r w:rsidRPr="00F07F86">
              <w:rPr>
                <w:rFonts w:cs="Calibri"/>
                <w:sz w:val="20"/>
                <w:szCs w:val="20"/>
                <w:lang w:val="sr-Latn-BA"/>
              </w:rPr>
              <w:t xml:space="preserve">7.1.4. </w:t>
            </w:r>
            <w:r w:rsidRPr="00F07F86">
              <w:rPr>
                <w:rFonts w:cs="Calibri"/>
                <w:sz w:val="20"/>
                <w:szCs w:val="20"/>
                <w:lang w:val="sr-Cyrl-RS"/>
              </w:rPr>
              <w:t>Спровођење обука  усмерених на јачање компетенција за учешће у процесу развијања и спровођења програма економског оснаживања</w:t>
            </w:r>
            <w:r>
              <w:rPr>
                <w:rFonts w:cs="Calibri"/>
                <w:sz w:val="20"/>
                <w:szCs w:val="20"/>
                <w:lang w:val="sr-Cyrl-RS"/>
              </w:rPr>
              <w:t xml:space="preserve"> намењених, између осталог,</w:t>
            </w:r>
            <w:r w:rsidRPr="00F07F86">
              <w:rPr>
                <w:rFonts w:cs="Calibri"/>
                <w:sz w:val="20"/>
                <w:szCs w:val="20"/>
                <w:lang w:val="sr-Cyrl-RS"/>
              </w:rPr>
              <w:t xml:space="preserve"> жена</w:t>
            </w:r>
            <w:r>
              <w:rPr>
                <w:rFonts w:cs="Calibri"/>
                <w:sz w:val="20"/>
                <w:szCs w:val="20"/>
                <w:lang w:val="sr-Cyrl-RS"/>
              </w:rPr>
              <w:t>ма</w:t>
            </w:r>
            <w:r w:rsidRPr="00F07F86">
              <w:rPr>
                <w:rFonts w:cs="Calibri"/>
                <w:sz w:val="20"/>
                <w:szCs w:val="20"/>
                <w:lang w:val="sr-Cyrl-RS"/>
              </w:rPr>
              <w:t xml:space="preserve"> припадница</w:t>
            </w:r>
            <w:r>
              <w:rPr>
                <w:rFonts w:cs="Calibri"/>
                <w:sz w:val="20"/>
                <w:szCs w:val="20"/>
                <w:lang w:val="sr-Cyrl-RS"/>
              </w:rPr>
              <w:t>ма</w:t>
            </w:r>
            <w:r w:rsidRPr="00F07F86">
              <w:rPr>
                <w:rFonts w:cs="Calibri"/>
                <w:sz w:val="20"/>
                <w:szCs w:val="20"/>
                <w:lang w:val="sr-Cyrl-RS"/>
              </w:rPr>
              <w:t xml:space="preserve"> националних мањина.</w:t>
            </w:r>
          </w:p>
        </w:tc>
        <w:tc>
          <w:tcPr>
            <w:tcW w:w="457" w:type="pct"/>
            <w:gridSpan w:val="2"/>
          </w:tcPr>
          <w:p w14:paraId="1D611454" w14:textId="63A54813" w:rsidR="00F33E6A" w:rsidRPr="00F07F86" w:rsidRDefault="00F33E6A" w:rsidP="00A06A6A">
            <w:pPr>
              <w:rPr>
                <w:rFonts w:cs="Calibri"/>
                <w:sz w:val="20"/>
                <w:szCs w:val="20"/>
                <w:lang w:val="sr-Cyrl-RS"/>
              </w:rPr>
            </w:pPr>
            <w:r>
              <w:rPr>
                <w:rFonts w:cs="Calibri"/>
                <w:sz w:val="20"/>
                <w:szCs w:val="20"/>
                <w:lang w:val="sr-Cyrl-RS"/>
              </w:rPr>
              <w:t>Министарство привреде</w:t>
            </w:r>
          </w:p>
        </w:tc>
        <w:tc>
          <w:tcPr>
            <w:tcW w:w="494" w:type="pct"/>
          </w:tcPr>
          <w:p w14:paraId="0D4C9615" w14:textId="47D1D50E" w:rsidR="00F33E6A" w:rsidRDefault="00F33E6A" w:rsidP="00F33E6A">
            <w:pPr>
              <w:rPr>
                <w:rFonts w:cs="Calibri"/>
                <w:sz w:val="20"/>
                <w:szCs w:val="20"/>
                <w:lang w:val="sr-Cyrl-RS"/>
              </w:rPr>
            </w:pPr>
            <w:r>
              <w:rPr>
                <w:rFonts w:cs="Calibri"/>
                <w:sz w:val="20"/>
                <w:szCs w:val="20"/>
                <w:lang w:val="sr-Cyrl-RS"/>
              </w:rPr>
              <w:t>Развојна агенција Србије</w:t>
            </w:r>
          </w:p>
          <w:p w14:paraId="5CA3CB1D" w14:textId="2D7CE10F" w:rsidR="00F33E6A" w:rsidRDefault="00F33E6A" w:rsidP="00F33E6A">
            <w:pPr>
              <w:rPr>
                <w:rFonts w:cs="Calibri"/>
                <w:sz w:val="20"/>
                <w:szCs w:val="20"/>
                <w:lang w:val="sr-Cyrl-RS"/>
              </w:rPr>
            </w:pPr>
            <w:r>
              <w:rPr>
                <w:rFonts w:cs="Calibri"/>
                <w:sz w:val="20"/>
                <w:szCs w:val="20"/>
                <w:lang w:val="sr-Cyrl-RS"/>
              </w:rPr>
              <w:t>Регионалне развојне агенције</w:t>
            </w:r>
          </w:p>
          <w:p w14:paraId="305595EF" w14:textId="027CEAE9" w:rsidR="00F33E6A" w:rsidRPr="00F07F86" w:rsidRDefault="00F33E6A" w:rsidP="00F33E6A">
            <w:pPr>
              <w:rPr>
                <w:rFonts w:cs="Calibri"/>
                <w:sz w:val="20"/>
                <w:szCs w:val="20"/>
                <w:lang w:val="sr-Cyrl-RS"/>
              </w:rPr>
            </w:pPr>
            <w:r w:rsidRPr="00F07F86">
              <w:rPr>
                <w:rFonts w:cs="Calibri"/>
                <w:sz w:val="20"/>
                <w:szCs w:val="20"/>
                <w:lang w:val="sr-Cyrl-RS"/>
              </w:rPr>
              <w:t xml:space="preserve">Канцеларија за </w:t>
            </w:r>
            <w:r w:rsidRPr="00F07F86">
              <w:rPr>
                <w:rFonts w:cs="Calibri"/>
                <w:sz w:val="20"/>
                <w:szCs w:val="20"/>
                <w:lang w:val="sr-Cyrl-RS"/>
              </w:rPr>
              <w:lastRenderedPageBreak/>
              <w:t>инклузију Рома АПВ</w:t>
            </w:r>
          </w:p>
          <w:p w14:paraId="5E65CD3C" w14:textId="77777777" w:rsidR="00F33E6A" w:rsidRPr="00F07F86" w:rsidRDefault="00F33E6A" w:rsidP="00F33E6A">
            <w:pPr>
              <w:rPr>
                <w:rFonts w:cs="Calibri"/>
                <w:sz w:val="20"/>
                <w:szCs w:val="20"/>
                <w:lang w:val="sr-Cyrl-RS"/>
              </w:rPr>
            </w:pPr>
            <w:r w:rsidRPr="00F07F86">
              <w:rPr>
                <w:rFonts w:cs="Calibri"/>
                <w:sz w:val="20"/>
                <w:szCs w:val="20"/>
                <w:lang w:val="sr-Cyrl-RS"/>
              </w:rPr>
              <w:t>ПС за привреду и туризам</w:t>
            </w:r>
          </w:p>
          <w:p w14:paraId="027F67B8" w14:textId="77777777" w:rsidR="00F33E6A" w:rsidRPr="00F07F86" w:rsidRDefault="00F33E6A" w:rsidP="00F33E6A">
            <w:pPr>
              <w:rPr>
                <w:rFonts w:cs="Calibri"/>
                <w:sz w:val="20"/>
                <w:szCs w:val="20"/>
                <w:lang w:val="sr-Cyrl-RS"/>
              </w:rPr>
            </w:pPr>
            <w:r w:rsidRPr="00F07F86">
              <w:rPr>
                <w:rFonts w:cs="Calibri"/>
                <w:sz w:val="20"/>
                <w:szCs w:val="20"/>
                <w:lang w:val="sr-Cyrl-RS"/>
              </w:rPr>
              <w:t>ПС за социјалну политику, демографију и равноправност полова</w:t>
            </w:r>
          </w:p>
          <w:p w14:paraId="6CBAA70D" w14:textId="58442837" w:rsidR="00F33E6A" w:rsidRPr="00F07F86" w:rsidRDefault="00F33E6A" w:rsidP="00F33E6A">
            <w:pPr>
              <w:rPr>
                <w:rFonts w:cs="Calibri"/>
                <w:sz w:val="20"/>
                <w:szCs w:val="20"/>
                <w:lang w:val="sr-Cyrl-RS"/>
              </w:rPr>
            </w:pPr>
            <w:r w:rsidRPr="00F07F86">
              <w:rPr>
                <w:rFonts w:cs="Calibri"/>
                <w:sz w:val="20"/>
                <w:szCs w:val="20"/>
                <w:lang w:val="sr-Cyrl-RS"/>
              </w:rPr>
              <w:t>ПКС</w:t>
            </w:r>
          </w:p>
          <w:p w14:paraId="2FE3680E" w14:textId="77777777" w:rsidR="00F33E6A" w:rsidRPr="00F07F86" w:rsidRDefault="00F33E6A" w:rsidP="00F33E6A">
            <w:pPr>
              <w:rPr>
                <w:rFonts w:cs="Calibri"/>
                <w:sz w:val="20"/>
                <w:szCs w:val="20"/>
                <w:lang w:val="sr-Cyrl-RS"/>
              </w:rPr>
            </w:pPr>
            <w:r w:rsidRPr="00F07F86">
              <w:rPr>
                <w:rFonts w:cs="Calibri"/>
                <w:sz w:val="20"/>
                <w:szCs w:val="20"/>
                <w:lang w:val="sr-Cyrl-RS"/>
              </w:rPr>
              <w:t>ПКВ</w:t>
            </w:r>
          </w:p>
          <w:p w14:paraId="06D48BAF" w14:textId="77777777" w:rsidR="00F33E6A" w:rsidRDefault="00F33E6A" w:rsidP="00F33E6A">
            <w:pPr>
              <w:rPr>
                <w:rFonts w:cs="Calibri"/>
                <w:sz w:val="20"/>
                <w:szCs w:val="20"/>
                <w:lang w:val="sr-Cyrl-RS"/>
              </w:rPr>
            </w:pPr>
            <w:r w:rsidRPr="00F07F86">
              <w:rPr>
                <w:rFonts w:cs="Calibri"/>
                <w:sz w:val="20"/>
                <w:szCs w:val="20"/>
                <w:lang w:val="sr-Cyrl-RS"/>
              </w:rPr>
              <w:t>НСНМ</w:t>
            </w:r>
          </w:p>
          <w:p w14:paraId="6BD2BC3D" w14:textId="1EC71DFC" w:rsidR="00F33E6A" w:rsidRPr="00F07F86" w:rsidRDefault="00F33E6A" w:rsidP="00F33E6A">
            <w:pPr>
              <w:rPr>
                <w:rFonts w:cs="Calibri"/>
                <w:sz w:val="20"/>
                <w:szCs w:val="20"/>
                <w:lang w:val="sr-Cyrl-RS"/>
              </w:rPr>
            </w:pPr>
            <w:r w:rsidRPr="00F07F86">
              <w:rPr>
                <w:rFonts w:cs="Calibri"/>
                <w:sz w:val="20"/>
                <w:szCs w:val="20"/>
                <w:lang w:val="sr-Cyrl-RS"/>
              </w:rPr>
              <w:t>МЉМПДД</w:t>
            </w:r>
          </w:p>
        </w:tc>
        <w:tc>
          <w:tcPr>
            <w:tcW w:w="821" w:type="pct"/>
            <w:gridSpan w:val="2"/>
          </w:tcPr>
          <w:p w14:paraId="0E8C4EB9" w14:textId="77777777" w:rsidR="00F33E6A" w:rsidRPr="00F07F86" w:rsidRDefault="00F33E6A" w:rsidP="00F33E6A">
            <w:pPr>
              <w:spacing w:after="0"/>
              <w:rPr>
                <w:rFonts w:cs="Calibri"/>
                <w:sz w:val="20"/>
                <w:szCs w:val="20"/>
                <w:lang w:val="sr-Cyrl-RS"/>
              </w:rPr>
            </w:pPr>
            <w:r w:rsidRPr="00F07F86">
              <w:rPr>
                <w:rFonts w:cs="Calibri"/>
                <w:sz w:val="20"/>
                <w:szCs w:val="20"/>
                <w:lang w:val="en-GB"/>
              </w:rPr>
              <w:lastRenderedPageBreak/>
              <w:t xml:space="preserve">I </w:t>
            </w:r>
            <w:r w:rsidRPr="00F07F86">
              <w:rPr>
                <w:rFonts w:cs="Calibri"/>
                <w:sz w:val="20"/>
                <w:szCs w:val="20"/>
                <w:lang w:val="sr-Cyrl-RS"/>
              </w:rPr>
              <w:t>квартал 2027-</w:t>
            </w:r>
          </w:p>
          <w:p w14:paraId="37B4CBAD" w14:textId="77777777" w:rsidR="00F33E6A" w:rsidRPr="00F07F86" w:rsidRDefault="00F33E6A" w:rsidP="00F33E6A">
            <w:pPr>
              <w:spacing w:after="0"/>
              <w:rPr>
                <w:rFonts w:cs="Calibri"/>
                <w:sz w:val="20"/>
                <w:szCs w:val="20"/>
              </w:rPr>
            </w:pPr>
            <w:r w:rsidRPr="00F07F86">
              <w:rPr>
                <w:rFonts w:cs="Calibri"/>
                <w:sz w:val="20"/>
                <w:szCs w:val="20"/>
                <w:lang w:val="en-GB"/>
              </w:rPr>
              <w:t>IV</w:t>
            </w:r>
            <w:r w:rsidRPr="00F07F86">
              <w:rPr>
                <w:rFonts w:cs="Calibri"/>
                <w:sz w:val="20"/>
                <w:szCs w:val="20"/>
                <w:lang w:val="sr-Cyrl-RS"/>
              </w:rPr>
              <w:t xml:space="preserve"> квартал 2028.</w:t>
            </w:r>
          </w:p>
        </w:tc>
        <w:tc>
          <w:tcPr>
            <w:tcW w:w="548" w:type="pct"/>
            <w:gridSpan w:val="2"/>
          </w:tcPr>
          <w:p w14:paraId="2DF675BA" w14:textId="5CE1D4F5" w:rsidR="00F33E6A" w:rsidRPr="00B55743" w:rsidRDefault="00F33E6A" w:rsidP="00F33E6A">
            <w:pPr>
              <w:rPr>
                <w:rFonts w:cs="Calibri"/>
                <w:sz w:val="20"/>
                <w:szCs w:val="20"/>
                <w:lang w:val="sr-Cyrl-RS"/>
              </w:rPr>
            </w:pPr>
            <w:r w:rsidRPr="00B55743">
              <w:rPr>
                <w:rFonts w:cs="Calibri"/>
                <w:sz w:val="20"/>
                <w:szCs w:val="20"/>
                <w:lang w:val="sr-Cyrl-RS"/>
              </w:rPr>
              <w:t>01 − Приходи из буџета</w:t>
            </w:r>
          </w:p>
        </w:tc>
        <w:tc>
          <w:tcPr>
            <w:tcW w:w="413" w:type="pct"/>
          </w:tcPr>
          <w:p w14:paraId="10173EA5" w14:textId="77777777" w:rsidR="00F33E6A" w:rsidRDefault="00FD3553" w:rsidP="00F33E6A">
            <w:pPr>
              <w:rPr>
                <w:rFonts w:cs="Calibri"/>
                <w:sz w:val="20"/>
                <w:szCs w:val="20"/>
                <w:lang w:val="en-US"/>
              </w:rPr>
            </w:pPr>
            <w:r>
              <w:rPr>
                <w:rFonts w:cs="Calibri"/>
                <w:sz w:val="20"/>
                <w:szCs w:val="20"/>
                <w:lang w:val="en-US"/>
              </w:rPr>
              <w:t>33/1001/0008/421</w:t>
            </w:r>
          </w:p>
          <w:p w14:paraId="630F3E27" w14:textId="670A65D5" w:rsidR="003D61F1" w:rsidRPr="00FD3553" w:rsidRDefault="003D61F1" w:rsidP="00F33E6A">
            <w:pPr>
              <w:rPr>
                <w:rFonts w:cs="Calibri"/>
                <w:sz w:val="20"/>
                <w:szCs w:val="20"/>
                <w:lang w:val="en-US"/>
              </w:rPr>
            </w:pPr>
            <w:r>
              <w:rPr>
                <w:rFonts w:cs="Calibri"/>
                <w:sz w:val="20"/>
                <w:szCs w:val="20"/>
                <w:lang w:val="en-US"/>
              </w:rPr>
              <w:t>33/1001/0007/423</w:t>
            </w:r>
          </w:p>
        </w:tc>
        <w:tc>
          <w:tcPr>
            <w:tcW w:w="288" w:type="pct"/>
            <w:gridSpan w:val="2"/>
          </w:tcPr>
          <w:p w14:paraId="5AD05959" w14:textId="77777777" w:rsidR="00F33E6A" w:rsidRPr="00983910" w:rsidRDefault="00F33E6A" w:rsidP="00F33E6A">
            <w:pPr>
              <w:rPr>
                <w:rFonts w:cs="Calibri"/>
                <w:sz w:val="20"/>
                <w:szCs w:val="20"/>
                <w:lang w:val="sr-Cyrl-RS"/>
              </w:rPr>
            </w:pPr>
          </w:p>
        </w:tc>
        <w:tc>
          <w:tcPr>
            <w:tcW w:w="309" w:type="pct"/>
          </w:tcPr>
          <w:p w14:paraId="08A93E12" w14:textId="77777777" w:rsidR="00F33E6A" w:rsidRDefault="00497023" w:rsidP="00F33E6A">
            <w:pPr>
              <w:rPr>
                <w:rFonts w:cs="Calibri"/>
                <w:sz w:val="20"/>
                <w:szCs w:val="20"/>
                <w:lang w:val="en-US"/>
              </w:rPr>
            </w:pPr>
            <w:r>
              <w:rPr>
                <w:rFonts w:cs="Calibri"/>
                <w:sz w:val="20"/>
                <w:szCs w:val="20"/>
                <w:lang w:val="en-US"/>
              </w:rPr>
              <w:t>150</w:t>
            </w:r>
          </w:p>
          <w:p w14:paraId="625C901D" w14:textId="77777777" w:rsidR="003D61F1" w:rsidRDefault="003D61F1" w:rsidP="00F33E6A">
            <w:pPr>
              <w:rPr>
                <w:rFonts w:cs="Calibri"/>
                <w:sz w:val="20"/>
                <w:szCs w:val="20"/>
                <w:lang w:val="en-US"/>
              </w:rPr>
            </w:pPr>
          </w:p>
          <w:p w14:paraId="06009CDA" w14:textId="33C9F9B3" w:rsidR="003D61F1" w:rsidRPr="00FD3553" w:rsidRDefault="003D61F1" w:rsidP="00F33E6A">
            <w:pPr>
              <w:rPr>
                <w:rFonts w:cs="Calibri"/>
                <w:sz w:val="20"/>
                <w:szCs w:val="20"/>
                <w:lang w:val="en-US"/>
              </w:rPr>
            </w:pPr>
            <w:r>
              <w:rPr>
                <w:rFonts w:cs="Calibri"/>
                <w:sz w:val="20"/>
                <w:szCs w:val="20"/>
                <w:lang w:val="en-US"/>
              </w:rPr>
              <w:t>150</w:t>
            </w:r>
          </w:p>
        </w:tc>
        <w:tc>
          <w:tcPr>
            <w:tcW w:w="289" w:type="pct"/>
            <w:gridSpan w:val="2"/>
          </w:tcPr>
          <w:p w14:paraId="608E11CA" w14:textId="7C8B3D90" w:rsidR="00F33E6A" w:rsidRPr="00497023" w:rsidRDefault="00497023" w:rsidP="00F33E6A">
            <w:pPr>
              <w:rPr>
                <w:rFonts w:cs="Calibri"/>
                <w:sz w:val="20"/>
                <w:szCs w:val="20"/>
                <w:lang w:val="en-US"/>
              </w:rPr>
            </w:pPr>
            <w:r>
              <w:rPr>
                <w:rFonts w:cs="Calibri"/>
                <w:sz w:val="20"/>
                <w:szCs w:val="20"/>
                <w:lang w:val="en-US"/>
              </w:rPr>
              <w:t>150</w:t>
            </w:r>
          </w:p>
        </w:tc>
        <w:tc>
          <w:tcPr>
            <w:tcW w:w="311" w:type="pct"/>
            <w:gridSpan w:val="2"/>
          </w:tcPr>
          <w:p w14:paraId="454D4DDF" w14:textId="77777777" w:rsidR="00F33E6A" w:rsidRPr="00983910" w:rsidRDefault="00F33E6A" w:rsidP="00F33E6A">
            <w:pPr>
              <w:rPr>
                <w:rFonts w:cs="Calibri"/>
                <w:sz w:val="20"/>
                <w:szCs w:val="20"/>
                <w:lang w:val="sr-Cyrl-RS"/>
              </w:rPr>
            </w:pPr>
          </w:p>
        </w:tc>
      </w:tr>
      <w:tr w:rsidR="00777864" w:rsidRPr="00777864" w14:paraId="2BD565DF" w14:textId="77777777" w:rsidTr="00994AFF">
        <w:trPr>
          <w:trHeight w:val="140"/>
        </w:trPr>
        <w:tc>
          <w:tcPr>
            <w:tcW w:w="1070" w:type="pct"/>
            <w:tcBorders>
              <w:left w:val="double" w:sz="4" w:space="0" w:color="auto"/>
            </w:tcBorders>
          </w:tcPr>
          <w:p w14:paraId="465F9439" w14:textId="253CE781"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7.1.5. Спровођење обука</w:t>
            </w:r>
            <w:r>
              <w:rPr>
                <w:rFonts w:cs="Calibri"/>
                <w:sz w:val="20"/>
                <w:szCs w:val="20"/>
                <w:lang w:val="sr-Cyrl-RS"/>
              </w:rPr>
              <w:t xml:space="preserve"> у области предузетништва</w:t>
            </w:r>
            <w:r w:rsidRPr="00F07F86">
              <w:rPr>
                <w:rFonts w:cs="Calibri"/>
                <w:sz w:val="20"/>
                <w:szCs w:val="20"/>
                <w:lang w:val="sr-Cyrl-RS"/>
              </w:rPr>
              <w:t xml:space="preserve"> намењених </w:t>
            </w:r>
            <w:r>
              <w:rPr>
                <w:rFonts w:cs="Calibri"/>
                <w:sz w:val="20"/>
                <w:szCs w:val="20"/>
                <w:lang w:val="sr-Cyrl-RS"/>
              </w:rPr>
              <w:t xml:space="preserve">женама, укључујући и </w:t>
            </w:r>
            <w:r w:rsidRPr="00F07F86">
              <w:rPr>
                <w:rFonts w:cs="Calibri"/>
                <w:sz w:val="20"/>
                <w:szCs w:val="20"/>
                <w:lang w:val="sr-Cyrl-RS"/>
              </w:rPr>
              <w:t>припадниц</w:t>
            </w:r>
            <w:r>
              <w:rPr>
                <w:rFonts w:cs="Calibri"/>
                <w:sz w:val="20"/>
                <w:szCs w:val="20"/>
                <w:lang w:val="sr-Cyrl-RS"/>
              </w:rPr>
              <w:t xml:space="preserve">е </w:t>
            </w:r>
            <w:r w:rsidRPr="00F07F86">
              <w:rPr>
                <w:rFonts w:cs="Calibri"/>
                <w:sz w:val="20"/>
                <w:szCs w:val="20"/>
                <w:lang w:val="sr-Cyrl-RS"/>
              </w:rPr>
              <w:t>националних мањина</w:t>
            </w:r>
            <w:r>
              <w:rPr>
                <w:rFonts w:cs="Calibri"/>
                <w:sz w:val="20"/>
                <w:szCs w:val="20"/>
                <w:lang w:val="sr-Cyrl-RS"/>
              </w:rPr>
              <w:t>,</w:t>
            </w:r>
            <w:r w:rsidRPr="00F07F86">
              <w:rPr>
                <w:rFonts w:cs="Calibri"/>
                <w:sz w:val="20"/>
                <w:szCs w:val="20"/>
                <w:lang w:val="sr-Cyrl-RS"/>
              </w:rPr>
              <w:t xml:space="preserve"> усмерених на јачање њихових компетенција</w:t>
            </w:r>
            <w:r>
              <w:rPr>
                <w:rFonts w:cs="Calibri"/>
                <w:sz w:val="20"/>
                <w:szCs w:val="20"/>
                <w:lang w:val="sr-Cyrl-RS"/>
              </w:rPr>
              <w:t>.</w:t>
            </w:r>
          </w:p>
        </w:tc>
        <w:tc>
          <w:tcPr>
            <w:tcW w:w="457" w:type="pct"/>
            <w:gridSpan w:val="2"/>
          </w:tcPr>
          <w:p w14:paraId="5B8CFA59" w14:textId="45430B84" w:rsidR="00F33E6A" w:rsidRPr="00F07F86" w:rsidRDefault="00F33E6A" w:rsidP="00F33E6A">
            <w:pPr>
              <w:rPr>
                <w:rFonts w:cs="Calibri"/>
                <w:sz w:val="20"/>
                <w:szCs w:val="20"/>
                <w:lang w:val="sr-Cyrl-RS"/>
              </w:rPr>
            </w:pPr>
            <w:r>
              <w:rPr>
                <w:rFonts w:cs="Calibri"/>
                <w:sz w:val="20"/>
                <w:szCs w:val="20"/>
                <w:lang w:val="sr-Cyrl-RS"/>
              </w:rPr>
              <w:t>Министарство привреде</w:t>
            </w:r>
          </w:p>
        </w:tc>
        <w:tc>
          <w:tcPr>
            <w:tcW w:w="494" w:type="pct"/>
          </w:tcPr>
          <w:p w14:paraId="22F67A5A" w14:textId="77777777" w:rsidR="00F33E6A" w:rsidRDefault="00F33E6A" w:rsidP="00F33E6A">
            <w:pPr>
              <w:rPr>
                <w:rFonts w:cs="Calibri"/>
                <w:sz w:val="20"/>
                <w:szCs w:val="20"/>
                <w:lang w:val="sr-Cyrl-RS"/>
              </w:rPr>
            </w:pPr>
            <w:r>
              <w:rPr>
                <w:rFonts w:cs="Calibri"/>
                <w:sz w:val="20"/>
                <w:szCs w:val="20"/>
                <w:lang w:val="sr-Cyrl-RS"/>
              </w:rPr>
              <w:t>Развојна агенција Србије</w:t>
            </w:r>
          </w:p>
          <w:p w14:paraId="0F117C81" w14:textId="43F802E0" w:rsidR="00F33E6A" w:rsidRDefault="00F33E6A" w:rsidP="00F33E6A">
            <w:pPr>
              <w:rPr>
                <w:rFonts w:cs="Calibri"/>
                <w:sz w:val="20"/>
                <w:szCs w:val="20"/>
                <w:lang w:val="sr-Cyrl-RS"/>
              </w:rPr>
            </w:pPr>
            <w:r>
              <w:rPr>
                <w:rFonts w:cs="Calibri"/>
                <w:sz w:val="20"/>
                <w:szCs w:val="20"/>
                <w:lang w:val="sr-Cyrl-RS"/>
              </w:rPr>
              <w:t>Регионалне развојне агенције</w:t>
            </w:r>
          </w:p>
          <w:p w14:paraId="4640D3C3" w14:textId="77777777" w:rsidR="00F33E6A" w:rsidRDefault="00F33E6A" w:rsidP="00F33E6A">
            <w:pPr>
              <w:rPr>
                <w:rFonts w:cs="Calibri"/>
                <w:sz w:val="20"/>
                <w:szCs w:val="20"/>
                <w:lang w:val="sr-Cyrl-RS"/>
              </w:rPr>
            </w:pPr>
            <w:r>
              <w:rPr>
                <w:rFonts w:cs="Calibri"/>
                <w:sz w:val="20"/>
                <w:szCs w:val="20"/>
                <w:lang w:val="sr-Cyrl-RS"/>
              </w:rPr>
              <w:t>НСЗ</w:t>
            </w:r>
          </w:p>
          <w:p w14:paraId="4A6D21B7" w14:textId="133FBBBA" w:rsidR="00F33E6A" w:rsidRPr="00F07F86" w:rsidRDefault="00F33E6A" w:rsidP="00F33E6A">
            <w:pPr>
              <w:rPr>
                <w:rFonts w:cs="Calibri"/>
                <w:sz w:val="20"/>
                <w:szCs w:val="20"/>
                <w:lang w:val="sr-Cyrl-RS"/>
              </w:rPr>
            </w:pPr>
            <w:r w:rsidRPr="00F07F86">
              <w:rPr>
                <w:rFonts w:cs="Calibri"/>
                <w:sz w:val="20"/>
                <w:szCs w:val="20"/>
                <w:lang w:val="sr-Cyrl-RS"/>
              </w:rPr>
              <w:t xml:space="preserve">Канцеларија за </w:t>
            </w:r>
            <w:r w:rsidRPr="00F07F86">
              <w:rPr>
                <w:rFonts w:cs="Calibri"/>
                <w:sz w:val="20"/>
                <w:szCs w:val="20"/>
                <w:lang w:val="sr-Cyrl-RS"/>
              </w:rPr>
              <w:lastRenderedPageBreak/>
              <w:t>инклузију Рома АПВ</w:t>
            </w:r>
          </w:p>
          <w:p w14:paraId="57B34D35" w14:textId="77777777" w:rsidR="00F33E6A" w:rsidRPr="00F07F86" w:rsidRDefault="00F33E6A" w:rsidP="00F33E6A">
            <w:pPr>
              <w:rPr>
                <w:rFonts w:cs="Calibri"/>
                <w:sz w:val="20"/>
                <w:szCs w:val="20"/>
                <w:lang w:val="sr-Cyrl-RS"/>
              </w:rPr>
            </w:pPr>
            <w:r w:rsidRPr="00F07F86">
              <w:rPr>
                <w:rFonts w:cs="Calibri"/>
                <w:sz w:val="20"/>
                <w:szCs w:val="20"/>
                <w:lang w:val="sr-Cyrl-RS"/>
              </w:rPr>
              <w:t>ПС за привреду и туризам</w:t>
            </w:r>
          </w:p>
          <w:p w14:paraId="14A5E165" w14:textId="77777777" w:rsidR="00F33E6A" w:rsidRPr="00F07F86" w:rsidRDefault="00F33E6A" w:rsidP="00F33E6A">
            <w:pPr>
              <w:rPr>
                <w:rFonts w:cs="Calibri"/>
                <w:sz w:val="20"/>
                <w:szCs w:val="20"/>
                <w:lang w:val="sr-Cyrl-RS"/>
              </w:rPr>
            </w:pPr>
            <w:r w:rsidRPr="00F07F86">
              <w:rPr>
                <w:rFonts w:cs="Calibri"/>
                <w:sz w:val="20"/>
                <w:szCs w:val="20"/>
                <w:lang w:val="sr-Cyrl-RS"/>
              </w:rPr>
              <w:t>ПС за социјалну политику, демографију и равноправност полова</w:t>
            </w:r>
          </w:p>
          <w:p w14:paraId="12FE7A1E" w14:textId="2308FB26" w:rsidR="00F33E6A" w:rsidRPr="00F07F86" w:rsidRDefault="00F33E6A" w:rsidP="00F33E6A">
            <w:pPr>
              <w:rPr>
                <w:rFonts w:cs="Calibri"/>
                <w:sz w:val="20"/>
                <w:szCs w:val="20"/>
                <w:lang w:val="sr-Cyrl-RS"/>
              </w:rPr>
            </w:pPr>
            <w:r w:rsidRPr="00F07F86">
              <w:rPr>
                <w:rFonts w:cs="Calibri"/>
                <w:sz w:val="20"/>
                <w:szCs w:val="20"/>
                <w:lang w:val="sr-Cyrl-RS"/>
              </w:rPr>
              <w:t>ПКС</w:t>
            </w:r>
          </w:p>
          <w:p w14:paraId="41D90908" w14:textId="45306B79" w:rsidR="00F33E6A" w:rsidRDefault="00F33E6A" w:rsidP="00F33E6A">
            <w:pPr>
              <w:rPr>
                <w:rFonts w:cs="Calibri"/>
                <w:sz w:val="20"/>
                <w:szCs w:val="20"/>
                <w:lang w:val="sr-Cyrl-RS"/>
              </w:rPr>
            </w:pPr>
            <w:r w:rsidRPr="00F07F86">
              <w:rPr>
                <w:rFonts w:cs="Calibri"/>
                <w:sz w:val="20"/>
                <w:szCs w:val="20"/>
                <w:lang w:val="sr-Cyrl-RS"/>
              </w:rPr>
              <w:t>ПКВ</w:t>
            </w:r>
          </w:p>
          <w:p w14:paraId="14490BAC" w14:textId="4778C228" w:rsidR="00F33E6A" w:rsidRPr="00F07F86" w:rsidRDefault="00F33E6A" w:rsidP="00F33E6A">
            <w:pPr>
              <w:rPr>
                <w:rFonts w:cs="Calibri"/>
                <w:sz w:val="20"/>
                <w:szCs w:val="20"/>
                <w:lang w:val="sr-Cyrl-RS"/>
              </w:rPr>
            </w:pPr>
            <w:r w:rsidRPr="00F07F86">
              <w:rPr>
                <w:rFonts w:cs="Calibri"/>
                <w:sz w:val="20"/>
                <w:szCs w:val="20"/>
                <w:lang w:val="sr-Cyrl-RS"/>
              </w:rPr>
              <w:t>МЉМПДД</w:t>
            </w:r>
          </w:p>
          <w:p w14:paraId="07F34F5B" w14:textId="77777777" w:rsidR="00F33E6A" w:rsidRPr="00F07F86" w:rsidRDefault="00F33E6A" w:rsidP="00F33E6A">
            <w:pPr>
              <w:rPr>
                <w:rFonts w:cs="Calibri"/>
                <w:sz w:val="20"/>
                <w:szCs w:val="20"/>
                <w:lang w:val="sr-Cyrl-RS"/>
              </w:rPr>
            </w:pPr>
            <w:r w:rsidRPr="00F07F86">
              <w:rPr>
                <w:rFonts w:cs="Calibri"/>
                <w:sz w:val="20"/>
                <w:szCs w:val="20"/>
                <w:lang w:val="sr-Cyrl-RS"/>
              </w:rPr>
              <w:t>НСНМ</w:t>
            </w:r>
          </w:p>
        </w:tc>
        <w:tc>
          <w:tcPr>
            <w:tcW w:w="821" w:type="pct"/>
            <w:gridSpan w:val="2"/>
          </w:tcPr>
          <w:p w14:paraId="1C37FF92" w14:textId="77777777" w:rsidR="00F33E6A" w:rsidRPr="00F07F86" w:rsidRDefault="00F33E6A" w:rsidP="00F33E6A">
            <w:pPr>
              <w:spacing w:after="0"/>
              <w:rPr>
                <w:rFonts w:cs="Calibri"/>
                <w:sz w:val="20"/>
                <w:szCs w:val="20"/>
              </w:rPr>
            </w:pPr>
          </w:p>
        </w:tc>
        <w:tc>
          <w:tcPr>
            <w:tcW w:w="548" w:type="pct"/>
            <w:gridSpan w:val="2"/>
          </w:tcPr>
          <w:p w14:paraId="2B544FA5" w14:textId="785C4324" w:rsidR="00F33E6A" w:rsidRPr="00B55743" w:rsidRDefault="00F33E6A" w:rsidP="00F33E6A">
            <w:pPr>
              <w:rPr>
                <w:rFonts w:cs="Calibri"/>
                <w:sz w:val="20"/>
                <w:szCs w:val="20"/>
                <w:lang w:val="sr-Cyrl-RS"/>
              </w:rPr>
            </w:pPr>
            <w:r w:rsidRPr="00B55743">
              <w:rPr>
                <w:rFonts w:cs="Calibri"/>
                <w:sz w:val="20"/>
                <w:szCs w:val="20"/>
                <w:lang w:val="sr-Cyrl-RS"/>
              </w:rPr>
              <w:t>01 − Приходи из буџета</w:t>
            </w:r>
          </w:p>
        </w:tc>
        <w:tc>
          <w:tcPr>
            <w:tcW w:w="413" w:type="pct"/>
          </w:tcPr>
          <w:p w14:paraId="5505E7D9" w14:textId="77777777" w:rsidR="00F33E6A" w:rsidRDefault="00FD3553" w:rsidP="00F33E6A">
            <w:pPr>
              <w:rPr>
                <w:rFonts w:cs="Calibri"/>
                <w:sz w:val="20"/>
                <w:szCs w:val="20"/>
                <w:lang w:val="en-US"/>
              </w:rPr>
            </w:pPr>
            <w:r>
              <w:rPr>
                <w:rFonts w:cs="Calibri"/>
                <w:sz w:val="20"/>
                <w:szCs w:val="20"/>
                <w:lang w:val="en-US"/>
              </w:rPr>
              <w:t>33/1001/0008/421</w:t>
            </w:r>
          </w:p>
          <w:p w14:paraId="5C802AFB" w14:textId="29AA3463" w:rsidR="003D61F1" w:rsidRPr="00FD3553" w:rsidRDefault="003D61F1" w:rsidP="00F33E6A">
            <w:pPr>
              <w:rPr>
                <w:rFonts w:cs="Calibri"/>
                <w:color w:val="FF0000"/>
                <w:sz w:val="20"/>
                <w:szCs w:val="20"/>
                <w:lang w:val="en-US"/>
              </w:rPr>
            </w:pPr>
            <w:r>
              <w:rPr>
                <w:rFonts w:cs="Calibri"/>
                <w:sz w:val="20"/>
                <w:szCs w:val="20"/>
                <w:lang w:val="en-US"/>
              </w:rPr>
              <w:t>33/1001/0007/423</w:t>
            </w:r>
          </w:p>
        </w:tc>
        <w:tc>
          <w:tcPr>
            <w:tcW w:w="288" w:type="pct"/>
            <w:gridSpan w:val="2"/>
          </w:tcPr>
          <w:p w14:paraId="3BFDC84F" w14:textId="77777777" w:rsidR="00F33E6A" w:rsidRPr="00777864" w:rsidRDefault="00F33E6A" w:rsidP="00F33E6A">
            <w:pPr>
              <w:rPr>
                <w:rFonts w:cs="Calibri"/>
                <w:color w:val="FF0000"/>
                <w:sz w:val="20"/>
                <w:szCs w:val="20"/>
                <w:lang w:val="sr-Cyrl-RS"/>
              </w:rPr>
            </w:pPr>
          </w:p>
        </w:tc>
        <w:tc>
          <w:tcPr>
            <w:tcW w:w="309" w:type="pct"/>
          </w:tcPr>
          <w:p w14:paraId="5B9F441E" w14:textId="77777777" w:rsidR="00F33E6A" w:rsidRDefault="00497023" w:rsidP="00F33E6A">
            <w:pPr>
              <w:rPr>
                <w:rFonts w:cs="Calibri"/>
                <w:sz w:val="20"/>
                <w:szCs w:val="20"/>
                <w:lang w:val="en-US"/>
              </w:rPr>
            </w:pPr>
            <w:r>
              <w:rPr>
                <w:rFonts w:cs="Calibri"/>
                <w:sz w:val="20"/>
                <w:szCs w:val="20"/>
                <w:lang w:val="en-US"/>
              </w:rPr>
              <w:t>150</w:t>
            </w:r>
          </w:p>
          <w:p w14:paraId="7D1BDFF9" w14:textId="77777777" w:rsidR="003D61F1" w:rsidRDefault="003D61F1" w:rsidP="00F33E6A">
            <w:pPr>
              <w:rPr>
                <w:rFonts w:cs="Calibri"/>
                <w:sz w:val="20"/>
                <w:szCs w:val="20"/>
                <w:lang w:val="en-US"/>
              </w:rPr>
            </w:pPr>
          </w:p>
          <w:p w14:paraId="11FA5279" w14:textId="29D65FD9" w:rsidR="003D61F1" w:rsidRPr="00FD3553" w:rsidRDefault="003D61F1" w:rsidP="00F33E6A">
            <w:pPr>
              <w:rPr>
                <w:rFonts w:cs="Calibri"/>
                <w:color w:val="FF0000"/>
                <w:sz w:val="20"/>
                <w:szCs w:val="20"/>
                <w:lang w:val="en-US"/>
              </w:rPr>
            </w:pPr>
            <w:r>
              <w:rPr>
                <w:rFonts w:cs="Calibri"/>
                <w:sz w:val="20"/>
                <w:szCs w:val="20"/>
                <w:lang w:val="en-US"/>
              </w:rPr>
              <w:t>150</w:t>
            </w:r>
          </w:p>
        </w:tc>
        <w:tc>
          <w:tcPr>
            <w:tcW w:w="289" w:type="pct"/>
            <w:gridSpan w:val="2"/>
          </w:tcPr>
          <w:p w14:paraId="4B3AA248" w14:textId="30696A72" w:rsidR="00F33E6A" w:rsidRPr="00777864" w:rsidRDefault="00F33E6A" w:rsidP="00F33E6A">
            <w:pPr>
              <w:rPr>
                <w:rFonts w:cs="Calibri"/>
                <w:color w:val="FF0000"/>
                <w:sz w:val="20"/>
                <w:szCs w:val="20"/>
                <w:lang w:val="sr-Cyrl-RS"/>
              </w:rPr>
            </w:pPr>
          </w:p>
        </w:tc>
        <w:tc>
          <w:tcPr>
            <w:tcW w:w="311" w:type="pct"/>
            <w:gridSpan w:val="2"/>
          </w:tcPr>
          <w:p w14:paraId="23707215" w14:textId="77777777" w:rsidR="00F33E6A" w:rsidRPr="00777864" w:rsidRDefault="00F33E6A" w:rsidP="00F33E6A">
            <w:pPr>
              <w:rPr>
                <w:rFonts w:cs="Calibri"/>
                <w:color w:val="FF0000"/>
                <w:sz w:val="20"/>
                <w:szCs w:val="20"/>
                <w:lang w:val="sr-Cyrl-RS"/>
              </w:rPr>
            </w:pPr>
          </w:p>
        </w:tc>
      </w:tr>
      <w:tr w:rsidR="00F33E6A" w:rsidRPr="00422B1B" w14:paraId="2A961958" w14:textId="77777777" w:rsidTr="00377D6A">
        <w:trPr>
          <w:gridAfter w:val="1"/>
          <w:wAfter w:w="3" w:type="pct"/>
          <w:trHeight w:val="169"/>
        </w:trPr>
        <w:tc>
          <w:tcPr>
            <w:tcW w:w="4997" w:type="pct"/>
            <w:gridSpan w:val="15"/>
            <w:tcBorders>
              <w:top w:val="double" w:sz="4" w:space="0" w:color="auto"/>
              <w:left w:val="double" w:sz="4" w:space="0" w:color="auto"/>
              <w:right w:val="double" w:sz="4" w:space="0" w:color="auto"/>
            </w:tcBorders>
            <w:shd w:val="clear" w:color="auto" w:fill="F6C5AC" w:themeFill="accent2" w:themeFillTint="66"/>
          </w:tcPr>
          <w:p w14:paraId="34B1F879" w14:textId="77777777" w:rsidR="00F33E6A" w:rsidRPr="007F713C" w:rsidRDefault="00F33E6A" w:rsidP="00F33E6A">
            <w:pPr>
              <w:rPr>
                <w:rFonts w:cstheme="minorHAnsi"/>
                <w:b/>
                <w:bCs/>
                <w:sz w:val="20"/>
                <w:szCs w:val="20"/>
                <w:lang w:val="sr-Cyrl-RS"/>
              </w:rPr>
            </w:pPr>
            <w:bookmarkStart w:id="30" w:name="_Hlk214886492"/>
            <w:r w:rsidRPr="007F713C">
              <w:rPr>
                <w:rFonts w:cstheme="minorHAnsi"/>
                <w:b/>
                <w:bCs/>
                <w:sz w:val="20"/>
                <w:szCs w:val="20"/>
                <w:lang w:val="sr-Cyrl-RS"/>
              </w:rPr>
              <w:t xml:space="preserve">Мера </w:t>
            </w:r>
            <w:r>
              <w:rPr>
                <w:rFonts w:cstheme="minorHAnsi"/>
                <w:b/>
                <w:bCs/>
                <w:sz w:val="20"/>
                <w:szCs w:val="20"/>
                <w:lang w:val="sr-Cyrl-RS"/>
              </w:rPr>
              <w:t>7</w:t>
            </w:r>
            <w:r w:rsidRPr="007F713C">
              <w:rPr>
                <w:rFonts w:cstheme="minorHAnsi"/>
                <w:b/>
                <w:bCs/>
                <w:sz w:val="20"/>
                <w:szCs w:val="20"/>
                <w:lang w:val="sr-Cyrl-RS"/>
              </w:rPr>
              <w:t>.2: Оснаживање економског положаја припадника националних мањина у ситуацији вишеструке рањивости</w:t>
            </w:r>
          </w:p>
        </w:tc>
      </w:tr>
      <w:bookmarkEnd w:id="30"/>
      <w:tr w:rsidR="00F33E6A" w:rsidRPr="00422B1B" w14:paraId="33D64FF5" w14:textId="77777777" w:rsidTr="00377D6A">
        <w:trPr>
          <w:gridAfter w:val="1"/>
          <w:wAfter w:w="3" w:type="pct"/>
          <w:trHeight w:val="300"/>
        </w:trPr>
        <w:tc>
          <w:tcPr>
            <w:tcW w:w="4997" w:type="pct"/>
            <w:gridSpan w:val="15"/>
            <w:tcBorders>
              <w:top w:val="double" w:sz="4" w:space="0" w:color="auto"/>
              <w:left w:val="double" w:sz="4" w:space="0" w:color="auto"/>
              <w:bottom w:val="double" w:sz="4" w:space="0" w:color="auto"/>
              <w:right w:val="double" w:sz="4" w:space="0" w:color="auto"/>
            </w:tcBorders>
            <w:shd w:val="clear" w:color="auto" w:fill="F6C5AC" w:themeFill="accent2" w:themeFillTint="66"/>
            <w:vAlign w:val="center"/>
          </w:tcPr>
          <w:p w14:paraId="5B570136" w14:textId="381DA3F1" w:rsidR="00F33E6A" w:rsidRPr="00115D97" w:rsidRDefault="00F33E6A" w:rsidP="00F33E6A">
            <w:pPr>
              <w:rPr>
                <w:rFonts w:eastAsia="Times New Roman" w:cstheme="minorHAnsi"/>
                <w:color w:val="222222"/>
                <w:sz w:val="20"/>
                <w:szCs w:val="20"/>
                <w:lang w:val="sr-Cyrl-RS"/>
              </w:rPr>
            </w:pPr>
            <w:r w:rsidRPr="00115D97">
              <w:rPr>
                <w:rFonts w:eastAsia="Times New Roman" w:cstheme="minorHAnsi"/>
                <w:color w:val="222222"/>
                <w:sz w:val="20"/>
                <w:szCs w:val="20"/>
                <w:lang w:val="sr-Cyrl-RS"/>
              </w:rPr>
              <w:t xml:space="preserve">Институција одговорна за реализацију: </w:t>
            </w:r>
            <w:r>
              <w:rPr>
                <w:rFonts w:eastAsia="Times New Roman" w:cstheme="minorHAnsi"/>
                <w:color w:val="222222"/>
                <w:sz w:val="20"/>
                <w:szCs w:val="20"/>
                <w:lang w:val="sr-Cyrl-RS"/>
              </w:rPr>
              <w:t>Министарство привреде</w:t>
            </w:r>
          </w:p>
        </w:tc>
      </w:tr>
      <w:tr w:rsidR="00F33E6A" w:rsidRPr="00115D97" w14:paraId="3B945F13" w14:textId="77777777" w:rsidTr="00994AFF">
        <w:trPr>
          <w:trHeight w:val="955"/>
        </w:trPr>
        <w:tc>
          <w:tcPr>
            <w:tcW w:w="1251" w:type="pct"/>
            <w:gridSpan w:val="2"/>
            <w:tcBorders>
              <w:top w:val="double" w:sz="4" w:space="0" w:color="auto"/>
            </w:tcBorders>
            <w:shd w:val="clear" w:color="auto" w:fill="D9D9D9" w:themeFill="background1" w:themeFillShade="D9"/>
          </w:tcPr>
          <w:p w14:paraId="3FC62D97"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 xml:space="preserve">Показатељ(и)  на нивоу мере </w:t>
            </w:r>
            <w:r w:rsidRPr="00115D97">
              <w:rPr>
                <w:rFonts w:cstheme="minorHAnsi"/>
                <w:i/>
                <w:sz w:val="20"/>
                <w:szCs w:val="20"/>
                <w:lang w:val="sr-Cyrl-RS"/>
              </w:rPr>
              <w:t>(показатељ резултата)</w:t>
            </w:r>
          </w:p>
        </w:tc>
        <w:tc>
          <w:tcPr>
            <w:tcW w:w="770" w:type="pct"/>
            <w:gridSpan w:val="2"/>
            <w:tcBorders>
              <w:top w:val="double" w:sz="4" w:space="0" w:color="auto"/>
            </w:tcBorders>
            <w:shd w:val="clear" w:color="auto" w:fill="D9D9D9" w:themeFill="background1" w:themeFillShade="D9"/>
          </w:tcPr>
          <w:p w14:paraId="2F0D6FF1" w14:textId="5736F37F" w:rsidR="00F33E6A" w:rsidRPr="00115D97" w:rsidRDefault="00F33E6A" w:rsidP="002941B1">
            <w:pPr>
              <w:rPr>
                <w:rFonts w:cstheme="minorHAnsi"/>
                <w:sz w:val="20"/>
                <w:szCs w:val="20"/>
                <w:lang w:val="sr-Cyrl-RS"/>
              </w:rPr>
            </w:pPr>
            <w:r w:rsidRPr="00115D97">
              <w:rPr>
                <w:rFonts w:cstheme="minorHAnsi"/>
                <w:sz w:val="20"/>
                <w:szCs w:val="20"/>
              </w:rPr>
              <w:t>J</w:t>
            </w:r>
            <w:r w:rsidRPr="00115D97">
              <w:rPr>
                <w:rFonts w:cstheme="minorHAnsi"/>
                <w:sz w:val="20"/>
                <w:szCs w:val="20"/>
                <w:lang w:val="sr-Cyrl-RS"/>
              </w:rPr>
              <w:t>единица мере</w:t>
            </w:r>
          </w:p>
        </w:tc>
        <w:tc>
          <w:tcPr>
            <w:tcW w:w="508" w:type="pct"/>
            <w:tcBorders>
              <w:top w:val="double" w:sz="4" w:space="0" w:color="auto"/>
            </w:tcBorders>
            <w:shd w:val="clear" w:color="auto" w:fill="D9D9D9" w:themeFill="background1" w:themeFillShade="D9"/>
          </w:tcPr>
          <w:p w14:paraId="318C4299"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Извор провере</w:t>
            </w:r>
          </w:p>
        </w:tc>
        <w:tc>
          <w:tcPr>
            <w:tcW w:w="584" w:type="pct"/>
            <w:gridSpan w:val="2"/>
            <w:tcBorders>
              <w:top w:val="double" w:sz="4" w:space="0" w:color="auto"/>
            </w:tcBorders>
            <w:shd w:val="clear" w:color="auto" w:fill="D9D9D9" w:themeFill="background1" w:themeFillShade="D9"/>
          </w:tcPr>
          <w:p w14:paraId="6CE3BD73"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 xml:space="preserve">Почетна вредност </w:t>
            </w:r>
          </w:p>
        </w:tc>
        <w:tc>
          <w:tcPr>
            <w:tcW w:w="764" w:type="pct"/>
            <w:gridSpan w:val="3"/>
            <w:tcBorders>
              <w:top w:val="double" w:sz="4" w:space="0" w:color="auto"/>
            </w:tcBorders>
            <w:shd w:val="clear" w:color="auto" w:fill="D9D9D9" w:themeFill="background1" w:themeFillShade="D9"/>
          </w:tcPr>
          <w:p w14:paraId="77E7C4C2"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Базна година</w:t>
            </w:r>
          </w:p>
        </w:tc>
        <w:tc>
          <w:tcPr>
            <w:tcW w:w="529" w:type="pct"/>
            <w:gridSpan w:val="3"/>
            <w:tcBorders>
              <w:top w:val="double" w:sz="4" w:space="0" w:color="auto"/>
            </w:tcBorders>
            <w:shd w:val="clear" w:color="auto" w:fill="D9D9D9" w:themeFill="background1" w:themeFillShade="D9"/>
          </w:tcPr>
          <w:p w14:paraId="11743A8B"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7</w:t>
            </w:r>
            <w:r w:rsidRPr="00115D97">
              <w:rPr>
                <w:rFonts w:cstheme="minorHAnsi"/>
                <w:sz w:val="20"/>
                <w:szCs w:val="20"/>
                <w:lang w:val="sr-Cyrl-RS"/>
              </w:rPr>
              <w:t>. год.</w:t>
            </w:r>
          </w:p>
        </w:tc>
        <w:tc>
          <w:tcPr>
            <w:tcW w:w="594" w:type="pct"/>
            <w:gridSpan w:val="3"/>
            <w:tcBorders>
              <w:top w:val="double" w:sz="4" w:space="0" w:color="auto"/>
              <w:right w:val="double" w:sz="4" w:space="0" w:color="auto"/>
            </w:tcBorders>
            <w:shd w:val="clear" w:color="auto" w:fill="D9D9D9" w:themeFill="background1" w:themeFillShade="D9"/>
          </w:tcPr>
          <w:p w14:paraId="32F6A7E9" w14:textId="77777777" w:rsidR="00F33E6A" w:rsidRPr="00115D97" w:rsidRDefault="00F33E6A" w:rsidP="00F33E6A">
            <w:pPr>
              <w:rPr>
                <w:rFonts w:cstheme="minorHAnsi"/>
                <w:sz w:val="20"/>
                <w:szCs w:val="20"/>
                <w:lang w:val="sr-Cyrl-RS"/>
              </w:rPr>
            </w:pPr>
            <w:r w:rsidRPr="00115D97">
              <w:rPr>
                <w:rFonts w:cstheme="minorHAnsi"/>
                <w:sz w:val="20"/>
                <w:szCs w:val="20"/>
                <w:lang w:val="sr-Cyrl-RS"/>
              </w:rPr>
              <w:t>Циљ</w:t>
            </w:r>
            <w:r w:rsidRPr="00115D97">
              <w:rPr>
                <w:rFonts w:cstheme="minorHAnsi"/>
                <w:sz w:val="20"/>
                <w:szCs w:val="20"/>
              </w:rPr>
              <w:t>a</w:t>
            </w:r>
            <w:r w:rsidRPr="00115D97">
              <w:rPr>
                <w:rFonts w:cstheme="minorHAnsi"/>
                <w:sz w:val="20"/>
                <w:szCs w:val="20"/>
                <w:lang w:val="sr-Cyrl-RS"/>
              </w:rPr>
              <w:t>на вредност у 202</w:t>
            </w:r>
            <w:r>
              <w:rPr>
                <w:rFonts w:cstheme="minorHAnsi"/>
                <w:sz w:val="20"/>
                <w:szCs w:val="20"/>
                <w:lang w:val="sr-Latn-RS"/>
              </w:rPr>
              <w:t>9</w:t>
            </w:r>
            <w:r w:rsidRPr="00115D97">
              <w:rPr>
                <w:rFonts w:cstheme="minorHAnsi"/>
                <w:sz w:val="20"/>
                <w:szCs w:val="20"/>
                <w:lang w:val="sr-Cyrl-RS"/>
              </w:rPr>
              <w:t>. год.</w:t>
            </w:r>
          </w:p>
        </w:tc>
      </w:tr>
      <w:tr w:rsidR="00F33E6A" w:rsidRPr="00115D97" w14:paraId="19B9C335" w14:textId="77777777" w:rsidTr="00994AFF">
        <w:trPr>
          <w:trHeight w:val="304"/>
        </w:trPr>
        <w:tc>
          <w:tcPr>
            <w:tcW w:w="1251" w:type="pct"/>
            <w:gridSpan w:val="2"/>
            <w:tcBorders>
              <w:top w:val="double" w:sz="4" w:space="0" w:color="auto"/>
              <w:bottom w:val="double" w:sz="4" w:space="0" w:color="auto"/>
            </w:tcBorders>
            <w:shd w:val="clear" w:color="auto" w:fill="FFFFFF" w:themeFill="background1"/>
          </w:tcPr>
          <w:p w14:paraId="4610360B" w14:textId="77777777" w:rsidR="00F33E6A" w:rsidRPr="00115D97" w:rsidRDefault="00F33E6A" w:rsidP="00F33E6A">
            <w:pPr>
              <w:shd w:val="clear" w:color="auto" w:fill="FFFFFF" w:themeFill="background1"/>
              <w:spacing w:after="0" w:line="240" w:lineRule="auto"/>
              <w:jc w:val="both"/>
              <w:rPr>
                <w:rFonts w:cstheme="minorHAnsi"/>
                <w:sz w:val="20"/>
                <w:szCs w:val="20"/>
                <w:lang w:val="sr-Cyrl-RS"/>
              </w:rPr>
            </w:pPr>
            <w:r>
              <w:rPr>
                <w:rFonts w:cstheme="minorHAnsi"/>
                <w:sz w:val="20"/>
                <w:szCs w:val="20"/>
                <w:lang w:val="sr-Latn-BA"/>
              </w:rPr>
              <w:t>O</w:t>
            </w:r>
            <w:r>
              <w:rPr>
                <w:rFonts w:cstheme="minorHAnsi"/>
                <w:sz w:val="20"/>
                <w:szCs w:val="20"/>
                <w:lang w:val="sr-Cyrl-RS"/>
              </w:rPr>
              <w:t>рганизовани консултативни састанци усмерени на успостављање механизама препознавања припадника националних мањина у ситуацији вишеструке рањивости.</w:t>
            </w:r>
          </w:p>
        </w:tc>
        <w:tc>
          <w:tcPr>
            <w:tcW w:w="770" w:type="pct"/>
            <w:gridSpan w:val="2"/>
            <w:tcBorders>
              <w:top w:val="double" w:sz="4" w:space="0" w:color="auto"/>
              <w:bottom w:val="double" w:sz="4" w:space="0" w:color="auto"/>
            </w:tcBorders>
            <w:shd w:val="clear" w:color="auto" w:fill="FFFFFF" w:themeFill="background1"/>
          </w:tcPr>
          <w:p w14:paraId="76F60B2D"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508" w:type="pct"/>
            <w:tcBorders>
              <w:top w:val="double" w:sz="4" w:space="0" w:color="auto"/>
              <w:bottom w:val="double" w:sz="4" w:space="0" w:color="auto"/>
            </w:tcBorders>
            <w:shd w:val="clear" w:color="auto" w:fill="FFFFFF" w:themeFill="background1"/>
          </w:tcPr>
          <w:p w14:paraId="5817AC9D" w14:textId="77777777" w:rsidR="00F33E6A" w:rsidRPr="00115D97" w:rsidRDefault="00F33E6A" w:rsidP="00F33E6A">
            <w:pPr>
              <w:shd w:val="clear" w:color="auto" w:fill="FFFFFF" w:themeFill="background1"/>
              <w:rPr>
                <w:rFonts w:cstheme="minorHAnsi"/>
                <w:sz w:val="20"/>
                <w:szCs w:val="20"/>
                <w:lang w:val="sr-Cyrl-RS"/>
              </w:rPr>
            </w:pPr>
            <w:r>
              <w:rPr>
                <w:rFonts w:cstheme="minorHAnsi"/>
                <w:sz w:val="20"/>
                <w:szCs w:val="20"/>
                <w:lang w:val="sr-Cyrl-RS"/>
              </w:rPr>
              <w:t>Годишњи извештај о раду МЉМПДД</w:t>
            </w:r>
          </w:p>
        </w:tc>
        <w:tc>
          <w:tcPr>
            <w:tcW w:w="584" w:type="pct"/>
            <w:gridSpan w:val="2"/>
            <w:tcBorders>
              <w:top w:val="double" w:sz="4" w:space="0" w:color="auto"/>
              <w:bottom w:val="double" w:sz="4" w:space="0" w:color="auto"/>
            </w:tcBorders>
            <w:shd w:val="clear" w:color="auto" w:fill="FFFFFF" w:themeFill="background1"/>
          </w:tcPr>
          <w:p w14:paraId="1F45F933"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764" w:type="pct"/>
            <w:gridSpan w:val="3"/>
            <w:tcBorders>
              <w:top w:val="double" w:sz="4" w:space="0" w:color="auto"/>
              <w:bottom w:val="double" w:sz="4" w:space="0" w:color="auto"/>
            </w:tcBorders>
            <w:shd w:val="clear" w:color="auto" w:fill="FFFFFF" w:themeFill="background1"/>
          </w:tcPr>
          <w:p w14:paraId="5A75DE29" w14:textId="77777777" w:rsidR="00F33E6A" w:rsidRPr="00115D97" w:rsidRDefault="00F33E6A" w:rsidP="00F33E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29" w:type="pct"/>
            <w:gridSpan w:val="3"/>
            <w:tcBorders>
              <w:top w:val="double" w:sz="4" w:space="0" w:color="auto"/>
              <w:bottom w:val="double" w:sz="4" w:space="0" w:color="auto"/>
            </w:tcBorders>
            <w:shd w:val="clear" w:color="auto" w:fill="FFFFFF" w:themeFill="background1"/>
          </w:tcPr>
          <w:p w14:paraId="76D8B36B"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4</w:t>
            </w:r>
          </w:p>
        </w:tc>
        <w:tc>
          <w:tcPr>
            <w:tcW w:w="594" w:type="pct"/>
            <w:gridSpan w:val="3"/>
            <w:tcBorders>
              <w:top w:val="double" w:sz="4" w:space="0" w:color="auto"/>
              <w:bottom w:val="double" w:sz="4" w:space="0" w:color="auto"/>
              <w:right w:val="double" w:sz="4" w:space="0" w:color="auto"/>
            </w:tcBorders>
            <w:shd w:val="clear" w:color="auto" w:fill="FFFFFF" w:themeFill="background1"/>
          </w:tcPr>
          <w:p w14:paraId="7267F89E"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8</w:t>
            </w:r>
          </w:p>
        </w:tc>
      </w:tr>
      <w:tr w:rsidR="00F33E6A" w:rsidRPr="00115D97" w14:paraId="60E0376E" w14:textId="77777777" w:rsidTr="00994AFF">
        <w:trPr>
          <w:trHeight w:val="304"/>
        </w:trPr>
        <w:tc>
          <w:tcPr>
            <w:tcW w:w="1251" w:type="pct"/>
            <w:gridSpan w:val="2"/>
            <w:tcBorders>
              <w:top w:val="double" w:sz="4" w:space="0" w:color="auto"/>
              <w:bottom w:val="double" w:sz="4" w:space="0" w:color="auto"/>
            </w:tcBorders>
            <w:shd w:val="clear" w:color="auto" w:fill="FFFFFF" w:themeFill="background1"/>
          </w:tcPr>
          <w:p w14:paraId="06827AD6" w14:textId="1816A437" w:rsidR="00F33E6A" w:rsidRPr="00115D97" w:rsidRDefault="00F33E6A" w:rsidP="00A06A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lastRenderedPageBreak/>
              <w:t>Новореализовани инфраструктурни пројекати у подручјима доминантно насељеним мањинским становништвом.</w:t>
            </w:r>
          </w:p>
        </w:tc>
        <w:tc>
          <w:tcPr>
            <w:tcW w:w="770" w:type="pct"/>
            <w:gridSpan w:val="2"/>
            <w:tcBorders>
              <w:top w:val="double" w:sz="4" w:space="0" w:color="auto"/>
              <w:bottom w:val="double" w:sz="4" w:space="0" w:color="auto"/>
            </w:tcBorders>
            <w:shd w:val="clear" w:color="auto" w:fill="FFFFFF" w:themeFill="background1"/>
          </w:tcPr>
          <w:p w14:paraId="56AF0828"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508" w:type="pct"/>
            <w:tcBorders>
              <w:top w:val="double" w:sz="4" w:space="0" w:color="auto"/>
              <w:bottom w:val="double" w:sz="4" w:space="0" w:color="auto"/>
            </w:tcBorders>
            <w:shd w:val="clear" w:color="auto" w:fill="FFFFFF" w:themeFill="background1"/>
          </w:tcPr>
          <w:p w14:paraId="13D8CB03" w14:textId="77777777" w:rsidR="00F33E6A" w:rsidRPr="00115D97" w:rsidRDefault="00F33E6A" w:rsidP="00F33E6A">
            <w:pPr>
              <w:shd w:val="clear" w:color="auto" w:fill="FFFFFF" w:themeFill="background1"/>
              <w:rPr>
                <w:rFonts w:cstheme="minorHAnsi"/>
                <w:sz w:val="20"/>
                <w:szCs w:val="20"/>
                <w:lang w:val="sr-Cyrl-RS"/>
              </w:rPr>
            </w:pPr>
            <w:r>
              <w:rPr>
                <w:rFonts w:cstheme="minorHAnsi"/>
                <w:sz w:val="20"/>
                <w:szCs w:val="20"/>
                <w:lang w:val="sr-Cyrl-RS"/>
              </w:rPr>
              <w:t>Годишњи извештај о раду МЈУ</w:t>
            </w:r>
          </w:p>
        </w:tc>
        <w:tc>
          <w:tcPr>
            <w:tcW w:w="584" w:type="pct"/>
            <w:gridSpan w:val="2"/>
            <w:tcBorders>
              <w:top w:val="double" w:sz="4" w:space="0" w:color="auto"/>
              <w:bottom w:val="double" w:sz="4" w:space="0" w:color="auto"/>
            </w:tcBorders>
            <w:shd w:val="clear" w:color="auto" w:fill="FFFFFF" w:themeFill="background1"/>
          </w:tcPr>
          <w:p w14:paraId="7EF0FBD1"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764" w:type="pct"/>
            <w:gridSpan w:val="3"/>
            <w:tcBorders>
              <w:top w:val="double" w:sz="4" w:space="0" w:color="auto"/>
              <w:bottom w:val="double" w:sz="4" w:space="0" w:color="auto"/>
            </w:tcBorders>
            <w:shd w:val="clear" w:color="auto" w:fill="FFFFFF" w:themeFill="background1"/>
          </w:tcPr>
          <w:p w14:paraId="7DF976EF" w14:textId="77777777" w:rsidR="00F33E6A" w:rsidRPr="00115D97" w:rsidRDefault="00F33E6A" w:rsidP="00F33E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29" w:type="pct"/>
            <w:gridSpan w:val="3"/>
            <w:tcBorders>
              <w:top w:val="double" w:sz="4" w:space="0" w:color="auto"/>
              <w:bottom w:val="double" w:sz="4" w:space="0" w:color="auto"/>
            </w:tcBorders>
            <w:shd w:val="clear" w:color="auto" w:fill="FFFFFF" w:themeFill="background1"/>
          </w:tcPr>
          <w:p w14:paraId="6654B252" w14:textId="77777777" w:rsidR="00F33E6A" w:rsidRPr="00DD5D2B" w:rsidRDefault="00F33E6A" w:rsidP="00F33E6A">
            <w:pPr>
              <w:shd w:val="clear" w:color="auto" w:fill="FFFFFF" w:themeFill="background1"/>
              <w:jc w:val="center"/>
              <w:rPr>
                <w:rFonts w:cstheme="minorHAnsi"/>
                <w:sz w:val="20"/>
                <w:szCs w:val="20"/>
                <w:lang w:val="sr-Cyrl-RS"/>
              </w:rPr>
            </w:pPr>
            <w:r w:rsidRPr="00DD5D2B">
              <w:rPr>
                <w:rFonts w:cstheme="minorHAnsi"/>
                <w:sz w:val="20"/>
                <w:szCs w:val="20"/>
                <w:lang w:val="sr-Cyrl-RS"/>
              </w:rPr>
              <w:t>2</w:t>
            </w:r>
          </w:p>
        </w:tc>
        <w:tc>
          <w:tcPr>
            <w:tcW w:w="594" w:type="pct"/>
            <w:gridSpan w:val="3"/>
            <w:tcBorders>
              <w:top w:val="double" w:sz="4" w:space="0" w:color="auto"/>
              <w:bottom w:val="double" w:sz="4" w:space="0" w:color="auto"/>
              <w:right w:val="double" w:sz="4" w:space="0" w:color="auto"/>
            </w:tcBorders>
            <w:shd w:val="clear" w:color="auto" w:fill="FFFFFF" w:themeFill="background1"/>
          </w:tcPr>
          <w:p w14:paraId="5A49EB99" w14:textId="77777777" w:rsidR="00F33E6A" w:rsidRPr="00DD5D2B" w:rsidRDefault="00F33E6A" w:rsidP="00F33E6A">
            <w:pPr>
              <w:shd w:val="clear" w:color="auto" w:fill="FFFFFF" w:themeFill="background1"/>
              <w:jc w:val="center"/>
              <w:rPr>
                <w:rFonts w:cstheme="minorHAnsi"/>
                <w:sz w:val="20"/>
                <w:szCs w:val="20"/>
                <w:lang w:val="sr-Cyrl-RS"/>
              </w:rPr>
            </w:pPr>
            <w:r w:rsidRPr="00DD5D2B">
              <w:rPr>
                <w:rFonts w:cstheme="minorHAnsi"/>
                <w:sz w:val="20"/>
                <w:szCs w:val="20"/>
                <w:lang w:val="sr-Cyrl-RS"/>
              </w:rPr>
              <w:t>4</w:t>
            </w:r>
          </w:p>
        </w:tc>
      </w:tr>
      <w:tr w:rsidR="00F33E6A" w:rsidRPr="00115D97" w14:paraId="40CA14D4" w14:textId="77777777" w:rsidTr="00994AFF">
        <w:trPr>
          <w:trHeight w:val="304"/>
        </w:trPr>
        <w:tc>
          <w:tcPr>
            <w:tcW w:w="1251" w:type="pct"/>
            <w:gridSpan w:val="2"/>
            <w:tcBorders>
              <w:top w:val="double" w:sz="4" w:space="0" w:color="auto"/>
              <w:bottom w:val="double" w:sz="4" w:space="0" w:color="auto"/>
            </w:tcBorders>
            <w:shd w:val="clear" w:color="auto" w:fill="FFFFFF" w:themeFill="background1"/>
          </w:tcPr>
          <w:p w14:paraId="14BB518D" w14:textId="3D1E06A2" w:rsidR="00F33E6A" w:rsidRPr="00115D97" w:rsidRDefault="00F33E6A" w:rsidP="00A06A6A">
            <w:pPr>
              <w:shd w:val="clear" w:color="auto" w:fill="FFFFFF" w:themeFill="background1"/>
              <w:spacing w:line="240" w:lineRule="auto"/>
              <w:jc w:val="both"/>
              <w:rPr>
                <w:rFonts w:cstheme="minorHAnsi"/>
                <w:sz w:val="20"/>
                <w:szCs w:val="20"/>
                <w:lang w:val="sr-Cyrl-RS"/>
              </w:rPr>
            </w:pPr>
            <w:r>
              <w:rPr>
                <w:rFonts w:cstheme="minorHAnsi"/>
                <w:sz w:val="20"/>
                <w:szCs w:val="20"/>
                <w:lang w:val="sr-Cyrl-RS"/>
              </w:rPr>
              <w:t>Новореализовани пројекати економске ревитализације подручја доминантно насељених мањинским становништвом.</w:t>
            </w:r>
          </w:p>
        </w:tc>
        <w:tc>
          <w:tcPr>
            <w:tcW w:w="770" w:type="pct"/>
            <w:gridSpan w:val="2"/>
            <w:tcBorders>
              <w:top w:val="double" w:sz="4" w:space="0" w:color="auto"/>
              <w:bottom w:val="double" w:sz="4" w:space="0" w:color="auto"/>
            </w:tcBorders>
            <w:shd w:val="clear" w:color="auto" w:fill="FFFFFF" w:themeFill="background1"/>
          </w:tcPr>
          <w:p w14:paraId="713458D9"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БРОЈ</w:t>
            </w:r>
          </w:p>
        </w:tc>
        <w:tc>
          <w:tcPr>
            <w:tcW w:w="508" w:type="pct"/>
            <w:tcBorders>
              <w:top w:val="double" w:sz="4" w:space="0" w:color="auto"/>
              <w:bottom w:val="double" w:sz="4" w:space="0" w:color="auto"/>
            </w:tcBorders>
            <w:shd w:val="clear" w:color="auto" w:fill="FFFFFF" w:themeFill="background1"/>
          </w:tcPr>
          <w:p w14:paraId="47F9FAB4" w14:textId="77777777" w:rsidR="00F33E6A" w:rsidRDefault="00F33E6A" w:rsidP="00F33E6A">
            <w:pPr>
              <w:shd w:val="clear" w:color="auto" w:fill="FFFFFF" w:themeFill="background1"/>
              <w:rPr>
                <w:rFonts w:cstheme="minorHAnsi"/>
                <w:sz w:val="20"/>
                <w:szCs w:val="20"/>
                <w:lang w:val="sr-Cyrl-RS"/>
              </w:rPr>
            </w:pPr>
            <w:r>
              <w:rPr>
                <w:rFonts w:cstheme="minorHAnsi"/>
                <w:sz w:val="20"/>
                <w:szCs w:val="20"/>
                <w:lang w:val="sr-Cyrl-RS"/>
              </w:rPr>
              <w:t>Годишњи извештај о раду</w:t>
            </w:r>
          </w:p>
          <w:p w14:paraId="004179BE" w14:textId="4AD00AAB" w:rsidR="00F33E6A" w:rsidRPr="00115D97" w:rsidRDefault="00F33E6A" w:rsidP="00F33E6A">
            <w:pPr>
              <w:shd w:val="clear" w:color="auto" w:fill="FFFFFF" w:themeFill="background1"/>
              <w:rPr>
                <w:rFonts w:cstheme="minorHAnsi"/>
                <w:sz w:val="20"/>
                <w:szCs w:val="20"/>
                <w:lang w:val="sr-Cyrl-RS"/>
              </w:rPr>
            </w:pPr>
            <w:r>
              <w:rPr>
                <w:rFonts w:cstheme="minorHAnsi"/>
                <w:color w:val="000000" w:themeColor="text1"/>
                <w:sz w:val="20"/>
                <w:szCs w:val="20"/>
                <w:lang w:val="sr-Cyrl-RS"/>
              </w:rPr>
              <w:t>Извештај о реализацији Програма подршке регионалном развоју и развоју предузетништва</w:t>
            </w:r>
          </w:p>
        </w:tc>
        <w:tc>
          <w:tcPr>
            <w:tcW w:w="584" w:type="pct"/>
            <w:gridSpan w:val="2"/>
            <w:tcBorders>
              <w:top w:val="double" w:sz="4" w:space="0" w:color="auto"/>
              <w:bottom w:val="double" w:sz="4" w:space="0" w:color="auto"/>
            </w:tcBorders>
            <w:shd w:val="clear" w:color="auto" w:fill="FFFFFF" w:themeFill="background1"/>
          </w:tcPr>
          <w:p w14:paraId="6AE819B4" w14:textId="77777777" w:rsidR="00F33E6A" w:rsidRPr="00115D97" w:rsidRDefault="00F33E6A" w:rsidP="00F33E6A">
            <w:pPr>
              <w:shd w:val="clear" w:color="auto" w:fill="FFFFFF" w:themeFill="background1"/>
              <w:jc w:val="center"/>
              <w:rPr>
                <w:rFonts w:cstheme="minorHAnsi"/>
                <w:sz w:val="20"/>
                <w:szCs w:val="20"/>
                <w:lang w:val="sr-Cyrl-RS"/>
              </w:rPr>
            </w:pPr>
            <w:r>
              <w:rPr>
                <w:rFonts w:cstheme="minorHAnsi"/>
                <w:sz w:val="20"/>
                <w:szCs w:val="20"/>
                <w:lang w:val="sr-Cyrl-RS"/>
              </w:rPr>
              <w:t>0</w:t>
            </w:r>
          </w:p>
        </w:tc>
        <w:tc>
          <w:tcPr>
            <w:tcW w:w="764" w:type="pct"/>
            <w:gridSpan w:val="3"/>
            <w:tcBorders>
              <w:top w:val="double" w:sz="4" w:space="0" w:color="auto"/>
              <w:bottom w:val="double" w:sz="4" w:space="0" w:color="auto"/>
            </w:tcBorders>
            <w:shd w:val="clear" w:color="auto" w:fill="FFFFFF" w:themeFill="background1"/>
          </w:tcPr>
          <w:p w14:paraId="652F0A9F" w14:textId="77777777" w:rsidR="00F33E6A" w:rsidRPr="00115D97" w:rsidRDefault="00F33E6A" w:rsidP="00F33E6A">
            <w:pPr>
              <w:shd w:val="clear" w:color="auto" w:fill="FFFFFF" w:themeFill="background1"/>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4</w:t>
            </w:r>
            <w:r w:rsidRPr="00115D97">
              <w:rPr>
                <w:rFonts w:cstheme="minorHAnsi"/>
                <w:sz w:val="20"/>
                <w:szCs w:val="20"/>
                <w:lang w:val="sr-Cyrl-RS"/>
              </w:rPr>
              <w:t>.</w:t>
            </w:r>
          </w:p>
        </w:tc>
        <w:tc>
          <w:tcPr>
            <w:tcW w:w="529" w:type="pct"/>
            <w:gridSpan w:val="3"/>
            <w:tcBorders>
              <w:top w:val="double" w:sz="4" w:space="0" w:color="auto"/>
              <w:bottom w:val="double" w:sz="4" w:space="0" w:color="auto"/>
            </w:tcBorders>
            <w:shd w:val="clear" w:color="auto" w:fill="FFFFFF" w:themeFill="background1"/>
          </w:tcPr>
          <w:p w14:paraId="58B76421" w14:textId="77777777" w:rsidR="00F33E6A" w:rsidRPr="00DC3601" w:rsidRDefault="00F33E6A" w:rsidP="00F33E6A">
            <w:pPr>
              <w:shd w:val="clear" w:color="auto" w:fill="FFFFFF" w:themeFill="background1"/>
              <w:jc w:val="center"/>
              <w:rPr>
                <w:rFonts w:cstheme="minorHAnsi"/>
                <w:sz w:val="20"/>
                <w:szCs w:val="20"/>
                <w:lang w:val="sr-Cyrl-RS"/>
              </w:rPr>
            </w:pPr>
            <w:r w:rsidRPr="00DD5D2B">
              <w:rPr>
                <w:rFonts w:cstheme="minorHAnsi"/>
                <w:sz w:val="20"/>
                <w:szCs w:val="20"/>
                <w:lang w:val="sr-Cyrl-RS"/>
              </w:rPr>
              <w:t>2</w:t>
            </w:r>
          </w:p>
        </w:tc>
        <w:tc>
          <w:tcPr>
            <w:tcW w:w="594" w:type="pct"/>
            <w:gridSpan w:val="3"/>
            <w:tcBorders>
              <w:top w:val="double" w:sz="4" w:space="0" w:color="auto"/>
              <w:bottom w:val="double" w:sz="4" w:space="0" w:color="auto"/>
              <w:right w:val="double" w:sz="4" w:space="0" w:color="auto"/>
            </w:tcBorders>
            <w:shd w:val="clear" w:color="auto" w:fill="FFFFFF" w:themeFill="background1"/>
          </w:tcPr>
          <w:p w14:paraId="0E89352F" w14:textId="77777777" w:rsidR="00F33E6A" w:rsidRPr="00DC3601" w:rsidRDefault="00F33E6A" w:rsidP="00F33E6A">
            <w:pPr>
              <w:shd w:val="clear" w:color="auto" w:fill="FFFFFF" w:themeFill="background1"/>
              <w:jc w:val="center"/>
              <w:rPr>
                <w:rFonts w:cstheme="minorHAnsi"/>
                <w:sz w:val="20"/>
                <w:szCs w:val="20"/>
                <w:lang w:val="sr-Cyrl-RS"/>
              </w:rPr>
            </w:pPr>
            <w:r w:rsidRPr="00DD5D2B">
              <w:rPr>
                <w:rFonts w:cstheme="minorHAnsi"/>
                <w:sz w:val="20"/>
                <w:szCs w:val="20"/>
                <w:lang w:val="sr-Cyrl-RS"/>
              </w:rPr>
              <w:t>4</w:t>
            </w:r>
          </w:p>
        </w:tc>
      </w:tr>
    </w:tbl>
    <w:p w14:paraId="238DF12B" w14:textId="77777777" w:rsidR="00C2120E" w:rsidRPr="00530BEF" w:rsidRDefault="00C2120E" w:rsidP="00C2120E">
      <w:pPr>
        <w:spacing w:after="0"/>
        <w:rPr>
          <w:rFonts w:cstheme="minorHAnsi"/>
          <w:sz w:val="2"/>
          <w:szCs w:val="2"/>
          <w:lang w:val="sr-Cyrl-RS"/>
        </w:rPr>
      </w:pPr>
    </w:p>
    <w:tbl>
      <w:tblPr>
        <w:tblStyle w:val="TableGrid"/>
        <w:tblW w:w="5000" w:type="pct"/>
        <w:tblLook w:val="04A0" w:firstRow="1" w:lastRow="0" w:firstColumn="1" w:lastColumn="0" w:noHBand="0" w:noVBand="1"/>
      </w:tblPr>
      <w:tblGrid>
        <w:gridCol w:w="2972"/>
        <w:gridCol w:w="2252"/>
        <w:gridCol w:w="2490"/>
        <w:gridCol w:w="1898"/>
        <w:gridCol w:w="1660"/>
        <w:gridCol w:w="1658"/>
      </w:tblGrid>
      <w:tr w:rsidR="00C2120E" w:rsidRPr="00422B1B" w14:paraId="21427D23" w14:textId="77777777" w:rsidTr="00377D6A">
        <w:trPr>
          <w:trHeight w:val="270"/>
        </w:trPr>
        <w:tc>
          <w:tcPr>
            <w:tcW w:w="1149" w:type="pct"/>
            <w:vMerge w:val="restart"/>
            <w:tcBorders>
              <w:left w:val="double" w:sz="4" w:space="0" w:color="auto"/>
              <w:right w:val="double" w:sz="4" w:space="0" w:color="auto"/>
            </w:tcBorders>
            <w:shd w:val="clear" w:color="auto" w:fill="8DD873" w:themeFill="accent6" w:themeFillTint="99"/>
          </w:tcPr>
          <w:p w14:paraId="4FA55AF0" w14:textId="5669DDD4" w:rsidR="00C2120E" w:rsidRPr="00115D97" w:rsidRDefault="00C2120E" w:rsidP="002941B1">
            <w:pPr>
              <w:rPr>
                <w:rFonts w:cstheme="minorHAnsi"/>
                <w:sz w:val="20"/>
                <w:szCs w:val="20"/>
                <w:lang w:val="sr-Cyrl-RS"/>
              </w:rPr>
            </w:pPr>
            <w:r w:rsidRPr="00115D97">
              <w:rPr>
                <w:rFonts w:cstheme="minorHAnsi"/>
                <w:sz w:val="20"/>
                <w:szCs w:val="20"/>
                <w:lang w:val="sr-Cyrl-RS"/>
              </w:rPr>
              <w:t>Извор финансирања мере</w:t>
            </w:r>
          </w:p>
        </w:tc>
        <w:tc>
          <w:tcPr>
            <w:tcW w:w="871" w:type="pct"/>
            <w:vMerge w:val="restart"/>
            <w:tcBorders>
              <w:left w:val="double" w:sz="4" w:space="0" w:color="auto"/>
              <w:right w:val="double" w:sz="4" w:space="0" w:color="auto"/>
            </w:tcBorders>
            <w:shd w:val="clear" w:color="auto" w:fill="8DD873" w:themeFill="accent6" w:themeFillTint="99"/>
          </w:tcPr>
          <w:p w14:paraId="00514FF9" w14:textId="40106C14" w:rsidR="00C2120E" w:rsidRPr="00115D97" w:rsidRDefault="00C2120E" w:rsidP="002941B1">
            <w:pPr>
              <w:rPr>
                <w:rFonts w:cstheme="minorHAnsi"/>
                <w:sz w:val="20"/>
                <w:szCs w:val="20"/>
                <w:lang w:val="sr-Cyrl-RS"/>
              </w:rPr>
            </w:pPr>
            <w:r w:rsidRPr="00115D97">
              <w:rPr>
                <w:rFonts w:cstheme="minorHAnsi"/>
                <w:sz w:val="20"/>
                <w:szCs w:val="20"/>
                <w:lang w:val="sr-Cyrl-RS"/>
              </w:rPr>
              <w:t>Веза са програмским буџетом</w:t>
            </w:r>
          </w:p>
        </w:tc>
        <w:tc>
          <w:tcPr>
            <w:tcW w:w="2980" w:type="pct"/>
            <w:gridSpan w:val="4"/>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4A75B8E1"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у 000 дин. по години имплементације</w:t>
            </w:r>
          </w:p>
        </w:tc>
      </w:tr>
      <w:tr w:rsidR="00C2120E" w:rsidRPr="00115D97" w14:paraId="6782ED21" w14:textId="77777777" w:rsidTr="00377D6A">
        <w:trPr>
          <w:trHeight w:val="270"/>
        </w:trPr>
        <w:tc>
          <w:tcPr>
            <w:tcW w:w="1149" w:type="pct"/>
            <w:vMerge/>
            <w:tcBorders>
              <w:left w:val="double" w:sz="4" w:space="0" w:color="auto"/>
              <w:right w:val="double" w:sz="4" w:space="0" w:color="auto"/>
            </w:tcBorders>
            <w:shd w:val="clear" w:color="auto" w:fill="8DD873" w:themeFill="accent6" w:themeFillTint="99"/>
          </w:tcPr>
          <w:p w14:paraId="0EC77113" w14:textId="77777777" w:rsidR="00C2120E" w:rsidRPr="00115D97" w:rsidRDefault="00C2120E" w:rsidP="00377D6A">
            <w:pPr>
              <w:rPr>
                <w:rFonts w:cstheme="minorHAnsi"/>
                <w:sz w:val="20"/>
                <w:szCs w:val="20"/>
                <w:lang w:val="sr-Cyrl-RS"/>
              </w:rPr>
            </w:pPr>
          </w:p>
        </w:tc>
        <w:tc>
          <w:tcPr>
            <w:tcW w:w="871" w:type="pct"/>
            <w:vMerge/>
            <w:tcBorders>
              <w:left w:val="double" w:sz="4" w:space="0" w:color="auto"/>
              <w:right w:val="double" w:sz="4" w:space="0" w:color="auto"/>
            </w:tcBorders>
            <w:shd w:val="clear" w:color="auto" w:fill="8DD873" w:themeFill="accent6" w:themeFillTint="99"/>
          </w:tcPr>
          <w:p w14:paraId="144992B6" w14:textId="77777777" w:rsidR="00C2120E" w:rsidRPr="00115D97" w:rsidRDefault="00C2120E" w:rsidP="00377D6A">
            <w:pPr>
              <w:rPr>
                <w:rFonts w:cstheme="minorHAnsi"/>
                <w:sz w:val="20"/>
                <w:szCs w:val="20"/>
                <w:lang w:val="sr-Cyrl-RS"/>
              </w:rPr>
            </w:pPr>
          </w:p>
        </w:tc>
        <w:tc>
          <w:tcPr>
            <w:tcW w:w="963"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658E1B6B"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6</w:t>
            </w:r>
            <w:r w:rsidRPr="00115D97">
              <w:rPr>
                <w:rFonts w:cstheme="minorHAnsi"/>
                <w:sz w:val="20"/>
                <w:szCs w:val="20"/>
                <w:lang w:val="sr-Cyrl-RS"/>
              </w:rPr>
              <w:t>. год.</w:t>
            </w:r>
          </w:p>
        </w:tc>
        <w:tc>
          <w:tcPr>
            <w:tcW w:w="734"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17BEC6C5"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7</w:t>
            </w:r>
            <w:r w:rsidRPr="00115D97">
              <w:rPr>
                <w:rFonts w:cstheme="minorHAnsi"/>
                <w:sz w:val="20"/>
                <w:szCs w:val="20"/>
                <w:lang w:val="sr-Cyrl-RS"/>
              </w:rPr>
              <w:t>. год.</w:t>
            </w:r>
          </w:p>
        </w:tc>
        <w:tc>
          <w:tcPr>
            <w:tcW w:w="642"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0CDC207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 xml:space="preserve"> 202</w:t>
            </w:r>
            <w:r>
              <w:rPr>
                <w:rFonts w:cstheme="minorHAnsi"/>
                <w:sz w:val="20"/>
                <w:szCs w:val="20"/>
                <w:lang w:val="sr-Latn-RS"/>
              </w:rPr>
              <w:t>8</w:t>
            </w:r>
            <w:r w:rsidRPr="00115D97">
              <w:rPr>
                <w:rFonts w:cstheme="minorHAnsi"/>
                <w:sz w:val="20"/>
                <w:szCs w:val="20"/>
                <w:lang w:val="sr-Cyrl-RS"/>
              </w:rPr>
              <w:t>. год.</w:t>
            </w:r>
          </w:p>
        </w:tc>
        <w:tc>
          <w:tcPr>
            <w:tcW w:w="641" w:type="pct"/>
            <w:tcBorders>
              <w:top w:val="double" w:sz="4" w:space="0" w:color="auto"/>
              <w:left w:val="double" w:sz="4" w:space="0" w:color="auto"/>
              <w:bottom w:val="double" w:sz="4" w:space="0" w:color="auto"/>
              <w:right w:val="double" w:sz="4" w:space="0" w:color="auto"/>
            </w:tcBorders>
            <w:shd w:val="clear" w:color="auto" w:fill="8DD873" w:themeFill="accent6" w:themeFillTint="99"/>
            <w:vAlign w:val="center"/>
          </w:tcPr>
          <w:p w14:paraId="73D5AE0C"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Latn-RS"/>
              </w:rPr>
              <w:t>9</w:t>
            </w:r>
            <w:r w:rsidRPr="00115D97">
              <w:rPr>
                <w:rFonts w:cstheme="minorHAnsi"/>
                <w:sz w:val="20"/>
                <w:szCs w:val="20"/>
                <w:lang w:val="sr-Cyrl-RS"/>
              </w:rPr>
              <w:t>. год.</w:t>
            </w:r>
          </w:p>
        </w:tc>
      </w:tr>
      <w:tr w:rsidR="00C2120E" w:rsidRPr="00115D97" w14:paraId="3D0B635E" w14:textId="77777777" w:rsidTr="00377D6A">
        <w:trPr>
          <w:trHeight w:val="62"/>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24D0050C"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Приходи из буџета</w:t>
            </w:r>
          </w:p>
        </w:tc>
        <w:tc>
          <w:tcPr>
            <w:tcW w:w="871" w:type="pct"/>
            <w:vMerge w:val="restart"/>
            <w:tcBorders>
              <w:top w:val="double" w:sz="4" w:space="0" w:color="auto"/>
              <w:left w:val="double" w:sz="4" w:space="0" w:color="auto"/>
              <w:right w:val="double" w:sz="4" w:space="0" w:color="auto"/>
            </w:tcBorders>
            <w:shd w:val="clear" w:color="auto" w:fill="FFFFFF" w:themeFill="background1"/>
          </w:tcPr>
          <w:p w14:paraId="5B5E7313"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51719850" w14:textId="665FBA4B" w:rsidR="00C2120E" w:rsidRPr="00115D97" w:rsidRDefault="00ED4AF6" w:rsidP="00377D6A">
            <w:pPr>
              <w:rPr>
                <w:rFonts w:cstheme="minorHAnsi"/>
                <w:sz w:val="20"/>
                <w:szCs w:val="20"/>
                <w:lang w:val="sr-Cyrl-RS"/>
              </w:rPr>
            </w:pPr>
            <w:r>
              <w:rPr>
                <w:rFonts w:cstheme="minorHAnsi"/>
                <w:sz w:val="20"/>
                <w:szCs w:val="20"/>
                <w:lang w:val="sr-Cyrl-RS"/>
              </w:rPr>
              <w:t>-</w:t>
            </w:r>
          </w:p>
        </w:tc>
        <w:tc>
          <w:tcPr>
            <w:tcW w:w="734" w:type="pct"/>
            <w:tcBorders>
              <w:left w:val="double" w:sz="4" w:space="0" w:color="auto"/>
              <w:bottom w:val="double" w:sz="4" w:space="0" w:color="auto"/>
              <w:right w:val="double" w:sz="4" w:space="0" w:color="auto"/>
            </w:tcBorders>
            <w:shd w:val="clear" w:color="auto" w:fill="FFFFFF" w:themeFill="background1"/>
          </w:tcPr>
          <w:p w14:paraId="0DED0AEF" w14:textId="625187D0" w:rsidR="00C2120E" w:rsidRPr="00115D97" w:rsidRDefault="00ED4AF6" w:rsidP="00377D6A">
            <w:pPr>
              <w:rPr>
                <w:rFonts w:cstheme="minorHAnsi"/>
                <w:sz w:val="20"/>
                <w:szCs w:val="20"/>
                <w:lang w:val="sr-Cyrl-RS"/>
              </w:rPr>
            </w:pPr>
            <w:r>
              <w:rPr>
                <w:rFonts w:cstheme="minorHAnsi"/>
                <w:sz w:val="20"/>
                <w:szCs w:val="20"/>
                <w:lang w:val="sr-Cyrl-RS"/>
              </w:rPr>
              <w:t>-</w:t>
            </w:r>
          </w:p>
        </w:tc>
        <w:tc>
          <w:tcPr>
            <w:tcW w:w="642" w:type="pct"/>
            <w:tcBorders>
              <w:left w:val="double" w:sz="4" w:space="0" w:color="auto"/>
              <w:bottom w:val="double" w:sz="4" w:space="0" w:color="auto"/>
              <w:right w:val="double" w:sz="4" w:space="0" w:color="auto"/>
            </w:tcBorders>
            <w:shd w:val="clear" w:color="auto" w:fill="FFFFFF" w:themeFill="background1"/>
          </w:tcPr>
          <w:p w14:paraId="59C92C71" w14:textId="76453366" w:rsidR="00C2120E" w:rsidRPr="00115D97" w:rsidRDefault="00ED4AF6" w:rsidP="00377D6A">
            <w:pPr>
              <w:rPr>
                <w:rFonts w:cstheme="minorHAnsi"/>
                <w:sz w:val="20"/>
                <w:szCs w:val="20"/>
                <w:lang w:val="sr-Cyrl-RS"/>
              </w:rPr>
            </w:pPr>
            <w:r>
              <w:rPr>
                <w:rFonts w:cstheme="minorHAnsi"/>
                <w:sz w:val="20"/>
                <w:szCs w:val="20"/>
                <w:lang w:val="sr-Cyrl-RS"/>
              </w:rPr>
              <w:t>-</w:t>
            </w:r>
          </w:p>
        </w:tc>
        <w:tc>
          <w:tcPr>
            <w:tcW w:w="641" w:type="pct"/>
            <w:tcBorders>
              <w:left w:val="double" w:sz="4" w:space="0" w:color="auto"/>
              <w:bottom w:val="double" w:sz="4" w:space="0" w:color="auto"/>
              <w:right w:val="double" w:sz="4" w:space="0" w:color="auto"/>
            </w:tcBorders>
            <w:shd w:val="clear" w:color="auto" w:fill="FFFFFF" w:themeFill="background1"/>
          </w:tcPr>
          <w:p w14:paraId="15BADF0B" w14:textId="635F219F" w:rsidR="00C2120E" w:rsidRPr="00115D97" w:rsidRDefault="00ED4AF6" w:rsidP="00377D6A">
            <w:pPr>
              <w:rPr>
                <w:rFonts w:cstheme="minorHAnsi"/>
                <w:sz w:val="20"/>
                <w:szCs w:val="20"/>
                <w:lang w:val="sr-Cyrl-RS"/>
              </w:rPr>
            </w:pPr>
            <w:r>
              <w:rPr>
                <w:rFonts w:cstheme="minorHAnsi"/>
                <w:sz w:val="20"/>
                <w:szCs w:val="20"/>
                <w:lang w:val="sr-Cyrl-RS"/>
              </w:rPr>
              <w:t>-</w:t>
            </w:r>
          </w:p>
        </w:tc>
      </w:tr>
      <w:tr w:rsidR="00C2120E" w:rsidRPr="00115D97" w14:paraId="7B2B169F"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78EFD3BA"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Финансијска помоћ ЕУ</w:t>
            </w:r>
          </w:p>
        </w:tc>
        <w:tc>
          <w:tcPr>
            <w:tcW w:w="871" w:type="pct"/>
            <w:vMerge/>
            <w:tcBorders>
              <w:left w:val="double" w:sz="4" w:space="0" w:color="auto"/>
              <w:right w:val="double" w:sz="4" w:space="0" w:color="auto"/>
            </w:tcBorders>
            <w:shd w:val="clear" w:color="auto" w:fill="FFFFFF" w:themeFill="background1"/>
          </w:tcPr>
          <w:p w14:paraId="239A8AD2" w14:textId="77777777" w:rsidR="00C2120E" w:rsidRPr="00115D97" w:rsidRDefault="00C2120E" w:rsidP="00377D6A">
            <w:pPr>
              <w:rPr>
                <w:rFonts w:cstheme="minorHAnsi"/>
                <w:sz w:val="20"/>
                <w:szCs w:val="20"/>
                <w:lang w:val="sr-Cyrl-RS"/>
              </w:rPr>
            </w:pPr>
          </w:p>
        </w:tc>
        <w:tc>
          <w:tcPr>
            <w:tcW w:w="963" w:type="pct"/>
            <w:tcBorders>
              <w:left w:val="double" w:sz="4" w:space="0" w:color="auto"/>
              <w:right w:val="double" w:sz="4" w:space="0" w:color="auto"/>
            </w:tcBorders>
            <w:shd w:val="clear" w:color="auto" w:fill="FFFFFF" w:themeFill="background1"/>
          </w:tcPr>
          <w:p w14:paraId="7ACC64B1" w14:textId="617B0588" w:rsidR="00C2120E" w:rsidRPr="00115D97" w:rsidRDefault="00ED4AF6" w:rsidP="00377D6A">
            <w:pPr>
              <w:rPr>
                <w:rFonts w:cstheme="minorHAnsi"/>
                <w:sz w:val="20"/>
                <w:szCs w:val="20"/>
                <w:lang w:val="sr-Cyrl-RS"/>
              </w:rPr>
            </w:pPr>
            <w:r>
              <w:rPr>
                <w:rFonts w:cstheme="minorHAnsi"/>
                <w:sz w:val="20"/>
                <w:szCs w:val="20"/>
                <w:lang w:val="sr-Cyrl-RS"/>
              </w:rPr>
              <w:t>-</w:t>
            </w:r>
          </w:p>
        </w:tc>
        <w:tc>
          <w:tcPr>
            <w:tcW w:w="734" w:type="pct"/>
            <w:tcBorders>
              <w:left w:val="double" w:sz="4" w:space="0" w:color="auto"/>
              <w:right w:val="double" w:sz="4" w:space="0" w:color="auto"/>
            </w:tcBorders>
            <w:shd w:val="clear" w:color="auto" w:fill="FFFFFF" w:themeFill="background1"/>
          </w:tcPr>
          <w:p w14:paraId="0E3FC24E" w14:textId="6FB29645" w:rsidR="00C2120E" w:rsidRPr="00115D97" w:rsidRDefault="00ED4AF6" w:rsidP="00377D6A">
            <w:pPr>
              <w:rPr>
                <w:rFonts w:cstheme="minorHAnsi"/>
                <w:sz w:val="20"/>
                <w:szCs w:val="20"/>
                <w:lang w:val="sr-Cyrl-RS"/>
              </w:rPr>
            </w:pPr>
            <w:r>
              <w:rPr>
                <w:rFonts w:cstheme="minorHAnsi"/>
                <w:sz w:val="20"/>
                <w:szCs w:val="20"/>
                <w:lang w:val="sr-Cyrl-RS"/>
              </w:rPr>
              <w:t>-</w:t>
            </w:r>
          </w:p>
        </w:tc>
        <w:tc>
          <w:tcPr>
            <w:tcW w:w="642" w:type="pct"/>
            <w:tcBorders>
              <w:left w:val="double" w:sz="4" w:space="0" w:color="auto"/>
              <w:right w:val="double" w:sz="4" w:space="0" w:color="auto"/>
            </w:tcBorders>
            <w:shd w:val="clear" w:color="auto" w:fill="FFFFFF" w:themeFill="background1"/>
          </w:tcPr>
          <w:p w14:paraId="3F0DE24F" w14:textId="33FD778C" w:rsidR="00C2120E" w:rsidRPr="00115D97" w:rsidRDefault="00ED4AF6" w:rsidP="00377D6A">
            <w:pPr>
              <w:rPr>
                <w:rFonts w:cstheme="minorHAnsi"/>
                <w:sz w:val="20"/>
                <w:szCs w:val="20"/>
                <w:lang w:val="sr-Cyrl-RS"/>
              </w:rPr>
            </w:pPr>
            <w:r>
              <w:rPr>
                <w:rFonts w:cstheme="minorHAnsi"/>
                <w:sz w:val="20"/>
                <w:szCs w:val="20"/>
                <w:lang w:val="sr-Cyrl-RS"/>
              </w:rPr>
              <w:t>--</w:t>
            </w:r>
          </w:p>
        </w:tc>
        <w:tc>
          <w:tcPr>
            <w:tcW w:w="641" w:type="pct"/>
            <w:tcBorders>
              <w:left w:val="double" w:sz="4" w:space="0" w:color="auto"/>
              <w:right w:val="double" w:sz="4" w:space="0" w:color="auto"/>
            </w:tcBorders>
            <w:shd w:val="clear" w:color="auto" w:fill="FFFFFF" w:themeFill="background1"/>
          </w:tcPr>
          <w:p w14:paraId="12AFBE7A" w14:textId="77777777" w:rsidR="00C2120E" w:rsidRPr="00115D97" w:rsidRDefault="00C2120E" w:rsidP="00377D6A">
            <w:pPr>
              <w:rPr>
                <w:rFonts w:cstheme="minorHAnsi"/>
                <w:sz w:val="20"/>
                <w:szCs w:val="20"/>
                <w:lang w:val="sr-Cyrl-RS"/>
              </w:rPr>
            </w:pPr>
          </w:p>
        </w:tc>
      </w:tr>
      <w:tr w:rsidR="00C2120E" w:rsidRPr="00115D97" w14:paraId="3D545986" w14:textId="77777777" w:rsidTr="00377D6A">
        <w:trPr>
          <w:trHeight w:val="96"/>
        </w:trPr>
        <w:tc>
          <w:tcPr>
            <w:tcW w:w="1149" w:type="pct"/>
            <w:tcBorders>
              <w:top w:val="double" w:sz="4" w:space="0" w:color="auto"/>
              <w:left w:val="double" w:sz="4" w:space="0" w:color="auto"/>
              <w:bottom w:val="double" w:sz="4" w:space="0" w:color="auto"/>
              <w:right w:val="double" w:sz="4" w:space="0" w:color="auto"/>
            </w:tcBorders>
            <w:shd w:val="clear" w:color="auto" w:fill="FFFFFF" w:themeFill="background1"/>
          </w:tcPr>
          <w:p w14:paraId="3F0FDCD4"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Други донатор-навести који</w:t>
            </w:r>
          </w:p>
        </w:tc>
        <w:tc>
          <w:tcPr>
            <w:tcW w:w="871" w:type="pct"/>
            <w:tcBorders>
              <w:left w:val="double" w:sz="4" w:space="0" w:color="auto"/>
              <w:bottom w:val="double" w:sz="4" w:space="0" w:color="auto"/>
              <w:right w:val="double" w:sz="4" w:space="0" w:color="auto"/>
            </w:tcBorders>
            <w:shd w:val="clear" w:color="auto" w:fill="FFFFFF" w:themeFill="background1"/>
          </w:tcPr>
          <w:p w14:paraId="5E978FA6" w14:textId="77777777" w:rsidR="00C2120E" w:rsidRPr="00115D97" w:rsidRDefault="00C2120E" w:rsidP="00377D6A">
            <w:pPr>
              <w:rPr>
                <w:rFonts w:cstheme="minorHAnsi"/>
                <w:sz w:val="20"/>
                <w:szCs w:val="20"/>
                <w:lang w:val="sr-Cyrl-RS"/>
              </w:rPr>
            </w:pPr>
          </w:p>
        </w:tc>
        <w:tc>
          <w:tcPr>
            <w:tcW w:w="963" w:type="pct"/>
            <w:tcBorders>
              <w:left w:val="double" w:sz="4" w:space="0" w:color="auto"/>
              <w:bottom w:val="double" w:sz="4" w:space="0" w:color="auto"/>
              <w:right w:val="double" w:sz="4" w:space="0" w:color="auto"/>
            </w:tcBorders>
            <w:shd w:val="clear" w:color="auto" w:fill="FFFFFF" w:themeFill="background1"/>
          </w:tcPr>
          <w:p w14:paraId="776EBCF3" w14:textId="5FC0D355" w:rsidR="00C2120E" w:rsidRPr="00115D97" w:rsidRDefault="00ED4AF6" w:rsidP="00377D6A">
            <w:pPr>
              <w:rPr>
                <w:rFonts w:cstheme="minorHAnsi"/>
                <w:sz w:val="20"/>
                <w:szCs w:val="20"/>
                <w:lang w:val="sr-Cyrl-RS"/>
              </w:rPr>
            </w:pPr>
            <w:r>
              <w:rPr>
                <w:rFonts w:cstheme="minorHAnsi"/>
                <w:sz w:val="20"/>
                <w:szCs w:val="20"/>
                <w:lang w:val="sr-Cyrl-RS"/>
              </w:rPr>
              <w:t>--</w:t>
            </w:r>
          </w:p>
        </w:tc>
        <w:tc>
          <w:tcPr>
            <w:tcW w:w="734" w:type="pct"/>
            <w:tcBorders>
              <w:left w:val="double" w:sz="4" w:space="0" w:color="auto"/>
              <w:bottom w:val="double" w:sz="4" w:space="0" w:color="auto"/>
              <w:right w:val="double" w:sz="4" w:space="0" w:color="auto"/>
            </w:tcBorders>
            <w:shd w:val="clear" w:color="auto" w:fill="FFFFFF" w:themeFill="background1"/>
          </w:tcPr>
          <w:p w14:paraId="6E53BAD3" w14:textId="264E67D7" w:rsidR="00C2120E" w:rsidRPr="00115D97" w:rsidRDefault="00ED4AF6" w:rsidP="00377D6A">
            <w:pPr>
              <w:rPr>
                <w:rFonts w:cstheme="minorHAnsi"/>
                <w:sz w:val="20"/>
                <w:szCs w:val="20"/>
                <w:lang w:val="sr-Cyrl-RS"/>
              </w:rPr>
            </w:pPr>
            <w:r>
              <w:rPr>
                <w:rFonts w:cstheme="minorHAnsi"/>
                <w:sz w:val="20"/>
                <w:szCs w:val="20"/>
                <w:lang w:val="sr-Cyrl-RS"/>
              </w:rPr>
              <w:t>-</w:t>
            </w:r>
          </w:p>
        </w:tc>
        <w:tc>
          <w:tcPr>
            <w:tcW w:w="642" w:type="pct"/>
            <w:tcBorders>
              <w:left w:val="double" w:sz="4" w:space="0" w:color="auto"/>
              <w:bottom w:val="double" w:sz="4" w:space="0" w:color="auto"/>
              <w:right w:val="double" w:sz="4" w:space="0" w:color="auto"/>
            </w:tcBorders>
            <w:shd w:val="clear" w:color="auto" w:fill="FFFFFF" w:themeFill="background1"/>
          </w:tcPr>
          <w:p w14:paraId="1D3316EF" w14:textId="36A5F3DC" w:rsidR="00C2120E" w:rsidRPr="00115D97" w:rsidRDefault="00ED4AF6" w:rsidP="00377D6A">
            <w:pPr>
              <w:rPr>
                <w:rFonts w:cstheme="minorHAnsi"/>
                <w:sz w:val="20"/>
                <w:szCs w:val="20"/>
                <w:lang w:val="sr-Cyrl-RS"/>
              </w:rPr>
            </w:pPr>
            <w:r>
              <w:rPr>
                <w:rFonts w:cstheme="minorHAnsi"/>
                <w:sz w:val="20"/>
                <w:szCs w:val="20"/>
                <w:lang w:val="sr-Cyrl-RS"/>
              </w:rPr>
              <w:t>-</w:t>
            </w:r>
          </w:p>
        </w:tc>
        <w:tc>
          <w:tcPr>
            <w:tcW w:w="641" w:type="pct"/>
            <w:tcBorders>
              <w:left w:val="double" w:sz="4" w:space="0" w:color="auto"/>
              <w:bottom w:val="double" w:sz="4" w:space="0" w:color="auto"/>
              <w:right w:val="double" w:sz="4" w:space="0" w:color="auto"/>
            </w:tcBorders>
            <w:shd w:val="clear" w:color="auto" w:fill="FFFFFF" w:themeFill="background1"/>
          </w:tcPr>
          <w:p w14:paraId="4C03800D" w14:textId="77777777" w:rsidR="00C2120E" w:rsidRPr="00115D97" w:rsidRDefault="00C2120E" w:rsidP="00377D6A">
            <w:pPr>
              <w:rPr>
                <w:rFonts w:cstheme="minorHAnsi"/>
                <w:sz w:val="20"/>
                <w:szCs w:val="20"/>
                <w:lang w:val="sr-Cyrl-RS"/>
              </w:rPr>
            </w:pPr>
          </w:p>
        </w:tc>
      </w:tr>
    </w:tbl>
    <w:p w14:paraId="67FB4B9C" w14:textId="77777777" w:rsidR="00C2120E" w:rsidRPr="007C2AC0" w:rsidRDefault="00C2120E" w:rsidP="00C2120E">
      <w:pPr>
        <w:spacing w:after="0"/>
        <w:rPr>
          <w:rFonts w:cstheme="minorHAnsi"/>
          <w:sz w:val="4"/>
          <w:szCs w:val="4"/>
          <w:lang w:val="sr-Latn-RS"/>
        </w:rPr>
      </w:pPr>
    </w:p>
    <w:tbl>
      <w:tblPr>
        <w:tblStyle w:val="TableGrid"/>
        <w:tblW w:w="5000" w:type="pct"/>
        <w:tblLook w:val="04A0" w:firstRow="1" w:lastRow="0" w:firstColumn="1" w:lastColumn="0" w:noHBand="0" w:noVBand="1"/>
      </w:tblPr>
      <w:tblGrid>
        <w:gridCol w:w="1989"/>
        <w:gridCol w:w="1437"/>
        <w:gridCol w:w="1437"/>
        <w:gridCol w:w="1283"/>
        <w:gridCol w:w="1402"/>
        <w:gridCol w:w="2704"/>
        <w:gridCol w:w="672"/>
        <w:gridCol w:w="672"/>
        <w:gridCol w:w="672"/>
        <w:gridCol w:w="672"/>
      </w:tblGrid>
      <w:tr w:rsidR="00FE2778" w:rsidRPr="00422B1B" w14:paraId="6E1774D8" w14:textId="77777777" w:rsidTr="00F33E6A">
        <w:trPr>
          <w:trHeight w:val="140"/>
        </w:trPr>
        <w:tc>
          <w:tcPr>
            <w:tcW w:w="913" w:type="pct"/>
            <w:vMerge w:val="restart"/>
            <w:tcBorders>
              <w:top w:val="double" w:sz="4" w:space="0" w:color="auto"/>
              <w:left w:val="double" w:sz="4" w:space="0" w:color="auto"/>
            </w:tcBorders>
            <w:shd w:val="clear" w:color="auto" w:fill="CAEDFB" w:themeFill="accent4" w:themeFillTint="33"/>
          </w:tcPr>
          <w:p w14:paraId="2E908906" w14:textId="77777777" w:rsidR="00C2120E" w:rsidRPr="00115D97" w:rsidRDefault="00C2120E" w:rsidP="00377D6A">
            <w:pPr>
              <w:rPr>
                <w:rFonts w:cstheme="minorHAnsi"/>
                <w:sz w:val="20"/>
                <w:szCs w:val="20"/>
                <w:lang w:val="sr-Cyrl-RS"/>
              </w:rPr>
            </w:pPr>
            <w:r w:rsidRPr="00115D97">
              <w:rPr>
                <w:rFonts w:cstheme="minorHAnsi"/>
                <w:sz w:val="20"/>
                <w:szCs w:val="20"/>
                <w:lang w:val="sr-Cyrl-RS"/>
              </w:rPr>
              <w:t>Назив активности:</w:t>
            </w:r>
          </w:p>
        </w:tc>
        <w:tc>
          <w:tcPr>
            <w:tcW w:w="555" w:type="pct"/>
            <w:vMerge w:val="restart"/>
            <w:tcBorders>
              <w:top w:val="double" w:sz="4" w:space="0" w:color="auto"/>
            </w:tcBorders>
            <w:shd w:val="clear" w:color="auto" w:fill="CAEDFB" w:themeFill="accent4" w:themeFillTint="33"/>
          </w:tcPr>
          <w:p w14:paraId="79E56D7D" w14:textId="77777777" w:rsidR="00C2120E" w:rsidRPr="00115D97" w:rsidRDefault="00C2120E" w:rsidP="00377D6A">
            <w:pPr>
              <w:rPr>
                <w:rFonts w:cstheme="minorHAnsi"/>
                <w:sz w:val="20"/>
                <w:szCs w:val="20"/>
              </w:rPr>
            </w:pPr>
            <w:r w:rsidRPr="00115D97">
              <w:rPr>
                <w:rFonts w:cstheme="minorHAnsi"/>
                <w:sz w:val="20"/>
                <w:szCs w:val="20"/>
                <w:lang w:val="sr-Cyrl-RS"/>
              </w:rPr>
              <w:t>Орган који спроводи активност</w:t>
            </w:r>
          </w:p>
        </w:tc>
        <w:tc>
          <w:tcPr>
            <w:tcW w:w="555" w:type="pct"/>
            <w:vMerge w:val="restart"/>
            <w:tcBorders>
              <w:top w:val="double" w:sz="4" w:space="0" w:color="auto"/>
            </w:tcBorders>
            <w:shd w:val="clear" w:color="auto" w:fill="CAEDFB" w:themeFill="accent4" w:themeFillTint="33"/>
          </w:tcPr>
          <w:p w14:paraId="71A64B18" w14:textId="77777777" w:rsidR="00C2120E" w:rsidRPr="00115D97" w:rsidRDefault="00C2120E" w:rsidP="00377D6A">
            <w:pPr>
              <w:rPr>
                <w:rFonts w:cstheme="minorHAnsi"/>
                <w:sz w:val="20"/>
                <w:szCs w:val="20"/>
                <w:lang w:val="sr-Cyrl-RS"/>
              </w:rPr>
            </w:pPr>
            <w:r w:rsidRPr="00115D97">
              <w:rPr>
                <w:rFonts w:cstheme="minorHAnsi"/>
                <w:sz w:val="20"/>
                <w:szCs w:val="20"/>
              </w:rPr>
              <w:t>O</w:t>
            </w:r>
            <w:r w:rsidRPr="00115D97">
              <w:rPr>
                <w:rFonts w:cstheme="minorHAnsi"/>
                <w:sz w:val="20"/>
                <w:szCs w:val="20"/>
                <w:lang w:val="sr-Cyrl-RS"/>
              </w:rPr>
              <w:t>ргани партнери у спровођењу активности</w:t>
            </w:r>
          </w:p>
        </w:tc>
        <w:tc>
          <w:tcPr>
            <w:tcW w:w="640" w:type="pct"/>
            <w:vMerge w:val="restart"/>
            <w:tcBorders>
              <w:top w:val="double" w:sz="4" w:space="0" w:color="auto"/>
            </w:tcBorders>
            <w:shd w:val="clear" w:color="auto" w:fill="CAEDFB" w:themeFill="accent4" w:themeFillTint="33"/>
          </w:tcPr>
          <w:p w14:paraId="139BCD22" w14:textId="77777777" w:rsidR="00C2120E" w:rsidRDefault="00C2120E" w:rsidP="00377D6A">
            <w:pPr>
              <w:jc w:val="center"/>
              <w:rPr>
                <w:rFonts w:cstheme="minorHAnsi"/>
                <w:sz w:val="20"/>
                <w:szCs w:val="20"/>
                <w:lang w:val="sr-Latn-RS"/>
              </w:rPr>
            </w:pPr>
            <w:r w:rsidRPr="00115D97">
              <w:rPr>
                <w:rFonts w:cstheme="minorHAnsi"/>
                <w:sz w:val="20"/>
                <w:szCs w:val="20"/>
                <w:lang w:val="sr-Cyrl-RS"/>
              </w:rPr>
              <w:t>Рок за завршетак активности</w:t>
            </w:r>
            <w:r>
              <w:rPr>
                <w:rFonts w:cstheme="minorHAnsi"/>
                <w:sz w:val="20"/>
                <w:szCs w:val="20"/>
                <w:lang w:val="sr-Latn-RS"/>
              </w:rPr>
              <w:t>/</w:t>
            </w:r>
          </w:p>
          <w:p w14:paraId="5B195D1A" w14:textId="77777777" w:rsidR="00C2120E" w:rsidRPr="00A3551D" w:rsidRDefault="00C2120E" w:rsidP="00377D6A">
            <w:pPr>
              <w:jc w:val="center"/>
              <w:rPr>
                <w:rFonts w:cstheme="minorHAnsi"/>
                <w:sz w:val="20"/>
                <w:szCs w:val="20"/>
                <w:lang w:val="sr-Latn-RS"/>
              </w:rPr>
            </w:pPr>
            <w:r>
              <w:rPr>
                <w:rFonts w:cstheme="minorHAnsi"/>
                <w:sz w:val="20"/>
                <w:szCs w:val="20"/>
                <w:lang w:val="sr-Cyrl-RS"/>
              </w:rPr>
              <w:t>Период спровођења</w:t>
            </w:r>
          </w:p>
        </w:tc>
        <w:tc>
          <w:tcPr>
            <w:tcW w:w="542" w:type="pct"/>
            <w:vMerge w:val="restart"/>
            <w:tcBorders>
              <w:top w:val="double" w:sz="4" w:space="0" w:color="auto"/>
            </w:tcBorders>
            <w:shd w:val="clear" w:color="auto" w:fill="CAEDFB" w:themeFill="accent4" w:themeFillTint="33"/>
          </w:tcPr>
          <w:p w14:paraId="7715A0C8"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Извор финансирања</w:t>
            </w:r>
          </w:p>
        </w:tc>
        <w:tc>
          <w:tcPr>
            <w:tcW w:w="524" w:type="pct"/>
            <w:vMerge w:val="restart"/>
            <w:tcBorders>
              <w:top w:val="double" w:sz="4" w:space="0" w:color="auto"/>
            </w:tcBorders>
            <w:shd w:val="clear" w:color="auto" w:fill="CAEDFB" w:themeFill="accent4" w:themeFillTint="33"/>
          </w:tcPr>
          <w:p w14:paraId="13C61FE8" w14:textId="77777777" w:rsidR="00C2120E" w:rsidRPr="00115D97" w:rsidRDefault="00C2120E" w:rsidP="00377D6A">
            <w:pPr>
              <w:rPr>
                <w:rFonts w:cstheme="minorHAnsi"/>
                <w:sz w:val="20"/>
                <w:szCs w:val="20"/>
              </w:rPr>
            </w:pPr>
            <w:r w:rsidRPr="00115D97">
              <w:rPr>
                <w:rFonts w:cstheme="minorHAnsi"/>
                <w:sz w:val="20"/>
                <w:szCs w:val="20"/>
                <w:lang w:val="sr-Cyrl-RS"/>
              </w:rPr>
              <w:t>Веза са програмским буџетом</w:t>
            </w:r>
          </w:p>
          <w:p w14:paraId="32C2B583" w14:textId="52B1559C" w:rsidR="00C2120E" w:rsidRPr="00115D97" w:rsidRDefault="009E2E26" w:rsidP="009D0CD1">
            <w:pPr>
              <w:rPr>
                <w:rFonts w:cstheme="minorHAnsi"/>
                <w:sz w:val="20"/>
                <w:szCs w:val="20"/>
                <w:lang w:val="sr-Cyrl-RS"/>
              </w:rPr>
            </w:pPr>
            <w:r>
              <w:rPr>
                <w:rFonts w:cs="Calibri"/>
                <w:sz w:val="20"/>
                <w:szCs w:val="20"/>
                <w:lang w:val="sr-Cyrl-RS"/>
              </w:rPr>
              <w:t>Раздео</w:t>
            </w:r>
            <w:r w:rsidR="009D0CD1">
              <w:rPr>
                <w:rFonts w:cs="Calibri"/>
                <w:sz w:val="20"/>
                <w:szCs w:val="20"/>
                <w:lang w:val="sr-Cyrl-RS"/>
              </w:rPr>
              <w:t>/</w:t>
            </w:r>
            <w:r w:rsidR="009D0CD1" w:rsidRPr="00A20822">
              <w:rPr>
                <w:rFonts w:cs="Calibri"/>
                <w:sz w:val="20"/>
                <w:szCs w:val="20"/>
                <w:lang w:val="sr-Cyrl-RS"/>
              </w:rPr>
              <w:t>Програм/програмска активност/ пројекат/ек.класиф.</w:t>
            </w:r>
          </w:p>
        </w:tc>
        <w:tc>
          <w:tcPr>
            <w:tcW w:w="1270" w:type="pct"/>
            <w:gridSpan w:val="4"/>
            <w:tcBorders>
              <w:top w:val="double" w:sz="4" w:space="0" w:color="auto"/>
            </w:tcBorders>
            <w:shd w:val="clear" w:color="auto" w:fill="CAEDFB" w:themeFill="accent4" w:themeFillTint="33"/>
          </w:tcPr>
          <w:p w14:paraId="72BA3F3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Укупна процењена финансијска средства по изворима у 000 дин.</w:t>
            </w:r>
            <w:r w:rsidRPr="00115D97">
              <w:rPr>
                <w:rStyle w:val="FootnoteReference"/>
                <w:rFonts w:cstheme="minorHAnsi"/>
                <w:sz w:val="20"/>
                <w:szCs w:val="20"/>
                <w:lang w:val="sr-Cyrl-RS"/>
              </w:rPr>
              <w:t xml:space="preserve"> </w:t>
            </w:r>
          </w:p>
        </w:tc>
      </w:tr>
      <w:tr w:rsidR="00FE2778" w:rsidRPr="00115D97" w14:paraId="7272BBE8" w14:textId="77777777" w:rsidTr="00F33E6A">
        <w:trPr>
          <w:trHeight w:val="386"/>
        </w:trPr>
        <w:tc>
          <w:tcPr>
            <w:tcW w:w="913" w:type="pct"/>
            <w:vMerge/>
            <w:tcBorders>
              <w:left w:val="double" w:sz="4" w:space="0" w:color="auto"/>
            </w:tcBorders>
            <w:shd w:val="clear" w:color="auto" w:fill="CAEDFB" w:themeFill="accent4" w:themeFillTint="33"/>
          </w:tcPr>
          <w:p w14:paraId="14EA8346" w14:textId="77777777" w:rsidR="00C2120E" w:rsidRPr="00115D97" w:rsidRDefault="00C2120E" w:rsidP="00377D6A">
            <w:pPr>
              <w:rPr>
                <w:rFonts w:cstheme="minorHAnsi"/>
                <w:sz w:val="20"/>
                <w:szCs w:val="20"/>
                <w:lang w:val="sr-Cyrl-RS"/>
              </w:rPr>
            </w:pPr>
          </w:p>
        </w:tc>
        <w:tc>
          <w:tcPr>
            <w:tcW w:w="555" w:type="pct"/>
            <w:vMerge/>
            <w:shd w:val="clear" w:color="auto" w:fill="CAEDFB" w:themeFill="accent4" w:themeFillTint="33"/>
          </w:tcPr>
          <w:p w14:paraId="03BAD133" w14:textId="77777777" w:rsidR="00C2120E" w:rsidRPr="00115D97" w:rsidRDefault="00C2120E" w:rsidP="00377D6A">
            <w:pPr>
              <w:rPr>
                <w:rFonts w:cstheme="minorHAnsi"/>
                <w:sz w:val="20"/>
                <w:szCs w:val="20"/>
                <w:lang w:val="sr-Cyrl-RS"/>
              </w:rPr>
            </w:pPr>
          </w:p>
        </w:tc>
        <w:tc>
          <w:tcPr>
            <w:tcW w:w="555" w:type="pct"/>
            <w:vMerge/>
            <w:shd w:val="clear" w:color="auto" w:fill="CAEDFB" w:themeFill="accent4" w:themeFillTint="33"/>
          </w:tcPr>
          <w:p w14:paraId="30F850EB" w14:textId="77777777" w:rsidR="00C2120E" w:rsidRPr="00115D97" w:rsidRDefault="00C2120E" w:rsidP="00377D6A">
            <w:pPr>
              <w:rPr>
                <w:rFonts w:cstheme="minorHAnsi"/>
                <w:sz w:val="20"/>
                <w:szCs w:val="20"/>
                <w:lang w:val="sr-Cyrl-RS"/>
              </w:rPr>
            </w:pPr>
          </w:p>
        </w:tc>
        <w:tc>
          <w:tcPr>
            <w:tcW w:w="640" w:type="pct"/>
            <w:vMerge/>
            <w:shd w:val="clear" w:color="auto" w:fill="CAEDFB" w:themeFill="accent4" w:themeFillTint="33"/>
          </w:tcPr>
          <w:p w14:paraId="41451479" w14:textId="77777777" w:rsidR="00C2120E" w:rsidRPr="00115D97" w:rsidRDefault="00C2120E" w:rsidP="00377D6A">
            <w:pPr>
              <w:jc w:val="center"/>
              <w:rPr>
                <w:rFonts w:cstheme="minorHAnsi"/>
                <w:sz w:val="20"/>
                <w:szCs w:val="20"/>
                <w:lang w:val="sr-Cyrl-RS"/>
              </w:rPr>
            </w:pPr>
          </w:p>
        </w:tc>
        <w:tc>
          <w:tcPr>
            <w:tcW w:w="542" w:type="pct"/>
            <w:vMerge/>
            <w:shd w:val="clear" w:color="auto" w:fill="CAEDFB" w:themeFill="accent4" w:themeFillTint="33"/>
          </w:tcPr>
          <w:p w14:paraId="122F3C47" w14:textId="77777777" w:rsidR="00C2120E" w:rsidRPr="00115D97" w:rsidRDefault="00C2120E" w:rsidP="00377D6A">
            <w:pPr>
              <w:jc w:val="center"/>
              <w:rPr>
                <w:rFonts w:cstheme="minorHAnsi"/>
                <w:sz w:val="20"/>
                <w:szCs w:val="20"/>
                <w:lang w:val="sr-Cyrl-RS"/>
              </w:rPr>
            </w:pPr>
          </w:p>
        </w:tc>
        <w:tc>
          <w:tcPr>
            <w:tcW w:w="524" w:type="pct"/>
            <w:vMerge/>
            <w:shd w:val="clear" w:color="auto" w:fill="CAEDFB" w:themeFill="accent4" w:themeFillTint="33"/>
          </w:tcPr>
          <w:p w14:paraId="39282CDC" w14:textId="77777777" w:rsidR="00C2120E" w:rsidRPr="00115D97" w:rsidRDefault="00C2120E" w:rsidP="00377D6A">
            <w:pPr>
              <w:jc w:val="center"/>
              <w:rPr>
                <w:rFonts w:cstheme="minorHAnsi"/>
                <w:sz w:val="20"/>
                <w:szCs w:val="20"/>
                <w:lang w:val="sr-Cyrl-RS"/>
              </w:rPr>
            </w:pPr>
          </w:p>
        </w:tc>
        <w:tc>
          <w:tcPr>
            <w:tcW w:w="364" w:type="pct"/>
            <w:shd w:val="clear" w:color="auto" w:fill="CAEDFB" w:themeFill="accent4" w:themeFillTint="33"/>
          </w:tcPr>
          <w:p w14:paraId="554DCF2F"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6</w:t>
            </w:r>
            <w:r w:rsidRPr="00115D97">
              <w:rPr>
                <w:rFonts w:cstheme="minorHAnsi"/>
                <w:sz w:val="20"/>
                <w:szCs w:val="20"/>
                <w:lang w:val="sr-Cyrl-RS"/>
              </w:rPr>
              <w:t>.</w:t>
            </w:r>
          </w:p>
        </w:tc>
        <w:tc>
          <w:tcPr>
            <w:tcW w:w="313" w:type="pct"/>
            <w:shd w:val="clear" w:color="auto" w:fill="CAEDFB" w:themeFill="accent4" w:themeFillTint="33"/>
          </w:tcPr>
          <w:p w14:paraId="2512210E"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7</w:t>
            </w:r>
            <w:r w:rsidRPr="00115D97">
              <w:rPr>
                <w:rFonts w:cstheme="minorHAnsi"/>
                <w:sz w:val="20"/>
                <w:szCs w:val="20"/>
                <w:lang w:val="sr-Cyrl-RS"/>
              </w:rPr>
              <w:t>.</w:t>
            </w:r>
          </w:p>
        </w:tc>
        <w:tc>
          <w:tcPr>
            <w:tcW w:w="313" w:type="pct"/>
            <w:shd w:val="clear" w:color="auto" w:fill="CAEDFB" w:themeFill="accent4" w:themeFillTint="33"/>
          </w:tcPr>
          <w:p w14:paraId="438AEDE7"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8</w:t>
            </w:r>
            <w:r w:rsidRPr="00115D97">
              <w:rPr>
                <w:rFonts w:cstheme="minorHAnsi"/>
                <w:sz w:val="20"/>
                <w:szCs w:val="20"/>
                <w:lang w:val="sr-Cyrl-RS"/>
              </w:rPr>
              <w:t>.</w:t>
            </w:r>
          </w:p>
        </w:tc>
        <w:tc>
          <w:tcPr>
            <w:tcW w:w="280" w:type="pct"/>
            <w:shd w:val="clear" w:color="auto" w:fill="CAEDFB" w:themeFill="accent4" w:themeFillTint="33"/>
          </w:tcPr>
          <w:p w14:paraId="43D58C43" w14:textId="77777777" w:rsidR="00C2120E" w:rsidRPr="00115D97" w:rsidRDefault="00C2120E" w:rsidP="00377D6A">
            <w:pPr>
              <w:jc w:val="center"/>
              <w:rPr>
                <w:rFonts w:cstheme="minorHAnsi"/>
                <w:sz w:val="20"/>
                <w:szCs w:val="20"/>
                <w:lang w:val="sr-Cyrl-RS"/>
              </w:rPr>
            </w:pPr>
            <w:r w:rsidRPr="00115D97">
              <w:rPr>
                <w:rFonts w:cstheme="minorHAnsi"/>
                <w:sz w:val="20"/>
                <w:szCs w:val="20"/>
                <w:lang w:val="sr-Cyrl-RS"/>
              </w:rPr>
              <w:t>202</w:t>
            </w:r>
            <w:r>
              <w:rPr>
                <w:rFonts w:cstheme="minorHAnsi"/>
                <w:sz w:val="20"/>
                <w:szCs w:val="20"/>
                <w:lang w:val="sr-Cyrl-RS"/>
              </w:rPr>
              <w:t>9</w:t>
            </w:r>
            <w:r w:rsidRPr="00115D97">
              <w:rPr>
                <w:rFonts w:cstheme="minorHAnsi"/>
                <w:sz w:val="20"/>
                <w:szCs w:val="20"/>
                <w:lang w:val="sr-Cyrl-RS"/>
              </w:rPr>
              <w:t>.</w:t>
            </w:r>
          </w:p>
        </w:tc>
      </w:tr>
      <w:tr w:rsidR="00F33E6A" w:rsidRPr="00115D97" w14:paraId="74B01CA2" w14:textId="77777777" w:rsidTr="00F33E6A">
        <w:trPr>
          <w:trHeight w:val="543"/>
        </w:trPr>
        <w:tc>
          <w:tcPr>
            <w:tcW w:w="913" w:type="pct"/>
            <w:vMerge w:val="restart"/>
            <w:tcBorders>
              <w:left w:val="double" w:sz="4" w:space="0" w:color="auto"/>
            </w:tcBorders>
          </w:tcPr>
          <w:p w14:paraId="369F9DC1"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lastRenderedPageBreak/>
              <w:t>7.2.1. Организовати серију консултативних састанака усмерених на успостављање механизама препознавања припадника националних мањина у ситуацији вишеструке рањивости, укључујући, али се не ограничавајући на приступ базичној инфраструктури и привредни развој подручја доминантно насељених мањинским становништвом.</w:t>
            </w:r>
          </w:p>
        </w:tc>
        <w:tc>
          <w:tcPr>
            <w:tcW w:w="555" w:type="pct"/>
            <w:vMerge w:val="restart"/>
          </w:tcPr>
          <w:p w14:paraId="2473D34D" w14:textId="1BA46223" w:rsidR="00F33E6A" w:rsidRPr="00F07F86" w:rsidRDefault="00F33E6A" w:rsidP="00A06A6A">
            <w:pPr>
              <w:rPr>
                <w:rFonts w:cs="Calibri"/>
                <w:sz w:val="20"/>
                <w:szCs w:val="20"/>
                <w:lang w:val="sr-Cyrl-RS"/>
              </w:rPr>
            </w:pPr>
            <w:r w:rsidRPr="00F07F86">
              <w:rPr>
                <w:rFonts w:cs="Calibri"/>
                <w:sz w:val="20"/>
                <w:szCs w:val="20"/>
                <w:lang w:val="sr-Cyrl-RS"/>
              </w:rPr>
              <w:t>МЉМПДД</w:t>
            </w:r>
          </w:p>
        </w:tc>
        <w:tc>
          <w:tcPr>
            <w:tcW w:w="555" w:type="pct"/>
            <w:vMerge w:val="restart"/>
          </w:tcPr>
          <w:p w14:paraId="21DEFC3A" w14:textId="77777777" w:rsidR="00F33E6A" w:rsidRDefault="00F33E6A" w:rsidP="00F33E6A">
            <w:pPr>
              <w:rPr>
                <w:rFonts w:cs="Calibri"/>
                <w:sz w:val="20"/>
                <w:szCs w:val="20"/>
                <w:lang w:val="sr-Cyrl-RS"/>
              </w:rPr>
            </w:pPr>
            <w:r>
              <w:rPr>
                <w:rFonts w:cs="Calibri"/>
                <w:sz w:val="20"/>
                <w:szCs w:val="20"/>
                <w:lang w:val="sr-Cyrl-RS"/>
              </w:rPr>
              <w:t>Министарство привреде</w:t>
            </w:r>
          </w:p>
          <w:p w14:paraId="4E8BCCE8" w14:textId="77777777" w:rsidR="00F33E6A" w:rsidRDefault="00F33E6A" w:rsidP="00F33E6A">
            <w:pPr>
              <w:rPr>
                <w:rFonts w:cs="Calibri"/>
                <w:sz w:val="20"/>
                <w:szCs w:val="20"/>
                <w:lang w:val="sr-Cyrl-RS"/>
              </w:rPr>
            </w:pPr>
            <w:r>
              <w:rPr>
                <w:rFonts w:cs="Calibri"/>
                <w:sz w:val="20"/>
                <w:szCs w:val="20"/>
                <w:lang w:val="sr-Cyrl-RS"/>
              </w:rPr>
              <w:t>Развојна агенција Србије</w:t>
            </w:r>
          </w:p>
          <w:p w14:paraId="0A7DF0D1" w14:textId="797996EC" w:rsidR="00F33E6A" w:rsidRPr="00F07F86" w:rsidRDefault="00F33E6A" w:rsidP="00F33E6A">
            <w:pPr>
              <w:rPr>
                <w:rFonts w:cs="Calibri"/>
                <w:sz w:val="20"/>
                <w:szCs w:val="20"/>
                <w:lang w:val="sr-Cyrl-RS"/>
              </w:rPr>
            </w:pPr>
            <w:r>
              <w:rPr>
                <w:rFonts w:cs="Calibri"/>
                <w:sz w:val="20"/>
                <w:szCs w:val="20"/>
                <w:lang w:val="sr-Cyrl-RS"/>
              </w:rPr>
              <w:t xml:space="preserve">Регионалне развојне агенције </w:t>
            </w:r>
          </w:p>
          <w:p w14:paraId="1C8C2C1D" w14:textId="489FDF02" w:rsidR="00F33E6A" w:rsidRPr="00F07F86" w:rsidRDefault="00F33E6A" w:rsidP="00F33E6A">
            <w:pPr>
              <w:rPr>
                <w:rFonts w:cs="Calibri"/>
                <w:sz w:val="20"/>
                <w:szCs w:val="20"/>
                <w:lang w:val="sr-Cyrl-RS"/>
              </w:rPr>
            </w:pPr>
            <w:r w:rsidRPr="00F07F86">
              <w:rPr>
                <w:rFonts w:cs="Calibri"/>
                <w:sz w:val="20"/>
                <w:szCs w:val="20"/>
                <w:lang w:val="sr-Cyrl-RS"/>
              </w:rPr>
              <w:t>Канцеларија за инклузију Р</w:t>
            </w:r>
            <w:r>
              <w:rPr>
                <w:rFonts w:cs="Calibri"/>
                <w:sz w:val="20"/>
                <w:szCs w:val="20"/>
                <w:lang w:val="sr-Cyrl-RS"/>
              </w:rPr>
              <w:t>ома</w:t>
            </w:r>
            <w:r w:rsidRPr="00F07F86">
              <w:rPr>
                <w:rFonts w:cs="Calibri"/>
                <w:sz w:val="20"/>
                <w:szCs w:val="20"/>
                <w:lang w:val="sr-Cyrl-RS"/>
              </w:rPr>
              <w:t xml:space="preserve"> АПВ</w:t>
            </w:r>
          </w:p>
          <w:p w14:paraId="48851220" w14:textId="77777777" w:rsidR="00F33E6A" w:rsidRPr="00F07F86" w:rsidRDefault="00F33E6A" w:rsidP="00F33E6A">
            <w:pPr>
              <w:rPr>
                <w:rFonts w:cs="Calibri"/>
                <w:sz w:val="20"/>
                <w:szCs w:val="20"/>
                <w:lang w:val="sr-Cyrl-RS"/>
              </w:rPr>
            </w:pPr>
            <w:r w:rsidRPr="00F07F86">
              <w:rPr>
                <w:rFonts w:cs="Calibri"/>
                <w:sz w:val="20"/>
                <w:szCs w:val="20"/>
                <w:lang w:val="sr-Cyrl-RS"/>
              </w:rPr>
              <w:t>НСНМ</w:t>
            </w:r>
          </w:p>
        </w:tc>
        <w:tc>
          <w:tcPr>
            <w:tcW w:w="640" w:type="pct"/>
            <w:vMerge w:val="restart"/>
          </w:tcPr>
          <w:p w14:paraId="2AC00709" w14:textId="519827BA" w:rsidR="00F33E6A" w:rsidRPr="00F07F86" w:rsidRDefault="00F33E6A" w:rsidP="00A06A6A">
            <w:pPr>
              <w:spacing w:after="0"/>
              <w:rPr>
                <w:rFonts w:cs="Calibri"/>
                <w:sz w:val="20"/>
                <w:szCs w:val="20"/>
                <w:lang w:val="sr-Cyrl-RS"/>
              </w:rPr>
            </w:pPr>
            <w:r w:rsidRPr="00F07F86">
              <w:rPr>
                <w:rFonts w:cs="Calibri"/>
                <w:sz w:val="20"/>
                <w:szCs w:val="20"/>
                <w:lang w:val="en-GB"/>
              </w:rPr>
              <w:t xml:space="preserve">I </w:t>
            </w:r>
            <w:r w:rsidRPr="00F07F86">
              <w:rPr>
                <w:rFonts w:cs="Calibri"/>
                <w:sz w:val="20"/>
                <w:szCs w:val="20"/>
                <w:lang w:val="sr-Cyrl-RS"/>
              </w:rPr>
              <w:t>квартал 2027-</w:t>
            </w:r>
            <w:r w:rsidRPr="00F07F86">
              <w:rPr>
                <w:rFonts w:cs="Calibri"/>
                <w:sz w:val="20"/>
                <w:szCs w:val="20"/>
                <w:lang w:val="en-GB"/>
              </w:rPr>
              <w:t xml:space="preserve"> IV </w:t>
            </w:r>
            <w:r w:rsidRPr="00F07F86">
              <w:rPr>
                <w:rFonts w:cs="Calibri"/>
                <w:sz w:val="20"/>
                <w:szCs w:val="20"/>
                <w:lang w:val="sr-Cyrl-RS"/>
              </w:rPr>
              <w:t>квартал 2029.</w:t>
            </w:r>
          </w:p>
        </w:tc>
        <w:tc>
          <w:tcPr>
            <w:tcW w:w="542" w:type="pct"/>
          </w:tcPr>
          <w:p w14:paraId="23DAA0F7" w14:textId="3B5283EA" w:rsidR="00F33E6A" w:rsidRPr="00F07F86" w:rsidRDefault="00F33E6A" w:rsidP="00F33E6A">
            <w:pPr>
              <w:rPr>
                <w:rFonts w:cs="Calibri"/>
                <w:sz w:val="20"/>
                <w:szCs w:val="20"/>
                <w:lang w:val="sr-Cyrl-RS"/>
              </w:rPr>
            </w:pPr>
            <w:r w:rsidRPr="00F33E6A">
              <w:rPr>
                <w:rFonts w:cs="Calibri"/>
                <w:sz w:val="20"/>
                <w:szCs w:val="20"/>
                <w:lang w:val="sr-Cyrl-RS"/>
              </w:rPr>
              <w:t>01 − Приходи из буџета</w:t>
            </w:r>
          </w:p>
        </w:tc>
        <w:tc>
          <w:tcPr>
            <w:tcW w:w="524" w:type="pct"/>
          </w:tcPr>
          <w:p w14:paraId="155DDC28" w14:textId="36267CD8" w:rsidR="00F33E6A" w:rsidRPr="00F07F86" w:rsidRDefault="00F33E6A" w:rsidP="00F33E6A">
            <w:pPr>
              <w:rPr>
                <w:rFonts w:cs="Calibri"/>
                <w:sz w:val="20"/>
                <w:szCs w:val="20"/>
              </w:rPr>
            </w:pPr>
            <w:r>
              <w:rPr>
                <w:rFonts w:cs="Calibri"/>
                <w:sz w:val="20"/>
                <w:szCs w:val="20"/>
                <w:lang w:val="sr-Cyrl-RS"/>
              </w:rPr>
              <w:t>Редовна средства</w:t>
            </w:r>
          </w:p>
        </w:tc>
        <w:tc>
          <w:tcPr>
            <w:tcW w:w="364" w:type="pct"/>
          </w:tcPr>
          <w:p w14:paraId="4CD39564" w14:textId="77777777" w:rsidR="00F33E6A" w:rsidRPr="00F07F86" w:rsidRDefault="00F33E6A" w:rsidP="00F33E6A">
            <w:pPr>
              <w:rPr>
                <w:rFonts w:cs="Calibri"/>
                <w:sz w:val="20"/>
                <w:szCs w:val="20"/>
                <w:lang w:val="sr-Cyrl-RS"/>
              </w:rPr>
            </w:pPr>
          </w:p>
        </w:tc>
        <w:tc>
          <w:tcPr>
            <w:tcW w:w="313" w:type="pct"/>
          </w:tcPr>
          <w:p w14:paraId="6C16F345" w14:textId="77777777" w:rsidR="00F33E6A" w:rsidRPr="00F07F86" w:rsidRDefault="00F33E6A" w:rsidP="00F33E6A">
            <w:pPr>
              <w:rPr>
                <w:rFonts w:cs="Calibri"/>
                <w:sz w:val="20"/>
                <w:szCs w:val="20"/>
                <w:lang w:val="sr-Cyrl-RS"/>
              </w:rPr>
            </w:pPr>
          </w:p>
        </w:tc>
        <w:tc>
          <w:tcPr>
            <w:tcW w:w="313" w:type="pct"/>
          </w:tcPr>
          <w:p w14:paraId="477F8505" w14:textId="77777777" w:rsidR="00F33E6A" w:rsidRPr="00F07F86" w:rsidRDefault="00F33E6A" w:rsidP="00F33E6A">
            <w:pPr>
              <w:rPr>
                <w:rFonts w:cs="Calibri"/>
                <w:sz w:val="20"/>
                <w:szCs w:val="20"/>
              </w:rPr>
            </w:pPr>
          </w:p>
        </w:tc>
        <w:tc>
          <w:tcPr>
            <w:tcW w:w="280" w:type="pct"/>
          </w:tcPr>
          <w:p w14:paraId="021EDA7A" w14:textId="77777777" w:rsidR="00F33E6A" w:rsidRPr="00F07F86" w:rsidRDefault="00F33E6A" w:rsidP="00F33E6A">
            <w:pPr>
              <w:rPr>
                <w:rFonts w:cs="Calibri"/>
                <w:sz w:val="20"/>
                <w:szCs w:val="20"/>
              </w:rPr>
            </w:pPr>
          </w:p>
        </w:tc>
      </w:tr>
      <w:tr w:rsidR="00F33E6A" w:rsidRPr="00115D97" w14:paraId="7BB60E34" w14:textId="77777777" w:rsidTr="00F33E6A">
        <w:trPr>
          <w:trHeight w:val="140"/>
        </w:trPr>
        <w:tc>
          <w:tcPr>
            <w:tcW w:w="913" w:type="pct"/>
            <w:vMerge/>
            <w:tcBorders>
              <w:left w:val="double" w:sz="4" w:space="0" w:color="auto"/>
            </w:tcBorders>
          </w:tcPr>
          <w:p w14:paraId="23477A67" w14:textId="77777777" w:rsidR="00F33E6A" w:rsidRPr="00F07F86" w:rsidRDefault="00F33E6A" w:rsidP="00F33E6A">
            <w:pPr>
              <w:rPr>
                <w:rFonts w:cs="Calibri"/>
                <w:sz w:val="20"/>
                <w:szCs w:val="20"/>
                <w:lang w:val="sr-Cyrl-RS"/>
              </w:rPr>
            </w:pPr>
          </w:p>
        </w:tc>
        <w:tc>
          <w:tcPr>
            <w:tcW w:w="555" w:type="pct"/>
            <w:vMerge/>
          </w:tcPr>
          <w:p w14:paraId="082F7C17" w14:textId="77777777" w:rsidR="00F33E6A" w:rsidRPr="00F07F86" w:rsidRDefault="00F33E6A" w:rsidP="00F33E6A">
            <w:pPr>
              <w:rPr>
                <w:rFonts w:cs="Calibri"/>
                <w:sz w:val="20"/>
                <w:szCs w:val="20"/>
              </w:rPr>
            </w:pPr>
          </w:p>
        </w:tc>
        <w:tc>
          <w:tcPr>
            <w:tcW w:w="555" w:type="pct"/>
            <w:vMerge/>
          </w:tcPr>
          <w:p w14:paraId="20B83A73" w14:textId="77777777" w:rsidR="00F33E6A" w:rsidRPr="00F07F86" w:rsidRDefault="00F33E6A" w:rsidP="00F33E6A">
            <w:pPr>
              <w:rPr>
                <w:rFonts w:cs="Calibri"/>
                <w:sz w:val="20"/>
                <w:szCs w:val="20"/>
              </w:rPr>
            </w:pPr>
          </w:p>
        </w:tc>
        <w:tc>
          <w:tcPr>
            <w:tcW w:w="640" w:type="pct"/>
            <w:vMerge/>
          </w:tcPr>
          <w:p w14:paraId="56A71B2D" w14:textId="77777777" w:rsidR="00F33E6A" w:rsidRPr="00F07F86" w:rsidRDefault="00F33E6A" w:rsidP="00F33E6A">
            <w:pPr>
              <w:rPr>
                <w:rFonts w:cs="Calibri"/>
                <w:sz w:val="20"/>
                <w:szCs w:val="20"/>
              </w:rPr>
            </w:pPr>
          </w:p>
        </w:tc>
        <w:tc>
          <w:tcPr>
            <w:tcW w:w="542" w:type="pct"/>
          </w:tcPr>
          <w:p w14:paraId="63CA7F89" w14:textId="3328DF9A" w:rsidR="00F33E6A" w:rsidRPr="00F07F86" w:rsidRDefault="00F33E6A" w:rsidP="00F33E6A">
            <w:pPr>
              <w:rPr>
                <w:rFonts w:cs="Calibri"/>
                <w:sz w:val="20"/>
                <w:szCs w:val="20"/>
                <w:lang w:val="sr-Cyrl-RS"/>
              </w:rPr>
            </w:pPr>
          </w:p>
        </w:tc>
        <w:tc>
          <w:tcPr>
            <w:tcW w:w="524" w:type="pct"/>
          </w:tcPr>
          <w:p w14:paraId="6A8BA413" w14:textId="77777777" w:rsidR="00F33E6A" w:rsidRPr="00F07F86" w:rsidRDefault="00F33E6A" w:rsidP="00F33E6A">
            <w:pPr>
              <w:rPr>
                <w:rFonts w:cs="Calibri"/>
                <w:sz w:val="20"/>
                <w:szCs w:val="20"/>
              </w:rPr>
            </w:pPr>
          </w:p>
        </w:tc>
        <w:tc>
          <w:tcPr>
            <w:tcW w:w="364" w:type="pct"/>
          </w:tcPr>
          <w:p w14:paraId="0A227008" w14:textId="77777777" w:rsidR="00F33E6A" w:rsidRPr="00F07F86" w:rsidRDefault="00F33E6A" w:rsidP="00F33E6A">
            <w:pPr>
              <w:rPr>
                <w:rFonts w:cs="Calibri"/>
                <w:sz w:val="20"/>
                <w:szCs w:val="20"/>
              </w:rPr>
            </w:pPr>
          </w:p>
        </w:tc>
        <w:tc>
          <w:tcPr>
            <w:tcW w:w="313" w:type="pct"/>
          </w:tcPr>
          <w:p w14:paraId="6630916F" w14:textId="77777777" w:rsidR="00F33E6A" w:rsidRPr="00F07F86" w:rsidRDefault="00F33E6A" w:rsidP="00F33E6A">
            <w:pPr>
              <w:rPr>
                <w:rFonts w:cs="Calibri"/>
                <w:sz w:val="20"/>
                <w:szCs w:val="20"/>
                <w:lang w:val="sr-Cyrl-RS"/>
              </w:rPr>
            </w:pPr>
          </w:p>
        </w:tc>
        <w:tc>
          <w:tcPr>
            <w:tcW w:w="313" w:type="pct"/>
          </w:tcPr>
          <w:p w14:paraId="704847CE" w14:textId="77777777" w:rsidR="00F33E6A" w:rsidRPr="00F07F86" w:rsidRDefault="00F33E6A" w:rsidP="00F33E6A">
            <w:pPr>
              <w:rPr>
                <w:rFonts w:cs="Calibri"/>
                <w:sz w:val="20"/>
                <w:szCs w:val="20"/>
              </w:rPr>
            </w:pPr>
          </w:p>
        </w:tc>
        <w:tc>
          <w:tcPr>
            <w:tcW w:w="280" w:type="pct"/>
          </w:tcPr>
          <w:p w14:paraId="1FF7AD0A" w14:textId="77777777" w:rsidR="00F33E6A" w:rsidRPr="00F07F86" w:rsidRDefault="00F33E6A" w:rsidP="00F33E6A">
            <w:pPr>
              <w:rPr>
                <w:rFonts w:cs="Calibri"/>
                <w:sz w:val="20"/>
                <w:szCs w:val="20"/>
              </w:rPr>
            </w:pPr>
          </w:p>
        </w:tc>
      </w:tr>
      <w:tr w:rsidR="00F33E6A" w:rsidRPr="00115D97" w14:paraId="7C56F8B1" w14:textId="77777777" w:rsidTr="00F33E6A">
        <w:trPr>
          <w:trHeight w:val="140"/>
        </w:trPr>
        <w:tc>
          <w:tcPr>
            <w:tcW w:w="913" w:type="pct"/>
            <w:tcBorders>
              <w:left w:val="double" w:sz="4" w:space="0" w:color="auto"/>
            </w:tcBorders>
          </w:tcPr>
          <w:p w14:paraId="124BDC3A" w14:textId="42CB908D" w:rsidR="00F33E6A" w:rsidRPr="00F07F86" w:rsidRDefault="00F33E6A" w:rsidP="00A06A6A">
            <w:pPr>
              <w:spacing w:line="240" w:lineRule="auto"/>
              <w:jc w:val="both"/>
              <w:rPr>
                <w:rFonts w:cs="Calibri"/>
                <w:sz w:val="20"/>
                <w:szCs w:val="20"/>
                <w:lang w:val="sr-Cyrl-RS"/>
              </w:rPr>
            </w:pPr>
            <w:r w:rsidRPr="00F07F86">
              <w:rPr>
                <w:rFonts w:cs="Calibri"/>
                <w:sz w:val="20"/>
                <w:szCs w:val="20"/>
                <w:lang w:val="sr-Cyrl-RS"/>
              </w:rPr>
              <w:t xml:space="preserve">7.2.2. На бази закључака са консултативних састанака из активности 7.2.1. дефинисати листу приоритетних инфраструктурних улагања у подручјима доминантно насељеним мањинским становништвом и </w:t>
            </w:r>
            <w:r w:rsidRPr="00F07F86">
              <w:rPr>
                <w:rFonts w:cs="Calibri"/>
                <w:sz w:val="20"/>
                <w:szCs w:val="20"/>
                <w:lang w:val="sr-Cyrl-RS"/>
              </w:rPr>
              <w:lastRenderedPageBreak/>
              <w:t>спроводити пројекте са листе.</w:t>
            </w:r>
          </w:p>
        </w:tc>
        <w:tc>
          <w:tcPr>
            <w:tcW w:w="555" w:type="pct"/>
          </w:tcPr>
          <w:p w14:paraId="034C4FF3" w14:textId="319BDE73" w:rsidR="00F33E6A" w:rsidRPr="00F07F86" w:rsidRDefault="00F33E6A" w:rsidP="00F33E6A">
            <w:pPr>
              <w:jc w:val="center"/>
              <w:rPr>
                <w:rFonts w:cs="Calibri"/>
                <w:sz w:val="20"/>
                <w:szCs w:val="20"/>
                <w:lang w:val="sr-Cyrl-RS"/>
              </w:rPr>
            </w:pPr>
            <w:r w:rsidRPr="00F07F86">
              <w:rPr>
                <w:rFonts w:cs="Calibri"/>
                <w:sz w:val="20"/>
                <w:szCs w:val="20"/>
                <w:lang w:val="sr-Cyrl-RS"/>
              </w:rPr>
              <w:lastRenderedPageBreak/>
              <w:t>МЈУ</w:t>
            </w:r>
          </w:p>
        </w:tc>
        <w:tc>
          <w:tcPr>
            <w:tcW w:w="555" w:type="pct"/>
          </w:tcPr>
          <w:p w14:paraId="21A3DD91" w14:textId="77777777" w:rsidR="00F33E6A" w:rsidRPr="00F07F86" w:rsidRDefault="00F33E6A" w:rsidP="00F33E6A">
            <w:pPr>
              <w:rPr>
                <w:rFonts w:cs="Calibri"/>
                <w:sz w:val="20"/>
                <w:szCs w:val="20"/>
                <w:lang w:val="sr-Cyrl-RS"/>
              </w:rPr>
            </w:pPr>
            <w:r w:rsidRPr="00F07F86">
              <w:rPr>
                <w:rFonts w:cs="Calibri"/>
                <w:sz w:val="20"/>
                <w:szCs w:val="20"/>
                <w:lang w:val="sr-Cyrl-RS"/>
              </w:rPr>
              <w:t>МЉМПДД</w:t>
            </w:r>
          </w:p>
          <w:p w14:paraId="5E99C3B7" w14:textId="77777777" w:rsidR="00F33E6A" w:rsidRPr="00F07F86" w:rsidRDefault="00F33E6A" w:rsidP="00F33E6A">
            <w:pPr>
              <w:rPr>
                <w:rFonts w:cs="Calibri"/>
                <w:sz w:val="20"/>
                <w:szCs w:val="20"/>
                <w:lang w:val="sr-Cyrl-RS"/>
              </w:rPr>
            </w:pPr>
            <w:r w:rsidRPr="00F07F86">
              <w:rPr>
                <w:rFonts w:cs="Calibri"/>
                <w:sz w:val="20"/>
                <w:szCs w:val="20"/>
                <w:lang w:val="sr-Cyrl-RS"/>
              </w:rPr>
              <w:t>НСНМ</w:t>
            </w:r>
          </w:p>
          <w:p w14:paraId="3C903BCC" w14:textId="3DEDADF2" w:rsidR="00F33E6A" w:rsidRPr="00F07F86" w:rsidRDefault="00F33E6A" w:rsidP="00A06A6A">
            <w:pPr>
              <w:rPr>
                <w:rFonts w:cs="Calibri"/>
                <w:sz w:val="20"/>
                <w:szCs w:val="20"/>
                <w:lang w:val="sr-Cyrl-RS"/>
              </w:rPr>
            </w:pPr>
            <w:r w:rsidRPr="00F07F86">
              <w:rPr>
                <w:rFonts w:cs="Calibri"/>
                <w:sz w:val="20"/>
                <w:szCs w:val="20"/>
                <w:lang w:val="sr-Cyrl-RS"/>
              </w:rPr>
              <w:t>Управа за капитална улагања</w:t>
            </w:r>
          </w:p>
        </w:tc>
        <w:tc>
          <w:tcPr>
            <w:tcW w:w="640" w:type="pct"/>
          </w:tcPr>
          <w:p w14:paraId="7872DBC9" w14:textId="1AA6C504" w:rsidR="00F33E6A" w:rsidRPr="00F07F86" w:rsidRDefault="00F33E6A" w:rsidP="00A06A6A">
            <w:pPr>
              <w:spacing w:after="0"/>
              <w:rPr>
                <w:rFonts w:cs="Calibri"/>
                <w:sz w:val="20"/>
                <w:szCs w:val="20"/>
                <w:lang w:val="sr-Cyrl-RS"/>
              </w:rPr>
            </w:pPr>
            <w:r w:rsidRPr="00F07F86">
              <w:rPr>
                <w:rFonts w:cs="Calibri"/>
                <w:sz w:val="20"/>
                <w:szCs w:val="20"/>
                <w:lang w:val="en-GB"/>
              </w:rPr>
              <w:t xml:space="preserve">I </w:t>
            </w:r>
            <w:r w:rsidRPr="00F07F86">
              <w:rPr>
                <w:rFonts w:cs="Calibri"/>
                <w:sz w:val="20"/>
                <w:szCs w:val="20"/>
                <w:lang w:val="sr-Cyrl-RS"/>
              </w:rPr>
              <w:t>квартал 2028-</w:t>
            </w:r>
            <w:r w:rsidRPr="00F07F86">
              <w:rPr>
                <w:rFonts w:cs="Calibri"/>
                <w:sz w:val="20"/>
                <w:szCs w:val="20"/>
                <w:lang w:val="en-GB"/>
              </w:rPr>
              <w:t xml:space="preserve"> IV </w:t>
            </w:r>
            <w:r w:rsidRPr="00F07F86">
              <w:rPr>
                <w:rFonts w:cs="Calibri"/>
                <w:sz w:val="20"/>
                <w:szCs w:val="20"/>
                <w:lang w:val="sr-Cyrl-RS"/>
              </w:rPr>
              <w:t>квартал 2029.</w:t>
            </w:r>
          </w:p>
        </w:tc>
        <w:tc>
          <w:tcPr>
            <w:tcW w:w="542" w:type="pct"/>
          </w:tcPr>
          <w:p w14:paraId="69669A5D" w14:textId="042DF5E7" w:rsidR="00F33E6A" w:rsidRPr="00F07F86" w:rsidRDefault="00F33E6A" w:rsidP="00F33E6A">
            <w:pPr>
              <w:rPr>
                <w:rFonts w:cs="Calibri"/>
                <w:sz w:val="20"/>
                <w:szCs w:val="20"/>
                <w:lang w:val="sr-Cyrl-RS"/>
              </w:rPr>
            </w:pPr>
            <w:r w:rsidRPr="00F33E6A">
              <w:rPr>
                <w:rFonts w:cs="Calibri"/>
                <w:sz w:val="20"/>
                <w:szCs w:val="20"/>
                <w:lang w:val="sr-Cyrl-RS"/>
              </w:rPr>
              <w:t>01 − Приходи из буџета</w:t>
            </w:r>
          </w:p>
        </w:tc>
        <w:tc>
          <w:tcPr>
            <w:tcW w:w="524" w:type="pct"/>
          </w:tcPr>
          <w:p w14:paraId="203CD4CD" w14:textId="61D6C880" w:rsidR="00F33E6A" w:rsidRPr="00F07F86" w:rsidRDefault="00F33E6A" w:rsidP="00F33E6A">
            <w:pPr>
              <w:rPr>
                <w:rFonts w:cs="Calibri"/>
                <w:sz w:val="20"/>
                <w:szCs w:val="20"/>
                <w:lang w:val="sr-Cyrl-RS"/>
              </w:rPr>
            </w:pPr>
            <w:r>
              <w:rPr>
                <w:rFonts w:cs="Calibri"/>
                <w:sz w:val="20"/>
                <w:szCs w:val="20"/>
                <w:lang w:val="sr-Cyrl-RS"/>
              </w:rPr>
              <w:t>Редовна средства</w:t>
            </w:r>
          </w:p>
        </w:tc>
        <w:tc>
          <w:tcPr>
            <w:tcW w:w="364" w:type="pct"/>
          </w:tcPr>
          <w:p w14:paraId="58BC8F58" w14:textId="77777777" w:rsidR="00F33E6A" w:rsidRPr="00F07F86" w:rsidRDefault="00F33E6A" w:rsidP="00F33E6A">
            <w:pPr>
              <w:rPr>
                <w:rFonts w:cs="Calibri"/>
                <w:sz w:val="20"/>
                <w:szCs w:val="20"/>
                <w:lang w:val="sr-Cyrl-RS"/>
              </w:rPr>
            </w:pPr>
          </w:p>
        </w:tc>
        <w:tc>
          <w:tcPr>
            <w:tcW w:w="313" w:type="pct"/>
          </w:tcPr>
          <w:p w14:paraId="54D3F8C3" w14:textId="77777777" w:rsidR="00F33E6A" w:rsidRPr="00F07F86" w:rsidRDefault="00F33E6A" w:rsidP="00F33E6A">
            <w:pPr>
              <w:rPr>
                <w:rFonts w:cs="Calibri"/>
                <w:sz w:val="20"/>
                <w:szCs w:val="20"/>
                <w:lang w:val="sr-Cyrl-RS"/>
              </w:rPr>
            </w:pPr>
          </w:p>
        </w:tc>
        <w:tc>
          <w:tcPr>
            <w:tcW w:w="313" w:type="pct"/>
          </w:tcPr>
          <w:p w14:paraId="62FB29DA" w14:textId="77777777" w:rsidR="00F33E6A" w:rsidRPr="00F07F86" w:rsidRDefault="00F33E6A" w:rsidP="00F33E6A">
            <w:pPr>
              <w:rPr>
                <w:rFonts w:cs="Calibri"/>
                <w:sz w:val="20"/>
                <w:szCs w:val="20"/>
                <w:lang w:val="sr-Cyrl-RS"/>
              </w:rPr>
            </w:pPr>
          </w:p>
        </w:tc>
        <w:tc>
          <w:tcPr>
            <w:tcW w:w="280" w:type="pct"/>
          </w:tcPr>
          <w:p w14:paraId="5881884E" w14:textId="77777777" w:rsidR="00F33E6A" w:rsidRPr="00F07F86" w:rsidRDefault="00F33E6A" w:rsidP="00F33E6A">
            <w:pPr>
              <w:rPr>
                <w:rFonts w:cs="Calibri"/>
                <w:sz w:val="20"/>
                <w:szCs w:val="20"/>
                <w:lang w:val="sr-Cyrl-RS"/>
              </w:rPr>
            </w:pPr>
          </w:p>
        </w:tc>
      </w:tr>
      <w:tr w:rsidR="00F33E6A" w:rsidRPr="00115D97" w14:paraId="18D50A80" w14:textId="77777777" w:rsidTr="00F33E6A">
        <w:trPr>
          <w:trHeight w:val="140"/>
        </w:trPr>
        <w:tc>
          <w:tcPr>
            <w:tcW w:w="913" w:type="pct"/>
            <w:tcBorders>
              <w:left w:val="double" w:sz="4" w:space="0" w:color="auto"/>
            </w:tcBorders>
          </w:tcPr>
          <w:p w14:paraId="2F8F8EC5" w14:textId="77777777" w:rsidR="00F33E6A" w:rsidRPr="00F07F86" w:rsidRDefault="00F33E6A" w:rsidP="00F33E6A">
            <w:pPr>
              <w:spacing w:line="240" w:lineRule="auto"/>
              <w:jc w:val="both"/>
              <w:rPr>
                <w:rFonts w:cs="Calibri"/>
                <w:sz w:val="20"/>
                <w:szCs w:val="20"/>
                <w:lang w:val="sr-Cyrl-RS"/>
              </w:rPr>
            </w:pPr>
            <w:r w:rsidRPr="00F07F86">
              <w:rPr>
                <w:rFonts w:cs="Calibri"/>
                <w:sz w:val="20"/>
                <w:szCs w:val="20"/>
                <w:lang w:val="sr-Cyrl-RS"/>
              </w:rPr>
              <w:t>7.2.3. На бази закључака са консултативних састанака из активности 7.2.1. дефинисати листу приоритетних пројеката економске ревитализације подручја  доминантно насељених мањинским становништвом и спроводити пројекте са листе.</w:t>
            </w:r>
          </w:p>
        </w:tc>
        <w:tc>
          <w:tcPr>
            <w:tcW w:w="555" w:type="pct"/>
          </w:tcPr>
          <w:p w14:paraId="3164E7C5" w14:textId="77777777" w:rsidR="00F33E6A" w:rsidRPr="00F07F86" w:rsidRDefault="00F33E6A" w:rsidP="00F33E6A">
            <w:pPr>
              <w:rPr>
                <w:rFonts w:cs="Calibri"/>
                <w:sz w:val="20"/>
                <w:szCs w:val="20"/>
                <w:lang w:val="sr-Cyrl-RS"/>
              </w:rPr>
            </w:pPr>
            <w:r w:rsidRPr="00F07F86">
              <w:rPr>
                <w:rFonts w:cs="Calibri"/>
                <w:sz w:val="20"/>
                <w:szCs w:val="20"/>
                <w:lang w:val="sr-Cyrl-RS"/>
              </w:rPr>
              <w:t>Министарство привреде</w:t>
            </w:r>
          </w:p>
        </w:tc>
        <w:tc>
          <w:tcPr>
            <w:tcW w:w="555" w:type="pct"/>
          </w:tcPr>
          <w:p w14:paraId="61188EBB" w14:textId="77777777" w:rsidR="00F33E6A" w:rsidRDefault="00F33E6A" w:rsidP="00F33E6A">
            <w:pPr>
              <w:rPr>
                <w:rFonts w:cs="Calibri"/>
                <w:sz w:val="20"/>
                <w:szCs w:val="20"/>
                <w:lang w:val="sr-Cyrl-RS"/>
              </w:rPr>
            </w:pPr>
            <w:r>
              <w:rPr>
                <w:rFonts w:cs="Calibri"/>
                <w:sz w:val="20"/>
                <w:szCs w:val="20"/>
                <w:lang w:val="sr-Cyrl-RS"/>
              </w:rPr>
              <w:t>Развојна агенција Србије</w:t>
            </w:r>
          </w:p>
          <w:p w14:paraId="7C3300FB" w14:textId="06288AE8" w:rsidR="00F33E6A" w:rsidRDefault="00F33E6A" w:rsidP="00F33E6A">
            <w:pPr>
              <w:rPr>
                <w:rFonts w:cs="Calibri"/>
                <w:sz w:val="20"/>
                <w:szCs w:val="20"/>
                <w:lang w:val="sr-Cyrl-RS"/>
              </w:rPr>
            </w:pPr>
            <w:r>
              <w:rPr>
                <w:rFonts w:cs="Calibri"/>
                <w:sz w:val="20"/>
                <w:szCs w:val="20"/>
                <w:lang w:val="sr-Cyrl-RS"/>
              </w:rPr>
              <w:t>Регионалне развојне агенције</w:t>
            </w:r>
          </w:p>
          <w:p w14:paraId="071C3FFF" w14:textId="11E7945A" w:rsidR="00F33E6A" w:rsidRPr="00F07F86" w:rsidRDefault="00F33E6A" w:rsidP="00F33E6A">
            <w:pPr>
              <w:rPr>
                <w:rFonts w:cs="Calibri"/>
                <w:sz w:val="20"/>
                <w:szCs w:val="20"/>
                <w:lang w:val="sr-Cyrl-RS"/>
              </w:rPr>
            </w:pPr>
            <w:r w:rsidRPr="00F07F86">
              <w:rPr>
                <w:rFonts w:cs="Calibri"/>
                <w:sz w:val="20"/>
                <w:szCs w:val="20"/>
                <w:lang w:val="sr-Cyrl-RS"/>
              </w:rPr>
              <w:t>МЉМПДД</w:t>
            </w:r>
          </w:p>
          <w:p w14:paraId="795641BA" w14:textId="77777777" w:rsidR="00F33E6A" w:rsidRPr="00F07F86" w:rsidRDefault="00F33E6A" w:rsidP="00F33E6A">
            <w:pPr>
              <w:rPr>
                <w:rFonts w:cs="Calibri"/>
                <w:sz w:val="20"/>
                <w:szCs w:val="20"/>
                <w:lang w:val="sr-Cyrl-RS"/>
              </w:rPr>
            </w:pPr>
            <w:r w:rsidRPr="00F07F86">
              <w:rPr>
                <w:rFonts w:cs="Calibri"/>
                <w:sz w:val="20"/>
                <w:szCs w:val="20"/>
                <w:lang w:val="sr-Cyrl-RS"/>
              </w:rPr>
              <w:t>НСНМ</w:t>
            </w:r>
          </w:p>
          <w:p w14:paraId="7807F563" w14:textId="77777777" w:rsidR="00F33E6A" w:rsidRPr="00F07F86" w:rsidRDefault="00F33E6A" w:rsidP="00F33E6A">
            <w:pPr>
              <w:rPr>
                <w:rFonts w:cs="Calibri"/>
                <w:sz w:val="20"/>
                <w:szCs w:val="20"/>
                <w:lang w:val="sr-Cyrl-RS"/>
              </w:rPr>
            </w:pPr>
            <w:r w:rsidRPr="00F07F86">
              <w:rPr>
                <w:rFonts w:cs="Calibri"/>
                <w:sz w:val="20"/>
                <w:szCs w:val="20"/>
                <w:lang w:val="sr-Cyrl-RS"/>
              </w:rPr>
              <w:t>ПКС</w:t>
            </w:r>
          </w:p>
          <w:p w14:paraId="7C17C0C4" w14:textId="1185BA87" w:rsidR="00F33E6A" w:rsidRPr="00F07F86" w:rsidRDefault="00F33E6A" w:rsidP="00F33E6A">
            <w:pPr>
              <w:rPr>
                <w:rFonts w:cs="Calibri"/>
                <w:sz w:val="20"/>
                <w:szCs w:val="20"/>
                <w:lang w:val="sr-Cyrl-RS"/>
              </w:rPr>
            </w:pPr>
            <w:r w:rsidRPr="00F07F86">
              <w:rPr>
                <w:rFonts w:cs="Calibri"/>
                <w:sz w:val="20"/>
                <w:szCs w:val="20"/>
                <w:lang w:val="sr-Cyrl-RS"/>
              </w:rPr>
              <w:t>ПКВ</w:t>
            </w:r>
          </w:p>
        </w:tc>
        <w:tc>
          <w:tcPr>
            <w:tcW w:w="640" w:type="pct"/>
          </w:tcPr>
          <w:p w14:paraId="79881B64" w14:textId="45ACEC57" w:rsidR="00F33E6A" w:rsidRPr="00F07F86" w:rsidRDefault="00F33E6A" w:rsidP="00A06A6A">
            <w:pPr>
              <w:spacing w:after="0"/>
              <w:rPr>
                <w:rFonts w:cs="Calibri"/>
                <w:sz w:val="20"/>
                <w:szCs w:val="20"/>
                <w:lang w:val="sr-Cyrl-RS"/>
              </w:rPr>
            </w:pPr>
            <w:r w:rsidRPr="00F07F86">
              <w:rPr>
                <w:rFonts w:cs="Calibri"/>
                <w:sz w:val="20"/>
                <w:szCs w:val="20"/>
                <w:lang w:val="en-GB"/>
              </w:rPr>
              <w:t xml:space="preserve">I </w:t>
            </w:r>
            <w:r w:rsidRPr="00F07F86">
              <w:rPr>
                <w:rFonts w:cs="Calibri"/>
                <w:sz w:val="20"/>
                <w:szCs w:val="20"/>
                <w:lang w:val="sr-Cyrl-RS"/>
              </w:rPr>
              <w:t>квартал 2028-</w:t>
            </w:r>
            <w:r w:rsidRPr="00F07F86">
              <w:rPr>
                <w:rFonts w:cs="Calibri"/>
                <w:sz w:val="20"/>
                <w:szCs w:val="20"/>
                <w:lang w:val="en-GB"/>
              </w:rPr>
              <w:t xml:space="preserve"> IV </w:t>
            </w:r>
            <w:r w:rsidRPr="00F07F86">
              <w:rPr>
                <w:rFonts w:cs="Calibri"/>
                <w:sz w:val="20"/>
                <w:szCs w:val="20"/>
                <w:lang w:val="sr-Cyrl-RS"/>
              </w:rPr>
              <w:t>квартал 2029.</w:t>
            </w:r>
          </w:p>
        </w:tc>
        <w:tc>
          <w:tcPr>
            <w:tcW w:w="542" w:type="pct"/>
          </w:tcPr>
          <w:p w14:paraId="758FCDDA" w14:textId="62287A8B" w:rsidR="00F33E6A" w:rsidRPr="00F07F86" w:rsidRDefault="00F33E6A" w:rsidP="00F33E6A">
            <w:pPr>
              <w:rPr>
                <w:rFonts w:cs="Calibri"/>
                <w:sz w:val="20"/>
                <w:szCs w:val="20"/>
                <w:lang w:val="sr-Cyrl-RS"/>
              </w:rPr>
            </w:pPr>
            <w:r w:rsidRPr="00F33E6A">
              <w:rPr>
                <w:rFonts w:cs="Calibri"/>
                <w:sz w:val="20"/>
                <w:szCs w:val="20"/>
                <w:lang w:val="sr-Cyrl-RS"/>
              </w:rPr>
              <w:t>01 − Приходи из буџета</w:t>
            </w:r>
          </w:p>
        </w:tc>
        <w:tc>
          <w:tcPr>
            <w:tcW w:w="524" w:type="pct"/>
          </w:tcPr>
          <w:p w14:paraId="28D90E38" w14:textId="3BC54165" w:rsidR="00F33E6A" w:rsidRPr="00F07F86" w:rsidRDefault="00F33E6A" w:rsidP="00F33E6A">
            <w:pPr>
              <w:rPr>
                <w:rFonts w:cs="Calibri"/>
                <w:sz w:val="20"/>
                <w:szCs w:val="20"/>
                <w:lang w:val="sr-Cyrl-RS"/>
              </w:rPr>
            </w:pPr>
            <w:r>
              <w:rPr>
                <w:rFonts w:cs="Calibri"/>
                <w:sz w:val="20"/>
                <w:szCs w:val="20"/>
                <w:lang w:val="sr-Cyrl-RS"/>
              </w:rPr>
              <w:t>Редовна средства</w:t>
            </w:r>
          </w:p>
        </w:tc>
        <w:tc>
          <w:tcPr>
            <w:tcW w:w="364" w:type="pct"/>
          </w:tcPr>
          <w:p w14:paraId="2A035515" w14:textId="77777777" w:rsidR="00F33E6A" w:rsidRPr="00F07F86" w:rsidRDefault="00F33E6A" w:rsidP="00F33E6A">
            <w:pPr>
              <w:rPr>
                <w:rFonts w:cs="Calibri"/>
                <w:sz w:val="20"/>
                <w:szCs w:val="20"/>
                <w:lang w:val="sr-Cyrl-RS"/>
              </w:rPr>
            </w:pPr>
          </w:p>
        </w:tc>
        <w:tc>
          <w:tcPr>
            <w:tcW w:w="313" w:type="pct"/>
          </w:tcPr>
          <w:p w14:paraId="5CE3DF31" w14:textId="77777777" w:rsidR="00F33E6A" w:rsidRPr="00F07F86" w:rsidRDefault="00F33E6A" w:rsidP="00F33E6A">
            <w:pPr>
              <w:rPr>
                <w:rFonts w:cs="Calibri"/>
                <w:sz w:val="20"/>
                <w:szCs w:val="20"/>
                <w:lang w:val="sr-Cyrl-RS"/>
              </w:rPr>
            </w:pPr>
          </w:p>
        </w:tc>
        <w:tc>
          <w:tcPr>
            <w:tcW w:w="313" w:type="pct"/>
          </w:tcPr>
          <w:p w14:paraId="2CF64F77" w14:textId="77777777" w:rsidR="00F33E6A" w:rsidRPr="00F07F86" w:rsidRDefault="00F33E6A" w:rsidP="00F33E6A">
            <w:pPr>
              <w:rPr>
                <w:rFonts w:cs="Calibri"/>
                <w:sz w:val="20"/>
                <w:szCs w:val="20"/>
                <w:lang w:val="sr-Cyrl-RS"/>
              </w:rPr>
            </w:pPr>
          </w:p>
        </w:tc>
        <w:tc>
          <w:tcPr>
            <w:tcW w:w="280" w:type="pct"/>
          </w:tcPr>
          <w:p w14:paraId="00535AF5" w14:textId="77777777" w:rsidR="00F33E6A" w:rsidRPr="00F07F86" w:rsidRDefault="00F33E6A" w:rsidP="00F33E6A">
            <w:pPr>
              <w:rPr>
                <w:rFonts w:cs="Calibri"/>
                <w:sz w:val="20"/>
                <w:szCs w:val="20"/>
                <w:lang w:val="sr-Cyrl-RS"/>
              </w:rPr>
            </w:pPr>
          </w:p>
        </w:tc>
      </w:tr>
    </w:tbl>
    <w:p w14:paraId="40008B65" w14:textId="77777777" w:rsidR="00C2120E" w:rsidRPr="007C2AC0" w:rsidRDefault="00C2120E" w:rsidP="00C2120E">
      <w:pPr>
        <w:spacing w:after="160" w:line="259" w:lineRule="auto"/>
        <w:rPr>
          <w:lang w:val="sr-Latn-BA"/>
        </w:rPr>
      </w:pPr>
    </w:p>
    <w:sectPr w:rsidR="00C2120E" w:rsidRPr="007C2AC0" w:rsidSect="001C3905">
      <w:footerReference w:type="default" r:id="rId8"/>
      <w:pgSz w:w="15840" w:h="12240" w:orient="landscape"/>
      <w:pgMar w:top="993"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3573A" w14:textId="77777777" w:rsidR="009A6CC5" w:rsidRDefault="009A6CC5" w:rsidP="008E25C2">
      <w:pPr>
        <w:spacing w:after="0" w:line="240" w:lineRule="auto"/>
      </w:pPr>
      <w:r>
        <w:separator/>
      </w:r>
    </w:p>
  </w:endnote>
  <w:endnote w:type="continuationSeparator" w:id="0">
    <w:p w14:paraId="0F8C836B" w14:textId="77777777" w:rsidR="009A6CC5" w:rsidRDefault="009A6CC5" w:rsidP="008E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765103"/>
      <w:docPartObj>
        <w:docPartGallery w:val="Page Numbers (Bottom of Page)"/>
        <w:docPartUnique/>
      </w:docPartObj>
    </w:sdtPr>
    <w:sdtEndPr/>
    <w:sdtContent>
      <w:p w14:paraId="556CE854" w14:textId="5BA436EC" w:rsidR="008A5FC2" w:rsidRDefault="008A5FC2">
        <w:pPr>
          <w:pStyle w:val="Footer"/>
          <w:jc w:val="center"/>
        </w:pPr>
        <w:r>
          <w:fldChar w:fldCharType="begin"/>
        </w:r>
        <w:r>
          <w:instrText>PAGE   \* MERGEFORMAT</w:instrText>
        </w:r>
        <w:r>
          <w:fldChar w:fldCharType="separate"/>
        </w:r>
        <w:r w:rsidR="00C77FD2" w:rsidRPr="00C77FD2">
          <w:rPr>
            <w:noProof/>
            <w:lang w:val="sr-Latn-RS"/>
          </w:rPr>
          <w:t>21</w:t>
        </w:r>
        <w:r>
          <w:fldChar w:fldCharType="end"/>
        </w:r>
      </w:p>
    </w:sdtContent>
  </w:sdt>
  <w:p w14:paraId="583624E8" w14:textId="77777777" w:rsidR="008A5FC2" w:rsidRDefault="008A5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A250F" w14:textId="77777777" w:rsidR="009A6CC5" w:rsidRDefault="009A6CC5" w:rsidP="008E25C2">
      <w:pPr>
        <w:spacing w:after="0" w:line="240" w:lineRule="auto"/>
      </w:pPr>
      <w:r>
        <w:separator/>
      </w:r>
    </w:p>
  </w:footnote>
  <w:footnote w:type="continuationSeparator" w:id="0">
    <w:p w14:paraId="27A24CC5" w14:textId="77777777" w:rsidR="009A6CC5" w:rsidRDefault="009A6CC5" w:rsidP="008E25C2">
      <w:pPr>
        <w:spacing w:after="0" w:line="240" w:lineRule="auto"/>
      </w:pPr>
      <w:r>
        <w:continuationSeparator/>
      </w:r>
    </w:p>
  </w:footnote>
  <w:footnote w:id="1">
    <w:p w14:paraId="7860DEDF" w14:textId="77777777" w:rsidR="008A5FC2" w:rsidRPr="00727D30" w:rsidRDefault="008A5FC2" w:rsidP="008E25C2">
      <w:pPr>
        <w:pStyle w:val="FootnoteText"/>
        <w:rPr>
          <w:rFonts w:ascii="Calibri" w:hAnsi="Calibri" w:cs="Calibri"/>
          <w:lang w:val="sr-Cyrl-RS"/>
        </w:rPr>
      </w:pPr>
      <w:r w:rsidRPr="00727D30">
        <w:rPr>
          <w:rStyle w:val="FootnoteReference"/>
          <w:rFonts w:ascii="Calibri" w:hAnsi="Calibri" w:cs="Calibri"/>
        </w:rPr>
        <w:footnoteRef/>
      </w:r>
      <w:r w:rsidRPr="00727D30">
        <w:rPr>
          <w:rFonts w:ascii="Calibri" w:hAnsi="Calibri" w:cs="Calibri"/>
        </w:rPr>
        <w:t xml:space="preserve"> </w:t>
      </w:r>
      <w:r w:rsidRPr="00727D30">
        <w:rPr>
          <w:rFonts w:ascii="Calibri" w:hAnsi="Calibri" w:cs="Calibri"/>
          <w:lang w:val="sr-Cyrl-RS"/>
        </w:rPr>
        <w:t>Према редоследу из Решења о оснивању радне групе</w:t>
      </w:r>
    </w:p>
  </w:footnote>
  <w:footnote w:id="2">
    <w:p w14:paraId="4821EEA3" w14:textId="08A53833" w:rsidR="008A5FC2" w:rsidRPr="004F6F40" w:rsidRDefault="008A5FC2" w:rsidP="004D3E84">
      <w:pPr>
        <w:pStyle w:val="FootnoteText"/>
        <w:jc w:val="both"/>
        <w:rPr>
          <w:lang w:val="sr-Latn-RS"/>
        </w:rPr>
      </w:pPr>
      <w:r w:rsidRPr="00727D30">
        <w:rPr>
          <w:rStyle w:val="FootnoteReference"/>
          <w:rFonts w:ascii="Calibri" w:hAnsi="Calibri" w:cs="Calibri"/>
        </w:rPr>
        <w:footnoteRef/>
      </w:r>
      <w:r w:rsidRPr="00727D30">
        <w:rPr>
          <w:rFonts w:ascii="Calibri" w:hAnsi="Calibri" w:cs="Calibri"/>
        </w:rPr>
        <w:t xml:space="preserve"> </w:t>
      </w:r>
      <w:r w:rsidRPr="00727D30">
        <w:rPr>
          <w:rFonts w:ascii="Calibri" w:hAnsi="Calibri" w:cs="Calibri"/>
          <w:lang w:val="sr-Cyrl-RS"/>
        </w:rPr>
        <w:t>Експертску подршку раду радне групе пружала је др Милица Колаковић-Бојовић, консултанткиња Савета Европе у оквиру пројекта Борба против дискриминације и промоција различитости у Србији</w:t>
      </w:r>
      <w:r w:rsidRPr="00727D30">
        <w:rPr>
          <w:rFonts w:ascii="Calibri" w:hAnsi="Calibri" w:cs="Calibri"/>
          <w:lang w:val="sr-Latn-RS"/>
        </w:rPr>
        <w:t xml:space="preserve"> (</w:t>
      </w:r>
      <w:r w:rsidRPr="00727D30">
        <w:rPr>
          <w:rFonts w:ascii="Calibri" w:hAnsi="Calibri" w:cs="Calibri"/>
          <w:i/>
          <w:iCs/>
          <w:lang w:val="sr-Latn-RS"/>
        </w:rPr>
        <w:t>Combating discrimination and promoting diversity in Serbia</w:t>
      </w:r>
      <w:r w:rsidRPr="00727D30">
        <w:rPr>
          <w:rFonts w:ascii="Calibri" w:hAnsi="Calibri" w:cs="Calibri"/>
          <w:i/>
          <w:iCs/>
          <w:lang w:val="sr-Cyrl-RS"/>
        </w:rPr>
        <w:t xml:space="preserve">). </w:t>
      </w:r>
      <w:r w:rsidRPr="00727D30">
        <w:rPr>
          <w:rFonts w:ascii="Calibri" w:hAnsi="Calibri" w:cs="Calibri"/>
        </w:rPr>
        <w:t>Ова акција се спроводи у оквиру заједничког програма Европске уније и Савета Европе „Хоризонтални инструмент за западни Балкан и Турску“ који траје од 2023. до 2026. године.</w:t>
      </w:r>
    </w:p>
  </w:footnote>
  <w:footnote w:id="3">
    <w:p w14:paraId="03BC76AA" w14:textId="77777777" w:rsidR="008A5FC2" w:rsidRPr="005E77E6" w:rsidRDefault="008A5FC2" w:rsidP="00C2120E">
      <w:pPr>
        <w:pStyle w:val="FootnoteText"/>
        <w:rPr>
          <w:rFonts w:ascii="Calibri" w:hAnsi="Calibri" w:cs="Calibri"/>
          <w:lang w:val="sr-Cyrl-RS"/>
        </w:rPr>
      </w:pPr>
      <w:r w:rsidRPr="005E77E6">
        <w:rPr>
          <w:rStyle w:val="FootnoteReference"/>
          <w:rFonts w:ascii="Calibri" w:hAnsi="Calibri" w:cs="Calibri"/>
        </w:rPr>
        <w:footnoteRef/>
      </w:r>
      <w:r w:rsidRPr="005E77E6">
        <w:rPr>
          <w:rFonts w:ascii="Calibri" w:hAnsi="Calibri" w:cs="Calibri"/>
        </w:rPr>
        <w:t xml:space="preserve"> </w:t>
      </w:r>
      <w:r w:rsidRPr="005E77E6">
        <w:rPr>
          <w:rFonts w:ascii="Calibri" w:hAnsi="Calibri" w:cs="Calibri"/>
          <w:lang w:val="sr-Cyrl-RS"/>
        </w:rPr>
        <w:t xml:space="preserve">Број не укључује ангажоване у техници, технологији и продукцији, већ само новинаре. </w:t>
      </w:r>
    </w:p>
  </w:footnote>
  <w:footnote w:id="4">
    <w:p w14:paraId="702112CC" w14:textId="77777777" w:rsidR="008A5FC2" w:rsidRPr="00DD5D2B" w:rsidRDefault="008A5FC2" w:rsidP="00C2120E">
      <w:pPr>
        <w:pStyle w:val="FootnoteText"/>
        <w:rPr>
          <w:lang w:val="sr-Cyrl-RS"/>
        </w:rPr>
      </w:pPr>
      <w:r w:rsidRPr="005E77E6">
        <w:rPr>
          <w:rStyle w:val="FootnoteReference"/>
          <w:rFonts w:ascii="Calibri" w:hAnsi="Calibri" w:cs="Calibri"/>
        </w:rPr>
        <w:footnoteRef/>
      </w:r>
      <w:r w:rsidRPr="005E77E6">
        <w:rPr>
          <w:rFonts w:ascii="Calibri" w:hAnsi="Calibri" w:cs="Calibri"/>
        </w:rPr>
        <w:t xml:space="preserve"> </w:t>
      </w:r>
      <w:r w:rsidRPr="005E77E6">
        <w:rPr>
          <w:rFonts w:ascii="Calibri" w:hAnsi="Calibri" w:cs="Calibri"/>
          <w:lang w:val="sr-Cyrl-RS"/>
        </w:rPr>
        <w:t>Број не укључује ангажоване у техници, технологији и продукцији, већ само новинаре.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F9A"/>
    <w:multiLevelType w:val="hybridMultilevel"/>
    <w:tmpl w:val="733EAAC4"/>
    <w:lvl w:ilvl="0" w:tplc="87F4344A">
      <w:start w:val="1"/>
      <w:numFmt w:val="decimalZero"/>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 w15:restartNumberingAfterBreak="0">
    <w:nsid w:val="06132C9A"/>
    <w:multiLevelType w:val="hybridMultilevel"/>
    <w:tmpl w:val="672EAF90"/>
    <w:lvl w:ilvl="0" w:tplc="00ECB94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94EDE"/>
    <w:multiLevelType w:val="multilevel"/>
    <w:tmpl w:val="FED8675A"/>
    <w:lvl w:ilvl="0">
      <w:start w:val="5"/>
      <w:numFmt w:val="decimal"/>
      <w:lvlText w:val="%1."/>
      <w:lvlJc w:val="left"/>
      <w:pPr>
        <w:ind w:left="720" w:hanging="360"/>
      </w:pPr>
      <w:rPr>
        <w:rFonts w:hint="default"/>
      </w:rPr>
    </w:lvl>
    <w:lvl w:ilvl="1">
      <w:start w:val="2"/>
      <w:numFmt w:val="decimal"/>
      <w:isLgl/>
      <w:lvlText w:val="%1.%2."/>
      <w:lvlJc w:val="left"/>
      <w:pPr>
        <w:ind w:left="828" w:hanging="468"/>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B677F0C"/>
    <w:multiLevelType w:val="hybridMultilevel"/>
    <w:tmpl w:val="C25278C8"/>
    <w:lvl w:ilvl="0" w:tplc="08447310">
      <w:start w:val="1"/>
      <w:numFmt w:val="decimal"/>
      <w:lvlText w:val="%1."/>
      <w:lvlJc w:val="left"/>
      <w:pPr>
        <w:ind w:left="9716" w:hanging="360"/>
      </w:pPr>
      <w:rPr>
        <w:rFonts w:hint="default"/>
      </w:rPr>
    </w:lvl>
    <w:lvl w:ilvl="1" w:tplc="EC786C2A">
      <w:start w:val="1"/>
      <w:numFmt w:val="upperRoman"/>
      <w:lvlText w:val="%2."/>
      <w:lvlJc w:val="left"/>
      <w:pPr>
        <w:ind w:left="1800" w:hanging="720"/>
      </w:pPr>
      <w:rPr>
        <w:rFonts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E9C081A"/>
    <w:multiLevelType w:val="hybridMultilevel"/>
    <w:tmpl w:val="C35AF784"/>
    <w:lvl w:ilvl="0" w:tplc="592C82F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5D7545"/>
    <w:multiLevelType w:val="hybridMultilevel"/>
    <w:tmpl w:val="2A64CB08"/>
    <w:lvl w:ilvl="0" w:tplc="7A0808C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296617"/>
    <w:multiLevelType w:val="hybridMultilevel"/>
    <w:tmpl w:val="07AA6F30"/>
    <w:lvl w:ilvl="0" w:tplc="16367F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3630D"/>
    <w:multiLevelType w:val="hybridMultilevel"/>
    <w:tmpl w:val="B126B4EC"/>
    <w:lvl w:ilvl="0" w:tplc="C5640FF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53F87"/>
    <w:multiLevelType w:val="hybridMultilevel"/>
    <w:tmpl w:val="31F4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73057"/>
    <w:multiLevelType w:val="hybridMultilevel"/>
    <w:tmpl w:val="BF304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45F92"/>
    <w:multiLevelType w:val="multilevel"/>
    <w:tmpl w:val="7F1CB5F4"/>
    <w:lvl w:ilvl="0">
      <w:start w:val="4"/>
      <w:numFmt w:val="decimal"/>
      <w:lvlText w:val="%1."/>
      <w:lvlJc w:val="left"/>
      <w:pPr>
        <w:ind w:left="720" w:hanging="360"/>
      </w:pPr>
      <w:rPr>
        <w:rFonts w:hint="default"/>
      </w:rPr>
    </w:lvl>
    <w:lvl w:ilvl="1">
      <w:start w:val="2"/>
      <w:numFmt w:val="decimal"/>
      <w:isLgl/>
      <w:lvlText w:val="%1.%2."/>
      <w:lvlJc w:val="left"/>
      <w:pPr>
        <w:ind w:left="828" w:hanging="468"/>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F442C6B"/>
    <w:multiLevelType w:val="hybridMultilevel"/>
    <w:tmpl w:val="874E4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24226"/>
    <w:multiLevelType w:val="hybridMultilevel"/>
    <w:tmpl w:val="48F688D4"/>
    <w:lvl w:ilvl="0" w:tplc="0844731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841B17"/>
    <w:multiLevelType w:val="hybridMultilevel"/>
    <w:tmpl w:val="E4B0F642"/>
    <w:lvl w:ilvl="0" w:tplc="B016E8C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E0588"/>
    <w:multiLevelType w:val="hybridMultilevel"/>
    <w:tmpl w:val="C552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86A3B"/>
    <w:multiLevelType w:val="hybridMultilevel"/>
    <w:tmpl w:val="5A0E59D2"/>
    <w:lvl w:ilvl="0" w:tplc="F96412F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329AA"/>
    <w:multiLevelType w:val="hybridMultilevel"/>
    <w:tmpl w:val="86DE82DA"/>
    <w:lvl w:ilvl="0" w:tplc="7C86AEBE">
      <w:start w:val="1"/>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2"/>
  </w:num>
  <w:num w:numId="4">
    <w:abstractNumId w:val="10"/>
  </w:num>
  <w:num w:numId="5">
    <w:abstractNumId w:val="2"/>
  </w:num>
  <w:num w:numId="6">
    <w:abstractNumId w:val="11"/>
  </w:num>
  <w:num w:numId="7">
    <w:abstractNumId w:val="14"/>
  </w:num>
  <w:num w:numId="8">
    <w:abstractNumId w:val="9"/>
  </w:num>
  <w:num w:numId="9">
    <w:abstractNumId w:val="8"/>
  </w:num>
  <w:num w:numId="10">
    <w:abstractNumId w:val="16"/>
  </w:num>
  <w:num w:numId="11">
    <w:abstractNumId w:val="13"/>
  </w:num>
  <w:num w:numId="12">
    <w:abstractNumId w:val="6"/>
  </w:num>
  <w:num w:numId="13">
    <w:abstractNumId w:val="5"/>
  </w:num>
  <w:num w:numId="14">
    <w:abstractNumId w:val="0"/>
  </w:num>
  <w:num w:numId="15">
    <w:abstractNumId w:val="7"/>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C2"/>
    <w:rsid w:val="00002443"/>
    <w:rsid w:val="00003317"/>
    <w:rsid w:val="0001482E"/>
    <w:rsid w:val="0001537A"/>
    <w:rsid w:val="0002446F"/>
    <w:rsid w:val="0002478E"/>
    <w:rsid w:val="00027346"/>
    <w:rsid w:val="00033CA5"/>
    <w:rsid w:val="00036701"/>
    <w:rsid w:val="00041810"/>
    <w:rsid w:val="0004702E"/>
    <w:rsid w:val="000510A1"/>
    <w:rsid w:val="000523D3"/>
    <w:rsid w:val="00057460"/>
    <w:rsid w:val="00087E4A"/>
    <w:rsid w:val="00090EB2"/>
    <w:rsid w:val="0009793D"/>
    <w:rsid w:val="000B3E24"/>
    <w:rsid w:val="000B44F6"/>
    <w:rsid w:val="000B57D9"/>
    <w:rsid w:val="000B5E26"/>
    <w:rsid w:val="000C48D7"/>
    <w:rsid w:val="000C6BEB"/>
    <w:rsid w:val="000D0911"/>
    <w:rsid w:val="000D33B9"/>
    <w:rsid w:val="000E609F"/>
    <w:rsid w:val="000F1636"/>
    <w:rsid w:val="000F77FD"/>
    <w:rsid w:val="00102693"/>
    <w:rsid w:val="001108B0"/>
    <w:rsid w:val="00111751"/>
    <w:rsid w:val="00113A45"/>
    <w:rsid w:val="00114365"/>
    <w:rsid w:val="00117F76"/>
    <w:rsid w:val="001249E7"/>
    <w:rsid w:val="001318A6"/>
    <w:rsid w:val="0013595A"/>
    <w:rsid w:val="00135A70"/>
    <w:rsid w:val="001441A5"/>
    <w:rsid w:val="00144353"/>
    <w:rsid w:val="0018228F"/>
    <w:rsid w:val="001839AE"/>
    <w:rsid w:val="00190181"/>
    <w:rsid w:val="0019157B"/>
    <w:rsid w:val="00191B6D"/>
    <w:rsid w:val="001A2314"/>
    <w:rsid w:val="001A2D37"/>
    <w:rsid w:val="001A6EBB"/>
    <w:rsid w:val="001A7E9B"/>
    <w:rsid w:val="001B16FA"/>
    <w:rsid w:val="001B5563"/>
    <w:rsid w:val="001C1998"/>
    <w:rsid w:val="001C3905"/>
    <w:rsid w:val="001D2429"/>
    <w:rsid w:val="001D4733"/>
    <w:rsid w:val="001E47F7"/>
    <w:rsid w:val="001E4F8C"/>
    <w:rsid w:val="001F5AD1"/>
    <w:rsid w:val="001F67B3"/>
    <w:rsid w:val="00205428"/>
    <w:rsid w:val="00250512"/>
    <w:rsid w:val="002621C2"/>
    <w:rsid w:val="00263985"/>
    <w:rsid w:val="00270961"/>
    <w:rsid w:val="00275309"/>
    <w:rsid w:val="00293849"/>
    <w:rsid w:val="002941B1"/>
    <w:rsid w:val="00297316"/>
    <w:rsid w:val="002A0662"/>
    <w:rsid w:val="002B44F1"/>
    <w:rsid w:val="002B58DB"/>
    <w:rsid w:val="002C43DB"/>
    <w:rsid w:val="002D012C"/>
    <w:rsid w:val="002D36A2"/>
    <w:rsid w:val="002D423E"/>
    <w:rsid w:val="002E4238"/>
    <w:rsid w:val="002E4A37"/>
    <w:rsid w:val="002F05E4"/>
    <w:rsid w:val="002F3059"/>
    <w:rsid w:val="002F6AD2"/>
    <w:rsid w:val="00306D11"/>
    <w:rsid w:val="00310D0C"/>
    <w:rsid w:val="003159D2"/>
    <w:rsid w:val="00317F15"/>
    <w:rsid w:val="00323B4A"/>
    <w:rsid w:val="00330495"/>
    <w:rsid w:val="00331D93"/>
    <w:rsid w:val="00341FEF"/>
    <w:rsid w:val="0035626C"/>
    <w:rsid w:val="00356786"/>
    <w:rsid w:val="00361DC3"/>
    <w:rsid w:val="0036251C"/>
    <w:rsid w:val="00367F24"/>
    <w:rsid w:val="003744F9"/>
    <w:rsid w:val="00377D6A"/>
    <w:rsid w:val="00380A56"/>
    <w:rsid w:val="003811E1"/>
    <w:rsid w:val="003828CF"/>
    <w:rsid w:val="00385F9F"/>
    <w:rsid w:val="00386CA8"/>
    <w:rsid w:val="0039561A"/>
    <w:rsid w:val="00397244"/>
    <w:rsid w:val="00397674"/>
    <w:rsid w:val="003976B4"/>
    <w:rsid w:val="003A0C44"/>
    <w:rsid w:val="003B626F"/>
    <w:rsid w:val="003C433A"/>
    <w:rsid w:val="003D3242"/>
    <w:rsid w:val="003D36AB"/>
    <w:rsid w:val="003D542D"/>
    <w:rsid w:val="003D61F1"/>
    <w:rsid w:val="003D7614"/>
    <w:rsid w:val="003D7960"/>
    <w:rsid w:val="004009DB"/>
    <w:rsid w:val="00401E74"/>
    <w:rsid w:val="004056E4"/>
    <w:rsid w:val="004062D2"/>
    <w:rsid w:val="00413299"/>
    <w:rsid w:val="00415254"/>
    <w:rsid w:val="004225A2"/>
    <w:rsid w:val="004272F1"/>
    <w:rsid w:val="004314CF"/>
    <w:rsid w:val="004378FF"/>
    <w:rsid w:val="00441DCA"/>
    <w:rsid w:val="00443A91"/>
    <w:rsid w:val="00447853"/>
    <w:rsid w:val="004500A0"/>
    <w:rsid w:val="00462EA8"/>
    <w:rsid w:val="004662D8"/>
    <w:rsid w:val="00472F37"/>
    <w:rsid w:val="00476F8C"/>
    <w:rsid w:val="00480EB5"/>
    <w:rsid w:val="00497023"/>
    <w:rsid w:val="004A33D7"/>
    <w:rsid w:val="004A3725"/>
    <w:rsid w:val="004A38AC"/>
    <w:rsid w:val="004B3E25"/>
    <w:rsid w:val="004C3EE0"/>
    <w:rsid w:val="004C6699"/>
    <w:rsid w:val="004C7BCA"/>
    <w:rsid w:val="004D022F"/>
    <w:rsid w:val="004D3E84"/>
    <w:rsid w:val="004D60E7"/>
    <w:rsid w:val="004E5DE2"/>
    <w:rsid w:val="004F09D8"/>
    <w:rsid w:val="004F6F40"/>
    <w:rsid w:val="004F7DA9"/>
    <w:rsid w:val="00503383"/>
    <w:rsid w:val="00506CB2"/>
    <w:rsid w:val="00512F4D"/>
    <w:rsid w:val="00517619"/>
    <w:rsid w:val="005254D5"/>
    <w:rsid w:val="00540135"/>
    <w:rsid w:val="00543515"/>
    <w:rsid w:val="0054367B"/>
    <w:rsid w:val="00545307"/>
    <w:rsid w:val="005601C8"/>
    <w:rsid w:val="00561FDC"/>
    <w:rsid w:val="00565F6A"/>
    <w:rsid w:val="005764FC"/>
    <w:rsid w:val="00585889"/>
    <w:rsid w:val="0058634E"/>
    <w:rsid w:val="005873A3"/>
    <w:rsid w:val="0058783C"/>
    <w:rsid w:val="00587A9D"/>
    <w:rsid w:val="005934C9"/>
    <w:rsid w:val="00595859"/>
    <w:rsid w:val="0059681F"/>
    <w:rsid w:val="005A68B8"/>
    <w:rsid w:val="005A77A1"/>
    <w:rsid w:val="005B49BE"/>
    <w:rsid w:val="005B6A23"/>
    <w:rsid w:val="005B6EB6"/>
    <w:rsid w:val="005C1C62"/>
    <w:rsid w:val="005C2A01"/>
    <w:rsid w:val="005C3147"/>
    <w:rsid w:val="005C731D"/>
    <w:rsid w:val="005D51E7"/>
    <w:rsid w:val="005E3B8D"/>
    <w:rsid w:val="005E5DC8"/>
    <w:rsid w:val="005E77E6"/>
    <w:rsid w:val="005F3E85"/>
    <w:rsid w:val="005F549E"/>
    <w:rsid w:val="005F6203"/>
    <w:rsid w:val="00606B73"/>
    <w:rsid w:val="00631D31"/>
    <w:rsid w:val="006476CB"/>
    <w:rsid w:val="006539C8"/>
    <w:rsid w:val="00667FB9"/>
    <w:rsid w:val="0067127E"/>
    <w:rsid w:val="0068137E"/>
    <w:rsid w:val="00683689"/>
    <w:rsid w:val="00684EDF"/>
    <w:rsid w:val="006908C0"/>
    <w:rsid w:val="00694AF5"/>
    <w:rsid w:val="00695DD4"/>
    <w:rsid w:val="00697C06"/>
    <w:rsid w:val="006C0413"/>
    <w:rsid w:val="006C1792"/>
    <w:rsid w:val="006C34B0"/>
    <w:rsid w:val="006C712D"/>
    <w:rsid w:val="006E254A"/>
    <w:rsid w:val="006E40CB"/>
    <w:rsid w:val="006F6F77"/>
    <w:rsid w:val="007059AA"/>
    <w:rsid w:val="00716973"/>
    <w:rsid w:val="00722D35"/>
    <w:rsid w:val="00727D30"/>
    <w:rsid w:val="0073077F"/>
    <w:rsid w:val="00732614"/>
    <w:rsid w:val="00737376"/>
    <w:rsid w:val="00737DCB"/>
    <w:rsid w:val="00754CEC"/>
    <w:rsid w:val="00775998"/>
    <w:rsid w:val="00777864"/>
    <w:rsid w:val="007834EB"/>
    <w:rsid w:val="00784A1F"/>
    <w:rsid w:val="00785BF5"/>
    <w:rsid w:val="00796666"/>
    <w:rsid w:val="00797E09"/>
    <w:rsid w:val="007A075C"/>
    <w:rsid w:val="007C032E"/>
    <w:rsid w:val="007C0ECE"/>
    <w:rsid w:val="007D76F3"/>
    <w:rsid w:val="007E0CB6"/>
    <w:rsid w:val="007F1C99"/>
    <w:rsid w:val="007F2713"/>
    <w:rsid w:val="007F2748"/>
    <w:rsid w:val="00801FEE"/>
    <w:rsid w:val="00805080"/>
    <w:rsid w:val="00821383"/>
    <w:rsid w:val="00825917"/>
    <w:rsid w:val="008357BF"/>
    <w:rsid w:val="00855F5E"/>
    <w:rsid w:val="008578FE"/>
    <w:rsid w:val="0086134A"/>
    <w:rsid w:val="0086239E"/>
    <w:rsid w:val="008649FC"/>
    <w:rsid w:val="008653E9"/>
    <w:rsid w:val="00865CBE"/>
    <w:rsid w:val="00866ACB"/>
    <w:rsid w:val="008720D9"/>
    <w:rsid w:val="00873A87"/>
    <w:rsid w:val="008747FC"/>
    <w:rsid w:val="008754FC"/>
    <w:rsid w:val="00875A98"/>
    <w:rsid w:val="00876509"/>
    <w:rsid w:val="00886E01"/>
    <w:rsid w:val="0089123C"/>
    <w:rsid w:val="008A3E53"/>
    <w:rsid w:val="008A5FC2"/>
    <w:rsid w:val="008B09E5"/>
    <w:rsid w:val="008B589A"/>
    <w:rsid w:val="008B608C"/>
    <w:rsid w:val="008C1736"/>
    <w:rsid w:val="008D304F"/>
    <w:rsid w:val="008E25C2"/>
    <w:rsid w:val="008E4E57"/>
    <w:rsid w:val="008E56ED"/>
    <w:rsid w:val="008F0C57"/>
    <w:rsid w:val="008F1B65"/>
    <w:rsid w:val="008F5ACC"/>
    <w:rsid w:val="008F5C27"/>
    <w:rsid w:val="00900386"/>
    <w:rsid w:val="0090112C"/>
    <w:rsid w:val="00904038"/>
    <w:rsid w:val="0090597A"/>
    <w:rsid w:val="0090679E"/>
    <w:rsid w:val="00910892"/>
    <w:rsid w:val="00911CC4"/>
    <w:rsid w:val="009125B5"/>
    <w:rsid w:val="009206C6"/>
    <w:rsid w:val="00921293"/>
    <w:rsid w:val="009215C6"/>
    <w:rsid w:val="00925F6A"/>
    <w:rsid w:val="00925F77"/>
    <w:rsid w:val="00934DC0"/>
    <w:rsid w:val="00935557"/>
    <w:rsid w:val="00935707"/>
    <w:rsid w:val="00936B10"/>
    <w:rsid w:val="00937000"/>
    <w:rsid w:val="0094146E"/>
    <w:rsid w:val="00947CB9"/>
    <w:rsid w:val="009502BB"/>
    <w:rsid w:val="009564F0"/>
    <w:rsid w:val="0095775C"/>
    <w:rsid w:val="00972374"/>
    <w:rsid w:val="00974577"/>
    <w:rsid w:val="00975247"/>
    <w:rsid w:val="009772D1"/>
    <w:rsid w:val="00983910"/>
    <w:rsid w:val="00985AE4"/>
    <w:rsid w:val="00994AFF"/>
    <w:rsid w:val="00997EF0"/>
    <w:rsid w:val="009A4E30"/>
    <w:rsid w:val="009A69C0"/>
    <w:rsid w:val="009A6CC5"/>
    <w:rsid w:val="009A7BF0"/>
    <w:rsid w:val="009B5E05"/>
    <w:rsid w:val="009C2BD1"/>
    <w:rsid w:val="009C562C"/>
    <w:rsid w:val="009D0CD1"/>
    <w:rsid w:val="009D228D"/>
    <w:rsid w:val="009D5598"/>
    <w:rsid w:val="009D63D1"/>
    <w:rsid w:val="009E231A"/>
    <w:rsid w:val="009E2E26"/>
    <w:rsid w:val="009E4045"/>
    <w:rsid w:val="009E698E"/>
    <w:rsid w:val="009F0F7A"/>
    <w:rsid w:val="00A0683D"/>
    <w:rsid w:val="00A06A6A"/>
    <w:rsid w:val="00A1221C"/>
    <w:rsid w:val="00A148E6"/>
    <w:rsid w:val="00A15446"/>
    <w:rsid w:val="00A15C7A"/>
    <w:rsid w:val="00A20822"/>
    <w:rsid w:val="00A23735"/>
    <w:rsid w:val="00A266CD"/>
    <w:rsid w:val="00A26F01"/>
    <w:rsid w:val="00A31CD2"/>
    <w:rsid w:val="00A34512"/>
    <w:rsid w:val="00A40B04"/>
    <w:rsid w:val="00A44F67"/>
    <w:rsid w:val="00A46B07"/>
    <w:rsid w:val="00A51B65"/>
    <w:rsid w:val="00A55E5B"/>
    <w:rsid w:val="00A630F2"/>
    <w:rsid w:val="00A66F24"/>
    <w:rsid w:val="00A67DBE"/>
    <w:rsid w:val="00A70095"/>
    <w:rsid w:val="00A76F68"/>
    <w:rsid w:val="00A805CC"/>
    <w:rsid w:val="00A870A7"/>
    <w:rsid w:val="00A87E03"/>
    <w:rsid w:val="00A931A8"/>
    <w:rsid w:val="00A931C6"/>
    <w:rsid w:val="00AA5E74"/>
    <w:rsid w:val="00AE0636"/>
    <w:rsid w:val="00AE2EB6"/>
    <w:rsid w:val="00AF50F7"/>
    <w:rsid w:val="00B03962"/>
    <w:rsid w:val="00B04C5F"/>
    <w:rsid w:val="00B13666"/>
    <w:rsid w:val="00B17D8E"/>
    <w:rsid w:val="00B26B77"/>
    <w:rsid w:val="00B26D73"/>
    <w:rsid w:val="00B33CFF"/>
    <w:rsid w:val="00B40BE3"/>
    <w:rsid w:val="00B41AAE"/>
    <w:rsid w:val="00B462DA"/>
    <w:rsid w:val="00B507BD"/>
    <w:rsid w:val="00B55743"/>
    <w:rsid w:val="00B64DF3"/>
    <w:rsid w:val="00B66F61"/>
    <w:rsid w:val="00B705B9"/>
    <w:rsid w:val="00B70C67"/>
    <w:rsid w:val="00B7350D"/>
    <w:rsid w:val="00B739EF"/>
    <w:rsid w:val="00B8166D"/>
    <w:rsid w:val="00B91D60"/>
    <w:rsid w:val="00B92A34"/>
    <w:rsid w:val="00B92EBF"/>
    <w:rsid w:val="00BA310E"/>
    <w:rsid w:val="00BA75C0"/>
    <w:rsid w:val="00BA7908"/>
    <w:rsid w:val="00BB1903"/>
    <w:rsid w:val="00BB2067"/>
    <w:rsid w:val="00BB4CDB"/>
    <w:rsid w:val="00BB55F0"/>
    <w:rsid w:val="00BC5921"/>
    <w:rsid w:val="00BC76AD"/>
    <w:rsid w:val="00BD21A9"/>
    <w:rsid w:val="00BD42D1"/>
    <w:rsid w:val="00BD5EEC"/>
    <w:rsid w:val="00BE0A46"/>
    <w:rsid w:val="00BE350F"/>
    <w:rsid w:val="00BE6129"/>
    <w:rsid w:val="00BF0FB9"/>
    <w:rsid w:val="00BF7239"/>
    <w:rsid w:val="00C01CFE"/>
    <w:rsid w:val="00C020CE"/>
    <w:rsid w:val="00C103B9"/>
    <w:rsid w:val="00C177A7"/>
    <w:rsid w:val="00C204F8"/>
    <w:rsid w:val="00C2120E"/>
    <w:rsid w:val="00C21F9E"/>
    <w:rsid w:val="00C403C5"/>
    <w:rsid w:val="00C41045"/>
    <w:rsid w:val="00C43B93"/>
    <w:rsid w:val="00C43C6E"/>
    <w:rsid w:val="00C46A76"/>
    <w:rsid w:val="00C46F9A"/>
    <w:rsid w:val="00C51624"/>
    <w:rsid w:val="00C552D4"/>
    <w:rsid w:val="00C5543F"/>
    <w:rsid w:val="00C62BE9"/>
    <w:rsid w:val="00C637B7"/>
    <w:rsid w:val="00C67CB5"/>
    <w:rsid w:val="00C70843"/>
    <w:rsid w:val="00C7407D"/>
    <w:rsid w:val="00C7454E"/>
    <w:rsid w:val="00C77FD2"/>
    <w:rsid w:val="00C82D83"/>
    <w:rsid w:val="00C94707"/>
    <w:rsid w:val="00C961D4"/>
    <w:rsid w:val="00C976A2"/>
    <w:rsid w:val="00C97889"/>
    <w:rsid w:val="00CA2DDC"/>
    <w:rsid w:val="00CB5FAF"/>
    <w:rsid w:val="00CC3283"/>
    <w:rsid w:val="00CD3926"/>
    <w:rsid w:val="00CD6C33"/>
    <w:rsid w:val="00CD6D0C"/>
    <w:rsid w:val="00CE01EB"/>
    <w:rsid w:val="00CF0EFE"/>
    <w:rsid w:val="00CF71BC"/>
    <w:rsid w:val="00CF7632"/>
    <w:rsid w:val="00D073EE"/>
    <w:rsid w:val="00D077A1"/>
    <w:rsid w:val="00D111A8"/>
    <w:rsid w:val="00D11CD0"/>
    <w:rsid w:val="00D135DD"/>
    <w:rsid w:val="00D20576"/>
    <w:rsid w:val="00D25AC1"/>
    <w:rsid w:val="00D2787F"/>
    <w:rsid w:val="00D32D71"/>
    <w:rsid w:val="00D41829"/>
    <w:rsid w:val="00D4650F"/>
    <w:rsid w:val="00D510A0"/>
    <w:rsid w:val="00D53314"/>
    <w:rsid w:val="00D554B6"/>
    <w:rsid w:val="00D55967"/>
    <w:rsid w:val="00D620E8"/>
    <w:rsid w:val="00D84BC5"/>
    <w:rsid w:val="00D92D9B"/>
    <w:rsid w:val="00D939B3"/>
    <w:rsid w:val="00DA1E35"/>
    <w:rsid w:val="00DA5B5C"/>
    <w:rsid w:val="00DA7D36"/>
    <w:rsid w:val="00DB341D"/>
    <w:rsid w:val="00DC4B19"/>
    <w:rsid w:val="00DD09F0"/>
    <w:rsid w:val="00DD2366"/>
    <w:rsid w:val="00DD2629"/>
    <w:rsid w:val="00DD3CC9"/>
    <w:rsid w:val="00DE7560"/>
    <w:rsid w:val="00DF2A69"/>
    <w:rsid w:val="00DF76E7"/>
    <w:rsid w:val="00E05D9A"/>
    <w:rsid w:val="00E05E9C"/>
    <w:rsid w:val="00E06DA9"/>
    <w:rsid w:val="00E11467"/>
    <w:rsid w:val="00E16EFD"/>
    <w:rsid w:val="00E171E9"/>
    <w:rsid w:val="00E2031C"/>
    <w:rsid w:val="00E3012F"/>
    <w:rsid w:val="00E355EC"/>
    <w:rsid w:val="00E402B1"/>
    <w:rsid w:val="00E453E2"/>
    <w:rsid w:val="00E4643E"/>
    <w:rsid w:val="00E507C9"/>
    <w:rsid w:val="00E5185A"/>
    <w:rsid w:val="00E5383D"/>
    <w:rsid w:val="00E5568A"/>
    <w:rsid w:val="00E7436C"/>
    <w:rsid w:val="00E7503B"/>
    <w:rsid w:val="00E756BB"/>
    <w:rsid w:val="00E82706"/>
    <w:rsid w:val="00E858F0"/>
    <w:rsid w:val="00E94AD5"/>
    <w:rsid w:val="00E96A51"/>
    <w:rsid w:val="00E97973"/>
    <w:rsid w:val="00EA3753"/>
    <w:rsid w:val="00EB2E7C"/>
    <w:rsid w:val="00EB56FB"/>
    <w:rsid w:val="00EB587D"/>
    <w:rsid w:val="00EB5A12"/>
    <w:rsid w:val="00EB6E52"/>
    <w:rsid w:val="00ED0387"/>
    <w:rsid w:val="00ED4AF6"/>
    <w:rsid w:val="00ED7499"/>
    <w:rsid w:val="00EE27AE"/>
    <w:rsid w:val="00EE34E4"/>
    <w:rsid w:val="00EF0BD1"/>
    <w:rsid w:val="00EF6F64"/>
    <w:rsid w:val="00EF747C"/>
    <w:rsid w:val="00F02EF8"/>
    <w:rsid w:val="00F035E6"/>
    <w:rsid w:val="00F07F86"/>
    <w:rsid w:val="00F111FE"/>
    <w:rsid w:val="00F2083B"/>
    <w:rsid w:val="00F21689"/>
    <w:rsid w:val="00F244C6"/>
    <w:rsid w:val="00F24986"/>
    <w:rsid w:val="00F311E5"/>
    <w:rsid w:val="00F33E6A"/>
    <w:rsid w:val="00F34DBB"/>
    <w:rsid w:val="00F365D8"/>
    <w:rsid w:val="00F4564B"/>
    <w:rsid w:val="00F467AE"/>
    <w:rsid w:val="00F53F7B"/>
    <w:rsid w:val="00F553DE"/>
    <w:rsid w:val="00F745E2"/>
    <w:rsid w:val="00F81DC6"/>
    <w:rsid w:val="00F909B3"/>
    <w:rsid w:val="00FA0F29"/>
    <w:rsid w:val="00FA1114"/>
    <w:rsid w:val="00FA1AB5"/>
    <w:rsid w:val="00FA3732"/>
    <w:rsid w:val="00FA4931"/>
    <w:rsid w:val="00FA7E2B"/>
    <w:rsid w:val="00FB1736"/>
    <w:rsid w:val="00FB2415"/>
    <w:rsid w:val="00FB4D1B"/>
    <w:rsid w:val="00FC777D"/>
    <w:rsid w:val="00FD2FD0"/>
    <w:rsid w:val="00FD3553"/>
    <w:rsid w:val="00FD5242"/>
    <w:rsid w:val="00FD729F"/>
    <w:rsid w:val="00FE2778"/>
    <w:rsid w:val="00FE51F0"/>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BD11"/>
  <w15:chartTrackingRefBased/>
  <w15:docId w15:val="{E8DA6D87-FC8A-4D47-96D2-FCD385E1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CD1"/>
    <w:pPr>
      <w:spacing w:after="200" w:line="276" w:lineRule="auto"/>
    </w:pPr>
    <w:rPr>
      <w:rFonts w:ascii="Calibri" w:eastAsia="Calibri" w:hAnsi="Calibri" w:cs="Times New Roman"/>
      <w:kern w:val="0"/>
      <w:sz w:val="22"/>
      <w:szCs w:val="22"/>
      <w:lang w:val="sr"/>
      <w14:ligatures w14:val="none"/>
    </w:rPr>
  </w:style>
  <w:style w:type="paragraph" w:styleId="Heading1">
    <w:name w:val="heading 1"/>
    <w:basedOn w:val="Normal"/>
    <w:next w:val="Normal"/>
    <w:link w:val="Heading1Char"/>
    <w:uiPriority w:val="9"/>
    <w:qFormat/>
    <w:rsid w:val="008E2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2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2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5C2"/>
    <w:rPr>
      <w:rFonts w:eastAsiaTheme="majorEastAsia" w:cstheme="majorBidi"/>
      <w:color w:val="272727" w:themeColor="text1" w:themeTint="D8"/>
    </w:rPr>
  </w:style>
  <w:style w:type="paragraph" w:styleId="Title">
    <w:name w:val="Title"/>
    <w:basedOn w:val="Normal"/>
    <w:next w:val="Normal"/>
    <w:link w:val="TitleChar"/>
    <w:uiPriority w:val="10"/>
    <w:qFormat/>
    <w:rsid w:val="008E2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5C2"/>
    <w:pPr>
      <w:spacing w:before="160"/>
      <w:jc w:val="center"/>
    </w:pPr>
    <w:rPr>
      <w:i/>
      <w:iCs/>
      <w:color w:val="404040" w:themeColor="text1" w:themeTint="BF"/>
    </w:rPr>
  </w:style>
  <w:style w:type="character" w:customStyle="1" w:styleId="QuoteChar">
    <w:name w:val="Quote Char"/>
    <w:basedOn w:val="DefaultParagraphFont"/>
    <w:link w:val="Quote"/>
    <w:uiPriority w:val="29"/>
    <w:rsid w:val="008E25C2"/>
    <w:rPr>
      <w:i/>
      <w:iCs/>
      <w:color w:val="404040" w:themeColor="text1" w:themeTint="BF"/>
    </w:rPr>
  </w:style>
  <w:style w:type="paragraph" w:styleId="ListParagraph">
    <w:name w:val="List Paragraph"/>
    <w:basedOn w:val="Normal"/>
    <w:link w:val="ListParagraphChar"/>
    <w:uiPriority w:val="34"/>
    <w:qFormat/>
    <w:rsid w:val="008E25C2"/>
    <w:pPr>
      <w:ind w:left="720"/>
      <w:contextualSpacing/>
    </w:pPr>
  </w:style>
  <w:style w:type="character" w:styleId="IntenseEmphasis">
    <w:name w:val="Intense Emphasis"/>
    <w:basedOn w:val="DefaultParagraphFont"/>
    <w:uiPriority w:val="21"/>
    <w:qFormat/>
    <w:rsid w:val="008E25C2"/>
    <w:rPr>
      <w:i/>
      <w:iCs/>
      <w:color w:val="0F4761" w:themeColor="accent1" w:themeShade="BF"/>
    </w:rPr>
  </w:style>
  <w:style w:type="paragraph" w:styleId="IntenseQuote">
    <w:name w:val="Intense Quote"/>
    <w:basedOn w:val="Normal"/>
    <w:next w:val="Normal"/>
    <w:link w:val="IntenseQuoteChar"/>
    <w:uiPriority w:val="30"/>
    <w:qFormat/>
    <w:rsid w:val="008E2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5C2"/>
    <w:rPr>
      <w:i/>
      <w:iCs/>
      <w:color w:val="0F4761" w:themeColor="accent1" w:themeShade="BF"/>
    </w:rPr>
  </w:style>
  <w:style w:type="character" w:styleId="IntenseReference">
    <w:name w:val="Intense Reference"/>
    <w:basedOn w:val="DefaultParagraphFont"/>
    <w:uiPriority w:val="32"/>
    <w:qFormat/>
    <w:rsid w:val="008E25C2"/>
    <w:rPr>
      <w:b/>
      <w:bCs/>
      <w:smallCaps/>
      <w:color w:val="0F4761" w:themeColor="accent1" w:themeShade="BF"/>
      <w:spacing w:val="5"/>
    </w:rPr>
  </w:style>
  <w:style w:type="paragraph" w:styleId="FootnoteText">
    <w:name w:val="footnote text"/>
    <w:aliases w:val="Footnote Text Char1,Footnote Text Char Char,Char,Note de bas de page Car,Footnote Text Char Car,Footnote Text Char1 Char Car,Footnote Text Char Char Char Car,Char Char Char Char Car,Char Char1 Char Car,Char Char Char,poznppMV"/>
    <w:basedOn w:val="Normal"/>
    <w:link w:val="FootnoteTextChar"/>
    <w:uiPriority w:val="99"/>
    <w:unhideWhenUsed/>
    <w:rsid w:val="008E25C2"/>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Footnote Text Char1 Char,Footnote Text Char Char Char,Char Char,Note de bas de page Car Char,Footnote Text Char Car Char,Footnote Text Char1 Char Car Char,Footnote Text Char Char Char Car Char,Char Char Char Char Car Char"/>
    <w:basedOn w:val="DefaultParagraphFont"/>
    <w:link w:val="FootnoteText"/>
    <w:uiPriority w:val="99"/>
    <w:rsid w:val="008E25C2"/>
    <w:rPr>
      <w:kern w:val="0"/>
      <w:sz w:val="20"/>
      <w:szCs w:val="20"/>
      <w:lang w:val="sr"/>
      <w14:ligatures w14:val="none"/>
    </w:rPr>
  </w:style>
  <w:style w:type="character" w:styleId="FootnoteReference">
    <w:name w:val="footnote reference"/>
    <w:aliases w:val="Знак Знак12, BVI fnr,BVI fnr, BVI fnr Car Car,BVI fnr Car, BVI fnr Car Car Car Car, BVI fnr Car Car Car Car Char,Footnotes refss,callout,callout Char Char,Footnotes refss Char Char,ftref Char Char Char"/>
    <w:basedOn w:val="DefaultParagraphFont"/>
    <w:link w:val="Char2"/>
    <w:uiPriority w:val="99"/>
    <w:unhideWhenUsed/>
    <w:rsid w:val="008E25C2"/>
    <w:rPr>
      <w:vertAlign w:val="superscript"/>
    </w:rPr>
  </w:style>
  <w:style w:type="paragraph" w:customStyle="1" w:styleId="Char2">
    <w:name w:val="Char2"/>
    <w:basedOn w:val="Normal"/>
    <w:link w:val="FootnoteReference"/>
    <w:uiPriority w:val="99"/>
    <w:rsid w:val="008E25C2"/>
    <w:pPr>
      <w:spacing w:after="160" w:line="240" w:lineRule="exact"/>
    </w:pPr>
    <w:rPr>
      <w:rFonts w:asciiTheme="minorHAnsi" w:eastAsiaTheme="minorHAnsi" w:hAnsiTheme="minorHAnsi" w:cstheme="minorBidi"/>
      <w:kern w:val="2"/>
      <w:sz w:val="24"/>
      <w:szCs w:val="24"/>
      <w:vertAlign w:val="superscript"/>
      <w:lang w:val="en-US"/>
      <w14:ligatures w14:val="standardContextual"/>
    </w:rPr>
  </w:style>
  <w:style w:type="character" w:styleId="Emphasis">
    <w:name w:val="Emphasis"/>
    <w:qFormat/>
    <w:rsid w:val="008E25C2"/>
    <w:rPr>
      <w:i/>
      <w:iCs/>
    </w:rPr>
  </w:style>
  <w:style w:type="character" w:customStyle="1" w:styleId="ListParagraphChar">
    <w:name w:val="List Paragraph Char"/>
    <w:link w:val="ListParagraph"/>
    <w:uiPriority w:val="34"/>
    <w:locked/>
    <w:rsid w:val="00565F6A"/>
    <w:rPr>
      <w:rFonts w:ascii="Calibri" w:eastAsia="Calibri" w:hAnsi="Calibri" w:cs="Times New Roman"/>
      <w:kern w:val="0"/>
      <w:sz w:val="22"/>
      <w:szCs w:val="22"/>
      <w:lang w:val="sr"/>
      <w14:ligatures w14:val="none"/>
    </w:rPr>
  </w:style>
  <w:style w:type="paragraph" w:styleId="Header">
    <w:name w:val="header"/>
    <w:basedOn w:val="Normal"/>
    <w:link w:val="HeaderChar"/>
    <w:uiPriority w:val="99"/>
    <w:unhideWhenUsed/>
    <w:rsid w:val="00FD5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242"/>
    <w:rPr>
      <w:rFonts w:ascii="Calibri" w:eastAsia="Calibri" w:hAnsi="Calibri" w:cs="Times New Roman"/>
      <w:kern w:val="0"/>
      <w:sz w:val="22"/>
      <w:szCs w:val="22"/>
      <w:lang w:val="sr"/>
      <w14:ligatures w14:val="none"/>
    </w:rPr>
  </w:style>
  <w:style w:type="paragraph" w:styleId="Footer">
    <w:name w:val="footer"/>
    <w:basedOn w:val="Normal"/>
    <w:link w:val="FooterChar"/>
    <w:uiPriority w:val="99"/>
    <w:unhideWhenUsed/>
    <w:rsid w:val="00FD5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242"/>
    <w:rPr>
      <w:rFonts w:ascii="Calibri" w:eastAsia="Calibri" w:hAnsi="Calibri" w:cs="Times New Roman"/>
      <w:kern w:val="0"/>
      <w:sz w:val="22"/>
      <w:szCs w:val="22"/>
      <w:lang w:val="sr"/>
      <w14:ligatures w14:val="none"/>
    </w:rPr>
  </w:style>
  <w:style w:type="table" w:styleId="TableGrid">
    <w:name w:val="Table Grid"/>
    <w:basedOn w:val="TableNormal"/>
    <w:uiPriority w:val="39"/>
    <w:rsid w:val="002E4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4">
    <w:name w:val="Grid Table 6 Colorful Accent 4"/>
    <w:basedOn w:val="TableNormal"/>
    <w:uiPriority w:val="51"/>
    <w:rsid w:val="002E4A3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CommentReference">
    <w:name w:val="annotation reference"/>
    <w:basedOn w:val="DefaultParagraphFont"/>
    <w:uiPriority w:val="99"/>
    <w:semiHidden/>
    <w:unhideWhenUsed/>
    <w:rsid w:val="00C2120E"/>
    <w:rPr>
      <w:sz w:val="16"/>
      <w:szCs w:val="16"/>
    </w:rPr>
  </w:style>
  <w:style w:type="paragraph" w:styleId="CommentText">
    <w:name w:val="annotation text"/>
    <w:basedOn w:val="Normal"/>
    <w:link w:val="CommentTextChar"/>
    <w:uiPriority w:val="99"/>
    <w:unhideWhenUsed/>
    <w:rsid w:val="00C2120E"/>
    <w:pPr>
      <w:spacing w:line="240" w:lineRule="auto"/>
    </w:pPr>
    <w:rPr>
      <w:sz w:val="20"/>
      <w:szCs w:val="20"/>
    </w:rPr>
  </w:style>
  <w:style w:type="character" w:customStyle="1" w:styleId="CommentTextChar">
    <w:name w:val="Comment Text Char"/>
    <w:basedOn w:val="DefaultParagraphFont"/>
    <w:link w:val="CommentText"/>
    <w:uiPriority w:val="99"/>
    <w:rsid w:val="00C2120E"/>
    <w:rPr>
      <w:rFonts w:ascii="Calibri" w:eastAsia="Calibri" w:hAnsi="Calibri" w:cs="Times New Roman"/>
      <w:kern w:val="0"/>
      <w:sz w:val="20"/>
      <w:szCs w:val="20"/>
      <w:lang w:val="sr"/>
      <w14:ligatures w14:val="none"/>
    </w:rPr>
  </w:style>
  <w:style w:type="paragraph" w:styleId="CommentSubject">
    <w:name w:val="annotation subject"/>
    <w:basedOn w:val="CommentText"/>
    <w:next w:val="CommentText"/>
    <w:link w:val="CommentSubjectChar"/>
    <w:uiPriority w:val="99"/>
    <w:semiHidden/>
    <w:unhideWhenUsed/>
    <w:rsid w:val="00C2120E"/>
    <w:rPr>
      <w:b/>
      <w:bCs/>
    </w:rPr>
  </w:style>
  <w:style w:type="character" w:customStyle="1" w:styleId="CommentSubjectChar">
    <w:name w:val="Comment Subject Char"/>
    <w:basedOn w:val="CommentTextChar"/>
    <w:link w:val="CommentSubject"/>
    <w:uiPriority w:val="99"/>
    <w:semiHidden/>
    <w:rsid w:val="00C2120E"/>
    <w:rPr>
      <w:rFonts w:ascii="Calibri" w:eastAsia="Calibri" w:hAnsi="Calibri" w:cs="Times New Roman"/>
      <w:b/>
      <w:bCs/>
      <w:kern w:val="0"/>
      <w:sz w:val="20"/>
      <w:szCs w:val="20"/>
      <w:lang w:val="sr"/>
      <w14:ligatures w14:val="none"/>
    </w:rPr>
  </w:style>
  <w:style w:type="paragraph" w:styleId="Revision">
    <w:name w:val="Revision"/>
    <w:hidden/>
    <w:uiPriority w:val="99"/>
    <w:semiHidden/>
    <w:rsid w:val="00C2120E"/>
    <w:pPr>
      <w:spacing w:after="0" w:line="240" w:lineRule="auto"/>
    </w:pPr>
    <w:rPr>
      <w:rFonts w:ascii="Calibri" w:eastAsia="Calibri" w:hAnsi="Calibri" w:cs="Times New Roman"/>
      <w:kern w:val="0"/>
      <w:sz w:val="22"/>
      <w:szCs w:val="22"/>
      <w:lang w:val="sr"/>
      <w14:ligatures w14:val="none"/>
    </w:rPr>
  </w:style>
  <w:style w:type="character" w:customStyle="1" w:styleId="cf01">
    <w:name w:val="cf01"/>
    <w:basedOn w:val="DefaultParagraphFont"/>
    <w:rsid w:val="00C2120E"/>
    <w:rPr>
      <w:rFonts w:ascii="Segoe UI" w:hAnsi="Segoe UI" w:cs="Segoe UI" w:hint="default"/>
      <w:sz w:val="18"/>
      <w:szCs w:val="18"/>
    </w:rPr>
  </w:style>
  <w:style w:type="paragraph" w:customStyle="1" w:styleId="pf0">
    <w:name w:val="pf0"/>
    <w:basedOn w:val="Normal"/>
    <w:rsid w:val="00C2120E"/>
    <w:pPr>
      <w:spacing w:before="100" w:beforeAutospacing="1" w:after="100" w:afterAutospacing="1" w:line="240" w:lineRule="auto"/>
    </w:pPr>
    <w:rPr>
      <w:rFonts w:ascii="Times New Roman" w:eastAsia="Times New Roman" w:hAnsi="Times New Roman"/>
      <w:sz w:val="24"/>
      <w:szCs w:val="24"/>
      <w:lang w:val="sr-Latn-RS" w:eastAsia="sr-Latn-RS"/>
    </w:rPr>
  </w:style>
  <w:style w:type="paragraph" w:styleId="NormalWeb">
    <w:name w:val="Normal (Web)"/>
    <w:basedOn w:val="Normal"/>
    <w:uiPriority w:val="99"/>
    <w:unhideWhenUsed/>
    <w:rsid w:val="00C2120E"/>
    <w:pPr>
      <w:spacing w:before="100" w:beforeAutospacing="1" w:after="100" w:afterAutospacing="1" w:line="240" w:lineRule="auto"/>
    </w:pPr>
    <w:rPr>
      <w:rFonts w:ascii="Times New Roman" w:eastAsia="Times New Roman" w:hAnsi="Times New Roman"/>
      <w:sz w:val="24"/>
      <w:szCs w:val="24"/>
      <w:lang w:val="sr-Latn-RS" w:eastAsia="sr-Latn-RS"/>
    </w:rPr>
  </w:style>
  <w:style w:type="character" w:customStyle="1" w:styleId="None">
    <w:name w:val="None"/>
    <w:rsid w:val="00C2120E"/>
  </w:style>
  <w:style w:type="paragraph" w:styleId="BalloonText">
    <w:name w:val="Balloon Text"/>
    <w:basedOn w:val="Normal"/>
    <w:link w:val="BalloonTextChar"/>
    <w:uiPriority w:val="99"/>
    <w:semiHidden/>
    <w:unhideWhenUsed/>
    <w:rsid w:val="00C21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20E"/>
    <w:rPr>
      <w:rFonts w:ascii="Segoe UI" w:eastAsia="Calibri" w:hAnsi="Segoe UI" w:cs="Segoe UI"/>
      <w:kern w:val="0"/>
      <w:sz w:val="18"/>
      <w:szCs w:val="18"/>
      <w:lang w:val="sr"/>
      <w14:ligatures w14:val="none"/>
    </w:rPr>
  </w:style>
  <w:style w:type="paragraph" w:customStyle="1" w:styleId="TableParagraph">
    <w:name w:val="Table Paragraph"/>
    <w:basedOn w:val="Normal"/>
    <w:uiPriority w:val="1"/>
    <w:qFormat/>
    <w:rsid w:val="00BD42D1"/>
    <w:pPr>
      <w:widowControl w:val="0"/>
      <w:autoSpaceDE w:val="0"/>
      <w:autoSpaceDN w:val="0"/>
      <w:spacing w:after="0" w:line="240" w:lineRule="auto"/>
    </w:pPr>
    <w:rPr>
      <w:rFonts w:ascii="Times New Roman" w:eastAsia="Times New Roman" w:hAnsi="Times New Roman"/>
      <w:lang w:val="en-US"/>
    </w:rPr>
  </w:style>
  <w:style w:type="paragraph" w:styleId="BodyText">
    <w:name w:val="Body Text"/>
    <w:basedOn w:val="Normal"/>
    <w:link w:val="BodyTextChar"/>
    <w:uiPriority w:val="1"/>
    <w:qFormat/>
    <w:rsid w:val="00BA310E"/>
    <w:pPr>
      <w:widowControl w:val="0"/>
      <w:autoSpaceDE w:val="0"/>
      <w:autoSpaceDN w:val="0"/>
      <w:spacing w:after="0" w:line="240" w:lineRule="auto"/>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BA310E"/>
    <w:rPr>
      <w:rFonts w:ascii="Times New Roman" w:eastAsia="Times New Roman" w:hAnsi="Times New Roman" w:cs="Times New Roman"/>
      <w:kern w:val="0"/>
      <w:sz w:val="22"/>
      <w:szCs w:val="22"/>
      <w14:ligatures w14:val="none"/>
    </w:rPr>
  </w:style>
  <w:style w:type="paragraph" w:styleId="NoSpacing">
    <w:name w:val="No Spacing"/>
    <w:qFormat/>
    <w:rsid w:val="00BA310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61CE1-AE8E-4CF6-9274-98A35BD9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95</Pages>
  <Words>15079</Words>
  <Characters>85955</Characters>
  <Application>Microsoft Office Word</Application>
  <DocSecurity>0</DocSecurity>
  <Lines>716</Lines>
  <Paragraphs>201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MKB</dc:creator>
  <cp:keywords/>
  <dc:description/>
  <cp:lastModifiedBy>Biljana Marković</cp:lastModifiedBy>
  <cp:revision>35</cp:revision>
  <dcterms:created xsi:type="dcterms:W3CDTF">2026-05-04T13:55:00Z</dcterms:created>
  <dcterms:modified xsi:type="dcterms:W3CDTF">2026-05-26T12:15:00Z</dcterms:modified>
</cp:coreProperties>
</file>