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5199"/>
      </w:tblGrid>
      <w:tr w:rsidR="00F579A9" w:rsidRPr="00144A23" w:rsidTr="0070762B">
        <w:trPr>
          <w:trHeight w:val="1182"/>
        </w:trPr>
        <w:tc>
          <w:tcPr>
            <w:tcW w:w="5199" w:type="dxa"/>
          </w:tcPr>
          <w:p w:rsidR="00F579A9" w:rsidRPr="00144A23" w:rsidRDefault="00F579A9" w:rsidP="0070762B">
            <w:pPr>
              <w:tabs>
                <w:tab w:val="left" w:pos="5760"/>
              </w:tabs>
              <w:rPr>
                <w:sz w:val="22"/>
                <w:szCs w:val="22"/>
                <w:lang w:val="ru-RU"/>
              </w:rPr>
            </w:pPr>
            <w:r>
              <w:rPr>
                <w:noProof/>
                <w:sz w:val="22"/>
                <w:szCs w:val="22"/>
                <w:lang w:val="sr-Latn-RS" w:eastAsia="sr-Latn-RS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1255395</wp:posOffset>
                  </wp:positionH>
                  <wp:positionV relativeFrom="paragraph">
                    <wp:posOffset>40640</wp:posOffset>
                  </wp:positionV>
                  <wp:extent cx="469900" cy="699770"/>
                  <wp:effectExtent l="0" t="0" r="6350" b="5080"/>
                  <wp:wrapSquare wrapText="largest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699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79A9" w:rsidRPr="00144A23" w:rsidTr="0070762B">
        <w:trPr>
          <w:trHeight w:val="2303"/>
        </w:trPr>
        <w:tc>
          <w:tcPr>
            <w:tcW w:w="5199" w:type="dxa"/>
          </w:tcPr>
          <w:p w:rsidR="00F579A9" w:rsidRDefault="00F579A9" w:rsidP="0070762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Република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Србија</w:t>
            </w:r>
            <w:proofErr w:type="spellEnd"/>
          </w:p>
          <w:p w:rsidR="00F579A9" w:rsidRPr="00BF7B0B" w:rsidRDefault="00F579A9" w:rsidP="0070762B">
            <w:pPr>
              <w:pStyle w:val="NoSpacing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r-Cyrl-RS"/>
              </w:rPr>
              <w:t xml:space="preserve">МИНИСТАРСТВО ЗА ЉУДСКА И </w:t>
            </w:r>
            <w:r>
              <w:rPr>
                <w:rFonts w:ascii="Times New Roman" w:hAnsi="Times New Roman"/>
                <w:lang w:val="sr-Latn-RS"/>
              </w:rPr>
              <w:t xml:space="preserve"> </w:t>
            </w:r>
            <w:r>
              <w:rPr>
                <w:rFonts w:ascii="Times New Roman" w:hAnsi="Times New Roman"/>
                <w:lang w:val="sr-Cyrl-RS"/>
              </w:rPr>
              <w:t>МАЊИНСКА ПРАВА И ДРУШТВЕНИ ДИЈАЛОГ</w:t>
            </w:r>
          </w:p>
          <w:p w:rsidR="00F579A9" w:rsidRPr="00ED6BEC" w:rsidRDefault="00F579A9" w:rsidP="0070762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ED6BEC">
              <w:rPr>
                <w:rFonts w:ascii="Times New Roman" w:hAnsi="Times New Roman"/>
              </w:rPr>
              <w:t>Дана</w:t>
            </w:r>
            <w:proofErr w:type="spellEnd"/>
            <w:r w:rsidRPr="00ED6BEC"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23. 02. 2021.</w:t>
            </w:r>
          </w:p>
          <w:p w:rsidR="00F579A9" w:rsidRPr="00144A23" w:rsidRDefault="00F579A9" w:rsidP="0070762B">
            <w:pPr>
              <w:pStyle w:val="NoSpacing"/>
              <w:jc w:val="center"/>
              <w:rPr>
                <w:rFonts w:ascii="Times New Roman" w:hAnsi="Times New Roman"/>
              </w:rPr>
            </w:pPr>
            <w:proofErr w:type="spellStart"/>
            <w:r w:rsidRPr="00144A23">
              <w:rPr>
                <w:rFonts w:ascii="Times New Roman" w:hAnsi="Times New Roman"/>
              </w:rPr>
              <w:t>Булевар</w:t>
            </w:r>
            <w:proofErr w:type="spellEnd"/>
            <w:r w:rsidRPr="00144A23">
              <w:rPr>
                <w:rFonts w:ascii="Times New Roman" w:hAnsi="Times New Roman"/>
              </w:rPr>
              <w:t xml:space="preserve"> </w:t>
            </w:r>
            <w:proofErr w:type="spellStart"/>
            <w:r w:rsidRPr="00144A23">
              <w:rPr>
                <w:rFonts w:ascii="Times New Roman" w:hAnsi="Times New Roman"/>
              </w:rPr>
              <w:t>Михајла</w:t>
            </w:r>
            <w:proofErr w:type="spellEnd"/>
            <w:r w:rsidRPr="00144A23">
              <w:rPr>
                <w:rFonts w:ascii="Times New Roman" w:hAnsi="Times New Roman"/>
              </w:rPr>
              <w:t xml:space="preserve"> </w:t>
            </w:r>
            <w:proofErr w:type="spellStart"/>
            <w:r w:rsidRPr="00144A23">
              <w:rPr>
                <w:rFonts w:ascii="Times New Roman" w:hAnsi="Times New Roman"/>
              </w:rPr>
              <w:t>Пупина</w:t>
            </w:r>
            <w:proofErr w:type="spellEnd"/>
            <w:r w:rsidRPr="00144A23">
              <w:rPr>
                <w:rFonts w:ascii="Times New Roman" w:hAnsi="Times New Roman"/>
              </w:rPr>
              <w:t xml:space="preserve"> 2</w:t>
            </w:r>
          </w:p>
          <w:p w:rsidR="00F579A9" w:rsidRDefault="00F579A9" w:rsidP="0070762B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144A23">
              <w:rPr>
                <w:rFonts w:ascii="Times New Roman" w:hAnsi="Times New Roman"/>
              </w:rPr>
              <w:t>Б е о г р а д</w:t>
            </w:r>
          </w:p>
          <w:p w:rsidR="00F579A9" w:rsidRPr="00144A23" w:rsidRDefault="00F579A9" w:rsidP="0070762B">
            <w:pPr>
              <w:pStyle w:val="NoSpacing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F579A9" w:rsidRDefault="00F579A9" w:rsidP="00F579A9">
      <w:pPr>
        <w:jc w:val="both"/>
      </w:pPr>
      <w:r>
        <w:t>Учесници тематског друштвеног дијалога o Полазним основама за израду Нацрта закона о родној равноправности - у области учешћа жена у политичком и јавном животу, одржаног 19.02.2021. године у организацији Министарства за људска и мањинска права и друштвени дијалог, у сарадњи са Координационим телом за родну равноправност Владе Републике Србије, свим надлежним актерима у Републици Србији, достављају утврђен</w:t>
      </w:r>
      <w:r>
        <w:rPr>
          <w:lang w:val="sr-Cyrl-RS"/>
        </w:rPr>
        <w:t>а</w:t>
      </w:r>
      <w:r>
        <w:t xml:space="preserve">  </w:t>
      </w:r>
    </w:p>
    <w:p w:rsidR="00F579A9" w:rsidRDefault="00F579A9" w:rsidP="00F579A9">
      <w:pPr>
        <w:jc w:val="both"/>
      </w:pPr>
    </w:p>
    <w:p w:rsidR="00F579A9" w:rsidRPr="00F579A9" w:rsidRDefault="00F579A9" w:rsidP="00F579A9">
      <w:pPr>
        <w:jc w:val="center"/>
        <w:rPr>
          <w:b/>
          <w:lang w:val="sr-Cyrl-RS"/>
        </w:rPr>
      </w:pPr>
      <w:r>
        <w:rPr>
          <w:b/>
        </w:rPr>
        <w:t>ОБАВЕЗУЈУЋ</w:t>
      </w:r>
      <w:r>
        <w:rPr>
          <w:b/>
          <w:lang w:val="sr-Cyrl-RS"/>
        </w:rPr>
        <w:t>А</w:t>
      </w:r>
      <w:r w:rsidRPr="00A36950">
        <w:rPr>
          <w:b/>
        </w:rPr>
        <w:t xml:space="preserve"> П</w:t>
      </w:r>
      <w:r>
        <w:rPr>
          <w:b/>
          <w:lang w:val="sr-Cyrl-RS"/>
        </w:rPr>
        <w:t>ОСТУПАЊА</w:t>
      </w:r>
      <w:bookmarkStart w:id="0" w:name="_GoBack"/>
      <w:bookmarkEnd w:id="0"/>
    </w:p>
    <w:p w:rsidR="00F579A9" w:rsidRDefault="00F579A9" w:rsidP="00F579A9">
      <w:pPr>
        <w:jc w:val="both"/>
      </w:pPr>
    </w:p>
    <w:p w:rsidR="00F579A9" w:rsidRDefault="00F579A9" w:rsidP="00F579A9">
      <w:pPr>
        <w:jc w:val="both"/>
      </w:pPr>
      <w:r>
        <w:t>тематског друштвеног дијалога о Полазним основама за израду Нацрта закона о родној равноправности - у области учешћа жена у политичком и јавном животу</w:t>
      </w:r>
    </w:p>
    <w:p w:rsidR="00F579A9" w:rsidRDefault="00F579A9" w:rsidP="00F579A9">
      <w:pPr>
        <w:ind w:left="851"/>
        <w:jc w:val="both"/>
      </w:pPr>
    </w:p>
    <w:p w:rsidR="00F579A9" w:rsidRDefault="00F579A9" w:rsidP="00F579A9">
      <w:pPr>
        <w:ind w:left="851"/>
        <w:jc w:val="both"/>
      </w:pPr>
      <w:r>
        <w:t>-</w:t>
      </w:r>
      <w:r>
        <w:tab/>
        <w:t>У свим областима друштвеног живота тежити постизању равноправне заступљености оба пола, односно достизања нивоа од 50% заступљености оба пола.</w:t>
      </w:r>
    </w:p>
    <w:p w:rsidR="00F579A9" w:rsidRDefault="00F579A9" w:rsidP="00F579A9">
      <w:pPr>
        <w:ind w:left="851"/>
        <w:jc w:val="both"/>
      </w:pPr>
    </w:p>
    <w:p w:rsidR="00F579A9" w:rsidRDefault="00F579A9" w:rsidP="00F579A9">
      <w:pPr>
        <w:ind w:left="851"/>
        <w:jc w:val="both"/>
      </w:pPr>
      <w:r>
        <w:t>-</w:t>
      </w:r>
      <w:r>
        <w:tab/>
        <w:t>У оквиру Владе Републике Србије, Покрајинске владе Војводине, као и локалних нивоа власти у Републици Србији, успоставити међуресорну координацију са циљем постизања мултисекторске синергије и пуне интеграције цивилног друштва.</w:t>
      </w:r>
    </w:p>
    <w:p w:rsidR="00F579A9" w:rsidRDefault="00F579A9" w:rsidP="00F579A9">
      <w:pPr>
        <w:ind w:left="851"/>
        <w:jc w:val="both"/>
      </w:pPr>
    </w:p>
    <w:p w:rsidR="00F579A9" w:rsidRDefault="00F579A9" w:rsidP="00F579A9">
      <w:pPr>
        <w:ind w:left="851"/>
        <w:jc w:val="both"/>
      </w:pPr>
      <w:r>
        <w:t>-</w:t>
      </w:r>
      <w:r>
        <w:tab/>
        <w:t>У Нацрту Закона о Родној равноправности потребно је уредити успостављање институционалних инструмената који ће имати улогу у примени прописа, као и извештавања о стању у области родне равноправности.</w:t>
      </w:r>
    </w:p>
    <w:p w:rsidR="00F579A9" w:rsidRDefault="00F579A9" w:rsidP="00F579A9">
      <w:pPr>
        <w:ind w:left="851"/>
        <w:jc w:val="both"/>
      </w:pPr>
    </w:p>
    <w:p w:rsidR="00F579A9" w:rsidRDefault="00F579A9" w:rsidP="00F579A9">
      <w:pPr>
        <w:ind w:left="851"/>
        <w:jc w:val="both"/>
      </w:pPr>
      <w:r>
        <w:t>-</w:t>
      </w:r>
      <w:r>
        <w:tab/>
        <w:t xml:space="preserve">Приликом израде Нарта Закона о Родној равноправности, обратиће се пажња на положај рањивих група као и на могућност укључивања вредновања „кућног рада“ као принципа. </w:t>
      </w:r>
    </w:p>
    <w:p w:rsidR="00F579A9" w:rsidRDefault="00F579A9" w:rsidP="00F579A9">
      <w:pPr>
        <w:ind w:left="851"/>
        <w:jc w:val="both"/>
      </w:pPr>
    </w:p>
    <w:p w:rsidR="00F579A9" w:rsidRDefault="00F579A9" w:rsidP="00F579A9">
      <w:pPr>
        <w:ind w:left="851"/>
        <w:jc w:val="both"/>
      </w:pPr>
      <w:r>
        <w:t>-</w:t>
      </w:r>
      <w:r>
        <w:tab/>
        <w:t>Наставиће се дијалог о коришћењу јавних средстава у сврху унапређења родне равноправности, као и дијалог о успостављању Фонда за родну равноправност.</w:t>
      </w:r>
    </w:p>
    <w:p w:rsidR="00F579A9" w:rsidRDefault="00F579A9" w:rsidP="00F579A9">
      <w:pPr>
        <w:jc w:val="both"/>
      </w:pPr>
    </w:p>
    <w:p w:rsidR="00F579A9" w:rsidRDefault="00F579A9" w:rsidP="00F579A9">
      <w:pPr>
        <w:jc w:val="both"/>
      </w:pPr>
    </w:p>
    <w:p w:rsidR="00F579A9" w:rsidRPr="004A1944" w:rsidRDefault="00F579A9" w:rsidP="00F579A9">
      <w:pPr>
        <w:jc w:val="both"/>
        <w:rPr>
          <w:lang w:val="en-US"/>
        </w:rPr>
      </w:pPr>
    </w:p>
    <w:tbl>
      <w:tblPr>
        <w:tblW w:w="0" w:type="auto"/>
        <w:tblInd w:w="6345" w:type="dxa"/>
        <w:tblLook w:val="04A0" w:firstRow="1" w:lastRow="0" w:firstColumn="1" w:lastColumn="0" w:noHBand="0" w:noVBand="1"/>
      </w:tblPr>
      <w:tblGrid>
        <w:gridCol w:w="2943"/>
      </w:tblGrid>
      <w:tr w:rsidR="00F579A9" w:rsidRPr="001624E9" w:rsidTr="0070762B">
        <w:tc>
          <w:tcPr>
            <w:tcW w:w="2943" w:type="dxa"/>
            <w:shd w:val="clear" w:color="auto" w:fill="auto"/>
          </w:tcPr>
          <w:p w:rsidR="00F579A9" w:rsidRPr="001624E9" w:rsidRDefault="00F579A9" w:rsidP="0070762B">
            <w:pPr>
              <w:jc w:val="center"/>
              <w:rPr>
                <w:sz w:val="22"/>
                <w:szCs w:val="22"/>
                <w:lang w:val="sr-Cyrl-RS"/>
              </w:rPr>
            </w:pPr>
            <w:r w:rsidRPr="001624E9">
              <w:rPr>
                <w:sz w:val="22"/>
                <w:szCs w:val="22"/>
                <w:lang w:val="sr-Cyrl-RS"/>
              </w:rPr>
              <w:t>МИНИСТАРСТВО ЗА ЉУДСКА И МАЊИНСКА  ПРАВА И ДРУШТВЕНИ ДИЈАЛОГ</w:t>
            </w:r>
          </w:p>
        </w:tc>
      </w:tr>
    </w:tbl>
    <w:p w:rsidR="00F579A9" w:rsidRPr="007B1273" w:rsidRDefault="00F579A9" w:rsidP="00F579A9">
      <w:pPr>
        <w:jc w:val="both"/>
        <w:rPr>
          <w:lang w:val="sr-Cyrl-RS"/>
        </w:rPr>
      </w:pPr>
    </w:p>
    <w:p w:rsidR="00E1574D" w:rsidRDefault="00E1574D"/>
    <w:sectPr w:rsidR="00E1574D" w:rsidSect="007B1273">
      <w:pgSz w:w="11906" w:h="16838"/>
      <w:pgMar w:top="1134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A9"/>
    <w:rsid w:val="00E1574D"/>
    <w:rsid w:val="00F5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9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79A9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2021-05-11T19:30:00Z</dcterms:created>
  <dcterms:modified xsi:type="dcterms:W3CDTF">2021-05-11T19:34:00Z</dcterms:modified>
</cp:coreProperties>
</file>