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27A225D" w:rsidR="00D02038" w:rsidRPr="005B3DB3" w:rsidRDefault="00822C8D" w:rsidP="00822C8D">
      <w:bookmarkStart w:id="0" w:name="_GoBack"/>
      <w:bookmarkEnd w:id="0"/>
      <w:r w:rsidRPr="005B3DB3">
        <w:rPr>
          <w:rFonts w:ascii="Arial" w:hAnsi="Arial" w:cs="Arial"/>
          <w:noProof/>
          <w:color w:val="1A0DAB"/>
          <w:sz w:val="20"/>
          <w:szCs w:val="20"/>
          <w:lang w:val="en-US"/>
        </w:rPr>
        <w:drawing>
          <wp:anchor distT="0" distB="0" distL="114300" distR="114300" simplePos="0" relativeHeight="251669504" behindDoc="1" locked="0" layoutInCell="1" allowOverlap="1" wp14:anchorId="0A9EAEE2" wp14:editId="5BA67E64">
            <wp:simplePos x="0" y="0"/>
            <wp:positionH relativeFrom="column">
              <wp:posOffset>1857331</wp:posOffset>
            </wp:positionH>
            <wp:positionV relativeFrom="paragraph">
              <wp:posOffset>-472966</wp:posOffset>
            </wp:positionV>
            <wp:extent cx="2535555" cy="16084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535555" cy="1608455"/>
                    </a:xfrm>
                    <a:prstGeom prst="rect">
                      <a:avLst/>
                    </a:prstGeom>
                  </pic:spPr>
                </pic:pic>
              </a:graphicData>
            </a:graphic>
            <wp14:sizeRelH relativeFrom="page">
              <wp14:pctWidth>0</wp14:pctWidth>
            </wp14:sizeRelH>
            <wp14:sizeRelV relativeFrom="page">
              <wp14:pctHeight>0</wp14:pctHeight>
            </wp14:sizeRelV>
          </wp:anchor>
        </w:drawing>
      </w:r>
    </w:p>
    <w:p w14:paraId="0A37501D" w14:textId="6F2C865E" w:rsidR="00D02038" w:rsidRPr="005B3DB3" w:rsidRDefault="00D02038" w:rsidP="00D02038">
      <w:pPr>
        <w:jc w:val="center"/>
      </w:pPr>
    </w:p>
    <w:p w14:paraId="5DAB6C7B" w14:textId="1E1D0F5F" w:rsidR="00D02038" w:rsidRPr="005B3DB3" w:rsidRDefault="00664471" w:rsidP="00D02038">
      <w:pPr>
        <w:jc w:val="center"/>
      </w:pPr>
      <w:r w:rsidRPr="005B3DB3">
        <w:rPr>
          <w:noProof/>
          <w:lang w:val="en-US"/>
        </w:rPr>
        <w:drawing>
          <wp:anchor distT="0" distB="0" distL="114300" distR="114300" simplePos="0" relativeHeight="251671552" behindDoc="1" locked="0" layoutInCell="1" allowOverlap="1" wp14:anchorId="5ADD2F0A" wp14:editId="534F4ED6">
            <wp:simplePos x="0" y="0"/>
            <wp:positionH relativeFrom="column">
              <wp:posOffset>-182880</wp:posOffset>
            </wp:positionH>
            <wp:positionV relativeFrom="paragraph">
              <wp:posOffset>236505</wp:posOffset>
            </wp:positionV>
            <wp:extent cx="2531745" cy="253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1745" cy="2531745"/>
                    </a:xfrm>
                    <a:prstGeom prst="rect">
                      <a:avLst/>
                    </a:prstGeom>
                  </pic:spPr>
                </pic:pic>
              </a:graphicData>
            </a:graphic>
            <wp14:sizeRelH relativeFrom="page">
              <wp14:pctWidth>0</wp14:pctWidth>
            </wp14:sizeRelH>
            <wp14:sizeRelV relativeFrom="page">
              <wp14:pctHeight>0</wp14:pctHeight>
            </wp14:sizeRelV>
          </wp:anchor>
        </w:drawing>
      </w:r>
    </w:p>
    <w:p w14:paraId="02EB378F" w14:textId="54F66DB6" w:rsidR="00D02038" w:rsidRPr="005B3DB3" w:rsidRDefault="00D02038" w:rsidP="00D02038">
      <w:pPr>
        <w:jc w:val="center"/>
      </w:pPr>
    </w:p>
    <w:p w14:paraId="6A05A809" w14:textId="395790BF" w:rsidR="00E5140C" w:rsidRPr="005B3DB3" w:rsidRDefault="00664471" w:rsidP="006900CA">
      <w:pPr>
        <w:jc w:val="center"/>
        <w:rPr>
          <w:b/>
          <w:sz w:val="28"/>
          <w:szCs w:val="28"/>
        </w:rPr>
      </w:pPr>
      <w:r w:rsidRPr="005B3DB3">
        <w:rPr>
          <w:noProof/>
          <w:lang w:val="en-US"/>
        </w:rPr>
        <w:drawing>
          <wp:anchor distT="0" distB="0" distL="114300" distR="114300" simplePos="0" relativeHeight="251673600" behindDoc="1" locked="0" layoutInCell="1" allowOverlap="1" wp14:anchorId="79AC2470" wp14:editId="24905CB5">
            <wp:simplePos x="0" y="0"/>
            <wp:positionH relativeFrom="column">
              <wp:posOffset>4150995</wp:posOffset>
            </wp:positionH>
            <wp:positionV relativeFrom="paragraph">
              <wp:posOffset>43180</wp:posOffset>
            </wp:positionV>
            <wp:extent cx="2021205" cy="15868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21205" cy="1586865"/>
                    </a:xfrm>
                    <a:prstGeom prst="rect">
                      <a:avLst/>
                    </a:prstGeom>
                  </pic:spPr>
                </pic:pic>
              </a:graphicData>
            </a:graphic>
            <wp14:sizeRelH relativeFrom="page">
              <wp14:pctWidth>0</wp14:pctWidth>
            </wp14:sizeRelH>
            <wp14:sizeRelV relativeFrom="page">
              <wp14:pctHeight>0</wp14:pctHeight>
            </wp14:sizeRelV>
          </wp:anchor>
        </w:drawing>
      </w:r>
      <w:r w:rsidRPr="005B3DB3">
        <w:rPr>
          <w:noProof/>
          <w:lang w:val="en-US"/>
        </w:rPr>
        <w:drawing>
          <wp:anchor distT="0" distB="0" distL="114300" distR="114300" simplePos="0" relativeHeight="251672576" behindDoc="1" locked="0" layoutInCell="1" allowOverlap="1" wp14:anchorId="4D2F5507" wp14:editId="4AD9FD74">
            <wp:simplePos x="0" y="0"/>
            <wp:positionH relativeFrom="column">
              <wp:posOffset>2413000</wp:posOffset>
            </wp:positionH>
            <wp:positionV relativeFrom="paragraph">
              <wp:posOffset>38385</wp:posOffset>
            </wp:positionV>
            <wp:extent cx="1029970" cy="1457325"/>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1029970" cy="1457325"/>
                    </a:xfrm>
                    <a:prstGeom prst="rect">
                      <a:avLst/>
                    </a:prstGeom>
                  </pic:spPr>
                </pic:pic>
              </a:graphicData>
            </a:graphic>
            <wp14:sizeRelH relativeFrom="page">
              <wp14:pctWidth>0</wp14:pctWidth>
            </wp14:sizeRelH>
            <wp14:sizeRelV relativeFrom="page">
              <wp14:pctHeight>0</wp14:pctHeight>
            </wp14:sizeRelV>
          </wp:anchor>
        </w:drawing>
      </w:r>
    </w:p>
    <w:p w14:paraId="74D4B8B8" w14:textId="19B83E7B" w:rsidR="0094321E" w:rsidRPr="005B3DB3" w:rsidRDefault="0094321E" w:rsidP="00162940">
      <w:pPr>
        <w:tabs>
          <w:tab w:val="left" w:pos="284"/>
        </w:tabs>
        <w:rPr>
          <w:b/>
          <w:sz w:val="28"/>
          <w:szCs w:val="28"/>
        </w:rPr>
      </w:pPr>
    </w:p>
    <w:p w14:paraId="5BD9CA36" w14:textId="656D2F2B" w:rsidR="00664471" w:rsidRPr="005B3DB3" w:rsidRDefault="00664471" w:rsidP="00664471"/>
    <w:p w14:paraId="0DD0B93B" w14:textId="7E15C67E" w:rsidR="0094321E" w:rsidRPr="005B3DB3" w:rsidRDefault="0094321E" w:rsidP="00162940">
      <w:pPr>
        <w:tabs>
          <w:tab w:val="left" w:pos="284"/>
        </w:tabs>
        <w:rPr>
          <w:b/>
          <w:sz w:val="28"/>
          <w:szCs w:val="28"/>
        </w:rPr>
      </w:pPr>
    </w:p>
    <w:p w14:paraId="1CA782D0" w14:textId="129CAAA3" w:rsidR="0094321E" w:rsidRPr="005B3DB3" w:rsidRDefault="0094321E" w:rsidP="00162940">
      <w:pPr>
        <w:tabs>
          <w:tab w:val="left" w:pos="284"/>
        </w:tabs>
        <w:rPr>
          <w:b/>
          <w:sz w:val="28"/>
          <w:szCs w:val="28"/>
        </w:rPr>
      </w:pPr>
    </w:p>
    <w:p w14:paraId="4DAFA9A6" w14:textId="77777777" w:rsidR="00664471" w:rsidRPr="005B3DB3" w:rsidRDefault="00664471" w:rsidP="00664471">
      <w:pPr>
        <w:tabs>
          <w:tab w:val="left" w:pos="284"/>
        </w:tabs>
        <w:rPr>
          <w:b/>
          <w:sz w:val="36"/>
          <w:szCs w:val="36"/>
        </w:rPr>
      </w:pPr>
    </w:p>
    <w:p w14:paraId="1DABEA55" w14:textId="0C6668AD" w:rsidR="005B3DB3" w:rsidRPr="005B3DB3" w:rsidRDefault="005B3DB3" w:rsidP="005B3DB3">
      <w:pPr>
        <w:tabs>
          <w:tab w:val="left" w:pos="284"/>
        </w:tabs>
        <w:jc w:val="center"/>
        <w:rPr>
          <w:b/>
          <w:sz w:val="36"/>
          <w:szCs w:val="36"/>
        </w:rPr>
      </w:pPr>
      <w:r w:rsidRPr="005B3DB3">
        <w:rPr>
          <w:b/>
          <w:sz w:val="36"/>
          <w:szCs w:val="36"/>
        </w:rPr>
        <w:t>Писани прилог о положају ЛГБТИ особа у Републици Србији</w:t>
      </w:r>
    </w:p>
    <w:p w14:paraId="0B13822E" w14:textId="238F8423" w:rsidR="00D02038" w:rsidRPr="005B3DB3" w:rsidRDefault="005B3DB3" w:rsidP="005B3DB3">
      <w:pPr>
        <w:tabs>
          <w:tab w:val="left" w:pos="284"/>
        </w:tabs>
        <w:jc w:val="center"/>
        <w:rPr>
          <w:b/>
          <w:sz w:val="36"/>
          <w:szCs w:val="36"/>
        </w:rPr>
      </w:pPr>
      <w:r w:rsidRPr="005B3DB3">
        <w:rPr>
          <w:b/>
          <w:sz w:val="36"/>
          <w:szCs w:val="36"/>
        </w:rPr>
        <w:t>КОМИТЕТУ УЈЕДИЊЕНИХ НАЦИЈА ЗА ЕКОНОМСКА, СОЦИЈАЛНА И КУЛТУРНА ПРАВА</w:t>
      </w:r>
    </w:p>
    <w:p w14:paraId="06F433CB" w14:textId="6173AD1D" w:rsidR="0094321E" w:rsidRPr="005B3DB3" w:rsidRDefault="0094321E" w:rsidP="005B3DB3">
      <w:pPr>
        <w:rPr>
          <w:b/>
          <w:sz w:val="36"/>
          <w:szCs w:val="36"/>
        </w:rPr>
      </w:pPr>
    </w:p>
    <w:p w14:paraId="2DC51E7B" w14:textId="77777777" w:rsidR="0094321E" w:rsidRPr="005B3DB3" w:rsidRDefault="0094321E" w:rsidP="00D02038">
      <w:pPr>
        <w:jc w:val="center"/>
        <w:rPr>
          <w:b/>
          <w:sz w:val="28"/>
          <w:szCs w:val="28"/>
        </w:rPr>
      </w:pPr>
    </w:p>
    <w:p w14:paraId="0D0B940D" w14:textId="7BCF2B84" w:rsidR="003204CE" w:rsidRPr="005B3DB3" w:rsidRDefault="005B3DB3" w:rsidP="00D02038">
      <w:pPr>
        <w:jc w:val="center"/>
        <w:rPr>
          <w:b/>
          <w:sz w:val="28"/>
          <w:szCs w:val="28"/>
          <w:u w:val="single"/>
        </w:rPr>
      </w:pPr>
      <w:r w:rsidRPr="005B3DB3">
        <w:rPr>
          <w:b/>
          <w:sz w:val="28"/>
          <w:szCs w:val="28"/>
          <w:u w:val="single"/>
        </w:rPr>
        <w:t>ПОДНЕСАК ЦИВИЛНОГ ДРУШТВА</w:t>
      </w:r>
    </w:p>
    <w:p w14:paraId="0E27B00A" w14:textId="77777777" w:rsidR="003204CE" w:rsidRPr="005B3DB3" w:rsidRDefault="003204CE" w:rsidP="005B3DB3">
      <w:pPr>
        <w:rPr>
          <w:b/>
          <w:sz w:val="28"/>
          <w:szCs w:val="28"/>
        </w:rPr>
      </w:pPr>
    </w:p>
    <w:p w14:paraId="5092D81E" w14:textId="7D1874FE" w:rsidR="003204CE" w:rsidRPr="005B3DB3" w:rsidRDefault="005B3DB3" w:rsidP="00D02038">
      <w:pPr>
        <w:jc w:val="center"/>
        <w:rPr>
          <w:b/>
          <w:sz w:val="28"/>
          <w:szCs w:val="28"/>
        </w:rPr>
      </w:pPr>
      <w:r w:rsidRPr="005B3DB3">
        <w:rPr>
          <w:b/>
          <w:sz w:val="28"/>
          <w:szCs w:val="28"/>
        </w:rPr>
        <w:t>јануар</w:t>
      </w:r>
      <w:r w:rsidR="0094544D" w:rsidRPr="005B3DB3">
        <w:rPr>
          <w:b/>
          <w:sz w:val="28"/>
          <w:szCs w:val="28"/>
        </w:rPr>
        <w:t xml:space="preserve"> 20</w:t>
      </w:r>
      <w:r w:rsidR="00C622B9" w:rsidRPr="005B3DB3">
        <w:rPr>
          <w:b/>
          <w:sz w:val="28"/>
          <w:szCs w:val="28"/>
        </w:rPr>
        <w:t>2</w:t>
      </w:r>
      <w:r w:rsidR="00443C5E" w:rsidRPr="005B3DB3">
        <w:rPr>
          <w:b/>
          <w:sz w:val="28"/>
          <w:szCs w:val="28"/>
        </w:rPr>
        <w:t>2</w:t>
      </w:r>
      <w:r w:rsidRPr="005B3DB3">
        <w:rPr>
          <w:b/>
          <w:sz w:val="28"/>
          <w:szCs w:val="28"/>
        </w:rPr>
        <w:t>.</w:t>
      </w:r>
    </w:p>
    <w:p w14:paraId="1154E0BD" w14:textId="77777777" w:rsidR="00E453E1" w:rsidRPr="005B3DB3" w:rsidRDefault="00E453E1" w:rsidP="00E453E1">
      <w:pPr>
        <w:jc w:val="center"/>
        <w:rPr>
          <w:b/>
          <w:sz w:val="28"/>
          <w:szCs w:val="28"/>
        </w:rPr>
      </w:pPr>
    </w:p>
    <w:p w14:paraId="26003A99" w14:textId="49E3A68C" w:rsidR="00E453E1" w:rsidRPr="005B3DB3" w:rsidRDefault="005B3DB3" w:rsidP="00E453E1">
      <w:pPr>
        <w:jc w:val="center"/>
        <w:rPr>
          <w:b/>
          <w:sz w:val="28"/>
          <w:szCs w:val="28"/>
        </w:rPr>
      </w:pPr>
      <w:r w:rsidRPr="005B3DB3">
        <w:rPr>
          <w:b/>
          <w:sz w:val="28"/>
          <w:szCs w:val="28"/>
        </w:rPr>
        <w:t>ПОДРЖАНО ОД СТРАНЕ</w:t>
      </w:r>
      <w:r w:rsidR="00E453E1" w:rsidRPr="005B3DB3">
        <w:rPr>
          <w:b/>
          <w:sz w:val="28"/>
          <w:szCs w:val="28"/>
        </w:rPr>
        <w:t>:</w:t>
      </w:r>
    </w:p>
    <w:p w14:paraId="797ACDE0" w14:textId="1F3D4C7C" w:rsidR="00E453E1" w:rsidRPr="005B3DB3" w:rsidRDefault="00E453E1" w:rsidP="00E453E1">
      <w:pPr>
        <w:jc w:val="center"/>
        <w:rPr>
          <w:b/>
          <w:sz w:val="28"/>
          <w:szCs w:val="28"/>
        </w:rPr>
      </w:pPr>
      <w:r w:rsidRPr="005B3DB3">
        <w:rPr>
          <w:b/>
          <w:noProof/>
          <w:sz w:val="28"/>
          <w:szCs w:val="28"/>
          <w:lang w:val="en-US"/>
        </w:rPr>
        <w:drawing>
          <wp:anchor distT="0" distB="0" distL="114300" distR="114300" simplePos="0" relativeHeight="251663360" behindDoc="0" locked="0" layoutInCell="1" allowOverlap="1" wp14:anchorId="31E225EF" wp14:editId="44F640A1">
            <wp:simplePos x="0" y="0"/>
            <wp:positionH relativeFrom="column">
              <wp:posOffset>2159000</wp:posOffset>
            </wp:positionH>
            <wp:positionV relativeFrom="paragraph">
              <wp:posOffset>3175</wp:posOffset>
            </wp:positionV>
            <wp:extent cx="1531620" cy="417830"/>
            <wp:effectExtent l="0" t="0" r="5080" b="127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531620" cy="417830"/>
                    </a:xfrm>
                    <a:prstGeom prst="rect">
                      <a:avLst/>
                    </a:prstGeom>
                  </pic:spPr>
                </pic:pic>
              </a:graphicData>
            </a:graphic>
            <wp14:sizeRelH relativeFrom="page">
              <wp14:pctWidth>0</wp14:pctWidth>
            </wp14:sizeRelH>
            <wp14:sizeRelV relativeFrom="page">
              <wp14:pctHeight>0</wp14:pctHeight>
            </wp14:sizeRelV>
          </wp:anchor>
        </w:drawing>
      </w:r>
    </w:p>
    <w:p w14:paraId="39CAF4A5" w14:textId="3A18432C" w:rsidR="000B2337" w:rsidRPr="005B3DB3" w:rsidRDefault="000B2337" w:rsidP="000B2337">
      <w:pPr>
        <w:rPr>
          <w:rFonts w:asciiTheme="majorHAnsi" w:eastAsiaTheme="majorEastAsia" w:hAnsiTheme="majorHAnsi" w:cstheme="majorBidi"/>
          <w:b/>
          <w:sz w:val="28"/>
          <w:szCs w:val="28"/>
        </w:rPr>
      </w:pPr>
      <w:r w:rsidRPr="005B3DB3">
        <w:rPr>
          <w:b/>
          <w:sz w:val="28"/>
          <w:szCs w:val="28"/>
        </w:rPr>
        <w:br w:type="page"/>
      </w:r>
    </w:p>
    <w:p w14:paraId="4253D2DD" w14:textId="7A691D98" w:rsidR="003204CE" w:rsidRPr="005B3DB3" w:rsidRDefault="005B3DB3" w:rsidP="003204CE">
      <w:pPr>
        <w:pStyle w:val="Heading1"/>
        <w:rPr>
          <w:b/>
          <w:color w:val="auto"/>
          <w:sz w:val="28"/>
          <w:szCs w:val="28"/>
        </w:rPr>
      </w:pPr>
      <w:r w:rsidRPr="005B3DB3">
        <w:rPr>
          <w:b/>
          <w:color w:val="auto"/>
          <w:sz w:val="28"/>
          <w:szCs w:val="28"/>
        </w:rPr>
        <w:lastRenderedPageBreak/>
        <w:t xml:space="preserve">Изјава о заинтересованости </w:t>
      </w:r>
    </w:p>
    <w:p w14:paraId="58C7D94F" w14:textId="7903B1FC" w:rsidR="005B3DB3" w:rsidRDefault="005B3DB3" w:rsidP="005B3DB3">
      <w:pPr>
        <w:pStyle w:val="ListParagraph"/>
        <w:numPr>
          <w:ilvl w:val="0"/>
          <w:numId w:val="2"/>
        </w:numPr>
        <w:jc w:val="both"/>
      </w:pPr>
      <w:bookmarkStart w:id="1" w:name="_Hlk94000186"/>
      <w:r w:rsidRPr="005B3DB3">
        <w:rPr>
          <w:i/>
          <w:iCs/>
          <w:lang w:val="sr-Latn-RS"/>
        </w:rPr>
        <w:t>ERA</w:t>
      </w:r>
      <w:r>
        <w:t xml:space="preserve"> – </w:t>
      </w:r>
      <w:bookmarkStart w:id="2" w:name="_Hlk94029793"/>
      <w:r>
        <w:t xml:space="preserve">Удружење за једнака права ЛГБТИ особа за Западни Балкан и Турску </w:t>
      </w:r>
      <w:bookmarkEnd w:id="1"/>
      <w:bookmarkEnd w:id="2"/>
      <w:r>
        <w:t>доставља овај писани прилог Комитету Уједињених нација за економска, социјална и културна права (у даљем тексту: Комитет), који се фокусира на положај лезбејки, хомосексуалаца, бисексуалаца, транс и интерсексуалн</w:t>
      </w:r>
      <w:r w:rsidR="0076377D">
        <w:t>их особа</w:t>
      </w:r>
      <w:r>
        <w:t xml:space="preserve"> </w:t>
      </w:r>
      <w:r w:rsidR="0076377D">
        <w:t xml:space="preserve">у држави </w:t>
      </w:r>
      <w:r>
        <w:t xml:space="preserve">(у даљем тексту: ЛГБТИ). </w:t>
      </w:r>
      <w:r w:rsidR="0076377D">
        <w:t>Овај и</w:t>
      </w:r>
      <w:r>
        <w:t xml:space="preserve">звештај је саставио </w:t>
      </w:r>
      <w:r w:rsidR="0076377D" w:rsidRPr="0076377D">
        <w:rPr>
          <w:i/>
          <w:iCs/>
          <w:lang w:val="sr-Latn-RS"/>
        </w:rPr>
        <w:t>ERA</w:t>
      </w:r>
      <w:r>
        <w:t>-ин консултант за заступање Вук Раичевић.</w:t>
      </w:r>
    </w:p>
    <w:p w14:paraId="6F4A6539" w14:textId="21214AE6" w:rsidR="005B3DB3" w:rsidRPr="005B3DB3" w:rsidRDefault="0076377D" w:rsidP="005B3DB3">
      <w:pPr>
        <w:pStyle w:val="ListParagraph"/>
        <w:numPr>
          <w:ilvl w:val="0"/>
          <w:numId w:val="2"/>
        </w:numPr>
        <w:jc w:val="both"/>
      </w:pPr>
      <w:r w:rsidRPr="00D52D53">
        <w:rPr>
          <w:i/>
          <w:iCs/>
          <w:u w:val="single"/>
          <w:lang w:val="sr-Latn-RS"/>
        </w:rPr>
        <w:t>ERA</w:t>
      </w:r>
      <w:r w:rsidRPr="00D52D53">
        <w:rPr>
          <w:u w:val="single"/>
        </w:rPr>
        <w:t xml:space="preserve"> – Удружење за једнака права ЛГБТИ особа за Западни Балкан и Турску</w:t>
      </w:r>
      <w:r w:rsidR="00D52D53" w:rsidRPr="005B3DB3">
        <w:rPr>
          <w:vertAlign w:val="superscript"/>
        </w:rPr>
        <w:footnoteReference w:id="1"/>
      </w:r>
      <w:r w:rsidR="005B3DB3">
        <w:t xml:space="preserve">, је кровно регионално удружење </w:t>
      </w:r>
      <w:r>
        <w:t>које је активно</w:t>
      </w:r>
      <w:r w:rsidR="005B3DB3">
        <w:t xml:space="preserve"> у 9 земаља (Албанија, Босна и Херцеговина, Хрватска, </w:t>
      </w:r>
      <w:r>
        <w:t xml:space="preserve">Северна </w:t>
      </w:r>
      <w:r w:rsidR="005B3DB3">
        <w:t>Македонија, Косово, Црна Гора, Србија, Словенија и Турска) са тренутним чланством од 76 ЛГБТИ организација</w:t>
      </w:r>
      <w:r>
        <w:t>, чији је</w:t>
      </w:r>
      <w:r w:rsidR="005B3DB3">
        <w:t xml:space="preserve"> циљ јачање капацитета ЛГБТИ организација у региону, лобирање и залагање на националном, регионалном и међународном нивоу за ЛГБТИ права и јачање и унапређење видљивости ЛГБТИ покрета и заједница.</w:t>
      </w:r>
    </w:p>
    <w:p w14:paraId="611DE3F5" w14:textId="01C394FB" w:rsidR="000876DF" w:rsidRPr="005B3DB3" w:rsidRDefault="00D52D53" w:rsidP="000876DF">
      <w:pPr>
        <w:pStyle w:val="Heading1"/>
        <w:rPr>
          <w:b/>
          <w:bCs/>
          <w:color w:val="000000" w:themeColor="text1"/>
          <w:sz w:val="28"/>
          <w:szCs w:val="28"/>
        </w:rPr>
      </w:pPr>
      <w:r>
        <w:rPr>
          <w:b/>
          <w:bCs/>
          <w:color w:val="000000" w:themeColor="text1"/>
          <w:sz w:val="28"/>
          <w:szCs w:val="28"/>
        </w:rPr>
        <w:t>Увод</w:t>
      </w:r>
    </w:p>
    <w:p w14:paraId="56FB3F69" w14:textId="2945719F" w:rsidR="000876DF" w:rsidRPr="005B3DB3" w:rsidRDefault="00D52D53" w:rsidP="000876DF">
      <w:pPr>
        <w:pStyle w:val="ListParagraph"/>
        <w:numPr>
          <w:ilvl w:val="0"/>
          <w:numId w:val="2"/>
        </w:numPr>
        <w:tabs>
          <w:tab w:val="left" w:pos="284"/>
        </w:tabs>
        <w:jc w:val="both"/>
        <w:rPr>
          <w:b/>
          <w:sz w:val="36"/>
          <w:szCs w:val="36"/>
        </w:rPr>
      </w:pPr>
      <w:r>
        <w:rPr>
          <w:bCs/>
        </w:rPr>
        <w:t>Главни фокус овог</w:t>
      </w:r>
      <w:r w:rsidRPr="00D52D53">
        <w:rPr>
          <w:bCs/>
        </w:rPr>
        <w:t xml:space="preserve"> извештај</w:t>
      </w:r>
      <w:r>
        <w:rPr>
          <w:bCs/>
        </w:rPr>
        <w:t>а</w:t>
      </w:r>
      <w:r w:rsidRPr="00D52D53">
        <w:rPr>
          <w:bCs/>
        </w:rPr>
        <w:t xml:space="preserve"> </w:t>
      </w:r>
      <w:r>
        <w:rPr>
          <w:bCs/>
        </w:rPr>
        <w:t>је на</w:t>
      </w:r>
      <w:r w:rsidRPr="00D52D53">
        <w:rPr>
          <w:bCs/>
        </w:rPr>
        <w:t xml:space="preserve"> анализ</w:t>
      </w:r>
      <w:r>
        <w:rPr>
          <w:bCs/>
        </w:rPr>
        <w:t>и</w:t>
      </w:r>
      <w:r w:rsidRPr="00D52D53">
        <w:rPr>
          <w:bCs/>
        </w:rPr>
        <w:t xml:space="preserve"> питања која се тичу ЛГБТИ особа </w:t>
      </w:r>
      <w:r>
        <w:rPr>
          <w:bCs/>
        </w:rPr>
        <w:t>истакнута</w:t>
      </w:r>
      <w:r w:rsidRPr="00D52D53">
        <w:rPr>
          <w:bCs/>
        </w:rPr>
        <w:t xml:space="preserve"> у оквиру Закључних запажања о Другом периодичном извештају Србије</w:t>
      </w:r>
      <w:r w:rsidRPr="005B3DB3">
        <w:rPr>
          <w:rStyle w:val="FootnoteReference"/>
          <w:rFonts w:cs="Calibri"/>
        </w:rPr>
        <w:footnoteReference w:id="2"/>
      </w:r>
      <w:r w:rsidRPr="005B3DB3">
        <w:rPr>
          <w:rFonts w:cs="Calibri"/>
        </w:rPr>
        <w:t xml:space="preserve"> </w:t>
      </w:r>
      <w:r w:rsidRPr="00D52D53">
        <w:rPr>
          <w:bCs/>
        </w:rPr>
        <w:t xml:space="preserve"> Комитета Уједињених нација за економска, социјална и културна права (у даљем тексту: Комитет), Трећем периодичном извештају</w:t>
      </w:r>
      <w:r>
        <w:rPr>
          <w:bCs/>
        </w:rPr>
        <w:t xml:space="preserve"> </w:t>
      </w:r>
      <w:r w:rsidRPr="00D52D53">
        <w:rPr>
          <w:bCs/>
        </w:rPr>
        <w:t xml:space="preserve">Републике Србије и </w:t>
      </w:r>
      <w:r>
        <w:rPr>
          <w:bCs/>
        </w:rPr>
        <w:t>Списку</w:t>
      </w:r>
      <w:r w:rsidRPr="00D52D53">
        <w:rPr>
          <w:bCs/>
        </w:rPr>
        <w:t xml:space="preserve"> питања кој</w:t>
      </w:r>
      <w:r>
        <w:rPr>
          <w:bCs/>
        </w:rPr>
        <w:t>и</w:t>
      </w:r>
      <w:r w:rsidRPr="00D52D53">
        <w:rPr>
          <w:bCs/>
        </w:rPr>
        <w:t xml:space="preserve"> даје </w:t>
      </w:r>
      <w:r>
        <w:rPr>
          <w:bCs/>
        </w:rPr>
        <w:t>Комитет</w:t>
      </w:r>
      <w:r w:rsidRPr="00D52D53">
        <w:rPr>
          <w:bCs/>
        </w:rPr>
        <w:t xml:space="preserve"> у вези са Трећим периодичним извештајем Србије. Међутим, као први конкретан писани прилог о положају ЛГБТИ особа у Србији који ће бити достављен Комитету, извештај ће представити и релевантне податке који осликавају соци</w:t>
      </w:r>
      <w:r>
        <w:rPr>
          <w:bCs/>
        </w:rPr>
        <w:t>јално-</w:t>
      </w:r>
      <w:r w:rsidRPr="00D52D53">
        <w:rPr>
          <w:bCs/>
        </w:rPr>
        <w:t xml:space="preserve">економска и културна права ЛГБТИ особа у Србији, са посебним освртом на транс и интерсексуалне особе. </w:t>
      </w:r>
      <w:r w:rsidR="009464F0">
        <w:rPr>
          <w:bCs/>
        </w:rPr>
        <w:t>Имајући у обзир</w:t>
      </w:r>
      <w:r w:rsidRPr="00D52D53">
        <w:rPr>
          <w:bCs/>
        </w:rPr>
        <w:t xml:space="preserve"> пандемију </w:t>
      </w:r>
      <w:r w:rsidR="009464F0">
        <w:rPr>
          <w:bCs/>
          <w:lang w:val="sr-Latn-RS"/>
        </w:rPr>
        <w:t>COVID</w:t>
      </w:r>
      <w:r w:rsidRPr="00D52D53">
        <w:rPr>
          <w:bCs/>
        </w:rPr>
        <w:t>-19, у извештају ће бити представљени и подаци о утицају</w:t>
      </w:r>
      <w:r w:rsidR="009464F0">
        <w:rPr>
          <w:bCs/>
        </w:rPr>
        <w:t xml:space="preserve"> пандемије</w:t>
      </w:r>
      <w:r w:rsidRPr="00D52D53">
        <w:rPr>
          <w:bCs/>
        </w:rPr>
        <w:t xml:space="preserve"> </w:t>
      </w:r>
      <w:r w:rsidR="009464F0">
        <w:rPr>
          <w:bCs/>
          <w:lang w:val="sr-Latn-RS"/>
        </w:rPr>
        <w:t>COVID</w:t>
      </w:r>
      <w:r w:rsidRPr="00D52D53">
        <w:rPr>
          <w:bCs/>
        </w:rPr>
        <w:t>-19 на ЛГБТИ заједнице у Србији.</w:t>
      </w:r>
    </w:p>
    <w:p w14:paraId="48D86839" w14:textId="5F94E9EA" w:rsidR="00E03D24" w:rsidRPr="005B3DB3" w:rsidRDefault="009464F0" w:rsidP="00E03D24">
      <w:pPr>
        <w:pStyle w:val="Heading1"/>
        <w:rPr>
          <w:b/>
          <w:color w:val="auto"/>
          <w:sz w:val="28"/>
          <w:szCs w:val="28"/>
        </w:rPr>
      </w:pPr>
      <w:r>
        <w:rPr>
          <w:b/>
          <w:color w:val="auto"/>
          <w:sz w:val="28"/>
          <w:szCs w:val="28"/>
        </w:rPr>
        <w:t xml:space="preserve">Правни и политички оквир </w:t>
      </w:r>
    </w:p>
    <w:p w14:paraId="65EED981" w14:textId="38CFFCC9" w:rsidR="00CA2A18" w:rsidRPr="007F2B28" w:rsidRDefault="009464F0" w:rsidP="007F2B28">
      <w:pPr>
        <w:pStyle w:val="Heading2"/>
        <w:rPr>
          <w:color w:val="auto"/>
          <w:sz w:val="24"/>
          <w:szCs w:val="24"/>
          <w:u w:val="single"/>
        </w:rPr>
      </w:pPr>
      <w:r>
        <w:rPr>
          <w:color w:val="auto"/>
          <w:sz w:val="24"/>
          <w:szCs w:val="24"/>
          <w:u w:val="single"/>
        </w:rPr>
        <w:t xml:space="preserve">Устав Србије </w:t>
      </w:r>
    </w:p>
    <w:p w14:paraId="63967350" w14:textId="60263020" w:rsidR="00CA2A18" w:rsidRDefault="00CA2A18" w:rsidP="00CA2A18">
      <w:pPr>
        <w:pStyle w:val="ListParagraph"/>
        <w:numPr>
          <w:ilvl w:val="0"/>
          <w:numId w:val="2"/>
        </w:numPr>
        <w:jc w:val="both"/>
      </w:pPr>
      <w:r>
        <w:t>Једнакост пред законом по различитим личним основама утврђена је чланом 21. Устава Републике Србије</w:t>
      </w:r>
      <w:r w:rsidRPr="005B3DB3">
        <w:rPr>
          <w:rStyle w:val="FootnoteReference"/>
        </w:rPr>
        <w:footnoteReference w:id="3"/>
      </w:r>
      <w:r w:rsidRPr="005B3DB3">
        <w:t xml:space="preserve"> </w:t>
      </w:r>
      <w:r>
        <w:t xml:space="preserve">(у даљем тексту: Устав). Сексуална оријентација, родни идентитет, родно изражавање и полне карактеристике (у даљем тексту: </w:t>
      </w:r>
      <w:r w:rsidRPr="005B3DB3">
        <w:t>SOGIESC</w:t>
      </w:r>
      <w:r>
        <w:t>) се не помињу експлицитно, али члан садржи фразу „</w:t>
      </w:r>
      <w:r w:rsidRPr="00CA2A18">
        <w:rPr>
          <w:i/>
          <w:iCs/>
        </w:rPr>
        <w:t>по било ком личном основу</w:t>
      </w:r>
      <w:r>
        <w:t>“ која подразумева отворену листу различитих личних основа.</w:t>
      </w:r>
      <w:r w:rsidRPr="005B3DB3">
        <w:rPr>
          <w:rStyle w:val="FootnoteReference"/>
        </w:rPr>
        <w:footnoteReference w:id="4"/>
      </w:r>
    </w:p>
    <w:p w14:paraId="7DD722DB" w14:textId="7C859FDD" w:rsidR="00544A3F" w:rsidRPr="005B3DB3" w:rsidRDefault="00CA2A18" w:rsidP="00CA2A18">
      <w:pPr>
        <w:pStyle w:val="ListParagraph"/>
        <w:numPr>
          <w:ilvl w:val="0"/>
          <w:numId w:val="2"/>
        </w:numPr>
        <w:jc w:val="both"/>
      </w:pPr>
      <w:r>
        <w:lastRenderedPageBreak/>
        <w:t xml:space="preserve">Устав јемчи и право на рад (члан 60), право на здравствену заштиту, физичку и психичку (члан 68), право на социјалну заштиту и социјалну помоћ ради превазилажења </w:t>
      </w:r>
      <w:r w:rsidR="007F2B28">
        <w:t>социјалних</w:t>
      </w:r>
      <w:r>
        <w:t xml:space="preserve"> и животних </w:t>
      </w:r>
      <w:r w:rsidR="007F2B28">
        <w:t>по</w:t>
      </w:r>
      <w:r>
        <w:t>тешкоћа и стварања услова за задовољење основних животних потреба (члан 69) и право на образовање (члан 71).</w:t>
      </w:r>
    </w:p>
    <w:p w14:paraId="7B2A4123" w14:textId="3F76FE28" w:rsidR="007F2B28" w:rsidRDefault="007F2B28" w:rsidP="007F2B28">
      <w:pPr>
        <w:pStyle w:val="ListParagraph"/>
        <w:numPr>
          <w:ilvl w:val="0"/>
          <w:numId w:val="2"/>
        </w:numPr>
        <w:jc w:val="both"/>
      </w:pPr>
      <w:r>
        <w:t>На основу Закона о забрани дискриминације (Сл. гласник Србије бр. 52/2021), сексуална оријентација, родни идентитет и полне карактеристике су наведени као заштићени основ против дискриминације</w:t>
      </w:r>
      <w:r w:rsidRPr="005B3DB3">
        <w:rPr>
          <w:rStyle w:val="FootnoteReference"/>
        </w:rPr>
        <w:footnoteReference w:id="5"/>
      </w:r>
      <w:r>
        <w:t>.</w:t>
      </w:r>
    </w:p>
    <w:p w14:paraId="6380B8D4" w14:textId="64DF782B" w:rsidR="00C51A87" w:rsidRPr="005B3DB3" w:rsidRDefault="007F2B28" w:rsidP="007F2B28">
      <w:pPr>
        <w:pStyle w:val="ListParagraph"/>
        <w:numPr>
          <w:ilvl w:val="0"/>
          <w:numId w:val="2"/>
        </w:numPr>
        <w:jc w:val="both"/>
      </w:pPr>
      <w:r>
        <w:t>Истополна партнерства и истополне породице нису правно признате у Републици Србији.</w:t>
      </w:r>
    </w:p>
    <w:p w14:paraId="0108B440" w14:textId="01FF6FFA" w:rsidR="00BA7D32" w:rsidRPr="005B3DB3" w:rsidRDefault="007F2B28" w:rsidP="007C32D7">
      <w:pPr>
        <w:pStyle w:val="Heading2"/>
        <w:rPr>
          <w:color w:val="000000" w:themeColor="text1"/>
          <w:sz w:val="24"/>
          <w:szCs w:val="24"/>
          <w:u w:val="single"/>
        </w:rPr>
      </w:pPr>
      <w:r w:rsidRPr="007F2B28">
        <w:rPr>
          <w:color w:val="000000" w:themeColor="text1"/>
          <w:sz w:val="24"/>
          <w:szCs w:val="24"/>
          <w:u w:val="single"/>
        </w:rPr>
        <w:t>Антидискриминационо законодавство</w:t>
      </w:r>
    </w:p>
    <w:p w14:paraId="531694FC" w14:textId="47B39CF9" w:rsidR="0052389F" w:rsidRPr="0052389F" w:rsidRDefault="0052389F" w:rsidP="0052389F">
      <w:pPr>
        <w:pStyle w:val="rtejustify"/>
        <w:numPr>
          <w:ilvl w:val="0"/>
          <w:numId w:val="2"/>
        </w:numPr>
        <w:spacing w:after="0"/>
        <w:jc w:val="both"/>
        <w:rPr>
          <w:rFonts w:asciiTheme="minorHAnsi" w:eastAsiaTheme="majorEastAsia" w:hAnsiTheme="minorHAnsi" w:cstheme="minorHAnsi"/>
          <w:sz w:val="22"/>
          <w:szCs w:val="22"/>
        </w:rPr>
      </w:pPr>
      <w:bookmarkStart w:id="5" w:name="_Toc51018606"/>
      <w:r w:rsidRPr="0052389F">
        <w:rPr>
          <w:rFonts w:asciiTheme="minorHAnsi" w:eastAsiaTheme="majorEastAsia" w:hAnsiTheme="minorHAnsi" w:cstheme="minorHAnsi"/>
          <w:sz w:val="22"/>
          <w:szCs w:val="22"/>
        </w:rPr>
        <w:t xml:space="preserve">Закон о забрани дискриминације из 2009. </w:t>
      </w:r>
      <w:r>
        <w:rPr>
          <w:rFonts w:asciiTheme="minorHAnsi" w:eastAsiaTheme="majorEastAsia" w:hAnsiTheme="minorHAnsi" w:cstheme="minorHAnsi"/>
          <w:sz w:val="22"/>
          <w:szCs w:val="22"/>
        </w:rPr>
        <w:t>године</w:t>
      </w:r>
      <w:r w:rsidR="009A5D88">
        <w:rPr>
          <w:rStyle w:val="FootnoteReference"/>
          <w:rFonts w:asciiTheme="minorHAnsi" w:eastAsiaTheme="majorEastAsia" w:hAnsiTheme="minorHAnsi" w:cstheme="minorHAnsi"/>
          <w:sz w:val="22"/>
          <w:szCs w:val="22"/>
        </w:rPr>
        <w:footnoteReference w:id="6"/>
      </w:r>
      <w:r w:rsidRPr="0052389F">
        <w:rPr>
          <w:rFonts w:asciiTheme="minorHAnsi" w:eastAsiaTheme="majorEastAsia" w:hAnsiTheme="minorHAnsi" w:cstheme="minorHAnsi"/>
          <w:sz w:val="22"/>
          <w:szCs w:val="22"/>
        </w:rPr>
        <w:t xml:space="preserve"> први</w:t>
      </w:r>
      <w:r>
        <w:rPr>
          <w:rFonts w:asciiTheme="minorHAnsi" w:eastAsiaTheme="majorEastAsia" w:hAnsiTheme="minorHAnsi" w:cstheme="minorHAnsi"/>
          <w:sz w:val="22"/>
          <w:szCs w:val="22"/>
        </w:rPr>
        <w:t xml:space="preserve"> је</w:t>
      </w:r>
      <w:r w:rsidRPr="0052389F">
        <w:rPr>
          <w:rFonts w:asciiTheme="minorHAnsi" w:eastAsiaTheme="majorEastAsia" w:hAnsiTheme="minorHAnsi" w:cstheme="minorHAnsi"/>
          <w:sz w:val="22"/>
          <w:szCs w:val="22"/>
        </w:rPr>
        <w:t xml:space="preserve"> закон те врсте у Републици Србији. Закон на листу заштићених личних основа од дискриминације</w:t>
      </w:r>
      <w:r>
        <w:rPr>
          <w:rFonts w:asciiTheme="minorHAnsi" w:eastAsiaTheme="majorEastAsia" w:hAnsiTheme="minorHAnsi" w:cstheme="minorHAnsi"/>
          <w:sz w:val="22"/>
          <w:szCs w:val="22"/>
        </w:rPr>
        <w:t xml:space="preserve"> </w:t>
      </w:r>
      <w:r w:rsidRPr="0052389F">
        <w:rPr>
          <w:rFonts w:asciiTheme="minorHAnsi" w:eastAsiaTheme="majorEastAsia" w:hAnsiTheme="minorHAnsi" w:cstheme="minorHAnsi"/>
          <w:sz w:val="22"/>
          <w:szCs w:val="22"/>
        </w:rPr>
        <w:t>укључује сексуалну оријентацију и родни идентитет. Родно изражавање и полне карактеристике још увек нису укључени као лични основ.</w:t>
      </w:r>
    </w:p>
    <w:p w14:paraId="245E6A61" w14:textId="61174DB4" w:rsidR="0052389F" w:rsidRPr="0052389F" w:rsidRDefault="0052389F" w:rsidP="0052389F">
      <w:pPr>
        <w:pStyle w:val="rtejustify"/>
        <w:numPr>
          <w:ilvl w:val="0"/>
          <w:numId w:val="2"/>
        </w:numPr>
        <w:spacing w:after="0"/>
        <w:jc w:val="both"/>
        <w:rPr>
          <w:rFonts w:asciiTheme="minorHAnsi" w:eastAsiaTheme="majorEastAsia" w:hAnsiTheme="minorHAnsi" w:cstheme="minorHAnsi"/>
          <w:sz w:val="22"/>
          <w:szCs w:val="22"/>
        </w:rPr>
      </w:pPr>
      <w:r w:rsidRPr="0052389F">
        <w:rPr>
          <w:rFonts w:asciiTheme="minorHAnsi" w:eastAsiaTheme="majorEastAsia" w:hAnsiTheme="minorHAnsi" w:cstheme="minorHAnsi"/>
          <w:sz w:val="22"/>
          <w:szCs w:val="22"/>
        </w:rPr>
        <w:t>У 2021. години усвојена је листа измена</w:t>
      </w:r>
      <w:r>
        <w:rPr>
          <w:rFonts w:asciiTheme="minorHAnsi" w:eastAsiaTheme="majorEastAsia" w:hAnsiTheme="minorHAnsi" w:cstheme="minorHAnsi"/>
          <w:sz w:val="22"/>
          <w:szCs w:val="22"/>
        </w:rPr>
        <w:t xml:space="preserve"> и допуна</w:t>
      </w:r>
      <w:r w:rsidRPr="0052389F">
        <w:rPr>
          <w:rFonts w:asciiTheme="minorHAnsi" w:eastAsiaTheme="majorEastAsia" w:hAnsiTheme="minorHAnsi" w:cstheme="minorHAnsi"/>
          <w:sz w:val="22"/>
          <w:szCs w:val="22"/>
        </w:rPr>
        <w:t xml:space="preserve"> која, између осталог, укључује и полне карактеристике као основ </w:t>
      </w:r>
      <w:r>
        <w:rPr>
          <w:rFonts w:asciiTheme="minorHAnsi" w:eastAsiaTheme="majorEastAsia" w:hAnsiTheme="minorHAnsi" w:cstheme="minorHAnsi"/>
          <w:sz w:val="22"/>
          <w:szCs w:val="22"/>
        </w:rPr>
        <w:t xml:space="preserve">заштите од </w:t>
      </w:r>
      <w:r w:rsidRPr="0052389F">
        <w:rPr>
          <w:rFonts w:asciiTheme="minorHAnsi" w:eastAsiaTheme="majorEastAsia" w:hAnsiTheme="minorHAnsi" w:cstheme="minorHAnsi"/>
          <w:sz w:val="22"/>
          <w:szCs w:val="22"/>
        </w:rPr>
        <w:t>дискриминације. Тиме је ово постало прво српско законодавство које признаје интерс</w:t>
      </w:r>
      <w:r w:rsidR="00E8476E">
        <w:rPr>
          <w:rFonts w:asciiTheme="minorHAnsi" w:eastAsiaTheme="majorEastAsia" w:hAnsiTheme="minorHAnsi" w:cstheme="minorHAnsi"/>
          <w:sz w:val="22"/>
          <w:szCs w:val="22"/>
        </w:rPr>
        <w:t>ексуалне</w:t>
      </w:r>
      <w:r w:rsidRPr="0052389F">
        <w:rPr>
          <w:rFonts w:asciiTheme="minorHAnsi" w:eastAsiaTheme="majorEastAsia" w:hAnsiTheme="minorHAnsi" w:cstheme="minorHAnsi"/>
          <w:sz w:val="22"/>
          <w:szCs w:val="22"/>
        </w:rPr>
        <w:t xml:space="preserve"> особе.</w:t>
      </w:r>
    </w:p>
    <w:p w14:paraId="5523D51E" w14:textId="107B4DBD" w:rsidR="0052389F" w:rsidRPr="0052389F" w:rsidRDefault="0052389F" w:rsidP="0052389F">
      <w:pPr>
        <w:pStyle w:val="rtejustify"/>
        <w:numPr>
          <w:ilvl w:val="0"/>
          <w:numId w:val="2"/>
        </w:numPr>
        <w:spacing w:after="0"/>
        <w:jc w:val="both"/>
        <w:rPr>
          <w:rFonts w:asciiTheme="minorHAnsi" w:eastAsiaTheme="majorEastAsia" w:hAnsiTheme="minorHAnsi" w:cstheme="minorHAnsi"/>
          <w:sz w:val="22"/>
          <w:szCs w:val="22"/>
        </w:rPr>
      </w:pPr>
      <w:r w:rsidRPr="0052389F">
        <w:rPr>
          <w:rFonts w:asciiTheme="minorHAnsi" w:eastAsiaTheme="majorEastAsia" w:hAnsiTheme="minorHAnsi" w:cstheme="minorHAnsi"/>
          <w:sz w:val="22"/>
          <w:szCs w:val="22"/>
        </w:rPr>
        <w:t xml:space="preserve">Закон </w:t>
      </w:r>
      <w:r>
        <w:rPr>
          <w:rFonts w:asciiTheme="minorHAnsi" w:eastAsiaTheme="majorEastAsia" w:hAnsiTheme="minorHAnsi" w:cstheme="minorHAnsi"/>
          <w:sz w:val="22"/>
          <w:szCs w:val="22"/>
        </w:rPr>
        <w:t xml:space="preserve">о забрани </w:t>
      </w:r>
      <w:r w:rsidRPr="0052389F">
        <w:rPr>
          <w:rFonts w:asciiTheme="minorHAnsi" w:eastAsiaTheme="majorEastAsia" w:hAnsiTheme="minorHAnsi" w:cstheme="minorHAnsi"/>
          <w:sz w:val="22"/>
          <w:szCs w:val="22"/>
        </w:rPr>
        <w:t xml:space="preserve">дискриминације из 2021. </w:t>
      </w:r>
      <w:r>
        <w:rPr>
          <w:rFonts w:asciiTheme="minorHAnsi" w:eastAsiaTheme="majorEastAsia" w:hAnsiTheme="minorHAnsi" w:cstheme="minorHAnsi"/>
          <w:sz w:val="22"/>
          <w:szCs w:val="22"/>
        </w:rPr>
        <w:t xml:space="preserve">године </w:t>
      </w:r>
      <w:r w:rsidRPr="0052389F">
        <w:rPr>
          <w:rFonts w:asciiTheme="minorHAnsi" w:eastAsiaTheme="majorEastAsia" w:hAnsiTheme="minorHAnsi" w:cstheme="minorHAnsi"/>
          <w:sz w:val="22"/>
          <w:szCs w:val="22"/>
        </w:rPr>
        <w:t xml:space="preserve">забрањује дискриминацију у области рада (члан 16), приступа јавним услугама (члан 17) и образовања (члан 19). Закон садржи експлицитне одредбе за забрану дискриминације по основу пола, </w:t>
      </w:r>
      <w:r>
        <w:rPr>
          <w:rFonts w:asciiTheme="minorHAnsi" w:eastAsiaTheme="majorEastAsia" w:hAnsiTheme="minorHAnsi" w:cstheme="minorHAnsi"/>
          <w:sz w:val="22"/>
          <w:szCs w:val="22"/>
        </w:rPr>
        <w:t>рода</w:t>
      </w:r>
      <w:r w:rsidRPr="0052389F">
        <w:rPr>
          <w:rFonts w:asciiTheme="minorHAnsi" w:eastAsiaTheme="majorEastAsia" w:hAnsiTheme="minorHAnsi" w:cstheme="minorHAnsi"/>
          <w:sz w:val="22"/>
          <w:szCs w:val="22"/>
        </w:rPr>
        <w:t>, родног идентитета (члан 20) и сексуалне оријентације (члан 21). Чланом 27. прописано је да је забрањена дискриминација лица или група лица у погледу њиховог здравственог стања, као и чланова њихових породица.</w:t>
      </w:r>
    </w:p>
    <w:p w14:paraId="20C235FD" w14:textId="3D48D6F3" w:rsidR="00CF0BE3" w:rsidRPr="005B3DB3" w:rsidRDefault="0052389F" w:rsidP="0052389F">
      <w:pPr>
        <w:pStyle w:val="rtejustify"/>
        <w:numPr>
          <w:ilvl w:val="0"/>
          <w:numId w:val="2"/>
        </w:numPr>
        <w:spacing w:before="0" w:beforeAutospacing="0" w:after="0" w:afterAutospacing="0"/>
        <w:jc w:val="both"/>
        <w:rPr>
          <w:rFonts w:asciiTheme="minorHAnsi" w:hAnsiTheme="minorHAnsi" w:cstheme="minorHAnsi"/>
          <w:color w:val="222222"/>
          <w:sz w:val="22"/>
          <w:szCs w:val="22"/>
        </w:rPr>
      </w:pPr>
      <w:r w:rsidRPr="0052389F">
        <w:rPr>
          <w:rFonts w:asciiTheme="minorHAnsi" w:eastAsiaTheme="majorEastAsia" w:hAnsiTheme="minorHAnsi" w:cstheme="minorHAnsi"/>
          <w:sz w:val="22"/>
          <w:szCs w:val="22"/>
        </w:rPr>
        <w:t xml:space="preserve">Друге </w:t>
      </w:r>
      <w:r>
        <w:rPr>
          <w:rFonts w:asciiTheme="minorHAnsi" w:eastAsiaTheme="majorEastAsia" w:hAnsiTheme="minorHAnsi" w:cstheme="minorHAnsi"/>
          <w:sz w:val="22"/>
          <w:szCs w:val="22"/>
        </w:rPr>
        <w:t xml:space="preserve">антидискриминационе </w:t>
      </w:r>
      <w:r w:rsidRPr="0052389F">
        <w:rPr>
          <w:rFonts w:asciiTheme="minorHAnsi" w:eastAsiaTheme="majorEastAsia" w:hAnsiTheme="minorHAnsi" w:cstheme="minorHAnsi"/>
          <w:sz w:val="22"/>
          <w:szCs w:val="22"/>
        </w:rPr>
        <w:t>одредбе кој</w:t>
      </w:r>
      <w:r>
        <w:rPr>
          <w:rFonts w:asciiTheme="minorHAnsi" w:eastAsiaTheme="majorEastAsia" w:hAnsiTheme="minorHAnsi" w:cstheme="minorHAnsi"/>
          <w:sz w:val="22"/>
          <w:szCs w:val="22"/>
        </w:rPr>
        <w:t>има се</w:t>
      </w:r>
      <w:r w:rsidRPr="0052389F">
        <w:rPr>
          <w:rFonts w:asciiTheme="minorHAnsi" w:eastAsiaTheme="majorEastAsia" w:hAnsiTheme="minorHAnsi" w:cstheme="minorHAnsi"/>
          <w:sz w:val="22"/>
          <w:szCs w:val="22"/>
        </w:rPr>
        <w:t xml:space="preserve"> забрањуј</w:t>
      </w:r>
      <w:r>
        <w:rPr>
          <w:rFonts w:asciiTheme="minorHAnsi" w:eastAsiaTheme="majorEastAsia" w:hAnsiTheme="minorHAnsi" w:cstheme="minorHAnsi"/>
          <w:sz w:val="22"/>
          <w:szCs w:val="22"/>
        </w:rPr>
        <w:t>е</w:t>
      </w:r>
      <w:r w:rsidRPr="0052389F">
        <w:rPr>
          <w:rFonts w:asciiTheme="minorHAnsi" w:eastAsiaTheme="majorEastAsia" w:hAnsiTheme="minorHAnsi" w:cstheme="minorHAnsi"/>
          <w:sz w:val="22"/>
          <w:szCs w:val="22"/>
        </w:rPr>
        <w:t xml:space="preserve"> дискриминациј</w:t>
      </w:r>
      <w:r>
        <w:rPr>
          <w:rFonts w:asciiTheme="minorHAnsi" w:eastAsiaTheme="majorEastAsia" w:hAnsiTheme="minorHAnsi" w:cstheme="minorHAnsi"/>
          <w:sz w:val="22"/>
          <w:szCs w:val="22"/>
        </w:rPr>
        <w:t>а</w:t>
      </w:r>
      <w:r w:rsidRPr="0052389F">
        <w:rPr>
          <w:rFonts w:asciiTheme="minorHAnsi" w:eastAsiaTheme="majorEastAsia" w:hAnsiTheme="minorHAnsi" w:cstheme="minorHAnsi"/>
          <w:sz w:val="22"/>
          <w:szCs w:val="22"/>
        </w:rPr>
        <w:t xml:space="preserve"> на основу пола, родног идентитета и/или сексуалне оријентације укључене су у различите законе, укључујући Кривични законик, Закон о медијима, Закон о раду, Закон о азилу итд. Међутим, ови закони углавном не дају заштиту по свим горе наведеним личним основама. Измене и допуне ових закона и њихово усклађивање у циљу укључивања сексуалне оријентације и родног идентитета нису завршене у складу са Стратегијом </w:t>
      </w:r>
      <w:r w:rsidR="0081385B">
        <w:rPr>
          <w:rFonts w:asciiTheme="minorHAnsi" w:eastAsiaTheme="majorEastAsia" w:hAnsiTheme="minorHAnsi" w:cstheme="minorHAnsi"/>
          <w:sz w:val="22"/>
          <w:szCs w:val="22"/>
        </w:rPr>
        <w:t>превенције</w:t>
      </w:r>
      <w:r w:rsidRPr="0052389F">
        <w:rPr>
          <w:rFonts w:asciiTheme="minorHAnsi" w:eastAsiaTheme="majorEastAsia" w:hAnsiTheme="minorHAnsi" w:cstheme="minorHAnsi"/>
          <w:sz w:val="22"/>
          <w:szCs w:val="22"/>
        </w:rPr>
        <w:t xml:space="preserve"> и заштит</w:t>
      </w:r>
      <w:r w:rsidR="0081385B">
        <w:rPr>
          <w:rFonts w:asciiTheme="minorHAnsi" w:eastAsiaTheme="majorEastAsia" w:hAnsiTheme="minorHAnsi" w:cstheme="minorHAnsi"/>
          <w:sz w:val="22"/>
          <w:szCs w:val="22"/>
        </w:rPr>
        <w:t>е</w:t>
      </w:r>
      <w:r w:rsidRPr="0052389F">
        <w:rPr>
          <w:rFonts w:asciiTheme="minorHAnsi" w:eastAsiaTheme="majorEastAsia" w:hAnsiTheme="minorHAnsi" w:cstheme="minorHAnsi"/>
          <w:sz w:val="22"/>
          <w:szCs w:val="22"/>
        </w:rPr>
        <w:t xml:space="preserve"> од дискриминације за период </w:t>
      </w:r>
      <w:r w:rsidR="0081385B">
        <w:rPr>
          <w:rFonts w:asciiTheme="minorHAnsi" w:eastAsiaTheme="majorEastAsia" w:hAnsiTheme="minorHAnsi" w:cstheme="minorHAnsi"/>
          <w:sz w:val="22"/>
          <w:szCs w:val="22"/>
        </w:rPr>
        <w:t xml:space="preserve">од </w:t>
      </w:r>
      <w:r w:rsidRPr="0052389F">
        <w:rPr>
          <w:rFonts w:asciiTheme="minorHAnsi" w:eastAsiaTheme="majorEastAsia" w:hAnsiTheme="minorHAnsi" w:cstheme="minorHAnsi"/>
          <w:sz w:val="22"/>
          <w:szCs w:val="22"/>
        </w:rPr>
        <w:t>2013</w:t>
      </w:r>
      <w:r w:rsidR="0081385B">
        <w:rPr>
          <w:rFonts w:asciiTheme="minorHAnsi" w:eastAsiaTheme="majorEastAsia" w:hAnsiTheme="minorHAnsi" w:cstheme="minorHAnsi"/>
          <w:sz w:val="22"/>
          <w:szCs w:val="22"/>
        </w:rPr>
        <w:t xml:space="preserve">. до </w:t>
      </w:r>
      <w:r w:rsidRPr="0052389F">
        <w:rPr>
          <w:rFonts w:asciiTheme="minorHAnsi" w:eastAsiaTheme="majorEastAsia" w:hAnsiTheme="minorHAnsi" w:cstheme="minorHAnsi"/>
          <w:sz w:val="22"/>
          <w:szCs w:val="22"/>
        </w:rPr>
        <w:t>2018</w:t>
      </w:r>
      <w:r w:rsidR="0081385B">
        <w:rPr>
          <w:rFonts w:asciiTheme="minorHAnsi" w:eastAsiaTheme="majorEastAsia" w:hAnsiTheme="minorHAnsi" w:cstheme="minorHAnsi"/>
          <w:sz w:val="22"/>
          <w:szCs w:val="22"/>
        </w:rPr>
        <w:t>,</w:t>
      </w:r>
      <w:r w:rsidRPr="0052389F">
        <w:rPr>
          <w:rFonts w:asciiTheme="minorHAnsi" w:eastAsiaTheme="majorEastAsia" w:hAnsiTheme="minorHAnsi" w:cstheme="minorHAnsi"/>
          <w:sz w:val="22"/>
          <w:szCs w:val="22"/>
        </w:rPr>
        <w:t xml:space="preserve"> док нова стратегија</w:t>
      </w:r>
      <w:r w:rsidR="0081385B">
        <w:rPr>
          <w:rFonts w:asciiTheme="minorHAnsi" w:eastAsiaTheme="majorEastAsia" w:hAnsiTheme="minorHAnsi" w:cstheme="minorHAnsi"/>
          <w:sz w:val="22"/>
          <w:szCs w:val="22"/>
        </w:rPr>
        <w:t xml:space="preserve"> није усвојена</w:t>
      </w:r>
      <w:r w:rsidRPr="0052389F">
        <w:rPr>
          <w:rFonts w:asciiTheme="minorHAnsi" w:eastAsiaTheme="majorEastAsia" w:hAnsiTheme="minorHAnsi" w:cstheme="minorHAnsi"/>
          <w:sz w:val="22"/>
          <w:szCs w:val="22"/>
        </w:rPr>
        <w:t>.</w:t>
      </w:r>
      <w:r w:rsidR="0081385B" w:rsidRPr="005B3DB3">
        <w:rPr>
          <w:rStyle w:val="FootnoteReference"/>
          <w:rFonts w:asciiTheme="minorHAnsi" w:eastAsiaTheme="majorEastAsia" w:hAnsiTheme="minorHAnsi" w:cstheme="minorHAnsi"/>
          <w:sz w:val="22"/>
          <w:szCs w:val="22"/>
        </w:rPr>
        <w:footnoteReference w:id="7"/>
      </w:r>
    </w:p>
    <w:p w14:paraId="530D14CA" w14:textId="77777777" w:rsidR="009C30C7" w:rsidRPr="005B3DB3" w:rsidRDefault="009C30C7" w:rsidP="009C30C7">
      <w:pPr>
        <w:pStyle w:val="ListParagraph"/>
        <w:spacing w:after="0"/>
        <w:jc w:val="both"/>
      </w:pPr>
    </w:p>
    <w:bookmarkEnd w:id="5"/>
    <w:p w14:paraId="7CFA166C" w14:textId="34634BF3" w:rsidR="009C30C7" w:rsidRPr="005B3DB3" w:rsidRDefault="0081385B" w:rsidP="009C30C7">
      <w:pPr>
        <w:pStyle w:val="Heading3"/>
        <w:rPr>
          <w:i/>
          <w:iCs/>
          <w:color w:val="000000" w:themeColor="text1"/>
          <w:sz w:val="22"/>
          <w:szCs w:val="22"/>
          <w:u w:val="single"/>
        </w:rPr>
      </w:pPr>
      <w:r w:rsidRPr="0081385B">
        <w:rPr>
          <w:i/>
          <w:iCs/>
          <w:color w:val="000000" w:themeColor="text1"/>
          <w:sz w:val="22"/>
          <w:szCs w:val="22"/>
          <w:u w:val="single"/>
        </w:rPr>
        <w:t>Контроверзе око процеса измена</w:t>
      </w:r>
      <w:r>
        <w:rPr>
          <w:i/>
          <w:iCs/>
          <w:color w:val="000000" w:themeColor="text1"/>
          <w:sz w:val="22"/>
          <w:szCs w:val="22"/>
          <w:u w:val="single"/>
        </w:rPr>
        <w:t xml:space="preserve"> и допуна</w:t>
      </w:r>
      <w:r w:rsidRPr="0081385B">
        <w:rPr>
          <w:i/>
          <w:iCs/>
          <w:color w:val="000000" w:themeColor="text1"/>
          <w:sz w:val="22"/>
          <w:szCs w:val="22"/>
          <w:u w:val="single"/>
        </w:rPr>
        <w:t xml:space="preserve"> Закона о забрани дискриминације</w:t>
      </w:r>
    </w:p>
    <w:p w14:paraId="094CA70C" w14:textId="6CA4E907" w:rsidR="00443C5E" w:rsidRPr="005B3DB3" w:rsidRDefault="0081385B" w:rsidP="000876DF">
      <w:pPr>
        <w:pStyle w:val="ListParagraph"/>
        <w:numPr>
          <w:ilvl w:val="0"/>
          <w:numId w:val="2"/>
        </w:numPr>
        <w:jc w:val="both"/>
        <w:rPr>
          <w:rFonts w:cstheme="minorHAnsi"/>
        </w:rPr>
      </w:pPr>
      <w:r w:rsidRPr="0081385B">
        <w:rPr>
          <w:rFonts w:cstheme="minorHAnsi"/>
        </w:rPr>
        <w:t>Држав</w:t>
      </w:r>
      <w:r w:rsidR="009234E1">
        <w:rPr>
          <w:rFonts w:cstheme="minorHAnsi"/>
        </w:rPr>
        <w:t>а</w:t>
      </w:r>
      <w:r w:rsidRPr="0081385B">
        <w:rPr>
          <w:rFonts w:cstheme="minorHAnsi"/>
        </w:rPr>
        <w:t xml:space="preserve"> је у јануару 2021. године поново отворила могућност давања коментара и сугестија на Нацрт закона. </w:t>
      </w:r>
      <w:r w:rsidR="009234E1" w:rsidRPr="005B3DB3">
        <w:rPr>
          <w:rFonts w:cstheme="minorHAnsi"/>
        </w:rPr>
        <w:t>ERA</w:t>
      </w:r>
      <w:r w:rsidRPr="0081385B">
        <w:rPr>
          <w:rFonts w:cstheme="minorHAnsi"/>
        </w:rPr>
        <w:t xml:space="preserve"> је, заједно са својим члановима: Да се Зна!, </w:t>
      </w:r>
      <w:r w:rsidR="009234E1" w:rsidRPr="005B3DB3">
        <w:rPr>
          <w:rFonts w:cstheme="minorHAnsi"/>
        </w:rPr>
        <w:t>Geten, XY Spectrum</w:t>
      </w:r>
      <w:r w:rsidRPr="0081385B">
        <w:rPr>
          <w:rFonts w:cstheme="minorHAnsi"/>
        </w:rPr>
        <w:t xml:space="preserve">, Група </w:t>
      </w:r>
      <w:r w:rsidR="009234E1">
        <w:rPr>
          <w:rFonts w:cstheme="minorHAnsi"/>
        </w:rPr>
        <w:t xml:space="preserve">Изађи </w:t>
      </w:r>
      <w:r w:rsidRPr="0081385B">
        <w:rPr>
          <w:rFonts w:cstheme="minorHAnsi"/>
        </w:rPr>
        <w:t xml:space="preserve">и Удружење </w:t>
      </w:r>
      <w:r w:rsidR="009234E1">
        <w:rPr>
          <w:rFonts w:cstheme="minorHAnsi"/>
        </w:rPr>
        <w:t>Дуга</w:t>
      </w:r>
      <w:r w:rsidRPr="0081385B">
        <w:rPr>
          <w:rFonts w:cstheme="minorHAnsi"/>
        </w:rPr>
        <w:t xml:space="preserve">, поднела ревидирану листу предлога за допринос унапређењу нацрта закона о </w:t>
      </w:r>
      <w:r w:rsidR="009234E1">
        <w:rPr>
          <w:rFonts w:cstheme="minorHAnsi"/>
        </w:rPr>
        <w:t xml:space="preserve">забрани </w:t>
      </w:r>
      <w:r w:rsidRPr="0081385B">
        <w:rPr>
          <w:rFonts w:cstheme="minorHAnsi"/>
        </w:rPr>
        <w:lastRenderedPageBreak/>
        <w:t>дискриминациј</w:t>
      </w:r>
      <w:r w:rsidR="009234E1">
        <w:rPr>
          <w:rFonts w:cstheme="minorHAnsi"/>
        </w:rPr>
        <w:t>е</w:t>
      </w:r>
      <w:r w:rsidRPr="0081385B">
        <w:rPr>
          <w:rFonts w:cstheme="minorHAnsi"/>
        </w:rPr>
        <w:t xml:space="preserve">. Већина </w:t>
      </w:r>
      <w:r w:rsidR="009234E1">
        <w:rPr>
          <w:rFonts w:cstheme="minorHAnsi"/>
        </w:rPr>
        <w:t>њиха</w:t>
      </w:r>
      <w:r w:rsidRPr="0081385B">
        <w:rPr>
          <w:rFonts w:cstheme="minorHAnsi"/>
        </w:rPr>
        <w:t xml:space="preserve"> је уграђена и усвојена у коначном закону, укључујући полне карактеристике, интерс</w:t>
      </w:r>
      <w:r w:rsidR="005E47BE">
        <w:rPr>
          <w:rFonts w:cstheme="minorHAnsi"/>
        </w:rPr>
        <w:t>ексуалну</w:t>
      </w:r>
      <w:r w:rsidRPr="0081385B">
        <w:rPr>
          <w:rFonts w:cstheme="minorHAnsi"/>
        </w:rPr>
        <w:t xml:space="preserve"> дискриминацију и вишеструку дискриминацију.</w:t>
      </w:r>
      <w:r w:rsidR="00443C5E" w:rsidRPr="005B3DB3">
        <w:rPr>
          <w:rFonts w:cstheme="minorHAnsi"/>
        </w:rPr>
        <w:t xml:space="preserve"> </w:t>
      </w:r>
    </w:p>
    <w:p w14:paraId="5A5049B5" w14:textId="2BCB6807" w:rsidR="009C30C7" w:rsidRPr="005B3DB3" w:rsidRDefault="003D2323" w:rsidP="00CF0BE3">
      <w:pPr>
        <w:pStyle w:val="Heading3"/>
        <w:rPr>
          <w:i/>
          <w:iCs/>
          <w:color w:val="000000" w:themeColor="text1"/>
          <w:sz w:val="22"/>
          <w:szCs w:val="22"/>
          <w:u w:val="single"/>
        </w:rPr>
      </w:pPr>
      <w:r>
        <w:rPr>
          <w:i/>
          <w:iCs/>
          <w:color w:val="000000" w:themeColor="text1"/>
          <w:sz w:val="22"/>
          <w:szCs w:val="22"/>
          <w:u w:val="single"/>
        </w:rPr>
        <w:t>Контроверзе</w:t>
      </w:r>
      <w:r w:rsidRPr="003D2323">
        <w:rPr>
          <w:i/>
          <w:iCs/>
          <w:color w:val="000000" w:themeColor="text1"/>
          <w:sz w:val="22"/>
          <w:szCs w:val="22"/>
          <w:u w:val="single"/>
        </w:rPr>
        <w:t xml:space="preserve"> око избора Повереника за заштиту равноправности</w:t>
      </w:r>
    </w:p>
    <w:p w14:paraId="6633FDB8" w14:textId="3376BA96" w:rsidR="009C30C7" w:rsidRPr="005B3DB3" w:rsidRDefault="003D2323" w:rsidP="000876DF">
      <w:pPr>
        <w:pStyle w:val="rtejustify"/>
        <w:numPr>
          <w:ilvl w:val="0"/>
          <w:numId w:val="2"/>
        </w:numPr>
        <w:spacing w:before="0" w:beforeAutospacing="0" w:after="0" w:afterAutospacing="0" w:line="20" w:lineRule="atLeast"/>
        <w:ind w:left="714" w:hanging="357"/>
        <w:jc w:val="both"/>
        <w:rPr>
          <w:rFonts w:asciiTheme="minorHAnsi" w:hAnsiTheme="minorHAnsi" w:cstheme="minorHAnsi"/>
          <w:color w:val="222222"/>
          <w:sz w:val="22"/>
          <w:szCs w:val="22"/>
        </w:rPr>
      </w:pPr>
      <w:r w:rsidRPr="003D2323">
        <w:rPr>
          <w:rFonts w:asciiTheme="minorHAnsi" w:hAnsiTheme="minorHAnsi" w:cstheme="minorHAnsi"/>
          <w:color w:val="222222"/>
          <w:sz w:val="22"/>
          <w:szCs w:val="22"/>
        </w:rPr>
        <w:t xml:space="preserve">Систем заштите од дискриминације у Србији је доведен у опасност, јер је институција Повереника за заштиту равноправности, независног националног тела за људска права основаног Законом о заштити од дискриминације пре 10 година, потпуно блокирана. Повереници за заштиту равноправности Бранкици Јанковић званично је престао мандат 27. маја 2020. године, а нови </w:t>
      </w:r>
      <w:r>
        <w:rPr>
          <w:rFonts w:asciiTheme="minorHAnsi" w:hAnsiTheme="minorHAnsi" w:cstheme="minorHAnsi"/>
          <w:color w:val="222222"/>
          <w:sz w:val="22"/>
          <w:szCs w:val="22"/>
        </w:rPr>
        <w:t>п</w:t>
      </w:r>
      <w:r w:rsidRPr="003D2323">
        <w:rPr>
          <w:rFonts w:asciiTheme="minorHAnsi" w:hAnsiTheme="minorHAnsi" w:cstheme="minorHAnsi"/>
          <w:color w:val="222222"/>
          <w:sz w:val="22"/>
          <w:szCs w:val="22"/>
        </w:rPr>
        <w:t>овереник је изабран тек крајем новембра 2020. године. Ово је последица не</w:t>
      </w:r>
      <w:r>
        <w:rPr>
          <w:rFonts w:asciiTheme="minorHAnsi" w:hAnsiTheme="minorHAnsi" w:cstheme="minorHAnsi"/>
          <w:color w:val="222222"/>
          <w:sz w:val="22"/>
          <w:szCs w:val="22"/>
        </w:rPr>
        <w:t>могућности</w:t>
      </w:r>
      <w:r w:rsidRPr="003D2323">
        <w:rPr>
          <w:rFonts w:asciiTheme="minorHAnsi" w:hAnsiTheme="minorHAnsi" w:cstheme="minorHAnsi"/>
          <w:color w:val="222222"/>
          <w:sz w:val="22"/>
          <w:szCs w:val="22"/>
        </w:rPr>
        <w:t xml:space="preserve"> </w:t>
      </w:r>
      <w:r>
        <w:rPr>
          <w:rFonts w:asciiTheme="minorHAnsi" w:hAnsiTheme="minorHAnsi" w:cstheme="minorHAnsi"/>
          <w:color w:val="222222"/>
          <w:sz w:val="22"/>
          <w:szCs w:val="22"/>
        </w:rPr>
        <w:t xml:space="preserve">благовременог </w:t>
      </w:r>
      <w:r w:rsidRPr="003D2323">
        <w:rPr>
          <w:rFonts w:asciiTheme="minorHAnsi" w:hAnsiTheme="minorHAnsi" w:cstheme="minorHAnsi"/>
          <w:color w:val="222222"/>
          <w:sz w:val="22"/>
          <w:szCs w:val="22"/>
        </w:rPr>
        <w:t xml:space="preserve">избора новог </w:t>
      </w:r>
      <w:r>
        <w:rPr>
          <w:rFonts w:asciiTheme="minorHAnsi" w:hAnsiTheme="minorHAnsi" w:cstheme="minorHAnsi"/>
          <w:color w:val="222222"/>
          <w:sz w:val="22"/>
          <w:szCs w:val="22"/>
        </w:rPr>
        <w:t>п</w:t>
      </w:r>
      <w:r w:rsidRPr="003D2323">
        <w:rPr>
          <w:rFonts w:asciiTheme="minorHAnsi" w:hAnsiTheme="minorHAnsi" w:cstheme="minorHAnsi"/>
          <w:color w:val="222222"/>
          <w:sz w:val="22"/>
          <w:szCs w:val="22"/>
        </w:rPr>
        <w:t xml:space="preserve">овереника </w:t>
      </w:r>
      <w:r w:rsidR="006013AB">
        <w:rPr>
          <w:rFonts w:asciiTheme="minorHAnsi" w:hAnsiTheme="minorHAnsi" w:cstheme="minorHAnsi"/>
          <w:color w:val="222222"/>
          <w:sz w:val="22"/>
          <w:szCs w:val="22"/>
        </w:rPr>
        <w:t>у</w:t>
      </w:r>
      <w:r w:rsidRPr="003D2323">
        <w:rPr>
          <w:rFonts w:asciiTheme="minorHAnsi" w:hAnsiTheme="minorHAnsi" w:cstheme="minorHAnsi"/>
          <w:color w:val="222222"/>
          <w:sz w:val="22"/>
          <w:szCs w:val="22"/>
        </w:rPr>
        <w:t xml:space="preserve"> парламент</w:t>
      </w:r>
      <w:r w:rsidR="006013AB">
        <w:rPr>
          <w:rFonts w:asciiTheme="minorHAnsi" w:hAnsiTheme="minorHAnsi" w:cstheme="minorHAnsi"/>
          <w:color w:val="222222"/>
          <w:sz w:val="22"/>
          <w:szCs w:val="22"/>
        </w:rPr>
        <w:t>у</w:t>
      </w:r>
      <w:r w:rsidRPr="003D2323">
        <w:rPr>
          <w:rFonts w:asciiTheme="minorHAnsi" w:hAnsiTheme="minorHAnsi" w:cstheme="minorHAnsi"/>
          <w:color w:val="222222"/>
          <w:sz w:val="22"/>
          <w:szCs w:val="22"/>
        </w:rPr>
        <w:t xml:space="preserve"> пре парламентарн</w:t>
      </w:r>
      <w:r>
        <w:rPr>
          <w:rFonts w:asciiTheme="minorHAnsi" w:hAnsiTheme="minorHAnsi" w:cstheme="minorHAnsi"/>
          <w:color w:val="222222"/>
          <w:sz w:val="22"/>
          <w:szCs w:val="22"/>
        </w:rPr>
        <w:t>их</w:t>
      </w:r>
      <w:r w:rsidRPr="003D2323">
        <w:rPr>
          <w:rFonts w:asciiTheme="minorHAnsi" w:hAnsiTheme="minorHAnsi" w:cstheme="minorHAnsi"/>
          <w:color w:val="222222"/>
          <w:sz w:val="22"/>
          <w:szCs w:val="22"/>
        </w:rPr>
        <w:t xml:space="preserve"> избор</w:t>
      </w:r>
      <w:r>
        <w:rPr>
          <w:rFonts w:asciiTheme="minorHAnsi" w:hAnsiTheme="minorHAnsi" w:cstheme="minorHAnsi"/>
          <w:color w:val="222222"/>
          <w:sz w:val="22"/>
          <w:szCs w:val="22"/>
        </w:rPr>
        <w:t>а</w:t>
      </w:r>
      <w:r w:rsidRPr="003D2323">
        <w:rPr>
          <w:rFonts w:asciiTheme="minorHAnsi" w:hAnsiTheme="minorHAnsi" w:cstheme="minorHAnsi"/>
          <w:color w:val="222222"/>
          <w:sz w:val="22"/>
          <w:szCs w:val="22"/>
        </w:rPr>
        <w:t xml:space="preserve"> одржани</w:t>
      </w:r>
      <w:r>
        <w:rPr>
          <w:rFonts w:asciiTheme="minorHAnsi" w:hAnsiTheme="minorHAnsi" w:cstheme="minorHAnsi"/>
          <w:color w:val="222222"/>
          <w:sz w:val="22"/>
          <w:szCs w:val="22"/>
        </w:rPr>
        <w:t>х</w:t>
      </w:r>
      <w:r w:rsidRPr="003D2323">
        <w:rPr>
          <w:rFonts w:asciiTheme="minorHAnsi" w:hAnsiTheme="minorHAnsi" w:cstheme="minorHAnsi"/>
          <w:color w:val="222222"/>
          <w:sz w:val="22"/>
          <w:szCs w:val="22"/>
        </w:rPr>
        <w:t xml:space="preserve"> 21. јуна 2020. Апсолутно је неприхватљиво да су одговорни актери дозволили да дође до таквог развоја догађаја, доводећи у питање владавину права у Србији.</w:t>
      </w:r>
    </w:p>
    <w:p w14:paraId="46B88D70" w14:textId="7A7063AF" w:rsidR="006013AB" w:rsidRPr="006013AB" w:rsidRDefault="006013AB" w:rsidP="006013AB">
      <w:pPr>
        <w:pStyle w:val="rtejustify"/>
        <w:numPr>
          <w:ilvl w:val="0"/>
          <w:numId w:val="2"/>
        </w:numPr>
        <w:spacing w:after="0" w:line="20" w:lineRule="atLeast"/>
        <w:jc w:val="both"/>
        <w:rPr>
          <w:rFonts w:asciiTheme="minorHAnsi" w:hAnsiTheme="minorHAnsi" w:cstheme="minorHAnsi"/>
          <w:sz w:val="22"/>
          <w:szCs w:val="22"/>
        </w:rPr>
      </w:pPr>
      <w:r w:rsidRPr="006013AB">
        <w:rPr>
          <w:rFonts w:asciiTheme="minorHAnsi" w:hAnsiTheme="minorHAnsi" w:cstheme="minorHAnsi"/>
          <w:sz w:val="22"/>
          <w:szCs w:val="22"/>
        </w:rPr>
        <w:t>Нефункционисање овог механизма заштите људских права од дискриминације снажно је утицало на ЛГБТИ грађане Србије, укључујући и област заштите њихових соци</w:t>
      </w:r>
      <w:r>
        <w:rPr>
          <w:rFonts w:asciiTheme="minorHAnsi" w:hAnsiTheme="minorHAnsi" w:cstheme="minorHAnsi"/>
          <w:sz w:val="22"/>
          <w:szCs w:val="22"/>
        </w:rPr>
        <w:t>јално-</w:t>
      </w:r>
      <w:r w:rsidRPr="006013AB">
        <w:rPr>
          <w:rFonts w:asciiTheme="minorHAnsi" w:hAnsiTheme="minorHAnsi" w:cstheme="minorHAnsi"/>
          <w:sz w:val="22"/>
          <w:szCs w:val="22"/>
        </w:rPr>
        <w:t>економских права, а посебно оне који припадају вишеструко рањивим и маргинализованим групама, укључујући и оне који корист</w:t>
      </w:r>
      <w:r>
        <w:rPr>
          <w:rFonts w:asciiTheme="minorHAnsi" w:hAnsiTheme="minorHAnsi" w:cstheme="minorHAnsi"/>
          <w:sz w:val="22"/>
          <w:szCs w:val="22"/>
        </w:rPr>
        <w:t>е</w:t>
      </w:r>
      <w:r w:rsidRPr="006013AB">
        <w:rPr>
          <w:rFonts w:asciiTheme="minorHAnsi" w:hAnsiTheme="minorHAnsi" w:cstheme="minorHAnsi"/>
          <w:sz w:val="22"/>
          <w:szCs w:val="22"/>
        </w:rPr>
        <w:t xml:space="preserve"> овај механизам као бесплатно и доступно средство за заштиту од дискриминације</w:t>
      </w:r>
      <w:r>
        <w:rPr>
          <w:rFonts w:asciiTheme="minorHAnsi" w:hAnsiTheme="minorHAnsi" w:cstheme="minorHAnsi"/>
          <w:sz w:val="22"/>
          <w:szCs w:val="22"/>
        </w:rPr>
        <w:t xml:space="preserve">, што је </w:t>
      </w:r>
      <w:r w:rsidRPr="006013AB">
        <w:rPr>
          <w:rFonts w:asciiTheme="minorHAnsi" w:hAnsiTheme="minorHAnsi" w:cstheme="minorHAnsi"/>
          <w:sz w:val="22"/>
          <w:szCs w:val="22"/>
        </w:rPr>
        <w:t xml:space="preserve">директно </w:t>
      </w:r>
      <w:r>
        <w:rPr>
          <w:rFonts w:asciiTheme="minorHAnsi" w:hAnsiTheme="minorHAnsi" w:cstheme="minorHAnsi"/>
          <w:sz w:val="22"/>
          <w:szCs w:val="22"/>
        </w:rPr>
        <w:t>у супротности са</w:t>
      </w:r>
      <w:r w:rsidRPr="006013AB">
        <w:rPr>
          <w:rFonts w:asciiTheme="minorHAnsi" w:hAnsiTheme="minorHAnsi" w:cstheme="minorHAnsi"/>
          <w:sz w:val="22"/>
          <w:szCs w:val="22"/>
        </w:rPr>
        <w:t xml:space="preserve"> обавеза</w:t>
      </w:r>
      <w:r>
        <w:rPr>
          <w:rFonts w:asciiTheme="minorHAnsi" w:hAnsiTheme="minorHAnsi" w:cstheme="minorHAnsi"/>
          <w:sz w:val="22"/>
          <w:szCs w:val="22"/>
        </w:rPr>
        <w:t>ма</w:t>
      </w:r>
      <w:r w:rsidRPr="006013AB">
        <w:rPr>
          <w:rFonts w:asciiTheme="minorHAnsi" w:hAnsiTheme="minorHAnsi" w:cstheme="minorHAnsi"/>
          <w:sz w:val="22"/>
          <w:szCs w:val="22"/>
        </w:rPr>
        <w:t xml:space="preserve"> преузетих према препорукама </w:t>
      </w:r>
      <w:r>
        <w:rPr>
          <w:rFonts w:asciiTheme="minorHAnsi" w:hAnsiTheme="minorHAnsi" w:cstheme="minorHAnsi"/>
          <w:sz w:val="22"/>
          <w:szCs w:val="22"/>
          <w:lang w:val="sr-Latn-RS"/>
        </w:rPr>
        <w:t>III</w:t>
      </w:r>
      <w:r w:rsidRPr="006013AB">
        <w:rPr>
          <w:rFonts w:asciiTheme="minorHAnsi" w:hAnsiTheme="minorHAnsi" w:cstheme="minorHAnsi"/>
          <w:sz w:val="22"/>
          <w:szCs w:val="22"/>
        </w:rPr>
        <w:t xml:space="preserve"> циклуса датих Републици Србији у оквиру Универзалног периодичног прегледа (у даљем тексту: </w:t>
      </w:r>
      <w:r w:rsidR="00714421">
        <w:rPr>
          <w:rFonts w:asciiTheme="minorHAnsi" w:hAnsiTheme="minorHAnsi" w:cstheme="minorHAnsi"/>
          <w:sz w:val="22"/>
          <w:szCs w:val="22"/>
          <w:lang w:val="sr-Latn-RS"/>
        </w:rPr>
        <w:t xml:space="preserve">III </w:t>
      </w:r>
      <w:r w:rsidR="00714421">
        <w:rPr>
          <w:rFonts w:asciiTheme="minorHAnsi" w:hAnsiTheme="minorHAnsi" w:cstheme="minorHAnsi"/>
          <w:sz w:val="22"/>
          <w:szCs w:val="22"/>
        </w:rPr>
        <w:t>циклус УПП-а</w:t>
      </w:r>
      <w:r w:rsidRPr="006013AB">
        <w:rPr>
          <w:rFonts w:asciiTheme="minorHAnsi" w:hAnsiTheme="minorHAnsi" w:cstheme="minorHAnsi"/>
          <w:sz w:val="22"/>
          <w:szCs w:val="22"/>
        </w:rPr>
        <w:t>)</w:t>
      </w:r>
      <w:r w:rsidRPr="006013AB">
        <w:rPr>
          <w:rFonts w:asciiTheme="minorHAnsi" w:eastAsiaTheme="minorHAnsi" w:hAnsiTheme="minorHAnsi" w:cstheme="minorHAnsi"/>
          <w:color w:val="222222"/>
          <w:sz w:val="22"/>
          <w:szCs w:val="22"/>
          <w:vertAlign w:val="superscript"/>
          <w:lang w:eastAsia="en-US"/>
        </w:rPr>
        <w:footnoteReference w:id="8"/>
      </w:r>
      <w:r w:rsidRPr="006013AB">
        <w:rPr>
          <w:rFonts w:asciiTheme="minorHAnsi" w:hAnsiTheme="minorHAnsi" w:cstheme="minorHAnsi"/>
          <w:sz w:val="22"/>
          <w:szCs w:val="22"/>
        </w:rPr>
        <w:t>.</w:t>
      </w:r>
    </w:p>
    <w:p w14:paraId="3116E5B8" w14:textId="091F156E" w:rsidR="006013AB" w:rsidRPr="006013AB" w:rsidRDefault="006013AB" w:rsidP="006013AB">
      <w:pPr>
        <w:pStyle w:val="rtejustify"/>
        <w:numPr>
          <w:ilvl w:val="0"/>
          <w:numId w:val="2"/>
        </w:numPr>
        <w:spacing w:after="0" w:line="20" w:lineRule="atLeast"/>
        <w:jc w:val="both"/>
        <w:rPr>
          <w:rFonts w:asciiTheme="minorHAnsi" w:hAnsiTheme="minorHAnsi" w:cstheme="minorHAnsi"/>
          <w:sz w:val="22"/>
          <w:szCs w:val="22"/>
        </w:rPr>
      </w:pPr>
      <w:r w:rsidRPr="006013AB">
        <w:rPr>
          <w:rFonts w:asciiTheme="minorHAnsi" w:hAnsiTheme="minorHAnsi" w:cstheme="minorHAnsi"/>
          <w:sz w:val="22"/>
          <w:szCs w:val="22"/>
        </w:rPr>
        <w:t xml:space="preserve">Повереница за заштиту равноправности је у последњем </w:t>
      </w:r>
      <w:r w:rsidRPr="006013AB">
        <w:rPr>
          <w:rFonts w:asciiTheme="minorHAnsi" w:hAnsiTheme="minorHAnsi" w:cstheme="minorHAnsi"/>
          <w:color w:val="B3186D" w:themeColor="accent1" w:themeShade="BF"/>
          <w:sz w:val="22"/>
          <w:szCs w:val="22"/>
        </w:rPr>
        <w:t xml:space="preserve">годишњем извештају </w:t>
      </w:r>
      <w:r w:rsidRPr="006013AB">
        <w:rPr>
          <w:rFonts w:asciiTheme="minorHAnsi" w:hAnsiTheme="minorHAnsi" w:cstheme="minorHAnsi"/>
          <w:sz w:val="22"/>
          <w:szCs w:val="22"/>
        </w:rPr>
        <w:t>за 2020.</w:t>
      </w:r>
      <w:r>
        <w:rPr>
          <w:rFonts w:asciiTheme="minorHAnsi" w:hAnsiTheme="minorHAnsi" w:cstheme="minorHAnsi"/>
          <w:sz w:val="22"/>
          <w:szCs w:val="22"/>
        </w:rPr>
        <w:t xml:space="preserve"> годину</w:t>
      </w:r>
      <w:r w:rsidRPr="006013AB">
        <w:rPr>
          <w:rFonts w:asciiTheme="minorHAnsi" w:hAnsiTheme="minorHAnsi" w:cstheme="minorHAnsi"/>
          <w:sz w:val="22"/>
          <w:szCs w:val="22"/>
        </w:rPr>
        <w:t xml:space="preserve"> поновила оно што је већ наведено у сваком годишњем извештају овог тела – да су ЛГБТИ особе међу најдискриминисанијим у Србији. Када је реч о подношењу притужби овој институцији, број притужби по основу дискриминације на основу сексуалне оријентације је значајно смањен, са 42 у 2018. и 18 у 2019. години</w:t>
      </w:r>
      <w:r w:rsidR="00ED4FBD">
        <w:rPr>
          <w:rFonts w:asciiTheme="minorHAnsi" w:hAnsiTheme="minorHAnsi" w:cstheme="minorHAnsi"/>
          <w:sz w:val="22"/>
          <w:szCs w:val="22"/>
        </w:rPr>
        <w:t xml:space="preserve"> и</w:t>
      </w:r>
      <w:r w:rsidRPr="006013AB">
        <w:rPr>
          <w:rFonts w:asciiTheme="minorHAnsi" w:hAnsiTheme="minorHAnsi" w:cstheme="minorHAnsi"/>
          <w:sz w:val="22"/>
          <w:szCs w:val="22"/>
        </w:rPr>
        <w:t xml:space="preserve"> на 7 у 2020. години.</w:t>
      </w:r>
      <w:r w:rsidR="00ED4FBD">
        <w:rPr>
          <w:rFonts w:asciiTheme="minorHAnsi" w:hAnsiTheme="minorHAnsi" w:cstheme="minorHAnsi"/>
          <w:sz w:val="22"/>
          <w:szCs w:val="22"/>
        </w:rPr>
        <w:t xml:space="preserve"> На</w:t>
      </w:r>
      <w:r w:rsidR="00ED4FBD" w:rsidRPr="00ED4FBD">
        <w:rPr>
          <w:rFonts w:asciiTheme="minorHAnsi" w:hAnsiTheme="minorHAnsi" w:cstheme="minorHAnsi"/>
          <w:sz w:val="22"/>
          <w:szCs w:val="22"/>
        </w:rPr>
        <w:t xml:space="preserve"> пријављивање дискриминације </w:t>
      </w:r>
      <w:r w:rsidR="00ED4FBD">
        <w:rPr>
          <w:rFonts w:asciiTheme="minorHAnsi" w:hAnsiTheme="minorHAnsi" w:cstheme="minorHAnsi"/>
          <w:sz w:val="22"/>
          <w:szCs w:val="22"/>
        </w:rPr>
        <w:t xml:space="preserve">негативно је </w:t>
      </w:r>
      <w:r w:rsidR="00ED4FBD" w:rsidRPr="00ED4FBD">
        <w:rPr>
          <w:rFonts w:asciiTheme="minorHAnsi" w:hAnsiTheme="minorHAnsi" w:cstheme="minorHAnsi"/>
          <w:sz w:val="22"/>
          <w:szCs w:val="22"/>
        </w:rPr>
        <w:t>утицала и чињеница да је значајан део 2020. године Србија би</w:t>
      </w:r>
      <w:r w:rsidR="00ED4FBD">
        <w:rPr>
          <w:rFonts w:asciiTheme="minorHAnsi" w:hAnsiTheme="minorHAnsi" w:cstheme="minorHAnsi"/>
          <w:sz w:val="22"/>
          <w:szCs w:val="22"/>
        </w:rPr>
        <w:t>ла</w:t>
      </w:r>
      <w:r w:rsidR="00ED4FBD" w:rsidRPr="00ED4FBD">
        <w:rPr>
          <w:rFonts w:asciiTheme="minorHAnsi" w:hAnsiTheme="minorHAnsi" w:cstheme="minorHAnsi"/>
          <w:sz w:val="22"/>
          <w:szCs w:val="22"/>
        </w:rPr>
        <w:t xml:space="preserve"> без активног Повереника.</w:t>
      </w:r>
    </w:p>
    <w:p w14:paraId="00857284" w14:textId="36244843" w:rsidR="00320DEA" w:rsidRPr="005B3DB3" w:rsidRDefault="006013AB" w:rsidP="006013AB">
      <w:pPr>
        <w:pStyle w:val="rtejustify"/>
        <w:numPr>
          <w:ilvl w:val="0"/>
          <w:numId w:val="2"/>
        </w:numPr>
        <w:spacing w:before="0" w:beforeAutospacing="0" w:after="0" w:afterAutospacing="0" w:line="20" w:lineRule="atLeast"/>
        <w:jc w:val="both"/>
        <w:rPr>
          <w:rFonts w:asciiTheme="minorHAnsi" w:hAnsiTheme="minorHAnsi" w:cstheme="minorHAnsi"/>
          <w:color w:val="222222"/>
          <w:sz w:val="22"/>
          <w:szCs w:val="22"/>
        </w:rPr>
      </w:pPr>
      <w:r w:rsidRPr="006013AB">
        <w:rPr>
          <w:rFonts w:asciiTheme="minorHAnsi" w:hAnsiTheme="minorHAnsi" w:cstheme="minorHAnsi"/>
          <w:sz w:val="22"/>
          <w:szCs w:val="22"/>
        </w:rPr>
        <w:t xml:space="preserve">Бранкица Јанковић је поново изабрана за Повереницу за заштиту равноправности 26. новембра 2020. године, 6 месеци након што јој је престао први мандат. Цивилно друштво је </w:t>
      </w:r>
      <w:r w:rsidR="00ED4FBD">
        <w:rPr>
          <w:rFonts w:asciiTheme="minorHAnsi" w:hAnsiTheme="minorHAnsi" w:cstheme="minorHAnsi"/>
          <w:sz w:val="22"/>
          <w:szCs w:val="22"/>
        </w:rPr>
        <w:t xml:space="preserve">овај </w:t>
      </w:r>
      <w:r w:rsidRPr="006013AB">
        <w:rPr>
          <w:rFonts w:asciiTheme="minorHAnsi" w:hAnsiTheme="minorHAnsi" w:cstheme="minorHAnsi"/>
          <w:sz w:val="22"/>
          <w:szCs w:val="22"/>
        </w:rPr>
        <w:t xml:space="preserve">изборни процес означило као нетранспарентан, неинклузиван и </w:t>
      </w:r>
      <w:r w:rsidR="00ED4FBD">
        <w:rPr>
          <w:rFonts w:asciiTheme="minorHAnsi" w:hAnsiTheme="minorHAnsi" w:cstheme="minorHAnsi"/>
          <w:sz w:val="22"/>
          <w:szCs w:val="22"/>
        </w:rPr>
        <w:t>спроведен</w:t>
      </w:r>
      <w:r w:rsidRPr="006013AB">
        <w:rPr>
          <w:rFonts w:asciiTheme="minorHAnsi" w:hAnsiTheme="minorHAnsi" w:cstheme="minorHAnsi"/>
          <w:sz w:val="22"/>
          <w:szCs w:val="22"/>
        </w:rPr>
        <w:t xml:space="preserve"> преко ноћи. Наиме, </w:t>
      </w:r>
      <w:r w:rsidR="00ED4FBD">
        <w:rPr>
          <w:rFonts w:asciiTheme="minorHAnsi" w:hAnsiTheme="minorHAnsi" w:cstheme="minorHAnsi"/>
          <w:sz w:val="22"/>
          <w:szCs w:val="22"/>
        </w:rPr>
        <w:t>због тога</w:t>
      </w:r>
      <w:r w:rsidRPr="006013AB">
        <w:rPr>
          <w:rFonts w:asciiTheme="minorHAnsi" w:hAnsiTheme="minorHAnsi" w:cstheme="minorHAnsi"/>
          <w:sz w:val="22"/>
          <w:szCs w:val="22"/>
        </w:rPr>
        <w:t xml:space="preserve"> што је она била једини кандидат за ту функцију и</w:t>
      </w:r>
      <w:r w:rsidR="00ED4FBD">
        <w:rPr>
          <w:rFonts w:asciiTheme="minorHAnsi" w:hAnsiTheme="minorHAnsi" w:cstheme="minorHAnsi"/>
          <w:sz w:val="22"/>
          <w:szCs w:val="22"/>
        </w:rPr>
        <w:t xml:space="preserve"> што</w:t>
      </w:r>
      <w:r w:rsidRPr="006013AB">
        <w:rPr>
          <w:rFonts w:asciiTheme="minorHAnsi" w:hAnsiTheme="minorHAnsi" w:cstheme="minorHAnsi"/>
          <w:sz w:val="22"/>
          <w:szCs w:val="22"/>
        </w:rPr>
        <w:t xml:space="preserve"> није било</w:t>
      </w:r>
      <w:r w:rsidR="00ED4FBD">
        <w:rPr>
          <w:rFonts w:asciiTheme="minorHAnsi" w:hAnsiTheme="minorHAnsi" w:cstheme="minorHAnsi"/>
          <w:sz w:val="22"/>
          <w:szCs w:val="22"/>
        </w:rPr>
        <w:t xml:space="preserve"> никаквих</w:t>
      </w:r>
      <w:r w:rsidRPr="006013AB">
        <w:rPr>
          <w:rFonts w:asciiTheme="minorHAnsi" w:hAnsiTheme="minorHAnsi" w:cstheme="minorHAnsi"/>
          <w:sz w:val="22"/>
          <w:szCs w:val="22"/>
        </w:rPr>
        <w:t xml:space="preserve"> информација о њеној кандидатури до дана седнице скупштинског тела надлежног за изборни процес</w:t>
      </w:r>
      <w:r w:rsidR="00ED4FBD" w:rsidRPr="005B3DB3">
        <w:rPr>
          <w:rStyle w:val="FootnoteReference"/>
          <w:rFonts w:asciiTheme="minorHAnsi" w:hAnsiTheme="minorHAnsi" w:cstheme="minorHAnsi"/>
          <w:sz w:val="22"/>
          <w:szCs w:val="22"/>
        </w:rPr>
        <w:footnoteReference w:id="9"/>
      </w:r>
      <w:r w:rsidRPr="006013AB">
        <w:rPr>
          <w:rFonts w:asciiTheme="minorHAnsi" w:hAnsiTheme="minorHAnsi" w:cstheme="minorHAnsi"/>
          <w:sz w:val="22"/>
          <w:szCs w:val="22"/>
        </w:rPr>
        <w:t>.</w:t>
      </w:r>
    </w:p>
    <w:p w14:paraId="7CDC3A58" w14:textId="27F04013" w:rsidR="00CF0BE3" w:rsidRPr="005B3DB3" w:rsidRDefault="009C30C7" w:rsidP="007C32D7">
      <w:pPr>
        <w:pStyle w:val="rtejustify"/>
        <w:spacing w:before="0" w:beforeAutospacing="0" w:after="0" w:afterAutospacing="0" w:line="20" w:lineRule="atLeast"/>
        <w:ind w:left="714"/>
        <w:jc w:val="both"/>
        <w:rPr>
          <w:rFonts w:asciiTheme="minorHAnsi" w:hAnsiTheme="minorHAnsi" w:cstheme="minorHAnsi"/>
          <w:color w:val="222222"/>
          <w:sz w:val="22"/>
          <w:szCs w:val="22"/>
        </w:rPr>
      </w:pPr>
      <w:r w:rsidRPr="005B3DB3">
        <w:rPr>
          <w:rFonts w:asciiTheme="minorHAnsi" w:hAnsiTheme="minorHAnsi" w:cstheme="minorHAnsi"/>
          <w:sz w:val="22"/>
          <w:szCs w:val="22"/>
        </w:rPr>
        <w:t xml:space="preserve"> </w:t>
      </w:r>
      <w:r w:rsidR="00643552" w:rsidRPr="005B3DB3">
        <w:rPr>
          <w:rFonts w:asciiTheme="minorHAnsi" w:eastAsiaTheme="majorEastAsia" w:hAnsiTheme="minorHAnsi" w:cstheme="minorHAnsi"/>
          <w:sz w:val="22"/>
          <w:szCs w:val="22"/>
        </w:rPr>
        <w:t xml:space="preserve"> </w:t>
      </w:r>
    </w:p>
    <w:p w14:paraId="0510DAD1" w14:textId="1747434C" w:rsidR="00593165" w:rsidRPr="00714421" w:rsidRDefault="00ED4FBD" w:rsidP="00714421">
      <w:pPr>
        <w:pStyle w:val="Heading2"/>
        <w:rPr>
          <w:color w:val="000000" w:themeColor="text1"/>
          <w:sz w:val="24"/>
          <w:szCs w:val="24"/>
          <w:u w:val="single"/>
        </w:rPr>
      </w:pPr>
      <w:r>
        <w:rPr>
          <w:color w:val="000000" w:themeColor="text1"/>
          <w:sz w:val="24"/>
          <w:szCs w:val="24"/>
          <w:u w:val="single"/>
        </w:rPr>
        <w:t>С</w:t>
      </w:r>
      <w:r w:rsidRPr="00ED4FBD">
        <w:rPr>
          <w:color w:val="000000" w:themeColor="text1"/>
          <w:sz w:val="24"/>
          <w:szCs w:val="24"/>
          <w:u w:val="single"/>
        </w:rPr>
        <w:t>тратегија за превенцију и заштиту од дискриминације</w:t>
      </w:r>
      <w:r>
        <w:rPr>
          <w:color w:val="000000" w:themeColor="text1"/>
          <w:sz w:val="24"/>
          <w:szCs w:val="24"/>
          <w:u w:val="single"/>
        </w:rPr>
        <w:t xml:space="preserve"> која недостаје</w:t>
      </w:r>
    </w:p>
    <w:p w14:paraId="29B56FCD" w14:textId="1FA4B904" w:rsidR="00593165" w:rsidRDefault="00593165" w:rsidP="00593165">
      <w:pPr>
        <w:pStyle w:val="ListParagraph"/>
        <w:numPr>
          <w:ilvl w:val="0"/>
          <w:numId w:val="2"/>
        </w:numPr>
        <w:jc w:val="both"/>
      </w:pPr>
      <w:r>
        <w:t xml:space="preserve">Стратегија превенције и заштите од дискриминације за период од 2013. до 2018. године (у даљем тексту: Стратегија) је прва таква стратегија донета као </w:t>
      </w:r>
      <w:r>
        <w:lastRenderedPageBreak/>
        <w:t>усаглашен систем мера, услова и инструмената јавне политике које је Република Србија требало да примени ради спречавања или смањења свих облика и посебних случајева дискриминације, а посебно оној усмереној према одређеним лицима или групама лица на основу њихова лична карактеристика.</w:t>
      </w:r>
    </w:p>
    <w:p w14:paraId="788551EA" w14:textId="06AFB754" w:rsidR="006C37F0" w:rsidRPr="005B3DB3" w:rsidRDefault="00593165" w:rsidP="00593165">
      <w:pPr>
        <w:pStyle w:val="ListParagraph"/>
        <w:numPr>
          <w:ilvl w:val="0"/>
          <w:numId w:val="2"/>
        </w:numPr>
        <w:jc w:val="both"/>
      </w:pPr>
      <w:r>
        <w:t xml:space="preserve">Од тада није донета нова стратегија, нити су испуњене мере дефинисане Стратегијом. Неспровођење Стратегије до тренутка подношења овог извештаја и недоношење нове стратегије утиче на то да се положај ЛГБТИ особа у Србији значајно нарушава, а и у супротности је препорукама датим у нпр. </w:t>
      </w:r>
      <w:r>
        <w:rPr>
          <w:lang w:val="sr-Latn-RS"/>
        </w:rPr>
        <w:t xml:space="preserve">III </w:t>
      </w:r>
      <w:r>
        <w:t>циклусу УПП-а за Србију (које је  Република Србија</w:t>
      </w:r>
      <w:r w:rsidR="00714421">
        <w:t xml:space="preserve"> подржала</w:t>
      </w:r>
      <w:r>
        <w:t>). Како није било нових помака, у овом извештају биће анализирана Стратегија, која је такође требало да делимично унапреди социјална, економска и културна права ЛГБТИ особа.</w:t>
      </w:r>
    </w:p>
    <w:p w14:paraId="6D1B4EFF" w14:textId="18757088" w:rsidR="00CA622D" w:rsidRPr="005B3DB3" w:rsidRDefault="00714421" w:rsidP="000876DF">
      <w:pPr>
        <w:pStyle w:val="ListParagraph"/>
        <w:numPr>
          <w:ilvl w:val="0"/>
          <w:numId w:val="2"/>
        </w:numPr>
        <w:jc w:val="both"/>
      </w:pPr>
      <w:r w:rsidRPr="00714421">
        <w:t xml:space="preserve">Стратегија се односила на превенцију и забрану свих облика, врста и посебних случајева дискриминације. Стратегија је обухватила све особе и групе лица с обзиром на </w:t>
      </w:r>
      <w:r w:rsidR="00E8476E">
        <w:t>њихове личне карактеристике</w:t>
      </w:r>
      <w:r w:rsidRPr="00714421">
        <w:t>, а посебно националне мањине и рањиве друштвене групе које су најчешће изложене дискриминацији, укључујући гејеве, лезбејке, бисексуалце и транс особе (у даљем тексту: ЛГБТ особе). Стратегија није обухватила положај интер</w:t>
      </w:r>
      <w:r w:rsidR="00E8476E">
        <w:t>сексуалних</w:t>
      </w:r>
      <w:r w:rsidRPr="00714421">
        <w:t xml:space="preserve"> особа (које још нису препознате ни у Закону о забрани дискриминације, нити у било ком другом закону). Небинарне особе такође нису препознате.</w:t>
      </w:r>
    </w:p>
    <w:p w14:paraId="1778DC80" w14:textId="01B3B100" w:rsidR="00E8476E" w:rsidRDefault="00E8476E" w:rsidP="00E8476E">
      <w:pPr>
        <w:pStyle w:val="ListParagraph"/>
        <w:numPr>
          <w:ilvl w:val="0"/>
          <w:numId w:val="2"/>
        </w:numPr>
        <w:jc w:val="both"/>
      </w:pPr>
      <w:r>
        <w:t>Стратегију је пратио и одговарајући Акциони план, усвојен за период 2014-2018. Приметно је да Акциони план није обухватио 2013. годину, а разлог за то лежи у чињеници да је усвојен са значајним закашњењем у односу на датум доношења саме Стратегије. Наиме, Влада Републике Србије (у даљем тексту: Влада) усвојила је Стратегију на седници одржаној 27. јуна 2013. године, док је пратећи Акциони план усвојен Закључком Владе тек после више од петнаест месеци – 8. октобра. 2014.</w:t>
      </w:r>
    </w:p>
    <w:p w14:paraId="38FC2663" w14:textId="6159D05B" w:rsidR="00CA622D" w:rsidRPr="005B3DB3" w:rsidRDefault="00E8476E" w:rsidP="00E8476E">
      <w:pPr>
        <w:pStyle w:val="ListParagraph"/>
        <w:numPr>
          <w:ilvl w:val="0"/>
          <w:numId w:val="2"/>
        </w:numPr>
        <w:jc w:val="both"/>
      </w:pPr>
      <w:r>
        <w:t xml:space="preserve">Пошто су ЛГБТ особе експлицитно препознате као особе изложене дискриминацији и дискриминаторском третману, </w:t>
      </w:r>
      <w:r>
        <w:rPr>
          <w:lang w:val="sr-Latn-RS"/>
        </w:rPr>
        <w:t>IV</w:t>
      </w:r>
      <w:r>
        <w:t xml:space="preserve"> део Стратегије је био посвећен њима. Стратегија се у овом делу односила на различите међународне и домаће прописе који регулишу положај ЛГБТ особа. Питање спречавања дискриминације против особа на основу њихове сексуалне оријентације и родног идентитета описано је као „осетљива тема у српској јавности“. У стратегији је наведено да су и данас присутни различити облици дискриминације, насиља и претњи ЛГБТ особама. Јавно и приватно изражена хомофобија и говор мржње, као и отворени облици насиља мотивисани нет</w:t>
      </w:r>
      <w:r w:rsidR="005E47BE">
        <w:t>рпељивошћу</w:t>
      </w:r>
      <w:r>
        <w:t xml:space="preserve"> према </w:t>
      </w:r>
      <w:r w:rsidR="005E47BE">
        <w:t xml:space="preserve">особама које нису </w:t>
      </w:r>
      <w:r>
        <w:t>хетеросексуал</w:t>
      </w:r>
      <w:r w:rsidR="005E47BE">
        <w:t>не</w:t>
      </w:r>
      <w:r>
        <w:t xml:space="preserve"> припадности, најчешћи су облици дискриминације и кршења људских права ЛГБТ особа. Безбедност, посебно у вези са остваривањем права на мирно окупљање, идентификована је као главни приоритет за ЛГБТ особ</w:t>
      </w:r>
      <w:r w:rsidR="00532F79">
        <w:t>е</w:t>
      </w:r>
      <w:r>
        <w:t>.</w:t>
      </w:r>
    </w:p>
    <w:p w14:paraId="5ED66DFC" w14:textId="77777777" w:rsidR="00CB7073" w:rsidRDefault="00532F79" w:rsidP="00CB7073">
      <w:pPr>
        <w:pStyle w:val="ListParagraph"/>
        <w:numPr>
          <w:ilvl w:val="0"/>
          <w:numId w:val="2"/>
        </w:numPr>
        <w:jc w:val="both"/>
      </w:pPr>
      <w:r>
        <w:t>Као свеобухватан стратешки документ, стратегија је несумњиво требало да буде од великог значаја за унапређење положаја ЛГБТ особа у српском друштву и требало је да кроз пратећи Акциони план успостави оквир за доношење законских и подзаконских аката који би побољшали правни статус и спровођење мера јавне политике за промовисање њихове равноправности.</w:t>
      </w:r>
    </w:p>
    <w:p w14:paraId="7300F368" w14:textId="7FC14391" w:rsidR="00532F79" w:rsidRDefault="00532F79" w:rsidP="00CB7073">
      <w:pPr>
        <w:pStyle w:val="ListParagraph"/>
        <w:numPr>
          <w:ilvl w:val="0"/>
          <w:numId w:val="2"/>
        </w:numPr>
        <w:jc w:val="both"/>
      </w:pPr>
      <w:r>
        <w:lastRenderedPageBreak/>
        <w:t>Много је више мера и циљева који се односе на ЛГБТ особе који нису испуњени, укључујући следеће:</w:t>
      </w:r>
    </w:p>
    <w:p w14:paraId="0686C024" w14:textId="7CD8D521" w:rsidR="00532F79" w:rsidRDefault="00532F79" w:rsidP="00532F79">
      <w:pPr>
        <w:pStyle w:val="ListParagraph"/>
        <w:spacing w:after="0"/>
        <w:jc w:val="both"/>
      </w:pPr>
      <w:r>
        <w:t xml:space="preserve">23.1. Законом о изменама и допунама Закона о матичним књигама, између осталог, регулишу се подаци о промени пола у матичним књигама. Подаци о промени пола уписују се у матичну књигу на основу решења надлежног органа, које се доноси на основу прописаног уверења надлежне здравствене установе. Подзаконски акт о начину издавања и обрасцу потврде донет је почетком 2019. године и веома је важан за примену самог закона. Међутим, ово законско решење и даље одступа од међународних стандарда људских права </w:t>
      </w:r>
      <w:r w:rsidR="00CB7073">
        <w:t xml:space="preserve">о </w:t>
      </w:r>
      <w:r>
        <w:t>правно</w:t>
      </w:r>
      <w:r w:rsidR="00CB7073">
        <w:t>м</w:t>
      </w:r>
      <w:r>
        <w:t xml:space="preserve"> признавањ</w:t>
      </w:r>
      <w:r w:rsidR="00CB7073">
        <w:t>у</w:t>
      </w:r>
      <w:r>
        <w:t xml:space="preserve"> заснованог на самоопредељењу, јер су транс особе и даље патологизоване и обавезне да раде хормонску терапију и психијатријску процену.</w:t>
      </w:r>
    </w:p>
    <w:p w14:paraId="241607D5" w14:textId="6EA7694C" w:rsidR="00544A3F" w:rsidRPr="005B3DB3" w:rsidRDefault="00532F79" w:rsidP="00532F79">
      <w:pPr>
        <w:pStyle w:val="ListParagraph"/>
        <w:spacing w:after="0"/>
        <w:jc w:val="both"/>
      </w:pPr>
      <w:r>
        <w:t xml:space="preserve">23.2. Процес усвајања релевантног закона покренут је 2021. године, али је заустављен. Недостатак свеобухватног закона који </w:t>
      </w:r>
      <w:r w:rsidR="00CB7073">
        <w:t>уређује</w:t>
      </w:r>
      <w:r>
        <w:t xml:space="preserve"> ову материју утиче на широк обим соци</w:t>
      </w:r>
      <w:r w:rsidR="00CB7073">
        <w:t>јално-</w:t>
      </w:r>
      <w:r>
        <w:t xml:space="preserve">економских права ЛГБТ особа у Србији. Важно је напоменути да је цивилно друштво донело Модел закона о истополним партнерствима још 2012. године. У сарадњи са правним стручњацима, </w:t>
      </w:r>
      <w:r w:rsidR="00CB7073">
        <w:t>ОЦД</w:t>
      </w:r>
      <w:r>
        <w:t xml:space="preserve"> ЛАБРИС је у априлу 2020. године</w:t>
      </w:r>
      <w:r w:rsidR="00CB7073" w:rsidRPr="005B3DB3">
        <w:rPr>
          <w:rStyle w:val="FootnoteReference"/>
        </w:rPr>
        <w:footnoteReference w:id="10"/>
      </w:r>
      <w:r>
        <w:t xml:space="preserve"> ревидира</w:t>
      </w:r>
      <w:r w:rsidR="00CB7073">
        <w:t>ла</w:t>
      </w:r>
      <w:r>
        <w:t xml:space="preserve"> и модернизова</w:t>
      </w:r>
      <w:r w:rsidR="00CB7073">
        <w:t>ла</w:t>
      </w:r>
      <w:r>
        <w:t xml:space="preserve"> Модел закона. Нови Модел закона</w:t>
      </w:r>
      <w:r w:rsidR="00CB7073" w:rsidRPr="005B3DB3">
        <w:rPr>
          <w:rStyle w:val="FootnoteReference"/>
        </w:rPr>
        <w:footnoteReference w:id="11"/>
      </w:r>
      <w:r>
        <w:t xml:space="preserve"> је </w:t>
      </w:r>
      <w:r w:rsidR="00CB7073">
        <w:t>послат</w:t>
      </w:r>
      <w:r>
        <w:t xml:space="preserve"> релевантним државним институцијама, али ове институције нису реаговале и игнорисале су позиве ЛАБРИС-а да се састану и разговарају о Моделу закона и активности</w:t>
      </w:r>
      <w:r w:rsidR="00CB7073">
        <w:t>ма</w:t>
      </w:r>
      <w:r>
        <w:t xml:space="preserve"> које треба предузети у складу са тим.</w:t>
      </w:r>
    </w:p>
    <w:p w14:paraId="1A1E8F02" w14:textId="77777777" w:rsidR="007957E3" w:rsidRDefault="007957E3" w:rsidP="007957E3">
      <w:pPr>
        <w:pStyle w:val="ListParagraph"/>
        <w:jc w:val="both"/>
      </w:pPr>
      <w:r>
        <w:t>23.3. Није започета израда модела Закона о изменама и допунама Закона о наслеђивању, у смислу изједначавања брачне и ванбрачне заједнице, односно признавања права истополним партнерима на наслеђивање у првом наследном реду.</w:t>
      </w:r>
    </w:p>
    <w:p w14:paraId="2160F0F5" w14:textId="241AE90E" w:rsidR="007957E3" w:rsidRDefault="007957E3" w:rsidP="007957E3">
      <w:pPr>
        <w:pStyle w:val="ListParagraph"/>
        <w:jc w:val="both"/>
      </w:pPr>
      <w:r>
        <w:t>23.4. Није започета израда Закона о изменама и допунама Закона о социјалној заштити у делу који се односи на посебне мере у односу на одређене осетљиве друштвене групе, у циљу ефикасније заштите ЛГБТ особа, односно проширења основа дискриминације у пружању социјалне заштите родног идентитета и изражавања.</w:t>
      </w:r>
    </w:p>
    <w:p w14:paraId="1F08A772" w14:textId="4B1910C0" w:rsidR="007957E3" w:rsidRDefault="007957E3" w:rsidP="007957E3">
      <w:pPr>
        <w:pStyle w:val="ListParagraph"/>
        <w:jc w:val="both"/>
      </w:pPr>
      <w:r>
        <w:t>23.5. Усвојеним изменама и допунама Закона о раду 2014. и 2017. године родни идентитет није изричито уврштен као лична карактеристика у вези са забраном дискриминације, а нису промењени ни дерогативни појмови који се односе на сексуалну оријентацију, што је садржано у чл. 18. овог закона, који регулише забрану дискриминације.</w:t>
      </w:r>
    </w:p>
    <w:p w14:paraId="2A0C7BFC" w14:textId="2B8246E1" w:rsidR="007957E3" w:rsidRDefault="007957E3" w:rsidP="007957E3">
      <w:pPr>
        <w:pStyle w:val="ListParagraph"/>
        <w:jc w:val="both"/>
      </w:pPr>
      <w:r>
        <w:t>23.6. У области спорта, правни оквир који забрањује дискриминацију препознат је у новом Закону о спорту, који је усвојен у фебруару 2016. године, али забрана дискриминације не обухвата експлицитно дискриминацију на основу сексуалне оријентације и родног идентитета (или родног изражавања и полних карактеристика).</w:t>
      </w:r>
    </w:p>
    <w:p w14:paraId="3BFD3589" w14:textId="3E2F09C5" w:rsidR="007957E3" w:rsidRDefault="007957E3" w:rsidP="007957E3">
      <w:pPr>
        <w:pStyle w:val="ListParagraph"/>
        <w:jc w:val="both"/>
      </w:pPr>
      <w:r>
        <w:lastRenderedPageBreak/>
        <w:t>23.7. У области здравства такође није спроведено укидање одређених дискриминаторних пракси као ни израда обавезних инструкција у вези са донирањем крви за ЛГБТ особе.</w:t>
      </w:r>
    </w:p>
    <w:p w14:paraId="095F8EFB" w14:textId="7BFB8B14" w:rsidR="007957E3" w:rsidRPr="005B3DB3" w:rsidRDefault="007957E3" w:rsidP="007957E3">
      <w:pPr>
        <w:pStyle w:val="ListParagraph"/>
        <w:jc w:val="both"/>
      </w:pPr>
      <w:r>
        <w:t>23.8. Није обезбеђена стручна обука државних службеника у вези са применом антидискриминацијских прописа у односу на осетљиве друштвене групе, укључујући ЛГБТ особе.</w:t>
      </w:r>
    </w:p>
    <w:p w14:paraId="50E887DD" w14:textId="6ECFDE27" w:rsidR="00643552" w:rsidRPr="005B3DB3" w:rsidRDefault="00223490" w:rsidP="00E12F00">
      <w:pPr>
        <w:pStyle w:val="Heading1"/>
        <w:rPr>
          <w:b/>
          <w:color w:val="auto"/>
          <w:sz w:val="28"/>
          <w:szCs w:val="28"/>
        </w:rPr>
      </w:pPr>
      <w:r>
        <w:rPr>
          <w:b/>
          <w:color w:val="auto"/>
          <w:sz w:val="28"/>
          <w:szCs w:val="28"/>
        </w:rPr>
        <w:t xml:space="preserve">Релевантни подаци који се тичу социјално-економских права ЛГБТИ особа </w:t>
      </w:r>
    </w:p>
    <w:p w14:paraId="0A5629CF" w14:textId="4DEBB653" w:rsidR="002C38F8" w:rsidRPr="005B3DB3" w:rsidRDefault="00223490" w:rsidP="002C38F8">
      <w:pPr>
        <w:pStyle w:val="Heading2"/>
        <w:spacing w:before="0" w:line="240" w:lineRule="auto"/>
        <w:rPr>
          <w:color w:val="000000" w:themeColor="text1"/>
          <w:sz w:val="24"/>
          <w:szCs w:val="24"/>
          <w:u w:val="single"/>
        </w:rPr>
      </w:pPr>
      <w:r>
        <w:rPr>
          <w:color w:val="000000" w:themeColor="text1"/>
          <w:sz w:val="24"/>
          <w:szCs w:val="24"/>
          <w:u w:val="single"/>
          <w:lang w:val="sr-Latn-RS"/>
        </w:rPr>
        <w:t xml:space="preserve">II </w:t>
      </w:r>
      <w:r>
        <w:rPr>
          <w:color w:val="000000" w:themeColor="text1"/>
          <w:sz w:val="24"/>
          <w:szCs w:val="24"/>
          <w:u w:val="single"/>
        </w:rPr>
        <w:t xml:space="preserve">ЕУ ЛГБТИ </w:t>
      </w:r>
      <w:r w:rsidR="004E4C54">
        <w:rPr>
          <w:color w:val="000000" w:themeColor="text1"/>
          <w:sz w:val="24"/>
          <w:szCs w:val="24"/>
          <w:u w:val="single"/>
        </w:rPr>
        <w:t>анкета</w:t>
      </w:r>
      <w:r>
        <w:rPr>
          <w:color w:val="000000" w:themeColor="text1"/>
          <w:sz w:val="24"/>
          <w:szCs w:val="24"/>
          <w:u w:val="single"/>
        </w:rPr>
        <w:t xml:space="preserve"> </w:t>
      </w:r>
    </w:p>
    <w:p w14:paraId="1698D676" w14:textId="2709AFCA" w:rsidR="000E44C1" w:rsidRPr="005B3DB3" w:rsidRDefault="004E4C54" w:rsidP="000E44C1">
      <w:pPr>
        <w:pStyle w:val="NormalWeb"/>
        <w:numPr>
          <w:ilvl w:val="0"/>
          <w:numId w:val="2"/>
        </w:numPr>
        <w:jc w:val="both"/>
        <w:rPr>
          <w:rFonts w:asciiTheme="minorHAnsi" w:hAnsiTheme="minorHAnsi" w:cstheme="minorHAnsi"/>
          <w:sz w:val="22"/>
          <w:szCs w:val="22"/>
        </w:rPr>
      </w:pPr>
      <w:r w:rsidRPr="004E4C54">
        <w:rPr>
          <w:rFonts w:asciiTheme="minorHAnsi" w:hAnsiTheme="minorHAnsi" w:cstheme="minorHAnsi"/>
          <w:sz w:val="22"/>
          <w:szCs w:val="22"/>
        </w:rPr>
        <w:t>Агенција за основна права</w:t>
      </w:r>
      <w:r>
        <w:rPr>
          <w:rFonts w:asciiTheme="minorHAnsi" w:hAnsiTheme="minorHAnsi" w:cstheme="minorHAnsi"/>
          <w:sz w:val="22"/>
          <w:szCs w:val="22"/>
        </w:rPr>
        <w:t xml:space="preserve"> Европске уније</w:t>
      </w:r>
      <w:r w:rsidRPr="004E4C54">
        <w:rPr>
          <w:rFonts w:asciiTheme="minorHAnsi" w:hAnsiTheme="minorHAnsi" w:cstheme="minorHAnsi"/>
          <w:sz w:val="22"/>
          <w:szCs w:val="22"/>
        </w:rPr>
        <w:t xml:space="preserve"> (</w:t>
      </w:r>
      <w:r>
        <w:rPr>
          <w:rFonts w:asciiTheme="minorHAnsi" w:hAnsiTheme="minorHAnsi" w:cstheme="minorHAnsi"/>
          <w:sz w:val="22"/>
          <w:szCs w:val="22"/>
          <w:lang w:val="sr-Latn-RS"/>
        </w:rPr>
        <w:t>FRA</w:t>
      </w:r>
      <w:r w:rsidRPr="004E4C54">
        <w:rPr>
          <w:rFonts w:asciiTheme="minorHAnsi" w:hAnsiTheme="minorHAnsi" w:cstheme="minorHAnsi"/>
          <w:sz w:val="22"/>
          <w:szCs w:val="22"/>
        </w:rPr>
        <w:t>) објавила је налазе свог другог</w:t>
      </w:r>
      <w:r>
        <w:rPr>
          <w:rFonts w:asciiTheme="minorHAnsi" w:hAnsiTheme="minorHAnsi" w:cstheme="minorHAnsi"/>
          <w:sz w:val="22"/>
          <w:szCs w:val="22"/>
        </w:rPr>
        <w:t xml:space="preserve"> ЕУ</w:t>
      </w:r>
      <w:r w:rsidRPr="004E4C54">
        <w:rPr>
          <w:rFonts w:asciiTheme="minorHAnsi" w:hAnsiTheme="minorHAnsi" w:cstheme="minorHAnsi"/>
          <w:sz w:val="22"/>
          <w:szCs w:val="22"/>
        </w:rPr>
        <w:t xml:space="preserve"> ЛГБТИ истраживања у мају 2020. </w:t>
      </w:r>
      <w:r>
        <w:rPr>
          <w:rFonts w:asciiTheme="minorHAnsi" w:hAnsiTheme="minorHAnsi" w:cstheme="minorHAnsi"/>
          <w:sz w:val="22"/>
          <w:szCs w:val="22"/>
        </w:rPr>
        <w:t xml:space="preserve">године. </w:t>
      </w:r>
      <w:r w:rsidRPr="004E4C54">
        <w:rPr>
          <w:rFonts w:asciiTheme="minorHAnsi" w:hAnsiTheme="minorHAnsi" w:cstheme="minorHAnsi"/>
          <w:sz w:val="22"/>
          <w:szCs w:val="22"/>
        </w:rPr>
        <w:t>По први пут извештај се бави не само животним искуствима ЛГБТИ особа у Европској унији (укључујући Уједињен</w:t>
      </w:r>
      <w:r>
        <w:rPr>
          <w:rFonts w:asciiTheme="minorHAnsi" w:hAnsiTheme="minorHAnsi" w:cstheme="minorHAnsi"/>
          <w:sz w:val="22"/>
          <w:szCs w:val="22"/>
        </w:rPr>
        <w:t>о</w:t>
      </w:r>
      <w:r w:rsidRPr="004E4C54">
        <w:rPr>
          <w:rFonts w:asciiTheme="minorHAnsi" w:hAnsiTheme="minorHAnsi" w:cstheme="minorHAnsi"/>
          <w:sz w:val="22"/>
          <w:szCs w:val="22"/>
        </w:rPr>
        <w:t xml:space="preserve"> Краље</w:t>
      </w:r>
      <w:r>
        <w:rPr>
          <w:rFonts w:asciiTheme="minorHAnsi" w:hAnsiTheme="minorHAnsi" w:cstheme="minorHAnsi"/>
          <w:sz w:val="22"/>
          <w:szCs w:val="22"/>
        </w:rPr>
        <w:t>вство</w:t>
      </w:r>
      <w:r w:rsidRPr="004E4C54">
        <w:rPr>
          <w:rFonts w:asciiTheme="minorHAnsi" w:hAnsiTheme="minorHAnsi" w:cstheme="minorHAnsi"/>
          <w:sz w:val="22"/>
          <w:szCs w:val="22"/>
        </w:rPr>
        <w:t>),</w:t>
      </w:r>
      <w:r>
        <w:rPr>
          <w:rFonts w:asciiTheme="minorHAnsi" w:hAnsiTheme="minorHAnsi" w:cstheme="minorHAnsi"/>
          <w:sz w:val="22"/>
          <w:szCs w:val="22"/>
        </w:rPr>
        <w:t xml:space="preserve"> већ</w:t>
      </w:r>
      <w:r w:rsidRPr="004E4C54">
        <w:rPr>
          <w:rFonts w:asciiTheme="minorHAnsi" w:hAnsiTheme="minorHAnsi" w:cstheme="minorHAnsi"/>
          <w:sz w:val="22"/>
          <w:szCs w:val="22"/>
        </w:rPr>
        <w:t xml:space="preserve"> и у две земље приступнице ЕУ, Северној Македонији и Србији. Укупно 139.799 особа старијих од 15 година које себе описују као ЛГБТИ </w:t>
      </w:r>
      <w:r>
        <w:rPr>
          <w:rFonts w:asciiTheme="minorHAnsi" w:hAnsiTheme="minorHAnsi" w:cstheme="minorHAnsi"/>
          <w:sz w:val="22"/>
          <w:szCs w:val="22"/>
        </w:rPr>
        <w:t>попунило је</w:t>
      </w:r>
      <w:r w:rsidRPr="004E4C54">
        <w:rPr>
          <w:rFonts w:asciiTheme="minorHAnsi" w:hAnsiTheme="minorHAnsi" w:cstheme="minorHAnsi"/>
          <w:sz w:val="22"/>
          <w:szCs w:val="22"/>
        </w:rPr>
        <w:t xml:space="preserve"> онлајн анкету </w:t>
      </w:r>
      <w:r>
        <w:rPr>
          <w:rFonts w:asciiTheme="minorHAnsi" w:hAnsiTheme="minorHAnsi" w:cstheme="minorHAnsi"/>
          <w:sz w:val="22"/>
          <w:szCs w:val="22"/>
          <w:lang w:val="sr-Latn-RS"/>
        </w:rPr>
        <w:t xml:space="preserve">II </w:t>
      </w:r>
      <w:r w:rsidRPr="004E4C54">
        <w:rPr>
          <w:rFonts w:asciiTheme="minorHAnsi" w:hAnsiTheme="minorHAnsi" w:cstheme="minorHAnsi"/>
          <w:sz w:val="22"/>
          <w:szCs w:val="22"/>
        </w:rPr>
        <w:t xml:space="preserve">ЕУ-ЛГБТИ </w:t>
      </w:r>
      <w:r>
        <w:rPr>
          <w:rFonts w:asciiTheme="minorHAnsi" w:hAnsiTheme="minorHAnsi" w:cstheme="minorHAnsi"/>
          <w:sz w:val="22"/>
          <w:szCs w:val="22"/>
        </w:rPr>
        <w:t>анкета</w:t>
      </w:r>
      <w:r w:rsidRPr="004E4C54">
        <w:rPr>
          <w:rFonts w:asciiTheme="minorHAnsi" w:hAnsiTheme="minorHAnsi" w:cstheme="minorHAnsi"/>
          <w:sz w:val="22"/>
          <w:szCs w:val="22"/>
        </w:rPr>
        <w:t xml:space="preserve"> у свим </w:t>
      </w:r>
      <w:r>
        <w:rPr>
          <w:rFonts w:asciiTheme="minorHAnsi" w:hAnsiTheme="minorHAnsi" w:cstheme="minorHAnsi"/>
          <w:sz w:val="22"/>
          <w:szCs w:val="22"/>
        </w:rPr>
        <w:t>обухваћеним земљама.</w:t>
      </w:r>
      <w:r w:rsidRPr="004E4C54">
        <w:rPr>
          <w:rFonts w:asciiTheme="minorHAnsi" w:hAnsiTheme="minorHAnsi" w:cstheme="minorHAnsi"/>
          <w:sz w:val="22"/>
          <w:szCs w:val="22"/>
        </w:rPr>
        <w:t xml:space="preserve"> Анкета је спроведена онлајн од 27. маја до 22. јула 2019. Упитник је </w:t>
      </w:r>
      <w:r>
        <w:rPr>
          <w:rFonts w:asciiTheme="minorHAnsi" w:hAnsiTheme="minorHAnsi" w:cstheme="minorHAnsi"/>
          <w:sz w:val="22"/>
          <w:szCs w:val="22"/>
        </w:rPr>
        <w:t>обухватио</w:t>
      </w:r>
      <w:r w:rsidRPr="004E4C54">
        <w:rPr>
          <w:rFonts w:asciiTheme="minorHAnsi" w:hAnsiTheme="minorHAnsi" w:cstheme="minorHAnsi"/>
          <w:sz w:val="22"/>
          <w:szCs w:val="22"/>
        </w:rPr>
        <w:t xml:space="preserve"> широк спектар питања, као што су искуства дискриминације, узнемиравања или насиља, свест о правима, отвореност према ЛГБТИ</w:t>
      </w:r>
      <w:r>
        <w:rPr>
          <w:rFonts w:asciiTheme="minorHAnsi" w:hAnsiTheme="minorHAnsi" w:cstheme="minorHAnsi"/>
          <w:sz w:val="22"/>
          <w:szCs w:val="22"/>
        </w:rPr>
        <w:t xml:space="preserve"> особама</w:t>
      </w:r>
      <w:r w:rsidRPr="004E4C54">
        <w:rPr>
          <w:rFonts w:asciiTheme="minorHAnsi" w:hAnsiTheme="minorHAnsi" w:cstheme="minorHAnsi"/>
          <w:sz w:val="22"/>
          <w:szCs w:val="22"/>
        </w:rPr>
        <w:t>, позитивна и негативна искуства на послу и у образовању, друштвено-економске и животне услове, здравље и благостање и стамбена питања.</w:t>
      </w:r>
    </w:p>
    <w:p w14:paraId="11F6E344" w14:textId="59E795CA" w:rsidR="002C38F8" w:rsidRPr="005B3DB3" w:rsidRDefault="00C30863" w:rsidP="000876DF">
      <w:pPr>
        <w:numPr>
          <w:ilvl w:val="0"/>
          <w:numId w:val="2"/>
        </w:numPr>
        <w:spacing w:after="0" w:line="240" w:lineRule="auto"/>
        <w:jc w:val="both"/>
        <w:rPr>
          <w:rFonts w:eastAsia="Times New Roman" w:cstheme="minorHAnsi"/>
          <w:color w:val="232323"/>
          <w:lang w:eastAsia="en-GB"/>
        </w:rPr>
      </w:pPr>
      <w:r w:rsidRPr="00C30863">
        <w:rPr>
          <w:rFonts w:eastAsia="Times New Roman" w:cstheme="minorHAnsi"/>
          <w:color w:val="232323"/>
          <w:lang w:eastAsia="en-GB"/>
        </w:rPr>
        <w:t>Резултати спроведен</w:t>
      </w:r>
      <w:r>
        <w:rPr>
          <w:rFonts w:eastAsia="Times New Roman" w:cstheme="minorHAnsi"/>
          <w:color w:val="232323"/>
          <w:lang w:eastAsia="en-GB"/>
        </w:rPr>
        <w:t>е</w:t>
      </w:r>
      <w:r w:rsidRPr="00C30863">
        <w:rPr>
          <w:rFonts w:eastAsia="Times New Roman" w:cstheme="minorHAnsi"/>
          <w:color w:val="232323"/>
          <w:lang w:eastAsia="en-GB"/>
        </w:rPr>
        <w:t xml:space="preserve"> </w:t>
      </w:r>
      <w:r>
        <w:rPr>
          <w:rFonts w:eastAsia="Times New Roman" w:cstheme="minorHAnsi"/>
          <w:color w:val="232323"/>
          <w:lang w:eastAsia="en-GB"/>
        </w:rPr>
        <w:t>анкете</w:t>
      </w:r>
      <w:r w:rsidRPr="00C30863">
        <w:rPr>
          <w:rFonts w:eastAsia="Times New Roman" w:cstheme="minorHAnsi"/>
          <w:color w:val="232323"/>
          <w:lang w:eastAsia="en-GB"/>
        </w:rPr>
        <w:t xml:space="preserve"> представљају највеће међународно ЛГБТИ истраживање те врсте</w:t>
      </w:r>
      <w:r w:rsidRPr="005B3DB3">
        <w:rPr>
          <w:rStyle w:val="FootnoteReference"/>
          <w:rFonts w:eastAsia="Times New Roman" w:cstheme="minorHAnsi"/>
          <w:lang w:eastAsia="en-GB"/>
        </w:rPr>
        <w:footnoteReference w:id="12"/>
      </w:r>
      <w:r w:rsidRPr="00C30863">
        <w:rPr>
          <w:rFonts w:eastAsia="Times New Roman" w:cstheme="minorHAnsi"/>
          <w:color w:val="232323"/>
          <w:lang w:eastAsia="en-GB"/>
        </w:rPr>
        <w:t>. Резултати показују, између осталог, следеће одговоре ЛГБТИ учесника анкете</w:t>
      </w:r>
      <w:r>
        <w:rPr>
          <w:rFonts w:eastAsia="Times New Roman" w:cstheme="minorHAnsi"/>
          <w:color w:val="232323"/>
          <w:lang w:eastAsia="en-GB"/>
        </w:rPr>
        <w:t>:</w:t>
      </w:r>
    </w:p>
    <w:p w14:paraId="36518CD8" w14:textId="1EBAF384" w:rsidR="00C30863" w:rsidRPr="00C30863" w:rsidRDefault="00C30863" w:rsidP="00C30863">
      <w:pPr>
        <w:pStyle w:val="ListParagraph"/>
        <w:numPr>
          <w:ilvl w:val="0"/>
          <w:numId w:val="30"/>
        </w:numPr>
        <w:spacing w:after="0"/>
        <w:jc w:val="both"/>
        <w:rPr>
          <w:rFonts w:eastAsia="Times New Roman" w:cstheme="minorHAnsi"/>
          <w:color w:val="232323"/>
          <w:lang w:eastAsia="en-GB"/>
        </w:rPr>
      </w:pPr>
      <w:r w:rsidRPr="00C30863">
        <w:rPr>
          <w:rFonts w:eastAsia="Times New Roman" w:cstheme="minorHAnsi"/>
          <w:color w:val="232323"/>
          <w:lang w:eastAsia="en-GB"/>
        </w:rPr>
        <w:t>24% се осећало дискриминисано на послу у години пре истраживања у Србији.</w:t>
      </w:r>
    </w:p>
    <w:p w14:paraId="71950F6F" w14:textId="6B37E4FB" w:rsidR="00C30863" w:rsidRPr="00C30863" w:rsidRDefault="00C30863" w:rsidP="00C30863">
      <w:pPr>
        <w:pStyle w:val="ListParagraph"/>
        <w:numPr>
          <w:ilvl w:val="0"/>
          <w:numId w:val="30"/>
        </w:numPr>
        <w:spacing w:after="0"/>
        <w:jc w:val="both"/>
        <w:rPr>
          <w:rFonts w:eastAsia="Times New Roman" w:cstheme="minorHAnsi"/>
          <w:color w:val="232323"/>
          <w:lang w:eastAsia="en-GB"/>
        </w:rPr>
      </w:pPr>
      <w:r w:rsidRPr="00C30863">
        <w:rPr>
          <w:rFonts w:eastAsia="Times New Roman" w:cstheme="minorHAnsi"/>
          <w:color w:val="232323"/>
          <w:lang w:eastAsia="en-GB"/>
        </w:rPr>
        <w:t>Дискриминација утиче на многе области живота, као што су одлазак у кафић, ресторан, болницу или продавницу. Све у свему, у Србији се 2019.</w:t>
      </w:r>
      <w:r>
        <w:rPr>
          <w:rFonts w:eastAsia="Times New Roman" w:cstheme="minorHAnsi"/>
          <w:color w:val="232323"/>
          <w:lang w:eastAsia="en-GB"/>
        </w:rPr>
        <w:t xml:space="preserve"> године</w:t>
      </w:r>
      <w:r w:rsidRPr="00C30863">
        <w:rPr>
          <w:rFonts w:eastAsia="Times New Roman" w:cstheme="minorHAnsi"/>
          <w:color w:val="232323"/>
          <w:lang w:eastAsia="en-GB"/>
        </w:rPr>
        <w:t xml:space="preserve"> 45% </w:t>
      </w:r>
      <w:r>
        <w:rPr>
          <w:rFonts w:eastAsia="Times New Roman" w:cstheme="minorHAnsi"/>
          <w:color w:val="232323"/>
          <w:lang w:eastAsia="en-GB"/>
        </w:rPr>
        <w:t xml:space="preserve">испитаника </w:t>
      </w:r>
      <w:r w:rsidRPr="00C30863">
        <w:rPr>
          <w:rFonts w:eastAsia="Times New Roman" w:cstheme="minorHAnsi"/>
          <w:color w:val="232323"/>
          <w:lang w:eastAsia="en-GB"/>
        </w:rPr>
        <w:t>осећало дискриминисано у најмање једној области живота у години пре истраживања.</w:t>
      </w:r>
    </w:p>
    <w:p w14:paraId="7E7E14C6" w14:textId="2BEE69C5" w:rsidR="00C30863" w:rsidRPr="00C30863" w:rsidRDefault="00C30863" w:rsidP="00C30863">
      <w:pPr>
        <w:pStyle w:val="ListParagraph"/>
        <w:numPr>
          <w:ilvl w:val="0"/>
          <w:numId w:val="30"/>
        </w:numPr>
        <w:spacing w:after="0"/>
        <w:jc w:val="both"/>
        <w:rPr>
          <w:rFonts w:eastAsia="Times New Roman" w:cstheme="minorHAnsi"/>
          <w:color w:val="232323"/>
          <w:lang w:eastAsia="en-GB"/>
        </w:rPr>
      </w:pPr>
      <w:r w:rsidRPr="00C30863">
        <w:rPr>
          <w:rFonts w:eastAsia="Times New Roman" w:cstheme="minorHAnsi"/>
          <w:color w:val="232323"/>
          <w:lang w:eastAsia="en-GB"/>
        </w:rPr>
        <w:t xml:space="preserve">9% </w:t>
      </w:r>
      <w:r>
        <w:rPr>
          <w:rFonts w:eastAsia="Times New Roman" w:cstheme="minorHAnsi"/>
          <w:color w:val="232323"/>
          <w:lang w:eastAsia="en-GB"/>
        </w:rPr>
        <w:t xml:space="preserve">испитаника </w:t>
      </w:r>
      <w:r w:rsidRPr="00C30863">
        <w:rPr>
          <w:rFonts w:eastAsia="Times New Roman" w:cstheme="minorHAnsi"/>
          <w:color w:val="232323"/>
          <w:lang w:eastAsia="en-GB"/>
        </w:rPr>
        <w:t>пријавило је своје искуство дискриминације органу за равноправност или другој организацији у Србији.</w:t>
      </w:r>
    </w:p>
    <w:p w14:paraId="45EFEF15" w14:textId="52FA47CB" w:rsidR="00C30863" w:rsidRPr="00C30863" w:rsidRDefault="00C30863" w:rsidP="00C30863">
      <w:pPr>
        <w:pStyle w:val="ListParagraph"/>
        <w:numPr>
          <w:ilvl w:val="0"/>
          <w:numId w:val="30"/>
        </w:numPr>
        <w:spacing w:after="0"/>
        <w:jc w:val="both"/>
        <w:rPr>
          <w:rFonts w:eastAsia="Times New Roman" w:cstheme="minorHAnsi"/>
          <w:color w:val="232323"/>
          <w:lang w:eastAsia="en-GB"/>
        </w:rPr>
      </w:pPr>
      <w:r w:rsidRPr="00C30863">
        <w:rPr>
          <w:rFonts w:eastAsia="Times New Roman" w:cstheme="minorHAnsi"/>
          <w:color w:val="232323"/>
          <w:lang w:eastAsia="en-GB"/>
        </w:rPr>
        <w:t xml:space="preserve"> 42% ЛГБТИ ученика (15-17 година) у Србији каже да криј</w:t>
      </w:r>
      <w:r>
        <w:rPr>
          <w:rFonts w:eastAsia="Times New Roman" w:cstheme="minorHAnsi"/>
          <w:color w:val="232323"/>
          <w:lang w:eastAsia="en-GB"/>
        </w:rPr>
        <w:t>у у школи</w:t>
      </w:r>
      <w:r w:rsidRPr="00C30863">
        <w:rPr>
          <w:rFonts w:eastAsia="Times New Roman" w:cstheme="minorHAnsi"/>
          <w:color w:val="232323"/>
          <w:lang w:eastAsia="en-GB"/>
        </w:rPr>
        <w:t xml:space="preserve"> да су ЛГБТИ.</w:t>
      </w:r>
    </w:p>
    <w:p w14:paraId="20B3DBE9" w14:textId="4E1CC41C" w:rsidR="00C30863" w:rsidRPr="00C30863" w:rsidRDefault="00C30863" w:rsidP="00C30863">
      <w:pPr>
        <w:pStyle w:val="ListParagraph"/>
        <w:numPr>
          <w:ilvl w:val="0"/>
          <w:numId w:val="30"/>
        </w:numPr>
        <w:spacing w:after="0"/>
        <w:jc w:val="both"/>
        <w:rPr>
          <w:rFonts w:eastAsia="Times New Roman" w:cstheme="minorHAnsi"/>
          <w:color w:val="232323"/>
          <w:lang w:eastAsia="en-GB"/>
        </w:rPr>
      </w:pPr>
      <w:r w:rsidRPr="00C30863">
        <w:rPr>
          <w:rFonts w:eastAsia="Times New Roman" w:cstheme="minorHAnsi"/>
          <w:color w:val="232323"/>
          <w:lang w:eastAsia="en-GB"/>
        </w:rPr>
        <w:t>34% ЛГБТИ ученика (15-17 година) у Србији каже да је у школи неко често или увек подржавао, бранио или штитио њихова права као ЛГБТИ особе.</w:t>
      </w:r>
    </w:p>
    <w:p w14:paraId="2F0846F9" w14:textId="455C043F" w:rsidR="00C30863" w:rsidRPr="00C30863" w:rsidRDefault="00C30863" w:rsidP="00C30863">
      <w:pPr>
        <w:pStyle w:val="ListParagraph"/>
        <w:numPr>
          <w:ilvl w:val="0"/>
          <w:numId w:val="30"/>
        </w:numPr>
        <w:spacing w:after="0"/>
        <w:jc w:val="both"/>
        <w:rPr>
          <w:rFonts w:eastAsia="Times New Roman" w:cstheme="minorHAnsi"/>
          <w:color w:val="232323"/>
          <w:lang w:eastAsia="en-GB"/>
        </w:rPr>
      </w:pPr>
      <w:r w:rsidRPr="00C30863">
        <w:rPr>
          <w:rFonts w:eastAsia="Times New Roman" w:cstheme="minorHAnsi"/>
          <w:color w:val="232323"/>
          <w:lang w:eastAsia="en-GB"/>
        </w:rPr>
        <w:t>60% ЛГБТИ тинејџера (15-17 година) у Србији каже да су њихови вршњаци или наставници често или увек подржавали ЛГБТИ особе.</w:t>
      </w:r>
    </w:p>
    <w:p w14:paraId="1BA2BE8C" w14:textId="4627429C" w:rsidR="00C30863" w:rsidRPr="005B3DB3" w:rsidRDefault="00C30863" w:rsidP="00C30863">
      <w:pPr>
        <w:pStyle w:val="ListParagraph"/>
        <w:numPr>
          <w:ilvl w:val="0"/>
          <w:numId w:val="30"/>
        </w:numPr>
        <w:spacing w:after="0"/>
        <w:jc w:val="both"/>
        <w:rPr>
          <w:rFonts w:eastAsia="Times New Roman" w:cstheme="minorHAnsi"/>
          <w:color w:val="232323"/>
          <w:lang w:eastAsia="en-GB"/>
        </w:rPr>
      </w:pPr>
      <w:r w:rsidRPr="00C30863">
        <w:rPr>
          <w:rFonts w:eastAsia="Times New Roman" w:cstheme="minorHAnsi"/>
          <w:color w:val="232323"/>
          <w:lang w:eastAsia="en-GB"/>
        </w:rPr>
        <w:lastRenderedPageBreak/>
        <w:t xml:space="preserve">18% ЛГБТИ испитаника тинејџера (15-17 година) у Србији каже да </w:t>
      </w:r>
      <w:r>
        <w:rPr>
          <w:rFonts w:eastAsia="Times New Roman" w:cstheme="minorHAnsi"/>
          <w:color w:val="232323"/>
          <w:lang w:eastAsia="en-GB"/>
        </w:rPr>
        <w:t>с</w:t>
      </w:r>
      <w:r w:rsidRPr="00C30863">
        <w:rPr>
          <w:rFonts w:eastAsia="Times New Roman" w:cstheme="minorHAnsi"/>
          <w:color w:val="232323"/>
          <w:lang w:eastAsia="en-GB"/>
        </w:rPr>
        <w:t xml:space="preserve">е њихово школско образовање у неком тренутку </w:t>
      </w:r>
      <w:r>
        <w:rPr>
          <w:rFonts w:eastAsia="Times New Roman" w:cstheme="minorHAnsi"/>
          <w:color w:val="232323"/>
          <w:lang w:eastAsia="en-GB"/>
        </w:rPr>
        <w:t>тицало</w:t>
      </w:r>
      <w:r w:rsidRPr="00C30863">
        <w:rPr>
          <w:rFonts w:eastAsia="Times New Roman" w:cstheme="minorHAnsi"/>
          <w:color w:val="232323"/>
          <w:lang w:eastAsia="en-GB"/>
        </w:rPr>
        <w:t xml:space="preserve"> ЛГБТИ питања </w:t>
      </w:r>
      <w:r>
        <w:rPr>
          <w:rFonts w:eastAsia="Times New Roman" w:cstheme="minorHAnsi"/>
          <w:color w:val="232323"/>
          <w:lang w:eastAsia="en-GB"/>
        </w:rPr>
        <w:t xml:space="preserve">на </w:t>
      </w:r>
      <w:r w:rsidRPr="00C30863">
        <w:rPr>
          <w:rFonts w:eastAsia="Times New Roman" w:cstheme="minorHAnsi"/>
          <w:color w:val="232323"/>
          <w:lang w:eastAsia="en-GB"/>
        </w:rPr>
        <w:t>позитив</w:t>
      </w:r>
      <w:r>
        <w:rPr>
          <w:rFonts w:eastAsia="Times New Roman" w:cstheme="minorHAnsi"/>
          <w:color w:val="232323"/>
          <w:lang w:eastAsia="en-GB"/>
        </w:rPr>
        <w:t>ан</w:t>
      </w:r>
      <w:r w:rsidRPr="00C30863">
        <w:rPr>
          <w:rFonts w:eastAsia="Times New Roman" w:cstheme="minorHAnsi"/>
          <w:color w:val="232323"/>
          <w:lang w:eastAsia="en-GB"/>
        </w:rPr>
        <w:t xml:space="preserve"> или на уравнотежен начин.</w:t>
      </w:r>
    </w:p>
    <w:p w14:paraId="76F06AB5" w14:textId="05F10793" w:rsidR="002C38F8" w:rsidRPr="005B3DB3" w:rsidRDefault="002C38F8" w:rsidP="002C38F8">
      <w:pPr>
        <w:spacing w:after="0"/>
        <w:jc w:val="both"/>
        <w:rPr>
          <w:rFonts w:eastAsia="Times New Roman" w:cstheme="minorHAnsi"/>
          <w:color w:val="232323"/>
          <w:lang w:eastAsia="en-GB"/>
        </w:rPr>
      </w:pPr>
    </w:p>
    <w:p w14:paraId="0ABC5265" w14:textId="7254AEB0" w:rsidR="002C38F8" w:rsidRPr="005B3DB3" w:rsidRDefault="000E2EBF" w:rsidP="002C38F8">
      <w:pPr>
        <w:pStyle w:val="Heading2"/>
        <w:rPr>
          <w:rFonts w:eastAsia="Times New Roman"/>
          <w:color w:val="000000" w:themeColor="text1"/>
          <w:sz w:val="24"/>
          <w:szCs w:val="24"/>
          <w:u w:val="single"/>
          <w:lang w:eastAsia="en-GB"/>
        </w:rPr>
      </w:pPr>
      <w:r w:rsidRPr="000E2EBF">
        <w:rPr>
          <w:rFonts w:eastAsia="Times New Roman"/>
          <w:color w:val="000000" w:themeColor="text1"/>
          <w:sz w:val="24"/>
          <w:szCs w:val="24"/>
          <w:u w:val="single"/>
          <w:lang w:eastAsia="en-GB"/>
        </w:rPr>
        <w:t>Компаративна анализа соци</w:t>
      </w:r>
      <w:r w:rsidR="005E47BE">
        <w:rPr>
          <w:rFonts w:eastAsia="Times New Roman"/>
          <w:color w:val="000000" w:themeColor="text1"/>
          <w:sz w:val="24"/>
          <w:szCs w:val="24"/>
          <w:u w:val="single"/>
          <w:lang w:eastAsia="en-GB"/>
        </w:rPr>
        <w:t>јално.</w:t>
      </w:r>
      <w:r w:rsidRPr="000E2EBF">
        <w:rPr>
          <w:rFonts w:eastAsia="Times New Roman"/>
          <w:color w:val="000000" w:themeColor="text1"/>
          <w:sz w:val="24"/>
          <w:szCs w:val="24"/>
          <w:u w:val="single"/>
          <w:lang w:eastAsia="en-GB"/>
        </w:rPr>
        <w:t>економских димензија искључености</w:t>
      </w:r>
      <w:r>
        <w:rPr>
          <w:rFonts w:eastAsia="Times New Roman"/>
          <w:color w:val="000000" w:themeColor="text1"/>
          <w:sz w:val="24"/>
          <w:szCs w:val="24"/>
          <w:u w:val="single"/>
          <w:lang w:eastAsia="en-GB"/>
        </w:rPr>
        <w:t xml:space="preserve"> ЛГБТИ особа</w:t>
      </w:r>
      <w:r w:rsidRPr="000E2EBF">
        <w:rPr>
          <w:rFonts w:eastAsia="Times New Roman"/>
          <w:color w:val="000000" w:themeColor="text1"/>
          <w:sz w:val="24"/>
          <w:szCs w:val="24"/>
          <w:u w:val="single"/>
          <w:lang w:eastAsia="en-GB"/>
        </w:rPr>
        <w:t xml:space="preserve"> у Србији</w:t>
      </w:r>
    </w:p>
    <w:p w14:paraId="545B5647" w14:textId="7D106D06" w:rsidR="002C38F8" w:rsidRPr="005B3DB3" w:rsidRDefault="000E2EBF" w:rsidP="000876DF">
      <w:pPr>
        <w:pStyle w:val="ListParagraph"/>
        <w:numPr>
          <w:ilvl w:val="0"/>
          <w:numId w:val="2"/>
        </w:numPr>
        <w:ind w:left="714" w:hanging="357"/>
        <w:jc w:val="both"/>
        <w:rPr>
          <w:rFonts w:eastAsia="Times New Roman" w:cstheme="minorHAnsi"/>
          <w:sz w:val="24"/>
          <w:szCs w:val="24"/>
          <w:lang w:eastAsia="en-GB"/>
        </w:rPr>
      </w:pPr>
      <w:r w:rsidRPr="000E2EBF">
        <w:rPr>
          <w:rFonts w:eastAsia="Times New Roman" w:cstheme="minorHAnsi"/>
          <w:color w:val="000000"/>
          <w:shd w:val="clear" w:color="auto" w:fill="FFFFFF"/>
          <w:lang w:eastAsia="en-GB"/>
        </w:rPr>
        <w:t>Ово истраживање</w:t>
      </w:r>
      <w:r w:rsidRPr="005B3DB3">
        <w:rPr>
          <w:rStyle w:val="FootnoteReference"/>
          <w:rFonts w:eastAsia="Times New Roman" w:cstheme="minorHAnsi"/>
          <w:color w:val="232323"/>
          <w:lang w:eastAsia="en-GB"/>
        </w:rPr>
        <w:footnoteReference w:id="13"/>
      </w:r>
      <w:r w:rsidRPr="000E2EBF">
        <w:rPr>
          <w:rFonts w:eastAsia="Times New Roman" w:cstheme="minorHAnsi"/>
          <w:color w:val="000000"/>
          <w:shd w:val="clear" w:color="auto" w:fill="FFFFFF"/>
          <w:lang w:eastAsia="en-GB"/>
        </w:rPr>
        <w:t>, које је 2018. године спровела Светска банка у сарадњи са</w:t>
      </w:r>
      <w:r>
        <w:rPr>
          <w:rFonts w:eastAsia="Times New Roman" w:cstheme="minorHAnsi"/>
          <w:color w:val="000000"/>
          <w:shd w:val="clear" w:color="auto" w:fill="FFFFFF"/>
          <w:lang w:eastAsia="en-GB"/>
        </w:rPr>
        <w:t xml:space="preserve"> организацијом</w:t>
      </w:r>
      <w:r w:rsidRPr="000E2EBF">
        <w:rPr>
          <w:rFonts w:eastAsia="Times New Roman" w:cstheme="minorHAnsi"/>
          <w:color w:val="000000"/>
          <w:shd w:val="clear" w:color="auto" w:fill="FFFFFF"/>
          <w:lang w:eastAsia="en-GB"/>
        </w:rPr>
        <w:t xml:space="preserve"> </w:t>
      </w:r>
      <w:r w:rsidRPr="000E2EBF">
        <w:rPr>
          <w:rFonts w:eastAsia="Times New Roman" w:cstheme="minorHAnsi"/>
          <w:i/>
          <w:iCs/>
          <w:color w:val="000000"/>
          <w:shd w:val="clear" w:color="auto" w:fill="FFFFFF"/>
          <w:lang w:val="sr-Latn-RS" w:eastAsia="en-GB"/>
        </w:rPr>
        <w:t>ERA</w:t>
      </w:r>
      <w:r w:rsidRPr="000E2EBF">
        <w:rPr>
          <w:rFonts w:eastAsia="Times New Roman" w:cstheme="minorHAnsi"/>
          <w:color w:val="000000"/>
          <w:shd w:val="clear" w:color="auto" w:fill="FFFFFF"/>
          <w:lang w:eastAsia="en-GB"/>
        </w:rPr>
        <w:t xml:space="preserve">, ИПСОС-ом и институтом </w:t>
      </w:r>
      <w:r w:rsidRPr="000E2EBF">
        <w:rPr>
          <w:rFonts w:eastAsia="Times New Roman" w:cstheme="minorHAnsi"/>
          <w:i/>
          <w:iCs/>
          <w:color w:val="232323"/>
          <w:lang w:eastAsia="en-GB"/>
        </w:rPr>
        <w:t>Williams</w:t>
      </w:r>
      <w:r w:rsidRPr="000E2EBF">
        <w:rPr>
          <w:rFonts w:eastAsia="Times New Roman" w:cstheme="minorHAnsi"/>
          <w:color w:val="000000"/>
          <w:shd w:val="clear" w:color="auto" w:fill="FFFFFF"/>
          <w:lang w:eastAsia="en-GB"/>
        </w:rPr>
        <w:t xml:space="preserve">, први је познати покушај прикупљања података великих размера у којима се пореде резултати ЛГБТИ особа са популацијом Србије у целини. Овај извештај представља квантитативну основу о </w:t>
      </w:r>
      <w:r>
        <w:rPr>
          <w:rFonts w:eastAsia="Times New Roman" w:cstheme="minorHAnsi"/>
          <w:color w:val="000000"/>
          <w:shd w:val="clear" w:color="auto" w:fill="FFFFFF"/>
          <w:lang w:eastAsia="en-GB"/>
        </w:rPr>
        <w:t>положају</w:t>
      </w:r>
      <w:r w:rsidRPr="000E2EBF">
        <w:rPr>
          <w:rFonts w:eastAsia="Times New Roman" w:cstheme="minorHAnsi"/>
          <w:color w:val="000000"/>
          <w:shd w:val="clear" w:color="auto" w:fill="FFFFFF"/>
          <w:lang w:eastAsia="en-GB"/>
        </w:rPr>
        <w:t xml:space="preserve"> ЛГБТИ особа. </w:t>
      </w:r>
      <w:r>
        <w:rPr>
          <w:rFonts w:eastAsia="Times New Roman" w:cstheme="minorHAnsi"/>
          <w:color w:val="000000"/>
          <w:shd w:val="clear" w:color="auto" w:fill="FFFFFF"/>
          <w:lang w:eastAsia="en-GB"/>
        </w:rPr>
        <w:t>Њиме су откривени</w:t>
      </w:r>
      <w:r w:rsidRPr="000E2EBF">
        <w:rPr>
          <w:rFonts w:eastAsia="Times New Roman" w:cstheme="minorHAnsi"/>
          <w:color w:val="000000"/>
          <w:shd w:val="clear" w:color="auto" w:fill="FFFFFF"/>
          <w:lang w:eastAsia="en-GB"/>
        </w:rPr>
        <w:t xml:space="preserve"> посебн</w:t>
      </w:r>
      <w:r>
        <w:rPr>
          <w:rFonts w:eastAsia="Times New Roman" w:cstheme="minorHAnsi"/>
          <w:color w:val="000000"/>
          <w:shd w:val="clear" w:color="auto" w:fill="FFFFFF"/>
          <w:lang w:eastAsia="en-GB"/>
        </w:rPr>
        <w:t>и</w:t>
      </w:r>
      <w:r w:rsidRPr="000E2EBF">
        <w:rPr>
          <w:rFonts w:eastAsia="Times New Roman" w:cstheme="minorHAnsi"/>
          <w:color w:val="000000"/>
          <w:shd w:val="clear" w:color="auto" w:fill="FFFFFF"/>
          <w:lang w:eastAsia="en-GB"/>
        </w:rPr>
        <w:t xml:space="preserve"> изазов</w:t>
      </w:r>
      <w:r>
        <w:rPr>
          <w:rFonts w:eastAsia="Times New Roman" w:cstheme="minorHAnsi"/>
          <w:color w:val="000000"/>
          <w:shd w:val="clear" w:color="auto" w:fill="FFFFFF"/>
          <w:lang w:eastAsia="en-GB"/>
        </w:rPr>
        <w:t>и</w:t>
      </w:r>
      <w:r w:rsidRPr="000E2EBF">
        <w:rPr>
          <w:rFonts w:eastAsia="Times New Roman" w:cstheme="minorHAnsi"/>
          <w:color w:val="000000"/>
          <w:shd w:val="clear" w:color="auto" w:fill="FFFFFF"/>
          <w:lang w:eastAsia="en-GB"/>
        </w:rPr>
        <w:t xml:space="preserve"> са којима се суочавају трансродне особе, да је мало ЛГБТИ особа </w:t>
      </w:r>
      <w:r>
        <w:rPr>
          <w:rFonts w:eastAsia="Times New Roman" w:cstheme="minorHAnsi"/>
          <w:color w:val="000000"/>
          <w:shd w:val="clear" w:color="auto" w:fill="FFFFFF"/>
          <w:lang w:eastAsia="en-GB"/>
        </w:rPr>
        <w:t xml:space="preserve">које су </w:t>
      </w:r>
      <w:r w:rsidRPr="000E2EBF">
        <w:rPr>
          <w:rFonts w:eastAsia="Times New Roman" w:cstheme="minorHAnsi"/>
          <w:color w:val="000000"/>
          <w:shd w:val="clear" w:color="auto" w:fill="FFFFFF"/>
          <w:lang w:eastAsia="en-GB"/>
        </w:rPr>
        <w:t>запослен</w:t>
      </w:r>
      <w:r>
        <w:rPr>
          <w:rFonts w:eastAsia="Times New Roman" w:cstheme="minorHAnsi"/>
          <w:color w:val="000000"/>
          <w:shd w:val="clear" w:color="auto" w:fill="FFFFFF"/>
          <w:lang w:eastAsia="en-GB"/>
        </w:rPr>
        <w:t xml:space="preserve">е </w:t>
      </w:r>
      <w:r w:rsidRPr="000E2EBF">
        <w:rPr>
          <w:rFonts w:eastAsia="Times New Roman" w:cstheme="minorHAnsi"/>
          <w:color w:val="000000"/>
          <w:shd w:val="clear" w:color="auto" w:fill="FFFFFF"/>
          <w:lang w:eastAsia="en-GB"/>
        </w:rPr>
        <w:t xml:space="preserve">у јавном сектору и да је поверење ЛГБТИ особа у друштвене, политичке и правне институције Србије изузетно ниско. Резултати показују, између осталог, </w:t>
      </w:r>
      <w:r>
        <w:rPr>
          <w:rFonts w:eastAsia="Times New Roman" w:cstheme="minorHAnsi"/>
          <w:color w:val="000000"/>
          <w:shd w:val="clear" w:color="auto" w:fill="FFFFFF"/>
          <w:lang w:eastAsia="en-GB"/>
        </w:rPr>
        <w:t xml:space="preserve">и </w:t>
      </w:r>
      <w:r w:rsidRPr="000E2EBF">
        <w:rPr>
          <w:rFonts w:eastAsia="Times New Roman" w:cstheme="minorHAnsi"/>
          <w:color w:val="000000"/>
          <w:shd w:val="clear" w:color="auto" w:fill="FFFFFF"/>
          <w:lang w:eastAsia="en-GB"/>
        </w:rPr>
        <w:t>следеће:</w:t>
      </w:r>
    </w:p>
    <w:p w14:paraId="4AD265AD" w14:textId="27A9740D" w:rsidR="00BD0064" w:rsidRPr="00BD0064" w:rsidRDefault="00BD0064" w:rsidP="00BD0064">
      <w:pPr>
        <w:pStyle w:val="NormalWeb"/>
        <w:numPr>
          <w:ilvl w:val="0"/>
          <w:numId w:val="31"/>
        </w:numPr>
        <w:jc w:val="both"/>
        <w:rPr>
          <w:rFonts w:ascii="Calibri" w:hAnsi="Calibri" w:cs="Calibri"/>
          <w:sz w:val="22"/>
          <w:szCs w:val="22"/>
        </w:rPr>
      </w:pPr>
      <w:r w:rsidRPr="00BD0064">
        <w:rPr>
          <w:rFonts w:ascii="Calibri" w:hAnsi="Calibri" w:cs="Calibri"/>
          <w:sz w:val="22"/>
          <w:szCs w:val="22"/>
        </w:rPr>
        <w:t>Искуство дискриминације има директан утицај на приход: ЛГБТИ испитаници који су се суочили са дискриминацијом на радном месту зарађивали су 24 евра мање од оних који нису</w:t>
      </w:r>
      <w:r>
        <w:rPr>
          <w:rFonts w:ascii="Calibri" w:hAnsi="Calibri" w:cs="Calibri"/>
          <w:sz w:val="22"/>
          <w:szCs w:val="22"/>
        </w:rPr>
        <w:t xml:space="preserve"> ЛГБТ особе</w:t>
      </w:r>
      <w:r w:rsidRPr="00BD0064">
        <w:rPr>
          <w:rFonts w:ascii="Calibri" w:hAnsi="Calibri" w:cs="Calibri"/>
          <w:sz w:val="22"/>
          <w:szCs w:val="22"/>
        </w:rPr>
        <w:t>. У великој мери због мање укупне величине домаћинства, средњи приход домаћинства је нижи у ЛГБТИ домаћинствима (489 евра) за домаћинства у упоредивој општој популацији (628 евра).</w:t>
      </w:r>
    </w:p>
    <w:p w14:paraId="04936BDA" w14:textId="1D520D87" w:rsidR="00BD0064" w:rsidRPr="00BD0064" w:rsidRDefault="00BD0064" w:rsidP="00BD0064">
      <w:pPr>
        <w:pStyle w:val="NormalWeb"/>
        <w:numPr>
          <w:ilvl w:val="0"/>
          <w:numId w:val="31"/>
        </w:numPr>
        <w:jc w:val="both"/>
        <w:rPr>
          <w:rFonts w:ascii="Calibri" w:hAnsi="Calibri" w:cs="Calibri"/>
          <w:sz w:val="22"/>
          <w:szCs w:val="22"/>
        </w:rPr>
      </w:pPr>
      <w:r w:rsidRPr="00BD0064">
        <w:rPr>
          <w:rFonts w:ascii="Calibri" w:hAnsi="Calibri" w:cs="Calibri"/>
          <w:sz w:val="22"/>
          <w:szCs w:val="22"/>
        </w:rPr>
        <w:t>Стопа ризика од сиромаштва је слична за ЛГБТИ испитанике (17</w:t>
      </w:r>
      <w:r w:rsidR="00C05DAD">
        <w:rPr>
          <w:rFonts w:ascii="Calibri" w:hAnsi="Calibri" w:cs="Calibri"/>
          <w:sz w:val="22"/>
          <w:szCs w:val="22"/>
        </w:rPr>
        <w:t>%</w:t>
      </w:r>
      <w:r w:rsidRPr="00BD0064">
        <w:rPr>
          <w:rFonts w:ascii="Calibri" w:hAnsi="Calibri" w:cs="Calibri"/>
          <w:sz w:val="22"/>
          <w:szCs w:val="22"/>
        </w:rPr>
        <w:t>) и упоредиву општу популацију (16</w:t>
      </w:r>
      <w:r w:rsidR="00C05DAD">
        <w:rPr>
          <w:rFonts w:ascii="Calibri" w:hAnsi="Calibri" w:cs="Calibri"/>
          <w:sz w:val="22"/>
          <w:szCs w:val="22"/>
        </w:rPr>
        <w:t>%</w:t>
      </w:r>
      <w:r w:rsidRPr="00BD0064">
        <w:rPr>
          <w:rFonts w:ascii="Calibri" w:hAnsi="Calibri" w:cs="Calibri"/>
          <w:sz w:val="22"/>
          <w:szCs w:val="22"/>
        </w:rPr>
        <w:t>). Трансродни испитаници имају највећу стопу ризика од сиромаштва (24</w:t>
      </w:r>
      <w:r w:rsidR="00C05DAD">
        <w:rPr>
          <w:rFonts w:ascii="Calibri" w:hAnsi="Calibri" w:cs="Calibri"/>
          <w:sz w:val="22"/>
          <w:szCs w:val="22"/>
        </w:rPr>
        <w:t>%</w:t>
      </w:r>
      <w:r w:rsidRPr="00BD0064">
        <w:rPr>
          <w:rFonts w:ascii="Calibri" w:hAnsi="Calibri" w:cs="Calibri"/>
          <w:sz w:val="22"/>
          <w:szCs w:val="22"/>
        </w:rPr>
        <w:t>) међу ЛГБТИ подгрупама.</w:t>
      </w:r>
    </w:p>
    <w:p w14:paraId="269D410B" w14:textId="5B2162CA" w:rsidR="00BD0064" w:rsidRPr="00BD0064" w:rsidRDefault="00BD0064" w:rsidP="00BD0064">
      <w:pPr>
        <w:pStyle w:val="NormalWeb"/>
        <w:numPr>
          <w:ilvl w:val="0"/>
          <w:numId w:val="31"/>
        </w:numPr>
        <w:jc w:val="both"/>
        <w:rPr>
          <w:rFonts w:ascii="Calibri" w:hAnsi="Calibri" w:cs="Calibri"/>
          <w:sz w:val="22"/>
          <w:szCs w:val="22"/>
        </w:rPr>
      </w:pPr>
      <w:r w:rsidRPr="00BD0064">
        <w:rPr>
          <w:rFonts w:ascii="Calibri" w:hAnsi="Calibri" w:cs="Calibri"/>
          <w:sz w:val="22"/>
          <w:szCs w:val="22"/>
        </w:rPr>
        <w:t>Трансродни и интерсексуални испитаници су у највећем ризику од материјалне ускраћености (40</w:t>
      </w:r>
      <w:r w:rsidR="00C05DAD">
        <w:rPr>
          <w:rFonts w:ascii="Calibri" w:hAnsi="Calibri" w:cs="Calibri"/>
          <w:sz w:val="22"/>
          <w:szCs w:val="22"/>
        </w:rPr>
        <w:t>%</w:t>
      </w:r>
      <w:r>
        <w:rPr>
          <w:rFonts w:ascii="Calibri" w:hAnsi="Calibri" w:cs="Calibri"/>
          <w:sz w:val="22"/>
          <w:szCs w:val="22"/>
        </w:rPr>
        <w:t>,</w:t>
      </w:r>
      <w:r w:rsidRPr="00BD0064">
        <w:rPr>
          <w:rFonts w:ascii="Calibri" w:hAnsi="Calibri" w:cs="Calibri"/>
          <w:sz w:val="22"/>
          <w:szCs w:val="22"/>
        </w:rPr>
        <w:t xml:space="preserve"> </w:t>
      </w:r>
      <w:r>
        <w:rPr>
          <w:rFonts w:ascii="Calibri" w:hAnsi="Calibri" w:cs="Calibri"/>
          <w:sz w:val="22"/>
          <w:szCs w:val="22"/>
        </w:rPr>
        <w:t>односно</w:t>
      </w:r>
      <w:r w:rsidRPr="00BD0064">
        <w:rPr>
          <w:rFonts w:ascii="Calibri" w:hAnsi="Calibri" w:cs="Calibri"/>
          <w:sz w:val="22"/>
          <w:szCs w:val="22"/>
        </w:rPr>
        <w:t xml:space="preserve"> 33</w:t>
      </w:r>
      <w:r w:rsidR="00C05DAD">
        <w:rPr>
          <w:rFonts w:ascii="Calibri" w:hAnsi="Calibri" w:cs="Calibri"/>
          <w:sz w:val="22"/>
          <w:szCs w:val="22"/>
        </w:rPr>
        <w:t>%</w:t>
      </w:r>
      <w:r w:rsidRPr="00BD0064">
        <w:rPr>
          <w:rFonts w:ascii="Calibri" w:hAnsi="Calibri" w:cs="Calibri"/>
          <w:sz w:val="22"/>
          <w:szCs w:val="22"/>
        </w:rPr>
        <w:t>). Стопе су такође веће за старије ЛГБТИ испитанике (27</w:t>
      </w:r>
      <w:r w:rsidR="00C05DAD">
        <w:rPr>
          <w:rFonts w:ascii="Calibri" w:hAnsi="Calibri" w:cs="Calibri"/>
          <w:sz w:val="22"/>
          <w:szCs w:val="22"/>
        </w:rPr>
        <w:t>%</w:t>
      </w:r>
      <w:r w:rsidRPr="00BD0064">
        <w:rPr>
          <w:rFonts w:ascii="Calibri" w:hAnsi="Calibri" w:cs="Calibri"/>
          <w:sz w:val="22"/>
          <w:szCs w:val="22"/>
        </w:rPr>
        <w:t xml:space="preserve"> оних старијих од 45 година) и ЛГБТИ испитанике са нижим образовањем (32</w:t>
      </w:r>
      <w:r w:rsidR="00C05DAD">
        <w:rPr>
          <w:rFonts w:ascii="Calibri" w:hAnsi="Calibri" w:cs="Calibri"/>
          <w:sz w:val="22"/>
          <w:szCs w:val="22"/>
        </w:rPr>
        <w:t>%</w:t>
      </w:r>
      <w:r w:rsidRPr="00BD0064">
        <w:rPr>
          <w:rFonts w:ascii="Calibri" w:hAnsi="Calibri" w:cs="Calibri"/>
          <w:sz w:val="22"/>
          <w:szCs w:val="22"/>
        </w:rPr>
        <w:t xml:space="preserve"> оних који немају факултетску диплому).</w:t>
      </w:r>
    </w:p>
    <w:p w14:paraId="4CF4025A" w14:textId="6B9736B0" w:rsidR="00BD0064" w:rsidRPr="005B3DB3" w:rsidRDefault="00BD0064" w:rsidP="00BD0064">
      <w:pPr>
        <w:pStyle w:val="NormalWeb"/>
        <w:numPr>
          <w:ilvl w:val="0"/>
          <w:numId w:val="31"/>
        </w:numPr>
        <w:jc w:val="both"/>
      </w:pPr>
      <w:r w:rsidRPr="00BD0064">
        <w:rPr>
          <w:rFonts w:ascii="Calibri" w:hAnsi="Calibri" w:cs="Calibri"/>
          <w:sz w:val="22"/>
          <w:szCs w:val="22"/>
        </w:rPr>
        <w:t>ЛГБТИ испитаници су далеко мање отворени у погледу свог идентитета према својим колегама у јавном сектору и много је вероватније да ће бити отворени према својим колегама у невладином сектору.</w:t>
      </w:r>
    </w:p>
    <w:p w14:paraId="63D6DD83" w14:textId="1367B16A" w:rsidR="00E12F00" w:rsidRPr="005B3DB3" w:rsidRDefault="00BD0064" w:rsidP="00E12F00">
      <w:pPr>
        <w:pStyle w:val="NormalWeb"/>
        <w:numPr>
          <w:ilvl w:val="0"/>
          <w:numId w:val="31"/>
        </w:numPr>
        <w:ind w:leftChars="471" w:left="1396"/>
        <w:jc w:val="both"/>
      </w:pPr>
      <w:r w:rsidRPr="00BD0064">
        <w:rPr>
          <w:rFonts w:ascii="Calibri" w:hAnsi="Calibri" w:cs="Calibri"/>
          <w:sz w:val="22"/>
          <w:szCs w:val="22"/>
        </w:rPr>
        <w:t>Један од тр</w:t>
      </w:r>
      <w:r>
        <w:rPr>
          <w:rFonts w:ascii="Calibri" w:hAnsi="Calibri" w:cs="Calibri"/>
          <w:sz w:val="22"/>
          <w:szCs w:val="22"/>
        </w:rPr>
        <w:t>оје</w:t>
      </w:r>
      <w:r w:rsidRPr="00BD0064">
        <w:rPr>
          <w:rFonts w:ascii="Calibri" w:hAnsi="Calibri" w:cs="Calibri"/>
          <w:sz w:val="22"/>
          <w:szCs w:val="22"/>
        </w:rPr>
        <w:t xml:space="preserve"> (33</w:t>
      </w:r>
      <w:r w:rsidR="00C05DAD">
        <w:rPr>
          <w:rFonts w:ascii="Calibri" w:hAnsi="Calibri" w:cs="Calibri"/>
          <w:sz w:val="22"/>
          <w:szCs w:val="22"/>
        </w:rPr>
        <w:t>%</w:t>
      </w:r>
      <w:r w:rsidRPr="00BD0064">
        <w:rPr>
          <w:rFonts w:ascii="Calibri" w:hAnsi="Calibri" w:cs="Calibri"/>
          <w:sz w:val="22"/>
          <w:szCs w:val="22"/>
        </w:rPr>
        <w:t>) ЛГБТИ испитаника наводи генерално негативан став на послу према ЛГБТИ особама. Ов</w:t>
      </w:r>
      <w:r w:rsidR="00E75E17">
        <w:rPr>
          <w:rFonts w:ascii="Calibri" w:hAnsi="Calibri" w:cs="Calibri"/>
          <w:sz w:val="22"/>
          <w:szCs w:val="22"/>
        </w:rPr>
        <w:t>ај проценат</w:t>
      </w:r>
      <w:r w:rsidRPr="00BD0064">
        <w:rPr>
          <w:rFonts w:ascii="Calibri" w:hAnsi="Calibri" w:cs="Calibri"/>
          <w:sz w:val="22"/>
          <w:szCs w:val="22"/>
        </w:rPr>
        <w:t xml:space="preserve"> се повећава на 62 </w:t>
      </w:r>
      <w:r w:rsidR="00E75E17">
        <w:rPr>
          <w:rFonts w:ascii="Calibri" w:hAnsi="Calibri" w:cs="Calibri"/>
          <w:sz w:val="22"/>
          <w:szCs w:val="22"/>
        </w:rPr>
        <w:t>када су у питању</w:t>
      </w:r>
      <w:r w:rsidRPr="00BD0064">
        <w:rPr>
          <w:rFonts w:ascii="Calibri" w:hAnsi="Calibri" w:cs="Calibri"/>
          <w:sz w:val="22"/>
          <w:szCs w:val="22"/>
        </w:rPr>
        <w:t xml:space="preserve"> трансродн</w:t>
      </w:r>
      <w:r w:rsidR="00E75E17">
        <w:rPr>
          <w:rFonts w:ascii="Calibri" w:hAnsi="Calibri" w:cs="Calibri"/>
          <w:sz w:val="22"/>
          <w:szCs w:val="22"/>
        </w:rPr>
        <w:t>и</w:t>
      </w:r>
      <w:r w:rsidRPr="00BD0064">
        <w:rPr>
          <w:rFonts w:ascii="Calibri" w:hAnsi="Calibri" w:cs="Calibri"/>
          <w:sz w:val="22"/>
          <w:szCs w:val="22"/>
        </w:rPr>
        <w:t xml:space="preserve"> испитани</w:t>
      </w:r>
      <w:r w:rsidR="00E75E17">
        <w:rPr>
          <w:rFonts w:ascii="Calibri" w:hAnsi="Calibri" w:cs="Calibri"/>
          <w:sz w:val="22"/>
          <w:szCs w:val="22"/>
        </w:rPr>
        <w:t>ци</w:t>
      </w:r>
      <w:r w:rsidRPr="00BD0064">
        <w:rPr>
          <w:rFonts w:ascii="Calibri" w:hAnsi="Calibri" w:cs="Calibri"/>
          <w:sz w:val="22"/>
          <w:szCs w:val="22"/>
        </w:rPr>
        <w:t>. Овај страх од дискриминације је очигледан у чињеници да је скоро половина (47</w:t>
      </w:r>
      <w:r w:rsidR="00C05DAD">
        <w:rPr>
          <w:rFonts w:ascii="Calibri" w:hAnsi="Calibri" w:cs="Calibri"/>
          <w:sz w:val="22"/>
          <w:szCs w:val="22"/>
        </w:rPr>
        <w:t>%</w:t>
      </w:r>
      <w:r w:rsidRPr="00BD0064">
        <w:rPr>
          <w:rFonts w:ascii="Calibri" w:hAnsi="Calibri" w:cs="Calibri"/>
          <w:sz w:val="22"/>
          <w:szCs w:val="22"/>
        </w:rPr>
        <w:t xml:space="preserve">) ЛГБТИ испитаника потпуно „затворена“ </w:t>
      </w:r>
      <w:r w:rsidR="00E75E17">
        <w:rPr>
          <w:rFonts w:ascii="Calibri" w:hAnsi="Calibri" w:cs="Calibri"/>
          <w:sz w:val="22"/>
          <w:szCs w:val="22"/>
        </w:rPr>
        <w:t>према</w:t>
      </w:r>
      <w:r w:rsidRPr="00BD0064">
        <w:rPr>
          <w:rFonts w:ascii="Calibri" w:hAnsi="Calibri" w:cs="Calibri"/>
          <w:sz w:val="22"/>
          <w:szCs w:val="22"/>
        </w:rPr>
        <w:t xml:space="preserve"> своји</w:t>
      </w:r>
      <w:r w:rsidR="00E75E17">
        <w:rPr>
          <w:rFonts w:ascii="Calibri" w:hAnsi="Calibri" w:cs="Calibri"/>
          <w:sz w:val="22"/>
          <w:szCs w:val="22"/>
        </w:rPr>
        <w:t>м</w:t>
      </w:r>
      <w:r w:rsidRPr="00BD0064">
        <w:rPr>
          <w:rFonts w:ascii="Calibri" w:hAnsi="Calibri" w:cs="Calibri"/>
          <w:sz w:val="22"/>
          <w:szCs w:val="22"/>
        </w:rPr>
        <w:t xml:space="preserve"> </w:t>
      </w:r>
      <w:r w:rsidR="00E75E17">
        <w:rPr>
          <w:rFonts w:ascii="Calibri" w:hAnsi="Calibri" w:cs="Calibri"/>
          <w:sz w:val="22"/>
          <w:szCs w:val="22"/>
        </w:rPr>
        <w:t>колегама на послу</w:t>
      </w:r>
      <w:r w:rsidRPr="00BD0064">
        <w:rPr>
          <w:rFonts w:ascii="Calibri" w:hAnsi="Calibri" w:cs="Calibri"/>
          <w:sz w:val="22"/>
          <w:szCs w:val="22"/>
        </w:rPr>
        <w:t xml:space="preserve"> </w:t>
      </w:r>
      <w:r w:rsidR="00E75E17">
        <w:rPr>
          <w:rFonts w:ascii="Calibri" w:hAnsi="Calibri" w:cs="Calibri"/>
          <w:sz w:val="22"/>
          <w:szCs w:val="22"/>
        </w:rPr>
        <w:t>у контексту своје припадности</w:t>
      </w:r>
      <w:r w:rsidRPr="00BD0064">
        <w:rPr>
          <w:rFonts w:ascii="Calibri" w:hAnsi="Calibri" w:cs="Calibri"/>
          <w:sz w:val="22"/>
          <w:szCs w:val="22"/>
        </w:rPr>
        <w:t xml:space="preserve"> ЛГБТИ</w:t>
      </w:r>
      <w:r w:rsidR="00E75E17">
        <w:rPr>
          <w:rFonts w:ascii="Calibri" w:hAnsi="Calibri" w:cs="Calibri"/>
          <w:sz w:val="22"/>
          <w:szCs w:val="22"/>
        </w:rPr>
        <w:t xml:space="preserve"> заједници</w:t>
      </w:r>
      <w:r w:rsidRPr="00BD0064">
        <w:rPr>
          <w:rFonts w:ascii="Calibri" w:hAnsi="Calibri" w:cs="Calibri"/>
          <w:sz w:val="22"/>
          <w:szCs w:val="22"/>
        </w:rPr>
        <w:t>. Хомосексуалци и бисексуалци су најзатворенији на послу. Једна петина (19</w:t>
      </w:r>
      <w:r w:rsidR="00C05DAD">
        <w:rPr>
          <w:rFonts w:ascii="Calibri" w:hAnsi="Calibri" w:cs="Calibri"/>
          <w:sz w:val="22"/>
          <w:szCs w:val="22"/>
        </w:rPr>
        <w:t>%</w:t>
      </w:r>
      <w:r w:rsidRPr="00BD0064">
        <w:rPr>
          <w:rFonts w:ascii="Calibri" w:hAnsi="Calibri" w:cs="Calibri"/>
          <w:sz w:val="22"/>
          <w:szCs w:val="22"/>
        </w:rPr>
        <w:t xml:space="preserve">) ЛГБТИ испитаника наводи да су дискриминаторне праксе усмерене на ЛГБТИ популацију приликом </w:t>
      </w:r>
      <w:r w:rsidR="00E75E17">
        <w:rPr>
          <w:rFonts w:ascii="Calibri" w:hAnsi="Calibri" w:cs="Calibri"/>
          <w:sz w:val="22"/>
          <w:szCs w:val="22"/>
        </w:rPr>
        <w:t>добијања радног места</w:t>
      </w:r>
      <w:r w:rsidRPr="00BD0064">
        <w:rPr>
          <w:rFonts w:ascii="Calibri" w:hAnsi="Calibri" w:cs="Calibri"/>
          <w:sz w:val="22"/>
          <w:szCs w:val="22"/>
        </w:rPr>
        <w:t xml:space="preserve">. Лична искуства </w:t>
      </w:r>
      <w:r w:rsidRPr="00BD0064">
        <w:rPr>
          <w:rFonts w:ascii="Calibri" w:hAnsi="Calibri" w:cs="Calibri"/>
          <w:sz w:val="22"/>
          <w:szCs w:val="22"/>
        </w:rPr>
        <w:lastRenderedPageBreak/>
        <w:t>дискриминације ЛГБТИ особа када су на послу додатно показују непожељно и стигматизирајуће окружење. Један од пет (20</w:t>
      </w:r>
      <w:r w:rsidR="00C05DAD">
        <w:rPr>
          <w:rFonts w:ascii="Calibri" w:hAnsi="Calibri" w:cs="Calibri"/>
          <w:sz w:val="22"/>
          <w:szCs w:val="22"/>
        </w:rPr>
        <w:t>%</w:t>
      </w:r>
      <w:r w:rsidRPr="00BD0064">
        <w:rPr>
          <w:rFonts w:ascii="Calibri" w:hAnsi="Calibri" w:cs="Calibri"/>
          <w:sz w:val="22"/>
          <w:szCs w:val="22"/>
        </w:rPr>
        <w:t>) трансродних испитаника пријавио је да трпи дискриминацију на основу родног идентитета. Нешто мање од једне петине (17</w:t>
      </w:r>
      <w:r w:rsidR="00C05DAD">
        <w:rPr>
          <w:rFonts w:ascii="Calibri" w:hAnsi="Calibri" w:cs="Calibri"/>
          <w:sz w:val="22"/>
          <w:szCs w:val="22"/>
        </w:rPr>
        <w:t>%</w:t>
      </w:r>
      <w:r w:rsidRPr="00BD0064">
        <w:rPr>
          <w:rFonts w:ascii="Calibri" w:hAnsi="Calibri" w:cs="Calibri"/>
          <w:sz w:val="22"/>
          <w:szCs w:val="22"/>
        </w:rPr>
        <w:t>) интер</w:t>
      </w:r>
      <w:r w:rsidR="00E75E17">
        <w:rPr>
          <w:rFonts w:ascii="Calibri" w:hAnsi="Calibri" w:cs="Calibri"/>
          <w:sz w:val="22"/>
          <w:szCs w:val="22"/>
        </w:rPr>
        <w:t>сексуалних</w:t>
      </w:r>
      <w:r w:rsidRPr="00BD0064">
        <w:rPr>
          <w:rFonts w:ascii="Calibri" w:hAnsi="Calibri" w:cs="Calibri"/>
          <w:sz w:val="22"/>
          <w:szCs w:val="22"/>
        </w:rPr>
        <w:t xml:space="preserve"> испитаника </w:t>
      </w:r>
      <w:r w:rsidR="00E75E17">
        <w:rPr>
          <w:rFonts w:ascii="Calibri" w:hAnsi="Calibri" w:cs="Calibri"/>
          <w:sz w:val="22"/>
          <w:szCs w:val="22"/>
        </w:rPr>
        <w:t>излавило</w:t>
      </w:r>
      <w:r w:rsidRPr="00BD0064">
        <w:rPr>
          <w:rFonts w:ascii="Calibri" w:hAnsi="Calibri" w:cs="Calibri"/>
          <w:sz w:val="22"/>
          <w:szCs w:val="22"/>
        </w:rPr>
        <w:t xml:space="preserve"> је да су на послу дискриминисани на основу полних карактеристика. Отприлике једна од седам лезбејки (14</w:t>
      </w:r>
      <w:r w:rsidR="00C05DAD">
        <w:rPr>
          <w:rFonts w:ascii="Calibri" w:hAnsi="Calibri" w:cs="Calibri"/>
          <w:sz w:val="22"/>
          <w:szCs w:val="22"/>
        </w:rPr>
        <w:t>%</w:t>
      </w:r>
      <w:r w:rsidRPr="00BD0064">
        <w:rPr>
          <w:rFonts w:ascii="Calibri" w:hAnsi="Calibri" w:cs="Calibri"/>
          <w:sz w:val="22"/>
          <w:szCs w:val="22"/>
        </w:rPr>
        <w:t>) и геј (16</w:t>
      </w:r>
      <w:r w:rsidR="00C05DAD">
        <w:rPr>
          <w:rFonts w:ascii="Calibri" w:hAnsi="Calibri" w:cs="Calibri"/>
          <w:sz w:val="22"/>
          <w:szCs w:val="22"/>
        </w:rPr>
        <w:t>%</w:t>
      </w:r>
      <w:r w:rsidRPr="00BD0064">
        <w:rPr>
          <w:rFonts w:ascii="Calibri" w:hAnsi="Calibri" w:cs="Calibri"/>
          <w:sz w:val="22"/>
          <w:szCs w:val="22"/>
        </w:rPr>
        <w:t xml:space="preserve">) испитаника напомиње да </w:t>
      </w:r>
      <w:r w:rsidR="00E75E17">
        <w:rPr>
          <w:rFonts w:ascii="Calibri" w:hAnsi="Calibri" w:cs="Calibri"/>
          <w:sz w:val="22"/>
          <w:szCs w:val="22"/>
        </w:rPr>
        <w:t>су доживели</w:t>
      </w:r>
      <w:r w:rsidRPr="00BD0064">
        <w:rPr>
          <w:rFonts w:ascii="Calibri" w:hAnsi="Calibri" w:cs="Calibri"/>
          <w:sz w:val="22"/>
          <w:szCs w:val="22"/>
        </w:rPr>
        <w:t xml:space="preserve"> дискриминацију на послу због своје сексуалне оријентације.</w:t>
      </w:r>
    </w:p>
    <w:p w14:paraId="25371363" w14:textId="02A417A2" w:rsidR="00E75E17" w:rsidRPr="00E75E17" w:rsidRDefault="00E75E17" w:rsidP="00E75E17">
      <w:pPr>
        <w:pStyle w:val="NormalWeb"/>
        <w:numPr>
          <w:ilvl w:val="0"/>
          <w:numId w:val="31"/>
        </w:numPr>
        <w:jc w:val="both"/>
        <w:rPr>
          <w:rFonts w:ascii="Calibri" w:hAnsi="Calibri" w:cs="Calibri"/>
          <w:sz w:val="22"/>
          <w:szCs w:val="22"/>
        </w:rPr>
      </w:pPr>
      <w:r w:rsidRPr="00E75E17">
        <w:rPr>
          <w:rFonts w:ascii="Calibri" w:hAnsi="Calibri" w:cs="Calibri"/>
          <w:sz w:val="22"/>
          <w:szCs w:val="22"/>
        </w:rPr>
        <w:t>У 10 процената случајева</w:t>
      </w:r>
      <w:r>
        <w:rPr>
          <w:rFonts w:ascii="Calibri" w:hAnsi="Calibri" w:cs="Calibri"/>
          <w:sz w:val="22"/>
          <w:szCs w:val="22"/>
        </w:rPr>
        <w:t>,</w:t>
      </w:r>
      <w:r w:rsidRPr="00E75E17">
        <w:rPr>
          <w:rFonts w:ascii="Calibri" w:hAnsi="Calibri" w:cs="Calibri"/>
          <w:sz w:val="22"/>
          <w:szCs w:val="22"/>
        </w:rPr>
        <w:t xml:space="preserve"> дискриминација на радном месту приморала је ЛГБТИ особе да </w:t>
      </w:r>
      <w:r>
        <w:rPr>
          <w:rFonts w:ascii="Calibri" w:hAnsi="Calibri" w:cs="Calibri"/>
          <w:sz w:val="22"/>
          <w:szCs w:val="22"/>
        </w:rPr>
        <w:t>дају отказ</w:t>
      </w:r>
      <w:r w:rsidRPr="00E75E17">
        <w:rPr>
          <w:rFonts w:ascii="Calibri" w:hAnsi="Calibri" w:cs="Calibri"/>
          <w:sz w:val="22"/>
          <w:szCs w:val="22"/>
        </w:rPr>
        <w:t>. Стопе за трансродне и интерс</w:t>
      </w:r>
      <w:r>
        <w:rPr>
          <w:rFonts w:ascii="Calibri" w:hAnsi="Calibri" w:cs="Calibri"/>
          <w:sz w:val="22"/>
          <w:szCs w:val="22"/>
        </w:rPr>
        <w:t>ексуалне</w:t>
      </w:r>
      <w:r w:rsidRPr="00E75E17">
        <w:rPr>
          <w:rFonts w:ascii="Calibri" w:hAnsi="Calibri" w:cs="Calibri"/>
          <w:sz w:val="22"/>
          <w:szCs w:val="22"/>
        </w:rPr>
        <w:t xml:space="preserve"> испитанике су чак и веће (27</w:t>
      </w:r>
      <w:r w:rsidR="00F32806">
        <w:rPr>
          <w:rFonts w:ascii="Calibri" w:hAnsi="Calibri" w:cs="Calibri"/>
          <w:sz w:val="22"/>
          <w:szCs w:val="22"/>
        </w:rPr>
        <w:t>%</w:t>
      </w:r>
      <w:r w:rsidRPr="00E75E17">
        <w:rPr>
          <w:rFonts w:ascii="Calibri" w:hAnsi="Calibri" w:cs="Calibri"/>
          <w:sz w:val="22"/>
          <w:szCs w:val="22"/>
        </w:rPr>
        <w:t xml:space="preserve"> односно 13</w:t>
      </w:r>
      <w:r w:rsidR="00F32806">
        <w:rPr>
          <w:rFonts w:ascii="Calibri" w:hAnsi="Calibri" w:cs="Calibri"/>
          <w:sz w:val="22"/>
          <w:szCs w:val="22"/>
        </w:rPr>
        <w:t>%</w:t>
      </w:r>
      <w:r w:rsidRPr="00E75E17">
        <w:rPr>
          <w:rFonts w:ascii="Calibri" w:hAnsi="Calibri" w:cs="Calibri"/>
          <w:sz w:val="22"/>
          <w:szCs w:val="22"/>
        </w:rPr>
        <w:t xml:space="preserve">). ЛГБТИ испитаници који су пријавили да су доживели било какву врсту дискриминације на радном месту имају ниже личне приходе и приходе </w:t>
      </w:r>
      <w:r>
        <w:rPr>
          <w:rFonts w:ascii="Calibri" w:hAnsi="Calibri" w:cs="Calibri"/>
          <w:sz w:val="22"/>
          <w:szCs w:val="22"/>
        </w:rPr>
        <w:t xml:space="preserve">на нивоу </w:t>
      </w:r>
      <w:r w:rsidRPr="00E75E17">
        <w:rPr>
          <w:rFonts w:ascii="Calibri" w:hAnsi="Calibri" w:cs="Calibri"/>
          <w:sz w:val="22"/>
          <w:szCs w:val="22"/>
        </w:rPr>
        <w:t>домаћинства, имају вишу стопу материјалне ускраћености (52 наспрам 25</w:t>
      </w:r>
      <w:r w:rsidR="00F32806">
        <w:rPr>
          <w:rFonts w:ascii="Calibri" w:hAnsi="Calibri" w:cs="Calibri"/>
          <w:sz w:val="22"/>
          <w:szCs w:val="22"/>
        </w:rPr>
        <w:t>%</w:t>
      </w:r>
      <w:r w:rsidRPr="00E75E17">
        <w:rPr>
          <w:rFonts w:ascii="Calibri" w:hAnsi="Calibri" w:cs="Calibri"/>
          <w:sz w:val="22"/>
          <w:szCs w:val="22"/>
        </w:rPr>
        <w:t xml:space="preserve">) и </w:t>
      </w:r>
      <w:r>
        <w:rPr>
          <w:rFonts w:ascii="Calibri" w:hAnsi="Calibri" w:cs="Calibri"/>
          <w:sz w:val="22"/>
          <w:szCs w:val="22"/>
        </w:rPr>
        <w:t>сва је прилика</w:t>
      </w:r>
      <w:r w:rsidRPr="00E75E17">
        <w:rPr>
          <w:rFonts w:ascii="Calibri" w:hAnsi="Calibri" w:cs="Calibri"/>
          <w:sz w:val="22"/>
          <w:szCs w:val="22"/>
        </w:rPr>
        <w:t xml:space="preserve"> да </w:t>
      </w:r>
      <w:r w:rsidR="00DB7010">
        <w:rPr>
          <w:rFonts w:ascii="Calibri" w:hAnsi="Calibri" w:cs="Calibri"/>
          <w:sz w:val="22"/>
          <w:szCs w:val="22"/>
        </w:rPr>
        <w:t>су</w:t>
      </w:r>
      <w:r w:rsidRPr="00E75E17">
        <w:rPr>
          <w:rFonts w:ascii="Calibri" w:hAnsi="Calibri" w:cs="Calibri"/>
          <w:sz w:val="22"/>
          <w:szCs w:val="22"/>
        </w:rPr>
        <w:t xml:space="preserve"> тренутно незапослени (24 према 11</w:t>
      </w:r>
      <w:r w:rsidR="00F32806">
        <w:rPr>
          <w:rFonts w:ascii="Calibri" w:hAnsi="Calibri" w:cs="Calibri"/>
          <w:sz w:val="22"/>
          <w:szCs w:val="22"/>
        </w:rPr>
        <w:t>%</w:t>
      </w:r>
      <w:r w:rsidRPr="00E75E17">
        <w:rPr>
          <w:rFonts w:ascii="Calibri" w:hAnsi="Calibri" w:cs="Calibri"/>
          <w:sz w:val="22"/>
          <w:szCs w:val="22"/>
        </w:rPr>
        <w:t xml:space="preserve">) </w:t>
      </w:r>
      <w:r w:rsidR="00DB7010">
        <w:rPr>
          <w:rFonts w:ascii="Calibri" w:hAnsi="Calibri" w:cs="Calibri"/>
          <w:sz w:val="22"/>
          <w:szCs w:val="22"/>
        </w:rPr>
        <w:t>у односу на оне</w:t>
      </w:r>
      <w:r w:rsidRPr="00E75E17">
        <w:rPr>
          <w:rFonts w:ascii="Calibri" w:hAnsi="Calibri" w:cs="Calibri"/>
          <w:sz w:val="22"/>
          <w:szCs w:val="22"/>
        </w:rPr>
        <w:t xml:space="preserve"> који </w:t>
      </w:r>
      <w:r w:rsidR="00DB7010">
        <w:rPr>
          <w:rFonts w:ascii="Calibri" w:hAnsi="Calibri" w:cs="Calibri"/>
          <w:sz w:val="22"/>
          <w:szCs w:val="22"/>
        </w:rPr>
        <w:t xml:space="preserve">нису доживели </w:t>
      </w:r>
      <w:r w:rsidRPr="00E75E17">
        <w:rPr>
          <w:rFonts w:ascii="Calibri" w:hAnsi="Calibri" w:cs="Calibri"/>
          <w:sz w:val="22"/>
          <w:szCs w:val="22"/>
        </w:rPr>
        <w:t>дискриминација на радном месту.</w:t>
      </w:r>
    </w:p>
    <w:p w14:paraId="3E4D2E50" w14:textId="352EFA9C" w:rsidR="00E12F00" w:rsidRPr="005B3DB3" w:rsidRDefault="00E75E17" w:rsidP="00E75E17">
      <w:pPr>
        <w:pStyle w:val="NormalWeb"/>
        <w:numPr>
          <w:ilvl w:val="0"/>
          <w:numId w:val="31"/>
        </w:numPr>
        <w:jc w:val="both"/>
      </w:pPr>
      <w:r w:rsidRPr="00E75E17">
        <w:rPr>
          <w:rFonts w:ascii="Calibri" w:hAnsi="Calibri" w:cs="Calibri"/>
          <w:sz w:val="22"/>
          <w:szCs w:val="22"/>
        </w:rPr>
        <w:t>ЛГБТИ испитаници (71</w:t>
      </w:r>
      <w:r w:rsidR="00F32806">
        <w:rPr>
          <w:rFonts w:ascii="Calibri" w:hAnsi="Calibri" w:cs="Calibri"/>
          <w:sz w:val="22"/>
          <w:szCs w:val="22"/>
        </w:rPr>
        <w:t>%</w:t>
      </w:r>
      <w:r w:rsidRPr="00E75E17">
        <w:rPr>
          <w:rFonts w:ascii="Calibri" w:hAnsi="Calibri" w:cs="Calibri"/>
          <w:sz w:val="22"/>
          <w:szCs w:val="22"/>
        </w:rPr>
        <w:t>) ређе наводе своје здравствено стање као веома добро или добро у поређењу са општом популацијом (93</w:t>
      </w:r>
      <w:r w:rsidR="00F32806">
        <w:rPr>
          <w:rFonts w:ascii="Calibri" w:hAnsi="Calibri" w:cs="Calibri"/>
          <w:sz w:val="22"/>
          <w:szCs w:val="22"/>
        </w:rPr>
        <w:t>%</w:t>
      </w:r>
      <w:r w:rsidRPr="00E75E17">
        <w:rPr>
          <w:rFonts w:ascii="Calibri" w:hAnsi="Calibri" w:cs="Calibri"/>
          <w:sz w:val="22"/>
          <w:szCs w:val="22"/>
        </w:rPr>
        <w:t>).</w:t>
      </w:r>
    </w:p>
    <w:p w14:paraId="197D2786" w14:textId="6EB8F4CF" w:rsidR="00C96209" w:rsidRPr="005B3DB3" w:rsidRDefault="00FF4198" w:rsidP="00C96209">
      <w:pPr>
        <w:pStyle w:val="Heading2"/>
        <w:jc w:val="both"/>
        <w:rPr>
          <w:color w:val="000000" w:themeColor="text1"/>
          <w:sz w:val="24"/>
          <w:szCs w:val="24"/>
          <w:u w:val="single"/>
        </w:rPr>
      </w:pPr>
      <w:r w:rsidRPr="00FF4198">
        <w:rPr>
          <w:color w:val="000000" w:themeColor="text1"/>
          <w:sz w:val="24"/>
          <w:szCs w:val="24"/>
          <w:u w:val="single"/>
        </w:rPr>
        <w:t>Дискриминација сексуалних мањина у образовању и становању: докази два теренска експеримента у Србији</w:t>
      </w:r>
    </w:p>
    <w:p w14:paraId="64F2776D" w14:textId="1F4DC298" w:rsidR="00C96209" w:rsidRPr="005B3DB3" w:rsidRDefault="00FF4198" w:rsidP="000876DF">
      <w:pPr>
        <w:pStyle w:val="rtejustify"/>
        <w:numPr>
          <w:ilvl w:val="0"/>
          <w:numId w:val="2"/>
        </w:numPr>
        <w:spacing w:before="0" w:beforeAutospacing="0" w:after="0" w:afterAutospacing="0" w:line="259" w:lineRule="auto"/>
        <w:ind w:left="714" w:hanging="357"/>
        <w:jc w:val="both"/>
        <w:rPr>
          <w:rFonts w:asciiTheme="minorHAnsi" w:hAnsiTheme="minorHAnsi" w:cstheme="minorHAnsi"/>
          <w:color w:val="222222"/>
          <w:sz w:val="22"/>
          <w:szCs w:val="22"/>
        </w:rPr>
      </w:pPr>
      <w:r w:rsidRPr="00FF4198">
        <w:rPr>
          <w:rFonts w:asciiTheme="minorHAnsi" w:hAnsiTheme="minorHAnsi" w:cstheme="minorHAnsi"/>
          <w:color w:val="222222"/>
          <w:sz w:val="22"/>
          <w:szCs w:val="22"/>
        </w:rPr>
        <w:t xml:space="preserve">Извештај „Дискриминација сексуалних мањина у образовању и становању: доказ два теренска експеримента у Србији“, који је спровела Светска банка у сарадњи са </w:t>
      </w:r>
      <w:r>
        <w:rPr>
          <w:rFonts w:asciiTheme="minorHAnsi" w:hAnsiTheme="minorHAnsi" w:cstheme="minorHAnsi"/>
          <w:color w:val="222222"/>
          <w:sz w:val="22"/>
          <w:szCs w:val="22"/>
        </w:rPr>
        <w:t xml:space="preserve">организацијом </w:t>
      </w:r>
      <w:r>
        <w:rPr>
          <w:rFonts w:asciiTheme="minorHAnsi" w:hAnsiTheme="minorHAnsi" w:cstheme="minorHAnsi"/>
          <w:i/>
          <w:color w:val="222222"/>
          <w:sz w:val="22"/>
          <w:szCs w:val="22"/>
          <w:lang w:val="sr-Latn-RS"/>
        </w:rPr>
        <w:t>ERA</w:t>
      </w:r>
      <w:r w:rsidRPr="00FF4198">
        <w:rPr>
          <w:rFonts w:asciiTheme="minorHAnsi" w:hAnsiTheme="minorHAnsi" w:cstheme="minorHAnsi"/>
          <w:color w:val="222222"/>
          <w:sz w:val="22"/>
          <w:szCs w:val="22"/>
        </w:rPr>
        <w:t>, ИПСОС</w:t>
      </w:r>
      <w:r>
        <w:rPr>
          <w:rFonts w:asciiTheme="minorHAnsi" w:hAnsiTheme="minorHAnsi" w:cstheme="minorHAnsi"/>
          <w:color w:val="222222"/>
          <w:sz w:val="22"/>
          <w:szCs w:val="22"/>
        </w:rPr>
        <w:t>-ом</w:t>
      </w:r>
      <w:r w:rsidRPr="00FF4198">
        <w:rPr>
          <w:rFonts w:asciiTheme="minorHAnsi" w:hAnsiTheme="minorHAnsi" w:cstheme="minorHAnsi"/>
          <w:color w:val="222222"/>
          <w:sz w:val="22"/>
          <w:szCs w:val="22"/>
        </w:rPr>
        <w:t xml:space="preserve"> и институтом </w:t>
      </w:r>
      <w:r w:rsidRPr="003866BD">
        <w:rPr>
          <w:rFonts w:asciiTheme="minorHAnsi" w:hAnsiTheme="minorHAnsi" w:cstheme="minorHAnsi"/>
          <w:i/>
          <w:iCs/>
          <w:color w:val="222222"/>
          <w:sz w:val="22"/>
          <w:szCs w:val="22"/>
          <w:lang w:val="sr-Latn-RS"/>
        </w:rPr>
        <w:t>Williams</w:t>
      </w:r>
      <w:r w:rsidRPr="00FF4198">
        <w:rPr>
          <w:rFonts w:asciiTheme="minorHAnsi" w:hAnsiTheme="minorHAnsi" w:cstheme="minorHAnsi"/>
          <w:color w:val="222222"/>
          <w:sz w:val="22"/>
          <w:szCs w:val="22"/>
        </w:rPr>
        <w:t>, по први пут документује експерименталне доказе о дискриминацији</w:t>
      </w:r>
      <w:r w:rsidR="003866BD">
        <w:rPr>
          <w:rFonts w:asciiTheme="minorHAnsi" w:hAnsiTheme="minorHAnsi" w:cstheme="minorHAnsi"/>
          <w:color w:val="222222"/>
          <w:sz w:val="22"/>
          <w:szCs w:val="22"/>
          <w:lang w:val="sr-Latn-RS"/>
        </w:rPr>
        <w:t xml:space="preserve"> </w:t>
      </w:r>
      <w:r w:rsidRPr="00FF4198">
        <w:rPr>
          <w:rFonts w:asciiTheme="minorHAnsi" w:hAnsiTheme="minorHAnsi" w:cstheme="minorHAnsi"/>
          <w:color w:val="222222"/>
          <w:sz w:val="22"/>
          <w:szCs w:val="22"/>
        </w:rPr>
        <w:t>против ЛГБТИ особа у приступу образовању и становању у Србији</w:t>
      </w:r>
      <w:bookmarkStart w:id="6" w:name="_Hlk94009124"/>
      <w:r w:rsidR="003866BD" w:rsidRPr="005B3DB3">
        <w:rPr>
          <w:rStyle w:val="FootnoteReference"/>
          <w:rFonts w:asciiTheme="minorHAnsi" w:hAnsiTheme="minorHAnsi" w:cstheme="minorHAnsi"/>
          <w:color w:val="222222"/>
          <w:sz w:val="22"/>
          <w:szCs w:val="22"/>
        </w:rPr>
        <w:footnoteReference w:id="14"/>
      </w:r>
      <w:bookmarkEnd w:id="6"/>
      <w:r w:rsidRPr="00FF4198">
        <w:rPr>
          <w:rFonts w:asciiTheme="minorHAnsi" w:hAnsiTheme="minorHAnsi" w:cstheme="minorHAnsi"/>
          <w:color w:val="222222"/>
          <w:sz w:val="22"/>
          <w:szCs w:val="22"/>
        </w:rPr>
        <w:t xml:space="preserve">. Ово су само два од многих важних корака у животу свих људи, укључујући и ЛГБТИ особу, од којих сваки има јединствен утицај на њихове </w:t>
      </w:r>
      <w:r w:rsidR="003866BD">
        <w:rPr>
          <w:rFonts w:asciiTheme="minorHAnsi" w:hAnsiTheme="minorHAnsi" w:cstheme="minorHAnsi"/>
          <w:color w:val="222222"/>
          <w:sz w:val="22"/>
          <w:szCs w:val="22"/>
        </w:rPr>
        <w:t xml:space="preserve">животе у </w:t>
      </w:r>
      <w:r w:rsidRPr="00FF4198">
        <w:rPr>
          <w:rFonts w:asciiTheme="minorHAnsi" w:hAnsiTheme="minorHAnsi" w:cstheme="minorHAnsi"/>
          <w:color w:val="222222"/>
          <w:sz w:val="22"/>
          <w:szCs w:val="22"/>
        </w:rPr>
        <w:t>друштвен</w:t>
      </w:r>
      <w:r w:rsidR="003866BD">
        <w:rPr>
          <w:rFonts w:asciiTheme="minorHAnsi" w:hAnsiTheme="minorHAnsi" w:cstheme="minorHAnsi"/>
          <w:color w:val="222222"/>
          <w:sz w:val="22"/>
          <w:szCs w:val="22"/>
        </w:rPr>
        <w:t>ом</w:t>
      </w:r>
      <w:r w:rsidRPr="00FF4198">
        <w:rPr>
          <w:rFonts w:asciiTheme="minorHAnsi" w:hAnsiTheme="minorHAnsi" w:cstheme="minorHAnsi"/>
          <w:color w:val="222222"/>
          <w:sz w:val="22"/>
          <w:szCs w:val="22"/>
        </w:rPr>
        <w:t xml:space="preserve"> и економск</w:t>
      </w:r>
      <w:r w:rsidR="003866BD">
        <w:rPr>
          <w:rFonts w:asciiTheme="minorHAnsi" w:hAnsiTheme="minorHAnsi" w:cstheme="minorHAnsi"/>
          <w:color w:val="222222"/>
          <w:sz w:val="22"/>
          <w:szCs w:val="22"/>
        </w:rPr>
        <w:t>ом смислу</w:t>
      </w:r>
      <w:r w:rsidRPr="00FF4198">
        <w:rPr>
          <w:rFonts w:asciiTheme="minorHAnsi" w:hAnsiTheme="minorHAnsi" w:cstheme="minorHAnsi"/>
          <w:color w:val="222222"/>
          <w:sz w:val="22"/>
          <w:szCs w:val="22"/>
        </w:rPr>
        <w:t xml:space="preserve">. Упркос српским законима о забрани дискриминације, који укључују свеобухватну заштиту за ЛГБТИ особе, докази из ових експеримената </w:t>
      </w:r>
      <w:r w:rsidR="003866BD">
        <w:rPr>
          <w:rFonts w:asciiTheme="minorHAnsi" w:hAnsiTheme="minorHAnsi" w:cstheme="minorHAnsi"/>
          <w:color w:val="222222"/>
          <w:sz w:val="22"/>
          <w:szCs w:val="22"/>
        </w:rPr>
        <w:t>показују</w:t>
      </w:r>
      <w:r w:rsidRPr="00FF4198">
        <w:rPr>
          <w:rFonts w:asciiTheme="minorHAnsi" w:hAnsiTheme="minorHAnsi" w:cstheme="minorHAnsi"/>
          <w:color w:val="222222"/>
          <w:sz w:val="22"/>
          <w:szCs w:val="22"/>
        </w:rPr>
        <w:t xml:space="preserve"> да дискриминација постоји при</w:t>
      </w:r>
      <w:r w:rsidR="003866BD">
        <w:rPr>
          <w:rFonts w:asciiTheme="minorHAnsi" w:hAnsiTheme="minorHAnsi" w:cstheme="minorHAnsi"/>
          <w:color w:val="222222"/>
          <w:sz w:val="22"/>
          <w:szCs w:val="22"/>
        </w:rPr>
        <w:t>ликом</w:t>
      </w:r>
      <w:r w:rsidRPr="00FF4198">
        <w:rPr>
          <w:rFonts w:asciiTheme="minorHAnsi" w:hAnsiTheme="minorHAnsi" w:cstheme="minorHAnsi"/>
          <w:color w:val="222222"/>
          <w:sz w:val="22"/>
          <w:szCs w:val="22"/>
        </w:rPr>
        <w:t xml:space="preserve"> упис</w:t>
      </w:r>
      <w:r w:rsidR="003866BD">
        <w:rPr>
          <w:rFonts w:asciiTheme="minorHAnsi" w:hAnsiTheme="minorHAnsi" w:cstheme="minorHAnsi"/>
          <w:color w:val="222222"/>
          <w:sz w:val="22"/>
          <w:szCs w:val="22"/>
        </w:rPr>
        <w:t>а</w:t>
      </w:r>
      <w:r w:rsidRPr="00FF4198">
        <w:rPr>
          <w:rFonts w:asciiTheme="minorHAnsi" w:hAnsiTheme="minorHAnsi" w:cstheme="minorHAnsi"/>
          <w:color w:val="222222"/>
          <w:sz w:val="22"/>
          <w:szCs w:val="22"/>
        </w:rPr>
        <w:t xml:space="preserve"> у основне школе и приступу </w:t>
      </w:r>
      <w:r w:rsidR="003866BD">
        <w:rPr>
          <w:rFonts w:asciiTheme="minorHAnsi" w:hAnsiTheme="minorHAnsi" w:cstheme="minorHAnsi"/>
          <w:color w:val="222222"/>
          <w:sz w:val="22"/>
          <w:szCs w:val="22"/>
        </w:rPr>
        <w:t>тржишту приватног изнајмљивања станова</w:t>
      </w:r>
      <w:r w:rsidRPr="00FF4198">
        <w:rPr>
          <w:rFonts w:asciiTheme="minorHAnsi" w:hAnsiTheme="minorHAnsi" w:cstheme="minorHAnsi"/>
          <w:color w:val="222222"/>
          <w:sz w:val="22"/>
          <w:szCs w:val="22"/>
        </w:rPr>
        <w:t xml:space="preserve">. Подаци су прикупљени путем телефонских </w:t>
      </w:r>
      <w:r w:rsidR="003866BD">
        <w:rPr>
          <w:rFonts w:asciiTheme="minorHAnsi" w:hAnsiTheme="minorHAnsi" w:cstheme="minorHAnsi"/>
          <w:color w:val="222222"/>
          <w:sz w:val="22"/>
          <w:szCs w:val="22"/>
        </w:rPr>
        <w:t>разговора</w:t>
      </w:r>
      <w:r w:rsidRPr="00FF4198">
        <w:rPr>
          <w:rFonts w:asciiTheme="minorHAnsi" w:hAnsiTheme="minorHAnsi" w:cstheme="minorHAnsi"/>
          <w:color w:val="222222"/>
          <w:sz w:val="22"/>
          <w:szCs w:val="22"/>
        </w:rPr>
        <w:t xml:space="preserve"> у јануару и фебруару 2017</w:t>
      </w:r>
      <w:r w:rsidR="003866BD">
        <w:rPr>
          <w:rFonts w:asciiTheme="minorHAnsi" w:hAnsiTheme="minorHAnsi" w:cstheme="minorHAnsi"/>
          <w:color w:val="222222"/>
          <w:sz w:val="22"/>
          <w:szCs w:val="22"/>
        </w:rPr>
        <w:t>. године</w:t>
      </w:r>
      <w:r w:rsidRPr="00FF4198">
        <w:rPr>
          <w:rFonts w:asciiTheme="minorHAnsi" w:hAnsiTheme="minorHAnsi" w:cstheme="minorHAnsi"/>
          <w:color w:val="222222"/>
          <w:sz w:val="22"/>
          <w:szCs w:val="22"/>
        </w:rPr>
        <w:t>:</w:t>
      </w:r>
    </w:p>
    <w:p w14:paraId="0950F75A" w14:textId="2C36B312" w:rsidR="003866BD" w:rsidRPr="003866BD" w:rsidRDefault="003866BD" w:rsidP="003866BD">
      <w:pPr>
        <w:pStyle w:val="rtejustify"/>
        <w:numPr>
          <w:ilvl w:val="0"/>
          <w:numId w:val="36"/>
        </w:numPr>
        <w:spacing w:after="0"/>
        <w:jc w:val="both"/>
        <w:rPr>
          <w:rFonts w:asciiTheme="minorHAnsi" w:hAnsiTheme="minorHAnsi" w:cstheme="minorHAnsi"/>
          <w:color w:val="222222"/>
          <w:sz w:val="22"/>
          <w:szCs w:val="22"/>
        </w:rPr>
      </w:pPr>
      <w:r w:rsidRPr="003866BD">
        <w:rPr>
          <w:rFonts w:asciiTheme="minorHAnsi" w:hAnsiTheme="minorHAnsi" w:cstheme="minorHAnsi"/>
          <w:color w:val="222222"/>
          <w:sz w:val="22"/>
          <w:szCs w:val="22"/>
        </w:rPr>
        <w:t xml:space="preserve">Према резултатима истраживања, дечаци 7. разреда </w:t>
      </w:r>
      <w:r w:rsidR="004C0B3B">
        <w:rPr>
          <w:rFonts w:asciiTheme="minorHAnsi" w:hAnsiTheme="minorHAnsi" w:cstheme="minorHAnsi"/>
          <w:color w:val="222222"/>
          <w:sz w:val="22"/>
          <w:szCs w:val="22"/>
        </w:rPr>
        <w:t>за које се сматрало да су феминизирани</w:t>
      </w:r>
      <w:r w:rsidRPr="003866BD">
        <w:rPr>
          <w:rFonts w:asciiTheme="minorHAnsi" w:hAnsiTheme="minorHAnsi" w:cstheme="minorHAnsi"/>
          <w:color w:val="222222"/>
          <w:sz w:val="22"/>
          <w:szCs w:val="22"/>
        </w:rPr>
        <w:t xml:space="preserve"> имали су три пута већу вероватноћу да ће бити одбијени за упис у основну школу (иако је основно образовање обавезно, а одбијање законом забрањено). Чак и када су ти дечаци примљени у школу, наишли су на дупло више оклевања и кашњења школских администратора у прихватању њиховог уписа.</w:t>
      </w:r>
    </w:p>
    <w:p w14:paraId="69EB14C6" w14:textId="172C6DD9" w:rsidR="00C96209" w:rsidRPr="005B3DB3" w:rsidRDefault="003866BD" w:rsidP="003866BD">
      <w:pPr>
        <w:pStyle w:val="rtejustify"/>
        <w:numPr>
          <w:ilvl w:val="0"/>
          <w:numId w:val="36"/>
        </w:numPr>
        <w:spacing w:before="0" w:beforeAutospacing="0" w:after="0" w:afterAutospacing="0" w:line="259" w:lineRule="auto"/>
        <w:jc w:val="both"/>
        <w:rPr>
          <w:rFonts w:asciiTheme="minorHAnsi" w:hAnsiTheme="minorHAnsi" w:cstheme="minorHAnsi"/>
          <w:color w:val="222222"/>
          <w:sz w:val="22"/>
          <w:szCs w:val="22"/>
        </w:rPr>
      </w:pPr>
      <w:r w:rsidRPr="003866BD">
        <w:rPr>
          <w:rFonts w:asciiTheme="minorHAnsi" w:hAnsiTheme="minorHAnsi" w:cstheme="minorHAnsi"/>
          <w:color w:val="222222"/>
          <w:sz w:val="22"/>
          <w:szCs w:val="22"/>
        </w:rPr>
        <w:t>У међувремену, на тржишту изнајмљивања</w:t>
      </w:r>
      <w:r w:rsidR="004C0B3B">
        <w:rPr>
          <w:rFonts w:asciiTheme="minorHAnsi" w:hAnsiTheme="minorHAnsi" w:cstheme="minorHAnsi"/>
          <w:color w:val="222222"/>
          <w:sz w:val="22"/>
          <w:szCs w:val="22"/>
        </w:rPr>
        <w:t xml:space="preserve"> приватних станова</w:t>
      </w:r>
      <w:r w:rsidRPr="003866BD">
        <w:rPr>
          <w:rFonts w:asciiTheme="minorHAnsi" w:hAnsiTheme="minorHAnsi" w:cstheme="minorHAnsi"/>
          <w:color w:val="222222"/>
          <w:sz w:val="22"/>
          <w:szCs w:val="22"/>
        </w:rPr>
        <w:t xml:space="preserve">, 18% истополних парова је одбијено за изнајмљивање стана од стране </w:t>
      </w:r>
      <w:r w:rsidRPr="003866BD">
        <w:rPr>
          <w:rFonts w:asciiTheme="minorHAnsi" w:hAnsiTheme="minorHAnsi" w:cstheme="minorHAnsi"/>
          <w:color w:val="222222"/>
          <w:sz w:val="22"/>
          <w:szCs w:val="22"/>
        </w:rPr>
        <w:lastRenderedPageBreak/>
        <w:t xml:space="preserve">станодаваца у истраживању, </w:t>
      </w:r>
      <w:r w:rsidR="004C0B3B">
        <w:rPr>
          <w:rFonts w:asciiTheme="minorHAnsi" w:hAnsiTheme="minorHAnsi" w:cstheme="minorHAnsi"/>
          <w:color w:val="222222"/>
          <w:sz w:val="22"/>
          <w:szCs w:val="22"/>
        </w:rPr>
        <w:t>док</w:t>
      </w:r>
      <w:r w:rsidRPr="003866BD">
        <w:rPr>
          <w:rFonts w:asciiTheme="minorHAnsi" w:hAnsiTheme="minorHAnsi" w:cstheme="minorHAnsi"/>
          <w:color w:val="222222"/>
          <w:sz w:val="22"/>
          <w:szCs w:val="22"/>
        </w:rPr>
        <w:t xml:space="preserve"> ниједан хетеросексуални пар није одбијен. А геј парови су имали више од три пута веће шансе да буду одбијени него лезбејски парови.</w:t>
      </w:r>
    </w:p>
    <w:p w14:paraId="27401637" w14:textId="14CCFFEF" w:rsidR="00041405" w:rsidRPr="005B3DB3" w:rsidRDefault="00041405" w:rsidP="00041405">
      <w:pPr>
        <w:pStyle w:val="rtejustify"/>
        <w:spacing w:before="0" w:beforeAutospacing="0" w:after="0" w:afterAutospacing="0" w:line="259" w:lineRule="auto"/>
        <w:jc w:val="both"/>
        <w:rPr>
          <w:rFonts w:asciiTheme="minorHAnsi" w:hAnsiTheme="minorHAnsi" w:cstheme="minorHAnsi"/>
          <w:color w:val="222222"/>
          <w:sz w:val="22"/>
          <w:szCs w:val="22"/>
        </w:rPr>
      </w:pPr>
    </w:p>
    <w:p w14:paraId="085A1CFD" w14:textId="5C88F199" w:rsidR="00041405" w:rsidRPr="005B3DB3" w:rsidRDefault="004C0B3B" w:rsidP="00041405">
      <w:pPr>
        <w:pBdr>
          <w:top w:val="nil"/>
          <w:left w:val="nil"/>
          <w:bottom w:val="nil"/>
          <w:right w:val="nil"/>
          <w:between w:val="nil"/>
        </w:pBdr>
        <w:spacing w:after="0"/>
        <w:jc w:val="both"/>
        <w:rPr>
          <w:rFonts w:asciiTheme="majorHAnsi" w:hAnsiTheme="majorHAnsi"/>
          <w:color w:val="000000"/>
          <w:sz w:val="24"/>
          <w:szCs w:val="24"/>
          <w:u w:val="single"/>
        </w:rPr>
      </w:pPr>
      <w:r w:rsidRPr="004C0B3B">
        <w:rPr>
          <w:rFonts w:asciiTheme="majorHAnsi" w:hAnsiTheme="majorHAnsi"/>
          <w:color w:val="222222"/>
          <w:sz w:val="24"/>
          <w:szCs w:val="24"/>
          <w:u w:val="single"/>
        </w:rPr>
        <w:t>Институционална дискриминација ЛГБ особа у здравству</w:t>
      </w:r>
    </w:p>
    <w:p w14:paraId="0416CFD5" w14:textId="1667534D" w:rsidR="00041405" w:rsidRPr="005B3DB3" w:rsidRDefault="000267BD" w:rsidP="00041405">
      <w:pPr>
        <w:pStyle w:val="ListParagraph"/>
        <w:numPr>
          <w:ilvl w:val="0"/>
          <w:numId w:val="2"/>
        </w:numPr>
        <w:spacing w:after="0" w:line="240" w:lineRule="auto"/>
        <w:jc w:val="both"/>
        <w:rPr>
          <w:color w:val="222222"/>
        </w:rPr>
      </w:pPr>
      <w:r w:rsidRPr="000267BD">
        <w:rPr>
          <w:color w:val="222222"/>
        </w:rPr>
        <w:t>Правилник о условима и критеријумима одабира, тестирања и вредновања давалаца репродуктивних ћелија Министарства здравља</w:t>
      </w:r>
      <w:r>
        <w:rPr>
          <w:color w:val="222222"/>
        </w:rPr>
        <w:t xml:space="preserve"> ступио је на снагу 2019. године у којем се </w:t>
      </w:r>
      <w:r w:rsidRPr="000267BD">
        <w:rPr>
          <w:color w:val="222222"/>
        </w:rPr>
        <w:t>наводи да давалац репродуктивних ћелија не може бити лице са „анамнезом“ хомосексуалних односа у последњих пет година</w:t>
      </w:r>
      <w:r w:rsidRPr="005B3DB3">
        <w:rPr>
          <w:vertAlign w:val="superscript"/>
        </w:rPr>
        <w:footnoteReference w:id="15"/>
      </w:r>
      <w:r w:rsidRPr="000267BD">
        <w:rPr>
          <w:color w:val="222222"/>
        </w:rPr>
        <w:t xml:space="preserve">. </w:t>
      </w:r>
      <w:r w:rsidR="00836BAE">
        <w:rPr>
          <w:color w:val="222222"/>
        </w:rPr>
        <w:t>ОЦД</w:t>
      </w:r>
      <w:r w:rsidRPr="000267BD">
        <w:rPr>
          <w:color w:val="222222"/>
        </w:rPr>
        <w:t xml:space="preserve"> Изађи! и </w:t>
      </w:r>
      <w:r w:rsidR="00836BAE">
        <w:rPr>
          <w:color w:val="222222"/>
        </w:rPr>
        <w:t>ОЦД</w:t>
      </w:r>
      <w:r w:rsidRPr="000267BD">
        <w:rPr>
          <w:color w:val="222222"/>
        </w:rPr>
        <w:t xml:space="preserve"> Да се зна! </w:t>
      </w:r>
      <w:r w:rsidR="00836BAE" w:rsidRPr="000267BD">
        <w:rPr>
          <w:color w:val="222222"/>
        </w:rPr>
        <w:t>П</w:t>
      </w:r>
      <w:r w:rsidRPr="000267BD">
        <w:rPr>
          <w:color w:val="222222"/>
        </w:rPr>
        <w:t>однел</w:t>
      </w:r>
      <w:r w:rsidR="00836BAE">
        <w:rPr>
          <w:color w:val="222222"/>
        </w:rPr>
        <w:t>е су</w:t>
      </w:r>
      <w:r w:rsidRPr="000267BD">
        <w:rPr>
          <w:color w:val="222222"/>
        </w:rPr>
        <w:t xml:space="preserve"> притужбу Повереници за заштиту равноправности, која је утврдила дискриминацију и препоручила Министарству здравља да усклади дискриминаторне одредбе са Законом о забрани дискриминације. Због непоштовања препоруке, Поверени</w:t>
      </w:r>
      <w:r w:rsidR="00836BAE">
        <w:rPr>
          <w:color w:val="222222"/>
        </w:rPr>
        <w:t>ца</w:t>
      </w:r>
      <w:r w:rsidRPr="000267BD">
        <w:rPr>
          <w:color w:val="222222"/>
        </w:rPr>
        <w:t xml:space="preserve"> је 2020. године изрек</w:t>
      </w:r>
      <w:r w:rsidR="00836BAE">
        <w:rPr>
          <w:color w:val="222222"/>
        </w:rPr>
        <w:t>ла</w:t>
      </w:r>
      <w:r w:rsidRPr="000267BD">
        <w:rPr>
          <w:color w:val="222222"/>
        </w:rPr>
        <w:t xml:space="preserve"> званичну опомену </w:t>
      </w:r>
      <w:r w:rsidR="00836BAE">
        <w:rPr>
          <w:color w:val="222222"/>
        </w:rPr>
        <w:t xml:space="preserve">овом </w:t>
      </w:r>
      <w:r w:rsidRPr="000267BD">
        <w:rPr>
          <w:color w:val="222222"/>
        </w:rPr>
        <w:t>Министарству. Међутим, Министарство је избрисало одредбу којом се наводи да д</w:t>
      </w:r>
      <w:r w:rsidR="00836BAE">
        <w:rPr>
          <w:color w:val="222222"/>
        </w:rPr>
        <w:t>авалац</w:t>
      </w:r>
      <w:r w:rsidRPr="000267BD">
        <w:rPr>
          <w:color w:val="222222"/>
        </w:rPr>
        <w:t xml:space="preserve"> не може бити лице са „анамнезом“ хомосексуалних односа у последњих пет година 2021.</w:t>
      </w:r>
      <w:r w:rsidR="00836BAE">
        <w:rPr>
          <w:color w:val="222222"/>
        </w:rPr>
        <w:t xml:space="preserve"> године</w:t>
      </w:r>
      <w:r w:rsidRPr="000267BD">
        <w:rPr>
          <w:color w:val="222222"/>
        </w:rPr>
        <w:t xml:space="preserve"> и тиме </w:t>
      </w:r>
      <w:r w:rsidR="00836BAE">
        <w:rPr>
          <w:color w:val="222222"/>
        </w:rPr>
        <w:t xml:space="preserve">је </w:t>
      </w:r>
      <w:r w:rsidRPr="000267BD">
        <w:rPr>
          <w:color w:val="222222"/>
        </w:rPr>
        <w:t>окончана двогодишња институционална дискриминација ЛГБ особа по овом питању.</w:t>
      </w:r>
    </w:p>
    <w:p w14:paraId="17832DBF" w14:textId="77777777" w:rsidR="00041405" w:rsidRPr="005B3DB3" w:rsidRDefault="00041405" w:rsidP="00041405">
      <w:pPr>
        <w:pStyle w:val="rtejustify"/>
        <w:spacing w:before="0" w:beforeAutospacing="0" w:after="0" w:afterAutospacing="0" w:line="259" w:lineRule="auto"/>
        <w:jc w:val="both"/>
        <w:rPr>
          <w:rFonts w:asciiTheme="minorHAnsi" w:hAnsiTheme="minorHAnsi" w:cstheme="minorHAnsi"/>
          <w:color w:val="222222"/>
          <w:sz w:val="22"/>
          <w:szCs w:val="22"/>
        </w:rPr>
      </w:pPr>
    </w:p>
    <w:p w14:paraId="08B88A12" w14:textId="39822ED6" w:rsidR="002C38F8" w:rsidRPr="005B3DB3" w:rsidRDefault="00836BAE" w:rsidP="002C38F8">
      <w:pPr>
        <w:pStyle w:val="Heading2"/>
        <w:rPr>
          <w:color w:val="000000" w:themeColor="text1"/>
          <w:sz w:val="24"/>
          <w:szCs w:val="24"/>
          <w:u w:val="single"/>
        </w:rPr>
      </w:pPr>
      <w:r w:rsidRPr="00836BAE">
        <w:rPr>
          <w:rStyle w:val="Strong"/>
          <w:b w:val="0"/>
          <w:bCs w:val="0"/>
          <w:color w:val="000000" w:themeColor="text1"/>
          <w:sz w:val="24"/>
          <w:szCs w:val="24"/>
          <w:u w:val="single"/>
        </w:rPr>
        <w:t>Годишње ЛГБТИ истраживање за 2020</w:t>
      </w:r>
      <w:r>
        <w:rPr>
          <w:rStyle w:val="Strong"/>
          <w:b w:val="0"/>
          <w:bCs w:val="0"/>
          <w:color w:val="000000" w:themeColor="text1"/>
          <w:sz w:val="24"/>
          <w:szCs w:val="24"/>
          <w:u w:val="single"/>
        </w:rPr>
        <w:t>. годину</w:t>
      </w:r>
    </w:p>
    <w:p w14:paraId="7675E59C" w14:textId="3B39FD96" w:rsidR="00836BAE" w:rsidRPr="00836BAE" w:rsidRDefault="00836BAE" w:rsidP="00836BAE">
      <w:pPr>
        <w:pStyle w:val="rtejustify"/>
        <w:numPr>
          <w:ilvl w:val="0"/>
          <w:numId w:val="2"/>
        </w:numPr>
        <w:spacing w:after="0"/>
        <w:jc w:val="both"/>
        <w:rPr>
          <w:rFonts w:asciiTheme="minorHAnsi" w:hAnsiTheme="minorHAnsi" w:cstheme="minorHAnsi"/>
          <w:color w:val="222222"/>
          <w:sz w:val="22"/>
          <w:szCs w:val="22"/>
        </w:rPr>
      </w:pPr>
      <w:r w:rsidRPr="00836BAE">
        <w:rPr>
          <w:rFonts w:asciiTheme="minorHAnsi" w:hAnsiTheme="minorHAnsi" w:cstheme="minorHAnsi"/>
          <w:color w:val="222222"/>
          <w:sz w:val="22"/>
          <w:szCs w:val="22"/>
        </w:rPr>
        <w:t xml:space="preserve"> Резултати истраживања „Годишњ</w:t>
      </w:r>
      <w:r>
        <w:rPr>
          <w:rFonts w:asciiTheme="minorHAnsi" w:hAnsiTheme="minorHAnsi" w:cstheme="minorHAnsi"/>
          <w:color w:val="222222"/>
          <w:sz w:val="22"/>
          <w:szCs w:val="22"/>
        </w:rPr>
        <w:t>е</w:t>
      </w:r>
      <w:r w:rsidRPr="00836BAE">
        <w:rPr>
          <w:rFonts w:asciiTheme="minorHAnsi" w:hAnsiTheme="minorHAnsi" w:cstheme="minorHAnsi"/>
          <w:color w:val="222222"/>
          <w:sz w:val="22"/>
          <w:szCs w:val="22"/>
        </w:rPr>
        <w:t xml:space="preserve"> ЛГБТИ </w:t>
      </w:r>
      <w:r>
        <w:rPr>
          <w:rFonts w:asciiTheme="minorHAnsi" w:hAnsiTheme="minorHAnsi" w:cstheme="minorHAnsi"/>
          <w:color w:val="222222"/>
          <w:sz w:val="22"/>
          <w:szCs w:val="22"/>
        </w:rPr>
        <w:t>истраживање</w:t>
      </w:r>
      <w:r w:rsidRPr="00836BAE">
        <w:rPr>
          <w:rFonts w:asciiTheme="minorHAnsi" w:hAnsiTheme="minorHAnsi" w:cstheme="minorHAnsi"/>
          <w:color w:val="222222"/>
          <w:sz w:val="22"/>
          <w:szCs w:val="22"/>
        </w:rPr>
        <w:t xml:space="preserve"> 2020“</w:t>
      </w:r>
      <w:r w:rsidRPr="005B3DB3">
        <w:rPr>
          <w:rStyle w:val="FootnoteReference"/>
          <w:rFonts w:asciiTheme="minorHAnsi" w:hAnsiTheme="minorHAnsi" w:cstheme="minorHAnsi"/>
          <w:color w:val="222222"/>
          <w:sz w:val="22"/>
          <w:szCs w:val="22"/>
        </w:rPr>
        <w:footnoteReference w:id="16"/>
      </w:r>
      <w:r w:rsidRPr="00836BAE">
        <w:rPr>
          <w:rFonts w:asciiTheme="minorHAnsi" w:hAnsiTheme="minorHAnsi" w:cstheme="minorHAnsi"/>
          <w:color w:val="222222"/>
          <w:sz w:val="22"/>
          <w:szCs w:val="22"/>
        </w:rPr>
        <w:t>, кој</w:t>
      </w:r>
      <w:r>
        <w:rPr>
          <w:rFonts w:asciiTheme="minorHAnsi" w:hAnsiTheme="minorHAnsi" w:cstheme="minorHAnsi"/>
          <w:color w:val="222222"/>
          <w:sz w:val="22"/>
          <w:szCs w:val="22"/>
        </w:rPr>
        <w:t>е</w:t>
      </w:r>
      <w:r w:rsidRPr="00836BAE">
        <w:rPr>
          <w:rFonts w:asciiTheme="minorHAnsi" w:hAnsiTheme="minorHAnsi" w:cstheme="minorHAnsi"/>
          <w:color w:val="222222"/>
          <w:sz w:val="22"/>
          <w:szCs w:val="22"/>
        </w:rPr>
        <w:t xml:space="preserve"> су спровели </w:t>
      </w:r>
      <w:r>
        <w:rPr>
          <w:rFonts w:asciiTheme="minorHAnsi" w:hAnsiTheme="minorHAnsi" w:cstheme="minorHAnsi"/>
          <w:color w:val="222222"/>
          <w:sz w:val="22"/>
          <w:szCs w:val="22"/>
          <w:lang w:val="sr-Latn-RS"/>
        </w:rPr>
        <w:t>IDEAS</w:t>
      </w:r>
      <w:r w:rsidRPr="00836BAE">
        <w:rPr>
          <w:rFonts w:asciiTheme="minorHAnsi" w:hAnsiTheme="minorHAnsi" w:cstheme="minorHAnsi"/>
          <w:color w:val="222222"/>
          <w:sz w:val="22"/>
          <w:szCs w:val="22"/>
        </w:rPr>
        <w:t xml:space="preserve"> и </w:t>
      </w:r>
      <w:r>
        <w:rPr>
          <w:rFonts w:asciiTheme="minorHAnsi" w:hAnsiTheme="minorHAnsi" w:cstheme="minorHAnsi"/>
          <w:color w:val="222222"/>
          <w:sz w:val="22"/>
          <w:szCs w:val="22"/>
          <w:lang w:val="sr-Latn-RS"/>
        </w:rPr>
        <w:t>RIC</w:t>
      </w:r>
      <w:r w:rsidRPr="00836BAE">
        <w:rPr>
          <w:rFonts w:asciiTheme="minorHAnsi" w:hAnsiTheme="minorHAnsi" w:cstheme="minorHAnsi"/>
          <w:color w:val="222222"/>
          <w:sz w:val="22"/>
          <w:szCs w:val="22"/>
        </w:rPr>
        <w:t xml:space="preserve">, показују да ЛГБТИ+ популација у Србији има </w:t>
      </w:r>
      <w:r>
        <w:rPr>
          <w:rFonts w:asciiTheme="minorHAnsi" w:hAnsiTheme="minorHAnsi" w:cstheme="minorHAnsi"/>
          <w:color w:val="222222"/>
          <w:sz w:val="22"/>
          <w:szCs w:val="22"/>
        </w:rPr>
        <w:t>мало</w:t>
      </w:r>
      <w:r w:rsidRPr="00836BAE">
        <w:rPr>
          <w:rFonts w:asciiTheme="minorHAnsi" w:hAnsiTheme="minorHAnsi" w:cstheme="minorHAnsi"/>
          <w:color w:val="222222"/>
          <w:sz w:val="22"/>
          <w:szCs w:val="22"/>
        </w:rPr>
        <w:t xml:space="preserve"> или уопште нема поверења у владу и да је на истом нивоу као и 2018. годин</w:t>
      </w:r>
      <w:r w:rsidR="00D252F6">
        <w:rPr>
          <w:rFonts w:asciiTheme="minorHAnsi" w:hAnsiTheme="minorHAnsi" w:cstheme="minorHAnsi"/>
          <w:color w:val="222222"/>
          <w:sz w:val="22"/>
          <w:szCs w:val="22"/>
        </w:rPr>
        <w:t>е.</w:t>
      </w:r>
      <w:r w:rsidRPr="00836BAE">
        <w:rPr>
          <w:rFonts w:asciiTheme="minorHAnsi" w:hAnsiTheme="minorHAnsi" w:cstheme="minorHAnsi"/>
          <w:color w:val="222222"/>
          <w:sz w:val="22"/>
          <w:szCs w:val="22"/>
        </w:rPr>
        <w:t xml:space="preserve"> 77% ЛГБТИ+ учесни</w:t>
      </w:r>
      <w:r>
        <w:rPr>
          <w:rFonts w:asciiTheme="minorHAnsi" w:hAnsiTheme="minorHAnsi" w:cstheme="minorHAnsi"/>
          <w:color w:val="222222"/>
          <w:sz w:val="22"/>
          <w:szCs w:val="22"/>
        </w:rPr>
        <w:t>ка</w:t>
      </w:r>
      <w:r w:rsidRPr="00836BAE">
        <w:rPr>
          <w:rFonts w:asciiTheme="minorHAnsi" w:hAnsiTheme="minorHAnsi" w:cstheme="minorHAnsi"/>
          <w:color w:val="222222"/>
          <w:sz w:val="22"/>
          <w:szCs w:val="22"/>
        </w:rPr>
        <w:t xml:space="preserve"> истраживања сматра да Влада не брине о положају ЛГБТИ+ популације у Србији. Сходно томе, 82% ЛГБТИ+ грађана сматра да Србија није добро место за живот ЛГБТИ+ особе. О постојању негативне атмосфере у друштву према ЛГБТИ+ особама говори </w:t>
      </w:r>
      <w:r w:rsidR="00D252F6">
        <w:rPr>
          <w:rFonts w:asciiTheme="minorHAnsi" w:hAnsiTheme="minorHAnsi" w:cstheme="minorHAnsi"/>
          <w:color w:val="222222"/>
          <w:sz w:val="22"/>
          <w:szCs w:val="22"/>
        </w:rPr>
        <w:t xml:space="preserve">и </w:t>
      </w:r>
      <w:r w:rsidRPr="00836BAE">
        <w:rPr>
          <w:rFonts w:asciiTheme="minorHAnsi" w:hAnsiTheme="minorHAnsi" w:cstheme="minorHAnsi"/>
          <w:color w:val="222222"/>
          <w:sz w:val="22"/>
          <w:szCs w:val="22"/>
        </w:rPr>
        <w:t>податак да само 14% ЛГБТИ+ грађана осећа слободу да покаже свој прави идентитет.</w:t>
      </w:r>
    </w:p>
    <w:p w14:paraId="23F67B9F" w14:textId="138EFC24" w:rsidR="00836BAE" w:rsidRPr="00836BAE" w:rsidRDefault="00836BAE" w:rsidP="00836BAE">
      <w:pPr>
        <w:pStyle w:val="rtejustify"/>
        <w:numPr>
          <w:ilvl w:val="0"/>
          <w:numId w:val="2"/>
        </w:numPr>
        <w:spacing w:after="0"/>
        <w:jc w:val="both"/>
        <w:rPr>
          <w:rFonts w:asciiTheme="minorHAnsi" w:hAnsiTheme="minorHAnsi" w:cstheme="minorHAnsi"/>
          <w:color w:val="222222"/>
          <w:sz w:val="22"/>
          <w:szCs w:val="22"/>
        </w:rPr>
      </w:pPr>
      <w:r w:rsidRPr="00836BAE">
        <w:rPr>
          <w:rFonts w:asciiTheme="minorHAnsi" w:hAnsiTheme="minorHAnsi" w:cstheme="minorHAnsi"/>
          <w:color w:val="222222"/>
          <w:sz w:val="22"/>
          <w:szCs w:val="22"/>
        </w:rPr>
        <w:t xml:space="preserve">Резултати квалитативног дела овог истраживања указују да ЛГБТИ+ грађани нису довољно информисани о дискриминацији, као ни о </w:t>
      </w:r>
      <w:r w:rsidR="00D252F6">
        <w:rPr>
          <w:rFonts w:asciiTheme="minorHAnsi" w:hAnsiTheme="minorHAnsi" w:cstheme="minorHAnsi"/>
          <w:color w:val="222222"/>
          <w:sz w:val="22"/>
          <w:szCs w:val="22"/>
        </w:rPr>
        <w:t>постојању</w:t>
      </w:r>
      <w:r w:rsidRPr="00836BAE">
        <w:rPr>
          <w:rFonts w:asciiTheme="minorHAnsi" w:hAnsiTheme="minorHAnsi" w:cstheme="minorHAnsi"/>
          <w:color w:val="222222"/>
          <w:sz w:val="22"/>
          <w:szCs w:val="22"/>
        </w:rPr>
        <w:t xml:space="preserve"> механизама заштите од дискриминације. Висок ниво неповерења ЛГБТИ+ грађана </w:t>
      </w:r>
      <w:r w:rsidR="00D252F6">
        <w:rPr>
          <w:rFonts w:asciiTheme="minorHAnsi" w:hAnsiTheme="minorHAnsi" w:cstheme="minorHAnsi"/>
          <w:color w:val="222222"/>
          <w:sz w:val="22"/>
          <w:szCs w:val="22"/>
        </w:rPr>
        <w:t>према</w:t>
      </w:r>
      <w:r w:rsidRPr="00836BAE">
        <w:rPr>
          <w:rFonts w:asciiTheme="minorHAnsi" w:hAnsiTheme="minorHAnsi" w:cstheme="minorHAnsi"/>
          <w:color w:val="222222"/>
          <w:sz w:val="22"/>
          <w:szCs w:val="22"/>
        </w:rPr>
        <w:t xml:space="preserve"> Владу и механизми заштите од дискриминације и недовољн</w:t>
      </w:r>
      <w:r w:rsidR="00D252F6">
        <w:rPr>
          <w:rFonts w:asciiTheme="minorHAnsi" w:hAnsiTheme="minorHAnsi" w:cstheme="minorHAnsi"/>
          <w:color w:val="222222"/>
          <w:sz w:val="22"/>
          <w:szCs w:val="22"/>
        </w:rPr>
        <w:t>а информисаност</w:t>
      </w:r>
      <w:r w:rsidRPr="00836BAE">
        <w:rPr>
          <w:rFonts w:asciiTheme="minorHAnsi" w:hAnsiTheme="minorHAnsi" w:cstheme="minorHAnsi"/>
          <w:color w:val="222222"/>
          <w:sz w:val="22"/>
          <w:szCs w:val="22"/>
        </w:rPr>
        <w:t xml:space="preserve">, кључни су фактори који доводе до </w:t>
      </w:r>
      <w:r w:rsidR="00D252F6">
        <w:rPr>
          <w:rFonts w:asciiTheme="minorHAnsi" w:hAnsiTheme="minorHAnsi" w:cstheme="minorHAnsi"/>
          <w:color w:val="222222"/>
          <w:sz w:val="22"/>
          <w:szCs w:val="22"/>
        </w:rPr>
        <w:t>неодлучности</w:t>
      </w:r>
      <w:r w:rsidRPr="00836BAE">
        <w:rPr>
          <w:rFonts w:asciiTheme="minorHAnsi" w:hAnsiTheme="minorHAnsi" w:cstheme="minorHAnsi"/>
          <w:color w:val="222222"/>
          <w:sz w:val="22"/>
          <w:szCs w:val="22"/>
        </w:rPr>
        <w:t xml:space="preserve"> ЛГБТИ+ грађана да користе доступне механизме заштите.</w:t>
      </w:r>
    </w:p>
    <w:p w14:paraId="5524EFDA" w14:textId="2289A054" w:rsidR="002C38F8" w:rsidRPr="005B3DB3" w:rsidRDefault="00836BAE" w:rsidP="00836BAE">
      <w:pPr>
        <w:pStyle w:val="rtejustify"/>
        <w:numPr>
          <w:ilvl w:val="0"/>
          <w:numId w:val="2"/>
        </w:numPr>
        <w:spacing w:before="0" w:beforeAutospacing="0" w:after="0" w:afterAutospacing="0" w:line="259" w:lineRule="auto"/>
        <w:jc w:val="both"/>
        <w:rPr>
          <w:rFonts w:asciiTheme="minorHAnsi" w:hAnsiTheme="minorHAnsi" w:cstheme="minorHAnsi"/>
          <w:color w:val="222222"/>
          <w:sz w:val="22"/>
          <w:szCs w:val="22"/>
        </w:rPr>
      </w:pPr>
      <w:r w:rsidRPr="00836BAE">
        <w:rPr>
          <w:rFonts w:asciiTheme="minorHAnsi" w:hAnsiTheme="minorHAnsi" w:cstheme="minorHAnsi"/>
          <w:color w:val="222222"/>
          <w:sz w:val="22"/>
          <w:szCs w:val="22"/>
        </w:rPr>
        <w:t>Резултати истраживања показују да је широко распрострањена дискриминација у области рада, при чему 16% ЛГБТИ+ особа сматра да су дискриминисан</w:t>
      </w:r>
      <w:r w:rsidR="00D252F6">
        <w:rPr>
          <w:rFonts w:asciiTheme="minorHAnsi" w:hAnsiTheme="minorHAnsi" w:cstheme="minorHAnsi"/>
          <w:color w:val="222222"/>
          <w:sz w:val="22"/>
          <w:szCs w:val="22"/>
        </w:rPr>
        <w:t>е</w:t>
      </w:r>
      <w:r w:rsidRPr="00836BAE">
        <w:rPr>
          <w:rFonts w:asciiTheme="minorHAnsi" w:hAnsiTheme="minorHAnsi" w:cstheme="minorHAnsi"/>
          <w:color w:val="222222"/>
          <w:sz w:val="22"/>
          <w:szCs w:val="22"/>
        </w:rPr>
        <w:t xml:space="preserve"> у процесу запошљавања, док 24% сматра да су дискриминисане на послу. 92% ЛГБТИ+ особа сматра да постојећи механизми не могу да гарантују њихову заштиту од дискриминације на радном месту, док </w:t>
      </w:r>
      <w:r w:rsidRPr="00836BAE">
        <w:rPr>
          <w:rFonts w:asciiTheme="minorHAnsi" w:hAnsiTheme="minorHAnsi" w:cstheme="minorHAnsi"/>
          <w:color w:val="222222"/>
          <w:sz w:val="22"/>
          <w:szCs w:val="22"/>
        </w:rPr>
        <w:lastRenderedPageBreak/>
        <w:t>83% сматра да компаније не санкционишу на прави начин дискриминацију на радном месту.</w:t>
      </w:r>
    </w:p>
    <w:p w14:paraId="68D24B5C" w14:textId="149CD1DE" w:rsidR="000E44C1" w:rsidRPr="005B3DB3" w:rsidRDefault="000C19C2" w:rsidP="000E44C1">
      <w:pPr>
        <w:pStyle w:val="Heading1"/>
        <w:rPr>
          <w:b/>
          <w:bCs/>
          <w:color w:val="000000" w:themeColor="text1"/>
          <w:sz w:val="28"/>
          <w:szCs w:val="28"/>
        </w:rPr>
      </w:pPr>
      <w:r w:rsidRPr="000C19C2">
        <w:rPr>
          <w:b/>
          <w:bCs/>
          <w:color w:val="000000" w:themeColor="text1"/>
          <w:sz w:val="28"/>
          <w:szCs w:val="28"/>
        </w:rPr>
        <w:t>Унапређење културних права ЛГБТИ особа</w:t>
      </w:r>
    </w:p>
    <w:p w14:paraId="38D83DFC" w14:textId="2709AA1E" w:rsidR="007C1DC9" w:rsidRPr="005B3DB3" w:rsidRDefault="000C19C2" w:rsidP="007C1DC9">
      <w:pPr>
        <w:pStyle w:val="NormalWeb"/>
        <w:numPr>
          <w:ilvl w:val="0"/>
          <w:numId w:val="2"/>
        </w:numPr>
        <w:jc w:val="both"/>
        <w:rPr>
          <w:rFonts w:asciiTheme="minorHAnsi" w:hAnsiTheme="minorHAnsi" w:cstheme="minorHAnsi"/>
          <w:sz w:val="22"/>
          <w:szCs w:val="22"/>
        </w:rPr>
      </w:pPr>
      <w:r w:rsidRPr="000C19C2">
        <w:rPr>
          <w:rFonts w:asciiTheme="minorHAnsi" w:hAnsiTheme="minorHAnsi" w:cstheme="minorHAnsi"/>
          <w:sz w:val="22"/>
          <w:szCs w:val="22"/>
        </w:rPr>
        <w:t xml:space="preserve">Према </w:t>
      </w:r>
      <w:r>
        <w:rPr>
          <w:rFonts w:asciiTheme="minorHAnsi" w:hAnsiTheme="minorHAnsi" w:cstheme="minorHAnsi"/>
          <w:sz w:val="22"/>
          <w:szCs w:val="22"/>
        </w:rPr>
        <w:t>Е</w:t>
      </w:r>
      <w:r>
        <w:rPr>
          <w:rFonts w:asciiTheme="minorHAnsi" w:hAnsiTheme="minorHAnsi" w:cstheme="minorHAnsi"/>
          <w:sz w:val="22"/>
          <w:szCs w:val="22"/>
          <w:lang w:val="sr-Latn-RS"/>
        </w:rPr>
        <w:t>RA</w:t>
      </w:r>
      <w:r w:rsidRPr="000C19C2">
        <w:rPr>
          <w:rFonts w:asciiTheme="minorHAnsi" w:hAnsiTheme="minorHAnsi" w:cstheme="minorHAnsi"/>
          <w:sz w:val="22"/>
          <w:szCs w:val="22"/>
        </w:rPr>
        <w:t>-иној „Студији случаја Србија 2018“, која је анализирала ЛГБТИ/к</w:t>
      </w:r>
      <w:r>
        <w:rPr>
          <w:rFonts w:asciiTheme="minorHAnsi" w:hAnsiTheme="minorHAnsi" w:cstheme="minorHAnsi"/>
          <w:sz w:val="22"/>
          <w:szCs w:val="22"/>
        </w:rPr>
        <w:t>вир</w:t>
      </w:r>
      <w:r w:rsidRPr="000C19C2">
        <w:rPr>
          <w:rFonts w:asciiTheme="minorHAnsi" w:hAnsiTheme="minorHAnsi" w:cstheme="minorHAnsi"/>
          <w:sz w:val="22"/>
          <w:szCs w:val="22"/>
        </w:rPr>
        <w:t xml:space="preserve"> културну и уметничку сцену која тренутно постоји у Србији, ЛГБТИ култура у Србији је фрагментирана, неразвијена, недовољно видљива и подржана</w:t>
      </w:r>
      <w:r w:rsidRPr="005B3DB3">
        <w:rPr>
          <w:rStyle w:val="FootnoteReference"/>
          <w:rFonts w:asciiTheme="minorHAnsi" w:hAnsiTheme="minorHAnsi" w:cstheme="minorHAnsi"/>
          <w:sz w:val="22"/>
          <w:szCs w:val="22"/>
        </w:rPr>
        <w:footnoteReference w:id="17"/>
      </w:r>
      <w:r w:rsidRPr="000C19C2">
        <w:rPr>
          <w:rFonts w:asciiTheme="minorHAnsi" w:hAnsiTheme="minorHAnsi" w:cstheme="minorHAnsi"/>
          <w:sz w:val="22"/>
          <w:szCs w:val="22"/>
        </w:rPr>
        <w:t xml:space="preserve">. Друштво је још </w:t>
      </w:r>
      <w:r>
        <w:rPr>
          <w:rFonts w:asciiTheme="minorHAnsi" w:hAnsiTheme="minorHAnsi" w:cstheme="minorHAnsi"/>
          <w:sz w:val="22"/>
          <w:szCs w:val="22"/>
        </w:rPr>
        <w:t xml:space="preserve">увек </w:t>
      </w:r>
      <w:r w:rsidRPr="000C19C2">
        <w:rPr>
          <w:rFonts w:asciiTheme="minorHAnsi" w:hAnsiTheme="minorHAnsi" w:cstheme="minorHAnsi"/>
          <w:sz w:val="22"/>
          <w:szCs w:val="22"/>
        </w:rPr>
        <w:t>далеко од разноврсне и свеобухватне к</w:t>
      </w:r>
      <w:r>
        <w:rPr>
          <w:rFonts w:asciiTheme="minorHAnsi" w:hAnsiTheme="minorHAnsi" w:cstheme="minorHAnsi"/>
          <w:sz w:val="22"/>
          <w:szCs w:val="22"/>
        </w:rPr>
        <w:t>вир</w:t>
      </w:r>
      <w:r w:rsidRPr="000C19C2">
        <w:rPr>
          <w:rFonts w:asciiTheme="minorHAnsi" w:hAnsiTheme="minorHAnsi" w:cstheme="minorHAnsi"/>
          <w:sz w:val="22"/>
          <w:szCs w:val="22"/>
        </w:rPr>
        <w:t xml:space="preserve"> уметности и културе, која садржи различите и одрживе склопове свог постојања – од к</w:t>
      </w:r>
      <w:r>
        <w:rPr>
          <w:rFonts w:asciiTheme="minorHAnsi" w:hAnsiTheme="minorHAnsi" w:cstheme="minorHAnsi"/>
          <w:sz w:val="22"/>
          <w:szCs w:val="22"/>
        </w:rPr>
        <w:t>вир</w:t>
      </w:r>
      <w:r w:rsidRPr="000C19C2">
        <w:rPr>
          <w:rFonts w:asciiTheme="minorHAnsi" w:hAnsiTheme="minorHAnsi" w:cstheme="minorHAnsi"/>
          <w:sz w:val="22"/>
          <w:szCs w:val="22"/>
        </w:rPr>
        <w:t xml:space="preserve"> уметности и културних теорија, изложби и јавних дебата до комерцијалнијих програма, као што су различити баров</w:t>
      </w:r>
      <w:r w:rsidR="006F10FA">
        <w:rPr>
          <w:rFonts w:asciiTheme="minorHAnsi" w:hAnsiTheme="minorHAnsi" w:cstheme="minorHAnsi"/>
          <w:sz w:val="22"/>
          <w:szCs w:val="22"/>
        </w:rPr>
        <w:t>и</w:t>
      </w:r>
      <w:r w:rsidRPr="000C19C2">
        <w:rPr>
          <w:rFonts w:asciiTheme="minorHAnsi" w:hAnsiTheme="minorHAnsi" w:cstheme="minorHAnsi"/>
          <w:sz w:val="22"/>
          <w:szCs w:val="22"/>
        </w:rPr>
        <w:t xml:space="preserve"> и клубов</w:t>
      </w:r>
      <w:r w:rsidR="006F10FA">
        <w:rPr>
          <w:rFonts w:asciiTheme="minorHAnsi" w:hAnsiTheme="minorHAnsi" w:cstheme="minorHAnsi"/>
          <w:sz w:val="22"/>
          <w:szCs w:val="22"/>
        </w:rPr>
        <w:t>у</w:t>
      </w:r>
      <w:r w:rsidRPr="000C19C2">
        <w:rPr>
          <w:rFonts w:asciiTheme="minorHAnsi" w:hAnsiTheme="minorHAnsi" w:cstheme="minorHAnsi"/>
          <w:sz w:val="22"/>
          <w:szCs w:val="22"/>
        </w:rPr>
        <w:t xml:space="preserve"> (</w:t>
      </w:r>
      <w:r w:rsidR="006F10FA">
        <w:rPr>
          <w:rFonts w:asciiTheme="minorHAnsi" w:hAnsiTheme="minorHAnsi" w:cstheme="minorHAnsi"/>
          <w:sz w:val="22"/>
          <w:szCs w:val="22"/>
        </w:rPr>
        <w:t>који се</w:t>
      </w:r>
      <w:r w:rsidRPr="000C19C2">
        <w:rPr>
          <w:rFonts w:asciiTheme="minorHAnsi" w:hAnsiTheme="minorHAnsi" w:cstheme="minorHAnsi"/>
          <w:sz w:val="22"/>
          <w:szCs w:val="22"/>
        </w:rPr>
        <w:t xml:space="preserve"> често </w:t>
      </w:r>
      <w:r w:rsidR="006F10FA">
        <w:rPr>
          <w:rFonts w:asciiTheme="minorHAnsi" w:hAnsiTheme="minorHAnsi" w:cstheme="minorHAnsi"/>
          <w:sz w:val="22"/>
          <w:szCs w:val="22"/>
        </w:rPr>
        <w:t>прожимају</w:t>
      </w:r>
      <w:r w:rsidRPr="000C19C2">
        <w:rPr>
          <w:rFonts w:asciiTheme="minorHAnsi" w:hAnsiTheme="minorHAnsi" w:cstheme="minorHAnsi"/>
          <w:sz w:val="22"/>
          <w:szCs w:val="22"/>
        </w:rPr>
        <w:t xml:space="preserve"> са уметношћу). Чини се да су </w:t>
      </w:r>
      <w:r w:rsidR="006F10FA">
        <w:rPr>
          <w:rFonts w:asciiTheme="minorHAnsi" w:hAnsiTheme="minorHAnsi" w:cstheme="minorHAnsi"/>
          <w:sz w:val="22"/>
          <w:szCs w:val="22"/>
        </w:rPr>
        <w:t xml:space="preserve">они </w:t>
      </w:r>
      <w:r w:rsidRPr="000C19C2">
        <w:rPr>
          <w:rFonts w:asciiTheme="minorHAnsi" w:hAnsiTheme="minorHAnsi" w:cstheme="minorHAnsi"/>
          <w:sz w:val="22"/>
          <w:szCs w:val="22"/>
        </w:rPr>
        <w:t>видљивиј</w:t>
      </w:r>
      <w:r w:rsidR="006F10FA">
        <w:rPr>
          <w:rFonts w:asciiTheme="minorHAnsi" w:hAnsiTheme="minorHAnsi" w:cstheme="minorHAnsi"/>
          <w:sz w:val="22"/>
          <w:szCs w:val="22"/>
        </w:rPr>
        <w:t>и</w:t>
      </w:r>
      <w:r w:rsidRPr="000C19C2">
        <w:rPr>
          <w:rFonts w:asciiTheme="minorHAnsi" w:hAnsiTheme="minorHAnsi" w:cstheme="minorHAnsi"/>
          <w:sz w:val="22"/>
          <w:szCs w:val="22"/>
        </w:rPr>
        <w:t xml:space="preserve"> и </w:t>
      </w:r>
      <w:r w:rsidR="006F10FA">
        <w:rPr>
          <w:rFonts w:asciiTheme="minorHAnsi" w:hAnsiTheme="minorHAnsi" w:cstheme="minorHAnsi"/>
          <w:sz w:val="22"/>
          <w:szCs w:val="22"/>
        </w:rPr>
        <w:t xml:space="preserve">да </w:t>
      </w:r>
      <w:r w:rsidRPr="000C19C2">
        <w:rPr>
          <w:rFonts w:asciiTheme="minorHAnsi" w:hAnsiTheme="minorHAnsi" w:cstheme="minorHAnsi"/>
          <w:sz w:val="22"/>
          <w:szCs w:val="22"/>
        </w:rPr>
        <w:t>показују напредак у развоју. Све у свему, простори за забаву као што су др</w:t>
      </w:r>
      <w:r w:rsidR="006F10FA">
        <w:rPr>
          <w:rFonts w:asciiTheme="minorHAnsi" w:hAnsiTheme="minorHAnsi" w:cstheme="minorHAnsi"/>
          <w:sz w:val="22"/>
          <w:szCs w:val="22"/>
        </w:rPr>
        <w:t>е</w:t>
      </w:r>
      <w:r w:rsidRPr="000C19C2">
        <w:rPr>
          <w:rFonts w:asciiTheme="minorHAnsi" w:hAnsiTheme="minorHAnsi" w:cstheme="minorHAnsi"/>
          <w:sz w:val="22"/>
          <w:szCs w:val="22"/>
        </w:rPr>
        <w:t xml:space="preserve">г шоу, ДЈ сетови, музички и клупски догађаји су </w:t>
      </w:r>
      <w:r w:rsidR="006F10FA">
        <w:rPr>
          <w:rFonts w:asciiTheme="minorHAnsi" w:hAnsiTheme="minorHAnsi" w:cstheme="minorHAnsi"/>
          <w:sz w:val="22"/>
          <w:szCs w:val="22"/>
        </w:rPr>
        <w:t>постали бројнији</w:t>
      </w:r>
      <w:r w:rsidRPr="000C19C2">
        <w:rPr>
          <w:rFonts w:asciiTheme="minorHAnsi" w:hAnsiTheme="minorHAnsi" w:cstheme="minorHAnsi"/>
          <w:sz w:val="22"/>
          <w:szCs w:val="22"/>
        </w:rPr>
        <w:t>. Многи догађаји и иницијативе су директно повезани са цивилним друштвом и локалним ЛГБТИ организацијама</w:t>
      </w:r>
      <w:r w:rsidR="006F10FA">
        <w:rPr>
          <w:rFonts w:asciiTheme="minorHAnsi" w:hAnsiTheme="minorHAnsi" w:cstheme="minorHAnsi"/>
          <w:sz w:val="22"/>
          <w:szCs w:val="22"/>
        </w:rPr>
        <w:t xml:space="preserve"> цивилног друштва</w:t>
      </w:r>
      <w:r w:rsidRPr="000C19C2">
        <w:rPr>
          <w:rFonts w:asciiTheme="minorHAnsi" w:hAnsiTheme="minorHAnsi" w:cstheme="minorHAnsi"/>
          <w:sz w:val="22"/>
          <w:szCs w:val="22"/>
        </w:rPr>
        <w:t>.</w:t>
      </w:r>
    </w:p>
    <w:p w14:paraId="7F714796" w14:textId="45439DCA" w:rsidR="007C1DC9" w:rsidRPr="005B3DB3" w:rsidRDefault="006F10FA" w:rsidP="007C1DC9">
      <w:pPr>
        <w:pStyle w:val="NormalWeb"/>
        <w:numPr>
          <w:ilvl w:val="0"/>
          <w:numId w:val="2"/>
        </w:numPr>
        <w:jc w:val="both"/>
        <w:rPr>
          <w:sz w:val="22"/>
          <w:szCs w:val="22"/>
        </w:rPr>
      </w:pPr>
      <w:r w:rsidRPr="006F10FA">
        <w:rPr>
          <w:rFonts w:ascii="Calibri" w:hAnsi="Calibri" w:cs="Calibri"/>
          <w:sz w:val="22"/>
          <w:szCs w:val="22"/>
        </w:rPr>
        <w:t>Већина к</w:t>
      </w:r>
      <w:r>
        <w:rPr>
          <w:rFonts w:ascii="Calibri" w:hAnsi="Calibri" w:cs="Calibri"/>
          <w:sz w:val="22"/>
          <w:szCs w:val="22"/>
        </w:rPr>
        <w:t>ви</w:t>
      </w:r>
      <w:r w:rsidRPr="006F10FA">
        <w:rPr>
          <w:rFonts w:ascii="Calibri" w:hAnsi="Calibri" w:cs="Calibri"/>
          <w:sz w:val="22"/>
          <w:szCs w:val="22"/>
        </w:rPr>
        <w:t xml:space="preserve">р уметности и културе Србије </w:t>
      </w:r>
      <w:r>
        <w:rPr>
          <w:rFonts w:ascii="Calibri" w:hAnsi="Calibri" w:cs="Calibri"/>
          <w:sz w:val="22"/>
          <w:szCs w:val="22"/>
        </w:rPr>
        <w:t>одвија</w:t>
      </w:r>
      <w:r w:rsidRPr="006F10FA">
        <w:rPr>
          <w:rFonts w:ascii="Calibri" w:hAnsi="Calibri" w:cs="Calibri"/>
          <w:sz w:val="22"/>
          <w:szCs w:val="22"/>
        </w:rPr>
        <w:t xml:space="preserve"> се у главном граду Београду и донекле у другом по величини граду у Србији – Новом Саду. ЛГБТИ особе у мањим градовима и руралним подручјима има</w:t>
      </w:r>
      <w:r>
        <w:rPr>
          <w:rFonts w:ascii="Calibri" w:hAnsi="Calibri" w:cs="Calibri"/>
          <w:sz w:val="22"/>
          <w:szCs w:val="22"/>
        </w:rPr>
        <w:t>ју отежан приступ квир</w:t>
      </w:r>
      <w:r w:rsidRPr="006F10FA">
        <w:rPr>
          <w:rFonts w:ascii="Calibri" w:hAnsi="Calibri" w:cs="Calibri"/>
          <w:sz w:val="22"/>
          <w:szCs w:val="22"/>
        </w:rPr>
        <w:t xml:space="preserve"> уметности и култури. Бити ван великих градова је тешко за ЛГБТИ особе које немају где да се упознају и да се позабаве питањима која утичу на ЛГБТИ заједницу. ЛГБТИ особе и теме остају невидљиве у мањим градовима и руралним срединама. Редовни и мирни догађаји </w:t>
      </w:r>
      <w:r>
        <w:rPr>
          <w:rFonts w:ascii="Calibri" w:hAnsi="Calibri" w:cs="Calibri"/>
          <w:sz w:val="22"/>
          <w:szCs w:val="22"/>
        </w:rPr>
        <w:t xml:space="preserve">параде </w:t>
      </w:r>
      <w:r w:rsidRPr="006F10FA">
        <w:rPr>
          <w:rFonts w:ascii="Calibri" w:hAnsi="Calibri" w:cs="Calibri"/>
          <w:sz w:val="22"/>
          <w:szCs w:val="22"/>
        </w:rPr>
        <w:t xml:space="preserve">поноса који су се дешавали протеклих година свакако су додатна вредност и чврста основа за </w:t>
      </w:r>
      <w:r w:rsidR="00BB2A97">
        <w:rPr>
          <w:rFonts w:ascii="Calibri" w:hAnsi="Calibri" w:cs="Calibri"/>
          <w:sz w:val="22"/>
          <w:szCs w:val="22"/>
        </w:rPr>
        <w:t>све наведено.</w:t>
      </w:r>
      <w:r w:rsidR="007C1DC9" w:rsidRPr="005B3DB3">
        <w:rPr>
          <w:rStyle w:val="FootnoteReference"/>
          <w:rFonts w:ascii="Calibri" w:hAnsi="Calibri" w:cs="Calibri"/>
          <w:sz w:val="22"/>
          <w:szCs w:val="22"/>
        </w:rPr>
        <w:footnoteReference w:id="18"/>
      </w:r>
    </w:p>
    <w:p w14:paraId="5D6FF8F3" w14:textId="7EABAFB3" w:rsidR="00E03D24" w:rsidRPr="005B3DB3" w:rsidRDefault="00E84A32" w:rsidP="00E03D24">
      <w:pPr>
        <w:pStyle w:val="Heading1"/>
        <w:rPr>
          <w:b/>
          <w:color w:val="auto"/>
          <w:sz w:val="28"/>
          <w:szCs w:val="28"/>
        </w:rPr>
      </w:pPr>
      <w:r>
        <w:rPr>
          <w:b/>
          <w:color w:val="auto"/>
          <w:sz w:val="28"/>
          <w:szCs w:val="28"/>
        </w:rPr>
        <w:t xml:space="preserve">Положај трансродних особа </w:t>
      </w:r>
    </w:p>
    <w:p w14:paraId="23337138" w14:textId="4949E179" w:rsidR="00E12F00" w:rsidRPr="005B3DB3" w:rsidRDefault="00E84A32" w:rsidP="00E12F00">
      <w:pPr>
        <w:pStyle w:val="Heading2"/>
        <w:rPr>
          <w:color w:val="000000" w:themeColor="text1"/>
          <w:sz w:val="24"/>
          <w:szCs w:val="24"/>
          <w:u w:val="single"/>
        </w:rPr>
      </w:pPr>
      <w:r>
        <w:rPr>
          <w:color w:val="000000" w:themeColor="text1"/>
          <w:sz w:val="24"/>
          <w:szCs w:val="24"/>
          <w:u w:val="single"/>
        </w:rPr>
        <w:t>Правно препознавање полова</w:t>
      </w:r>
      <w:r w:rsidR="00544A3F" w:rsidRPr="005B3DB3">
        <w:rPr>
          <w:color w:val="000000" w:themeColor="text1"/>
          <w:sz w:val="24"/>
          <w:szCs w:val="24"/>
          <w:u w:val="single"/>
        </w:rPr>
        <w:t xml:space="preserve"> (LGR)</w:t>
      </w:r>
    </w:p>
    <w:p w14:paraId="4F9E7429" w14:textId="400F73EA" w:rsidR="00544A3F" w:rsidRPr="005B3DB3" w:rsidRDefault="00BB2A97" w:rsidP="00544A3F">
      <w:pPr>
        <w:pStyle w:val="ListParagraph"/>
        <w:numPr>
          <w:ilvl w:val="0"/>
          <w:numId w:val="2"/>
        </w:numPr>
        <w:jc w:val="both"/>
      </w:pPr>
      <w:r w:rsidRPr="00BB2A97">
        <w:t>У Србији је законски процес признавања пол</w:t>
      </w:r>
      <w:r>
        <w:t>ова</w:t>
      </w:r>
      <w:r w:rsidRPr="00BB2A97">
        <w:t xml:space="preserve"> </w:t>
      </w:r>
      <w:r>
        <w:t>уређен</w:t>
      </w:r>
      <w:r w:rsidRPr="00BB2A97">
        <w:t xml:space="preserve"> законом, али је и даље неадекватан, компликован и дуготрајан, док органи надлежни за његову имплементацију немају јасне смернице о примени или </w:t>
      </w:r>
      <w:r>
        <w:t>делује</w:t>
      </w:r>
      <w:r w:rsidRPr="00BB2A97">
        <w:t xml:space="preserve"> да игноришу прописане рокове. Не постоји препознавање </w:t>
      </w:r>
      <w:r w:rsidR="00A717F0">
        <w:t xml:space="preserve">категорије </w:t>
      </w:r>
      <w:r w:rsidRPr="00BB2A97">
        <w:t xml:space="preserve">трећег родног </w:t>
      </w:r>
      <w:r>
        <w:t>што</w:t>
      </w:r>
      <w:r w:rsidRPr="00BB2A97">
        <w:t xml:space="preserve"> оставља интерс</w:t>
      </w:r>
      <w:r>
        <w:t>ексуалне</w:t>
      </w:r>
      <w:r w:rsidRPr="00BB2A97">
        <w:t xml:space="preserve"> и родно не</w:t>
      </w:r>
      <w:r>
        <w:t>опредељене особе</w:t>
      </w:r>
      <w:r w:rsidRPr="00BB2A97">
        <w:t xml:space="preserve"> без заштите. Извод из матичне књиге рођених може бити законски измењен без предузимања операције која потврђује пол. Међутим, транс</w:t>
      </w:r>
      <w:r>
        <w:t>родне особе</w:t>
      </w:r>
      <w:r w:rsidRPr="00BB2A97">
        <w:t xml:space="preserve"> су и даље патологизиран</w:t>
      </w:r>
      <w:r>
        <w:t>е</w:t>
      </w:r>
      <w:r w:rsidRPr="00BB2A97">
        <w:t xml:space="preserve"> и од њих се тражи да спроводе хормонску терапију и психијатријску процену пре приступа </w:t>
      </w:r>
      <w:r>
        <w:t>правном препознавању полова</w:t>
      </w:r>
      <w:r w:rsidRPr="00BB2A97">
        <w:t>.</w:t>
      </w:r>
    </w:p>
    <w:p w14:paraId="3BEA14DA" w14:textId="0F50BF53" w:rsidR="00CA622D" w:rsidRPr="005B3DB3" w:rsidRDefault="007646E1" w:rsidP="00544A3F">
      <w:pPr>
        <w:pStyle w:val="ListParagraph"/>
        <w:numPr>
          <w:ilvl w:val="0"/>
          <w:numId w:val="2"/>
        </w:numPr>
        <w:jc w:val="both"/>
      </w:pPr>
      <w:r>
        <w:t>Правно препознавање полова (</w:t>
      </w:r>
      <w:r w:rsidR="00544A3F" w:rsidRPr="005B3DB3">
        <w:t>LGR</w:t>
      </w:r>
      <w:r>
        <w:t xml:space="preserve">) у Републици Србији је регулисано чланом </w:t>
      </w:r>
      <w:r w:rsidR="00CA622D" w:rsidRPr="005B3DB3">
        <w:t>45</w:t>
      </w:r>
      <w:r>
        <w:t>б Закона о матичним књигама</w:t>
      </w:r>
      <w:r w:rsidR="00544A3F" w:rsidRPr="005B3DB3">
        <w:t>.</w:t>
      </w:r>
      <w:r w:rsidR="00CA622D" w:rsidRPr="005B3DB3">
        <w:rPr>
          <w:rStyle w:val="FootnoteReference"/>
        </w:rPr>
        <w:footnoteReference w:id="19"/>
      </w:r>
      <w:r w:rsidR="00CA622D" w:rsidRPr="005B3DB3">
        <w:t xml:space="preserve"> </w:t>
      </w:r>
    </w:p>
    <w:p w14:paraId="1E2EB089" w14:textId="7D029552" w:rsidR="00CA622D" w:rsidRPr="005B3DB3" w:rsidRDefault="007646E1" w:rsidP="00544A3F">
      <w:pPr>
        <w:pStyle w:val="ListParagraph"/>
        <w:numPr>
          <w:ilvl w:val="0"/>
          <w:numId w:val="2"/>
        </w:numPr>
        <w:jc w:val="both"/>
      </w:pPr>
      <w:r w:rsidRPr="007646E1">
        <w:lastRenderedPageBreak/>
        <w:t xml:space="preserve">Радна група Министарства државне управе и локалне самоуправе и Министарства здравља Републике Србије донела је </w:t>
      </w:r>
      <w:bookmarkStart w:id="7" w:name="_Hlk94022756"/>
      <w:r w:rsidRPr="007646E1">
        <w:t>Правилник о начину издавања и обрасцу потврде здравствене установе о промени пола лица</w:t>
      </w:r>
      <w:bookmarkEnd w:id="7"/>
      <w:r w:rsidRPr="005B3DB3">
        <w:rPr>
          <w:rStyle w:val="FootnoteReference"/>
        </w:rPr>
        <w:footnoteReference w:id="20"/>
      </w:r>
      <w:r w:rsidRPr="007646E1">
        <w:t xml:space="preserve"> у децембру 2018. године. Овим правилником </w:t>
      </w:r>
      <w:r>
        <w:t>уређује</w:t>
      </w:r>
      <w:r w:rsidRPr="007646E1">
        <w:t xml:space="preserve"> се сложено питање одређивања тренутка „промене пола“ из члана 45б Закона о матичним књигама, односно која документација је потребна лицу да би законито променило ознаку пола у личним документима. Овај правилник ступио је на снагу 1. јануара 2019. године.</w:t>
      </w:r>
    </w:p>
    <w:p w14:paraId="00373A3C" w14:textId="759C47AE" w:rsidR="00CA622D" w:rsidRPr="005B3DB3" w:rsidRDefault="00A717F0" w:rsidP="00544A3F">
      <w:pPr>
        <w:pStyle w:val="ListParagraph"/>
        <w:numPr>
          <w:ilvl w:val="0"/>
          <w:numId w:val="2"/>
        </w:numPr>
        <w:jc w:val="both"/>
      </w:pPr>
      <w:r w:rsidRPr="00A717F0">
        <w:t>Упркос аргументованим и информисаним сугестијама и критикама Geten</w:t>
      </w:r>
      <w:r>
        <w:t>-а</w:t>
      </w:r>
      <w:r w:rsidRPr="00A717F0">
        <w:t xml:space="preserve"> и водећих међународних организација у области људских права транс</w:t>
      </w:r>
      <w:r>
        <w:t>родних</w:t>
      </w:r>
      <w:r w:rsidRPr="00A717F0">
        <w:t xml:space="preserve"> особа, које су указивале на неопходност транс депатологизације и престанка медицинског условљавања, ова уредба захтева да особа мора има</w:t>
      </w:r>
      <w:r>
        <w:t>ти</w:t>
      </w:r>
      <w:r w:rsidRPr="00A717F0">
        <w:t xml:space="preserve"> медицинску документацију укључујући налаз психијатра, након једногодишњег праћења, и извештај ендокринолога након примењене хормонске терапије како би могл</w:t>
      </w:r>
      <w:r>
        <w:t>а</w:t>
      </w:r>
      <w:r w:rsidRPr="00A717F0">
        <w:t xml:space="preserve"> да промен</w:t>
      </w:r>
      <w:r>
        <w:t>и</w:t>
      </w:r>
      <w:r w:rsidRPr="00A717F0">
        <w:t xml:space="preserve"> свој </w:t>
      </w:r>
      <w:r>
        <w:t xml:space="preserve">правни категорију за </w:t>
      </w:r>
      <w:r w:rsidRPr="00A717F0">
        <w:t>пол.</w:t>
      </w:r>
    </w:p>
    <w:p w14:paraId="6216BE79" w14:textId="5A0A473D" w:rsidR="00CA622D" w:rsidRPr="005B3DB3" w:rsidRDefault="00A717F0" w:rsidP="00544A3F">
      <w:pPr>
        <w:pStyle w:val="ListParagraph"/>
        <w:numPr>
          <w:ilvl w:val="0"/>
          <w:numId w:val="2"/>
        </w:numPr>
        <w:jc w:val="both"/>
      </w:pPr>
      <w:r w:rsidRPr="005B3DB3">
        <w:t>Geten</w:t>
      </w:r>
      <w:r w:rsidRPr="00A717F0">
        <w:t xml:space="preserve"> је </w:t>
      </w:r>
      <w:r w:rsidRPr="00C82715">
        <w:rPr>
          <w:color w:val="B3186D" w:themeColor="accent1" w:themeShade="BF"/>
        </w:rPr>
        <w:t xml:space="preserve">изразио жаљење </w:t>
      </w:r>
      <w:r w:rsidRPr="00A717F0">
        <w:t>због недостатка разумевања и вредно</w:t>
      </w:r>
      <w:r w:rsidR="00C82715">
        <w:t>вања живота транс особа</w:t>
      </w:r>
      <w:r w:rsidRPr="00A717F0">
        <w:t xml:space="preserve"> од стране владиних институција, чак и када владе широм света уводе и спроводе потпуну депатологизацију транс идентитета</w:t>
      </w:r>
      <w:r w:rsidR="00C82715">
        <w:t xml:space="preserve"> и тиме</w:t>
      </w:r>
      <w:r w:rsidRPr="00A717F0">
        <w:t xml:space="preserve"> поједностављују и убрзавају процедуре за добијање одговарајућих докумената.</w:t>
      </w:r>
    </w:p>
    <w:p w14:paraId="44C7DB36" w14:textId="7128FAA6" w:rsidR="00E12F00" w:rsidRPr="005B3DB3" w:rsidRDefault="00C82715" w:rsidP="00E12F00">
      <w:pPr>
        <w:pStyle w:val="Heading2"/>
        <w:rPr>
          <w:color w:val="000000" w:themeColor="text1"/>
          <w:sz w:val="24"/>
          <w:szCs w:val="24"/>
          <w:u w:val="single"/>
        </w:rPr>
      </w:pPr>
      <w:r>
        <w:rPr>
          <w:color w:val="000000" w:themeColor="text1"/>
          <w:sz w:val="24"/>
          <w:szCs w:val="24"/>
          <w:u w:val="single"/>
        </w:rPr>
        <w:t xml:space="preserve">Неадекватан приступ хормонској терапији </w:t>
      </w:r>
    </w:p>
    <w:p w14:paraId="04C73348" w14:textId="693B4BB7" w:rsidR="00C82715" w:rsidRDefault="00C82715" w:rsidP="00C82715">
      <w:pPr>
        <w:pStyle w:val="ListParagraph"/>
        <w:numPr>
          <w:ilvl w:val="0"/>
          <w:numId w:val="2"/>
        </w:numPr>
        <w:jc w:val="both"/>
      </w:pPr>
      <w:r>
        <w:t xml:space="preserve">Транс особе у Србији које су подвргнуте хормонској терапији већ су се суочавале са проблемима у приступу и пре поменутих законских измена, којима је примењена хормонска терапија експлицитно постављена као обавезан предуслов за </w:t>
      </w:r>
      <w:r>
        <w:rPr>
          <w:lang w:val="sr-Latn-RS"/>
        </w:rPr>
        <w:t>LGR</w:t>
      </w:r>
      <w:r>
        <w:t>.</w:t>
      </w:r>
    </w:p>
    <w:p w14:paraId="04798CA3" w14:textId="02F5A8DD" w:rsidR="00CA622D" w:rsidRPr="005B3DB3" w:rsidRDefault="00C82715" w:rsidP="00C82715">
      <w:pPr>
        <w:pStyle w:val="ListParagraph"/>
        <w:numPr>
          <w:ilvl w:val="0"/>
          <w:numId w:val="2"/>
        </w:numPr>
        <w:jc w:val="both"/>
      </w:pPr>
      <w:r>
        <w:t xml:space="preserve"> Као јасан пример, тим </w:t>
      </w:r>
      <w:r w:rsidR="00381A77" w:rsidRPr="005B3DB3">
        <w:t>Geten</w:t>
      </w:r>
      <w:r>
        <w:t xml:space="preserve"> се заложио за решавање несташице Неофолина (естрадиол валерат 5</w:t>
      </w:r>
      <w:r w:rsidR="00381A77">
        <w:rPr>
          <w:lang w:val="sr-Latn-RS"/>
        </w:rPr>
        <w:t>mg</w:t>
      </w:r>
      <w:r>
        <w:t>/</w:t>
      </w:r>
      <w:r w:rsidR="00381A77">
        <w:rPr>
          <w:lang w:val="sr-Latn-RS"/>
        </w:rPr>
        <w:t>mL</w:t>
      </w:r>
      <w:r>
        <w:t xml:space="preserve">) </w:t>
      </w:r>
      <w:r w:rsidRPr="00381A77">
        <w:rPr>
          <w:color w:val="B3186D" w:themeColor="accent1" w:themeShade="BF"/>
        </w:rPr>
        <w:t>још у августу 2017. године</w:t>
      </w:r>
      <w:r>
        <w:t xml:space="preserve">, лека неопходног за хормонску терапију. Овај лек није регистрован на тржишту Републике Србије, већ се увози на захтев здравствених установа или Министарства здравља Србије, што значи да проблем није настао као последица одсуства лека, већ </w:t>
      </w:r>
      <w:r w:rsidR="00381A77">
        <w:t xml:space="preserve">постоји </w:t>
      </w:r>
      <w:r>
        <w:t xml:space="preserve">на нивоу увоза лека. </w:t>
      </w:r>
      <w:r w:rsidR="00381A77" w:rsidRPr="00381A77">
        <w:t>Geten</w:t>
      </w:r>
      <w:r>
        <w:t xml:space="preserve"> тим је још у том периоду контактирао велетрговце и увознике, укључујући и увозника Неофолина за Србију, обавестивши их о ситуацији и тражећи хитно решење за проблем несташице. По овом питању упућен је захтев за приступ информацијама од јавног значаја Министарству здравља и Агенцији за лекове и медицинска средства. Агенција за лекове и медицинска средства је у свом одговору нагласила да апотекарска здравствена установа која је конкурисала за увоз Неофолина 2015. и 2016. године то није учинила у 2017. години, као </w:t>
      </w:r>
      <w:r w:rsidR="00381A77">
        <w:t>и то</w:t>
      </w:r>
      <w:r>
        <w:t xml:space="preserve"> да </w:t>
      </w:r>
      <w:r w:rsidR="00381A77">
        <w:t xml:space="preserve">лек </w:t>
      </w:r>
      <w:r>
        <w:t>није долази</w:t>
      </w:r>
      <w:r w:rsidR="00381A77">
        <w:t>о</w:t>
      </w:r>
      <w:r>
        <w:t xml:space="preserve"> ни из једне друге установе. Након овог одговора, </w:t>
      </w:r>
      <w:r w:rsidR="00381A77" w:rsidRPr="00381A77">
        <w:t>Geten</w:t>
      </w:r>
      <w:r>
        <w:t xml:space="preserve"> тим је ступио у контакт са другом здравственом установом (апотеком), тражећи од ње да поднесе захтев за увоз лека. Захтев је поднет</w:t>
      </w:r>
      <w:r w:rsidR="00381A77">
        <w:t>.</w:t>
      </w:r>
    </w:p>
    <w:p w14:paraId="669E50D5" w14:textId="20146353" w:rsidR="00033855" w:rsidRPr="00033855" w:rsidRDefault="00033855" w:rsidP="00033855">
      <w:pPr>
        <w:pStyle w:val="ListParagraph"/>
        <w:numPr>
          <w:ilvl w:val="0"/>
          <w:numId w:val="2"/>
        </w:numPr>
        <w:spacing w:after="0" w:line="240" w:lineRule="auto"/>
        <w:jc w:val="both"/>
        <w:rPr>
          <w:rFonts w:eastAsia="Times New Roman" w:cstheme="minorHAnsi"/>
          <w:color w:val="222222"/>
          <w:shd w:val="clear" w:color="auto" w:fill="FFFFFF"/>
          <w:lang w:eastAsia="en-GB"/>
        </w:rPr>
      </w:pPr>
      <w:r w:rsidRPr="00033855">
        <w:rPr>
          <w:rFonts w:eastAsia="Times New Roman" w:cstheme="minorHAnsi"/>
          <w:color w:val="222222"/>
          <w:shd w:val="clear" w:color="auto" w:fill="FFFFFF"/>
          <w:lang w:eastAsia="en-GB"/>
        </w:rPr>
        <w:lastRenderedPageBreak/>
        <w:t xml:space="preserve"> Међутим, до подношења овог документа ситуација остаје иста – тако да је приступ хормонској терапији ограничен или потпуно не</w:t>
      </w:r>
      <w:r>
        <w:rPr>
          <w:rFonts w:eastAsia="Times New Roman" w:cstheme="minorHAnsi"/>
          <w:color w:val="222222"/>
          <w:shd w:val="clear" w:color="auto" w:fill="FFFFFF"/>
          <w:lang w:eastAsia="en-GB"/>
        </w:rPr>
        <w:t>омогућен</w:t>
      </w:r>
      <w:r w:rsidRPr="00033855">
        <w:rPr>
          <w:rFonts w:eastAsia="Times New Roman" w:cstheme="minorHAnsi"/>
          <w:color w:val="222222"/>
          <w:shd w:val="clear" w:color="auto" w:fill="FFFFFF"/>
          <w:lang w:eastAsia="en-GB"/>
        </w:rPr>
        <w:t xml:space="preserve">. Постоји ограничен број оралних и интрадермалних хормона, али они нису ефикасни у хормонској терапији транс жена. Лекови/хормони за транс жене у облику ињекција, који су ефикасни и који се првенствено користе у хормонској терапији транс особа, нису уписани у државни регистар и могу се наћи само у неким приватним апотекама, а сви су </w:t>
      </w:r>
      <w:r>
        <w:rPr>
          <w:rFonts w:eastAsia="Times New Roman" w:cstheme="minorHAnsi"/>
          <w:color w:val="222222"/>
          <w:shd w:val="clear" w:color="auto" w:fill="FFFFFF"/>
          <w:lang w:eastAsia="en-GB"/>
        </w:rPr>
        <w:t>они се увозе</w:t>
      </w:r>
      <w:r w:rsidRPr="00033855">
        <w:rPr>
          <w:rFonts w:eastAsia="Times New Roman" w:cstheme="minorHAnsi"/>
          <w:color w:val="222222"/>
          <w:shd w:val="clear" w:color="auto" w:fill="FFFFFF"/>
          <w:lang w:eastAsia="en-GB"/>
        </w:rPr>
        <w:t>.</w:t>
      </w:r>
    </w:p>
    <w:p w14:paraId="628FE986" w14:textId="7A36C2B1" w:rsidR="00033855" w:rsidRPr="00033855" w:rsidRDefault="00033855" w:rsidP="00033855">
      <w:pPr>
        <w:pStyle w:val="ListParagraph"/>
        <w:numPr>
          <w:ilvl w:val="0"/>
          <w:numId w:val="2"/>
        </w:numPr>
        <w:spacing w:after="0" w:line="240" w:lineRule="auto"/>
        <w:jc w:val="both"/>
        <w:rPr>
          <w:rFonts w:eastAsia="Times New Roman" w:cstheme="minorHAnsi"/>
          <w:color w:val="222222"/>
          <w:shd w:val="clear" w:color="auto" w:fill="FFFFFF"/>
          <w:lang w:eastAsia="en-GB"/>
        </w:rPr>
      </w:pPr>
      <w:r w:rsidRPr="00033855">
        <w:rPr>
          <w:rFonts w:eastAsia="Times New Roman" w:cstheme="minorHAnsi"/>
          <w:color w:val="222222"/>
          <w:shd w:val="clear" w:color="auto" w:fill="FFFFFF"/>
          <w:lang w:eastAsia="en-GB"/>
        </w:rPr>
        <w:t xml:space="preserve">Важно је поменути и елементе родне неравноправности у наведеној ситуацији, будући да она погађа углавном транс жене. Тестостерон је релативно јефтинији и локално </w:t>
      </w:r>
      <w:r>
        <w:rPr>
          <w:rFonts w:eastAsia="Times New Roman" w:cstheme="minorHAnsi"/>
          <w:color w:val="222222"/>
          <w:shd w:val="clear" w:color="auto" w:fill="FFFFFF"/>
          <w:lang w:eastAsia="en-GB"/>
        </w:rPr>
        <w:t xml:space="preserve">се </w:t>
      </w:r>
      <w:r w:rsidRPr="00033855">
        <w:rPr>
          <w:rFonts w:eastAsia="Times New Roman" w:cstheme="minorHAnsi"/>
          <w:color w:val="222222"/>
          <w:shd w:val="clear" w:color="auto" w:fill="FFFFFF"/>
          <w:lang w:eastAsia="en-GB"/>
        </w:rPr>
        <w:t>произв</w:t>
      </w:r>
      <w:r>
        <w:rPr>
          <w:rFonts w:eastAsia="Times New Roman" w:cstheme="minorHAnsi"/>
          <w:color w:val="222222"/>
          <w:shd w:val="clear" w:color="auto" w:fill="FFFFFF"/>
          <w:lang w:eastAsia="en-GB"/>
        </w:rPr>
        <w:t>оди</w:t>
      </w:r>
      <w:r w:rsidRPr="00033855">
        <w:rPr>
          <w:rFonts w:eastAsia="Times New Roman" w:cstheme="minorHAnsi"/>
          <w:color w:val="222222"/>
          <w:shd w:val="clear" w:color="auto" w:fill="FFFFFF"/>
          <w:lang w:eastAsia="en-GB"/>
        </w:rPr>
        <w:t>, па га транс мушкарци (у већини случајева) могу бесплатно добити у примарној здравственој установи у којој се чува њихов медицински картон. Транс жене морају само</w:t>
      </w:r>
      <w:r>
        <w:rPr>
          <w:rFonts w:eastAsia="Times New Roman" w:cstheme="minorHAnsi"/>
          <w:color w:val="222222"/>
          <w:shd w:val="clear" w:color="auto" w:fill="FFFFFF"/>
          <w:lang w:eastAsia="en-GB"/>
        </w:rPr>
        <w:t>стално да финансирају</w:t>
      </w:r>
      <w:r w:rsidRPr="00033855">
        <w:rPr>
          <w:rFonts w:eastAsia="Times New Roman" w:cstheme="minorHAnsi"/>
          <w:color w:val="222222"/>
          <w:shd w:val="clear" w:color="auto" w:fill="FFFFFF"/>
          <w:lang w:eastAsia="en-GB"/>
        </w:rPr>
        <w:t xml:space="preserve"> своје хормоне који су најмање 6 пута скупљи од тестостерона, ако и када су доступни.</w:t>
      </w:r>
    </w:p>
    <w:p w14:paraId="0F18A11A" w14:textId="23891266" w:rsidR="00CA622D" w:rsidRPr="005B3DB3" w:rsidRDefault="00033855" w:rsidP="00033855">
      <w:pPr>
        <w:pStyle w:val="ListParagraph"/>
        <w:numPr>
          <w:ilvl w:val="0"/>
          <w:numId w:val="2"/>
        </w:numPr>
        <w:spacing w:after="0" w:line="240" w:lineRule="auto"/>
        <w:jc w:val="both"/>
        <w:rPr>
          <w:rFonts w:ascii="Times New Roman" w:eastAsia="Times New Roman" w:hAnsi="Times New Roman" w:cs="Times New Roman"/>
          <w:sz w:val="24"/>
          <w:szCs w:val="24"/>
          <w:lang w:eastAsia="en-GB"/>
        </w:rPr>
      </w:pPr>
      <w:r w:rsidRPr="00033855">
        <w:rPr>
          <w:rFonts w:eastAsia="Times New Roman" w:cstheme="minorHAnsi"/>
          <w:color w:val="222222"/>
          <w:shd w:val="clear" w:color="auto" w:fill="FFFFFF"/>
          <w:lang w:eastAsia="en-GB"/>
        </w:rPr>
        <w:t xml:space="preserve">Када је реч о транс деци, она су погођена на различите начине: нису призната од стране националне </w:t>
      </w:r>
      <w:r>
        <w:rPr>
          <w:rFonts w:eastAsia="Times New Roman" w:cstheme="minorHAnsi"/>
          <w:color w:val="222222"/>
          <w:shd w:val="clear" w:color="auto" w:fill="FFFFFF"/>
          <w:lang w:eastAsia="en-GB"/>
        </w:rPr>
        <w:t>К</w:t>
      </w:r>
      <w:r w:rsidRPr="00033855">
        <w:rPr>
          <w:rFonts w:eastAsia="Times New Roman" w:cstheme="minorHAnsi"/>
          <w:color w:val="222222"/>
          <w:shd w:val="clear" w:color="auto" w:fill="FFFFFF"/>
          <w:lang w:eastAsia="en-GB"/>
        </w:rPr>
        <w:t xml:space="preserve">омисије за трансродне услове; не могу сами приступити хормонској терапији пре </w:t>
      </w:r>
      <w:r>
        <w:rPr>
          <w:rFonts w:eastAsia="Times New Roman" w:cstheme="minorHAnsi"/>
          <w:color w:val="222222"/>
          <w:shd w:val="clear" w:color="auto" w:fill="FFFFFF"/>
          <w:lang w:eastAsia="en-GB"/>
        </w:rPr>
        <w:t xml:space="preserve">навршених </w:t>
      </w:r>
      <w:r w:rsidRPr="00033855">
        <w:rPr>
          <w:rFonts w:eastAsia="Times New Roman" w:cstheme="minorHAnsi"/>
          <w:color w:val="222222"/>
          <w:shd w:val="clear" w:color="auto" w:fill="FFFFFF"/>
          <w:lang w:eastAsia="en-GB"/>
        </w:rPr>
        <w:t xml:space="preserve">18 година; хормонски чепови које користе транс деца су скупи, по цени од приближно 300 </w:t>
      </w:r>
      <w:r>
        <w:rPr>
          <w:rFonts w:eastAsia="Times New Roman" w:cstheme="minorHAnsi"/>
          <w:color w:val="222222"/>
          <w:shd w:val="clear" w:color="auto" w:fill="FFFFFF"/>
          <w:lang w:eastAsia="en-GB"/>
        </w:rPr>
        <w:t>евра</w:t>
      </w:r>
      <w:r w:rsidRPr="00033855">
        <w:rPr>
          <w:rFonts w:eastAsia="Times New Roman" w:cstheme="minorHAnsi"/>
          <w:color w:val="222222"/>
          <w:shd w:val="clear" w:color="auto" w:fill="FFFFFF"/>
          <w:lang w:eastAsia="en-GB"/>
        </w:rPr>
        <w:t xml:space="preserve"> месечно </w:t>
      </w:r>
      <w:r>
        <w:rPr>
          <w:rFonts w:eastAsia="Times New Roman" w:cstheme="minorHAnsi"/>
          <w:color w:val="222222"/>
          <w:shd w:val="clear" w:color="auto" w:fill="FFFFFF"/>
          <w:lang w:eastAsia="en-GB"/>
        </w:rPr>
        <w:t xml:space="preserve">по </w:t>
      </w:r>
      <w:r w:rsidRPr="00033855">
        <w:rPr>
          <w:rFonts w:eastAsia="Times New Roman" w:cstheme="minorHAnsi"/>
          <w:color w:val="222222"/>
          <w:shd w:val="clear" w:color="auto" w:fill="FFFFFF"/>
          <w:lang w:eastAsia="en-GB"/>
        </w:rPr>
        <w:t>третман</w:t>
      </w:r>
      <w:r>
        <w:rPr>
          <w:rFonts w:eastAsia="Times New Roman" w:cstheme="minorHAnsi"/>
          <w:color w:val="222222"/>
          <w:shd w:val="clear" w:color="auto" w:fill="FFFFFF"/>
          <w:lang w:eastAsia="en-GB"/>
        </w:rPr>
        <w:t>у</w:t>
      </w:r>
      <w:r w:rsidR="00CA622D" w:rsidRPr="005B3DB3">
        <w:rPr>
          <w:rFonts w:eastAsia="Times New Roman" w:cstheme="minorHAnsi"/>
          <w:color w:val="222222"/>
          <w:shd w:val="clear" w:color="auto" w:fill="FFFFFF"/>
          <w:lang w:eastAsia="en-GB"/>
        </w:rPr>
        <w:t>.</w:t>
      </w:r>
      <w:r w:rsidR="00CA622D" w:rsidRPr="005B3DB3">
        <w:rPr>
          <w:rFonts w:ascii="Arial" w:eastAsia="Times New Roman" w:hAnsi="Arial" w:cs="Arial"/>
          <w:color w:val="222222"/>
          <w:sz w:val="24"/>
          <w:szCs w:val="24"/>
          <w:shd w:val="clear" w:color="auto" w:fill="FFFFFF"/>
          <w:lang w:eastAsia="en-GB"/>
        </w:rPr>
        <w:t>  </w:t>
      </w:r>
    </w:p>
    <w:p w14:paraId="3EE92402" w14:textId="185944E2" w:rsidR="00CA622D" w:rsidRPr="005B3DB3" w:rsidRDefault="007E5B82" w:rsidP="00544A3F">
      <w:pPr>
        <w:pStyle w:val="ListParagraph"/>
        <w:numPr>
          <w:ilvl w:val="0"/>
          <w:numId w:val="2"/>
        </w:numPr>
        <w:jc w:val="both"/>
      </w:pPr>
      <w:r>
        <w:t>Осим</w:t>
      </w:r>
      <w:r w:rsidRPr="007E5B82">
        <w:t xml:space="preserve"> тога, трошкови хормонског лечења транс особа још увек нису покривени обавезним здравственим осигурањем, упркос чињеници да</w:t>
      </w:r>
      <w:r>
        <w:t xml:space="preserve"> се у</w:t>
      </w:r>
      <w:r w:rsidRPr="007E5B82">
        <w:t xml:space="preserve"> члан</w:t>
      </w:r>
      <w:r>
        <w:t>у</w:t>
      </w:r>
      <w:r w:rsidRPr="007E5B82">
        <w:t xml:space="preserve"> 131. Закона о здравственом осигурању Републике Србије</w:t>
      </w:r>
      <w:r w:rsidRPr="005B3DB3">
        <w:rPr>
          <w:rStyle w:val="FootnoteReference"/>
        </w:rPr>
        <w:footnoteReference w:id="21"/>
      </w:r>
      <w:r w:rsidRPr="007E5B82">
        <w:t xml:space="preserve"> наводи да </w:t>
      </w:r>
      <w:r>
        <w:t xml:space="preserve">се </w:t>
      </w:r>
      <w:r w:rsidRPr="007E5B82">
        <w:t xml:space="preserve">најмање 65% медицинских услуга </w:t>
      </w:r>
      <w:r w:rsidRPr="007E5B82">
        <w:rPr>
          <w:i/>
          <w:iCs/>
        </w:rPr>
        <w:t>''промен</w:t>
      </w:r>
      <w:r>
        <w:rPr>
          <w:i/>
          <w:iCs/>
        </w:rPr>
        <w:t>е</w:t>
      </w:r>
      <w:r w:rsidRPr="007E5B82">
        <w:rPr>
          <w:i/>
          <w:iCs/>
        </w:rPr>
        <w:t xml:space="preserve"> пола из здравствених разлога</w:t>
      </w:r>
      <w:r w:rsidRPr="007E5B82">
        <w:t xml:space="preserve">' обезбеђују из фондова обавезног здравственог осигурања Републике Србије. Министарство здравља и Влада Републике Србије још увек нису обезбедили пуну примену ове законске одредбе уврштавањем хормонског лечења међу услуге које се финансирају из обавезног здравственог осигурања у износу од најмање 65%, као </w:t>
      </w:r>
      <w:r>
        <w:t>н</w:t>
      </w:r>
      <w:r w:rsidRPr="007E5B82">
        <w:t>и обезбеђивање стабилног снабдевања</w:t>
      </w:r>
      <w:r>
        <w:t xml:space="preserve"> </w:t>
      </w:r>
      <w:r w:rsidRPr="007E5B82">
        <w:t>лекова неопходних за хормонско лечење.</w:t>
      </w:r>
    </w:p>
    <w:p w14:paraId="42CFC29E" w14:textId="65164CD1" w:rsidR="00CA622D" w:rsidRPr="005B3DB3" w:rsidRDefault="007F0485" w:rsidP="00544A3F">
      <w:pPr>
        <w:pStyle w:val="ListParagraph"/>
        <w:numPr>
          <w:ilvl w:val="0"/>
          <w:numId w:val="2"/>
        </w:numPr>
        <w:spacing w:after="0" w:line="240" w:lineRule="auto"/>
        <w:jc w:val="both"/>
        <w:rPr>
          <w:rFonts w:eastAsia="Times New Roman" w:cstheme="minorHAnsi"/>
          <w:color w:val="222222"/>
          <w:lang w:eastAsia="en-GB"/>
        </w:rPr>
      </w:pPr>
      <w:r w:rsidRPr="007F0485">
        <w:rPr>
          <w:rFonts w:eastAsia="Times New Roman" w:cstheme="minorHAnsi"/>
          <w:color w:val="222222"/>
          <w:lang w:eastAsia="en-GB"/>
        </w:rPr>
        <w:t xml:space="preserve">Ендокринолог који ради са транс особама у Србији је и шеф Националне комисије за трансродна стања. Према неким представницима цивилног друштва, она не сарађује са својим пацијентима, монополизује свој лекарски положај, одлуке о лечењу и току лечења, што није индивидуално, а у неким случајевима и </w:t>
      </w:r>
      <w:r>
        <w:rPr>
          <w:rFonts w:eastAsia="Times New Roman" w:cstheme="minorHAnsi"/>
          <w:color w:val="222222"/>
          <w:lang w:eastAsia="en-GB"/>
        </w:rPr>
        <w:t xml:space="preserve">неадекватно </w:t>
      </w:r>
      <w:r w:rsidRPr="007F0485">
        <w:rPr>
          <w:rFonts w:eastAsia="Times New Roman" w:cstheme="minorHAnsi"/>
          <w:color w:val="222222"/>
          <w:lang w:eastAsia="en-GB"/>
        </w:rPr>
        <w:t>ажурирано. Тренутно је немогуће добити друго мишљење од другог ендокринолога о овом питању. Немогућност добијања другог лекарског мишљења је у супротности са чланом 13. Закона о заштити пацијената Србије, који свакоме даје право на друго стручно мишљење</w:t>
      </w:r>
      <w:r w:rsidRPr="005B3DB3">
        <w:rPr>
          <w:rStyle w:val="FootnoteReference"/>
          <w:rFonts w:eastAsia="Times New Roman" w:cstheme="minorHAnsi"/>
          <w:b/>
          <w:bCs/>
          <w:color w:val="222222"/>
          <w:lang w:eastAsia="en-GB"/>
        </w:rPr>
        <w:footnoteReference w:id="22"/>
      </w:r>
      <w:r w:rsidRPr="007F0485">
        <w:rPr>
          <w:rFonts w:eastAsia="Times New Roman" w:cstheme="minorHAnsi"/>
          <w:color w:val="222222"/>
          <w:lang w:eastAsia="en-GB"/>
        </w:rPr>
        <w:t>. Овај ендокринолог такође користи свој положај и приватне контакте да обезбеди неке хормоне, који су доступни само у једној одређеној/препорученој апотеци.</w:t>
      </w:r>
    </w:p>
    <w:p w14:paraId="1A387BD4" w14:textId="2412CC99" w:rsidR="00564BBF" w:rsidRDefault="00564BBF" w:rsidP="00564BBF">
      <w:pPr>
        <w:pStyle w:val="ListParagraph"/>
        <w:numPr>
          <w:ilvl w:val="0"/>
          <w:numId w:val="2"/>
        </w:numPr>
        <w:spacing w:after="0" w:line="240" w:lineRule="auto"/>
        <w:jc w:val="both"/>
      </w:pPr>
      <w:r>
        <w:t xml:space="preserve">Због кризе услед </w:t>
      </w:r>
      <w:r>
        <w:rPr>
          <w:lang w:val="sr-Latn-RS"/>
        </w:rPr>
        <w:t>COVID</w:t>
      </w:r>
      <w:r>
        <w:t>-19, недостатак хормона је постао још гори здравствени проблем свих транс жена у Србији. Сви хормони се увозе, а увоз је тренутно обустављен због ограничења и мера које предузима држава Србија.</w:t>
      </w:r>
    </w:p>
    <w:p w14:paraId="5008F1B5" w14:textId="2F6D2441" w:rsidR="00CA622D" w:rsidRPr="005B3DB3" w:rsidRDefault="00564BBF" w:rsidP="00564BBF">
      <w:pPr>
        <w:pStyle w:val="ListParagraph"/>
        <w:numPr>
          <w:ilvl w:val="0"/>
          <w:numId w:val="2"/>
        </w:numPr>
        <w:spacing w:after="0" w:line="240" w:lineRule="auto"/>
        <w:jc w:val="both"/>
        <w:rPr>
          <w:rFonts w:eastAsia="Times New Roman" w:cstheme="minorHAnsi"/>
          <w:color w:val="222222"/>
          <w:lang w:eastAsia="en-GB"/>
        </w:rPr>
      </w:pPr>
      <w:r>
        <w:lastRenderedPageBreak/>
        <w:t>Хормонска терапија и редовна употреба хормонских препарата су од суштинског значаја за психофизичко здравље како транс особа, тако и свих других особа на хормонској супституционој терапији. Одсуство ове терапије без сумње угрожава добробит свих корисника хормонске супституционе терапије, а такође онемогућава појединце да испуне обавезне регулисане критеријуме за приступ правном признавању пола.</w:t>
      </w:r>
    </w:p>
    <w:p w14:paraId="46855EC9" w14:textId="77777777" w:rsidR="00E12F00" w:rsidRPr="005B3DB3" w:rsidRDefault="00E12F00" w:rsidP="00E12F00">
      <w:pPr>
        <w:pStyle w:val="ListParagraph"/>
        <w:spacing w:after="0" w:line="240" w:lineRule="auto"/>
        <w:jc w:val="both"/>
        <w:rPr>
          <w:rFonts w:eastAsia="Times New Roman" w:cstheme="minorHAnsi"/>
          <w:color w:val="222222"/>
          <w:lang w:eastAsia="en-GB"/>
        </w:rPr>
      </w:pPr>
    </w:p>
    <w:p w14:paraId="3F307B44" w14:textId="590D3B36" w:rsidR="00E12F00" w:rsidRPr="005B3DB3" w:rsidRDefault="0015719E" w:rsidP="00E12F00">
      <w:pPr>
        <w:pStyle w:val="Heading2"/>
        <w:rPr>
          <w:rFonts w:eastAsia="Times New Roman"/>
          <w:color w:val="000000" w:themeColor="text1"/>
          <w:sz w:val="24"/>
          <w:szCs w:val="24"/>
          <w:u w:val="single"/>
          <w:lang w:eastAsia="en-GB"/>
        </w:rPr>
      </w:pPr>
      <w:r w:rsidRPr="0015719E">
        <w:rPr>
          <w:rFonts w:eastAsia="Times New Roman"/>
          <w:color w:val="000000" w:themeColor="text1"/>
          <w:sz w:val="24"/>
          <w:szCs w:val="24"/>
          <w:u w:val="single"/>
          <w:lang w:eastAsia="en-GB"/>
        </w:rPr>
        <w:t>Истраживање потреба трансродних и небинарних особа у Републици Србији</w:t>
      </w:r>
    </w:p>
    <w:p w14:paraId="5B1AB19D" w14:textId="3CCA9A8F" w:rsidR="00E12F00" w:rsidRPr="004D2A14" w:rsidRDefault="0015719E" w:rsidP="004D2A14">
      <w:pPr>
        <w:pStyle w:val="NormalWeb"/>
        <w:numPr>
          <w:ilvl w:val="0"/>
          <w:numId w:val="2"/>
        </w:numPr>
        <w:spacing w:before="0" w:beforeAutospacing="0" w:after="0" w:afterAutospacing="0"/>
        <w:ind w:left="714" w:hanging="357"/>
        <w:jc w:val="both"/>
        <w:rPr>
          <w:rFonts w:asciiTheme="minorHAnsi" w:hAnsiTheme="minorHAnsi" w:cstheme="minorHAnsi"/>
          <w:sz w:val="22"/>
          <w:szCs w:val="22"/>
        </w:rPr>
      </w:pPr>
      <w:r w:rsidRPr="0015719E">
        <w:rPr>
          <w:rFonts w:asciiTheme="minorHAnsi" w:hAnsiTheme="minorHAnsi" w:cstheme="minorHAnsi"/>
          <w:sz w:val="22"/>
          <w:szCs w:val="22"/>
        </w:rPr>
        <w:t>Истраживање је спровела ОЦД Geten у периоду од 15. августа до 30. октобра 2018. године, у форми онлајн упитника. Линк до упитника дистрибуиран је путем друштвене мреже Geten</w:t>
      </w:r>
      <w:r>
        <w:rPr>
          <w:rFonts w:asciiTheme="minorHAnsi" w:hAnsiTheme="minorHAnsi" w:cstheme="minorHAnsi"/>
          <w:sz w:val="22"/>
          <w:szCs w:val="22"/>
        </w:rPr>
        <w:t>-а</w:t>
      </w:r>
      <w:r w:rsidRPr="0015719E">
        <w:rPr>
          <w:rFonts w:asciiTheme="minorHAnsi" w:hAnsiTheme="minorHAnsi" w:cstheme="minorHAnsi"/>
          <w:sz w:val="22"/>
          <w:szCs w:val="22"/>
        </w:rPr>
        <w:t xml:space="preserve"> и организација са којима Geten сарађује, као и преко транс-афирмативних мејл листа и група</w:t>
      </w:r>
      <w:r w:rsidRPr="005B3DB3">
        <w:rPr>
          <w:rStyle w:val="FootnoteReference"/>
          <w:rFonts w:asciiTheme="minorHAnsi" w:hAnsiTheme="minorHAnsi" w:cstheme="minorHAnsi"/>
          <w:sz w:val="22"/>
          <w:szCs w:val="22"/>
        </w:rPr>
        <w:footnoteReference w:id="23"/>
      </w:r>
      <w:r w:rsidRPr="0015719E">
        <w:rPr>
          <w:rFonts w:asciiTheme="minorHAnsi" w:hAnsiTheme="minorHAnsi" w:cstheme="minorHAnsi"/>
          <w:sz w:val="22"/>
          <w:szCs w:val="22"/>
        </w:rPr>
        <w:t>. Резултати истраживања су, између осталог, следећи:</w:t>
      </w:r>
    </w:p>
    <w:p w14:paraId="31B0E6D9" w14:textId="0A32E602" w:rsidR="004D2A14" w:rsidRPr="004D2A14" w:rsidRDefault="004D2A14" w:rsidP="004D2A14">
      <w:pPr>
        <w:pStyle w:val="ListParagraph"/>
        <w:numPr>
          <w:ilvl w:val="0"/>
          <w:numId w:val="35"/>
        </w:numPr>
        <w:spacing w:before="100" w:beforeAutospacing="1" w:after="100" w:afterAutospacing="1" w:line="240" w:lineRule="auto"/>
        <w:jc w:val="both"/>
        <w:rPr>
          <w:rFonts w:eastAsia="Times New Roman" w:cstheme="minorHAnsi"/>
          <w:lang w:eastAsia="en-GB"/>
        </w:rPr>
      </w:pPr>
      <w:r w:rsidRPr="004D2A14">
        <w:rPr>
          <w:rFonts w:eastAsia="Times New Roman" w:cstheme="minorHAnsi"/>
          <w:lang w:eastAsia="en-GB"/>
        </w:rPr>
        <w:t>Више од трећине испитаника старијих од 18 година, нема редовна месечна примања, а њих десетак укупно има примања која су изнад републичког просека.</w:t>
      </w:r>
    </w:p>
    <w:p w14:paraId="543BB808" w14:textId="376F25DC" w:rsidR="00E12F00" w:rsidRPr="005B3DB3" w:rsidRDefault="004D2A14" w:rsidP="004D2A14">
      <w:pPr>
        <w:pStyle w:val="ListParagraph"/>
        <w:numPr>
          <w:ilvl w:val="0"/>
          <w:numId w:val="35"/>
        </w:numPr>
        <w:spacing w:before="100" w:beforeAutospacing="1" w:after="100" w:afterAutospacing="1" w:line="240" w:lineRule="auto"/>
        <w:jc w:val="both"/>
        <w:rPr>
          <w:rFonts w:eastAsia="Times New Roman" w:cstheme="minorHAnsi"/>
          <w:sz w:val="24"/>
          <w:szCs w:val="24"/>
          <w:lang w:eastAsia="en-GB"/>
        </w:rPr>
      </w:pPr>
      <w:r w:rsidRPr="004D2A14">
        <w:rPr>
          <w:rFonts w:eastAsia="Times New Roman" w:cstheme="minorHAnsi"/>
          <w:lang w:eastAsia="en-GB"/>
        </w:rPr>
        <w:t>Скоро половина учесника истраживања (45,1</w:t>
      </w:r>
      <w:r w:rsidR="00F32806">
        <w:rPr>
          <w:rFonts w:eastAsia="Times New Roman" w:cstheme="minorHAnsi"/>
          <w:lang w:eastAsia="en-GB"/>
        </w:rPr>
        <w:t>%</w:t>
      </w:r>
      <w:r w:rsidRPr="004D2A14">
        <w:rPr>
          <w:rFonts w:eastAsia="Times New Roman" w:cstheme="minorHAnsi"/>
          <w:lang w:eastAsia="en-GB"/>
        </w:rPr>
        <w:t xml:space="preserve">) се никада није осећала безбедно да изрази свој родни идентитет током </w:t>
      </w:r>
      <w:r>
        <w:rPr>
          <w:rFonts w:eastAsia="Times New Roman" w:cstheme="minorHAnsi"/>
          <w:lang w:eastAsia="en-GB"/>
        </w:rPr>
        <w:t>читавог</w:t>
      </w:r>
      <w:r w:rsidRPr="004D2A14">
        <w:rPr>
          <w:rFonts w:eastAsia="Times New Roman" w:cstheme="minorHAnsi"/>
          <w:lang w:eastAsia="en-GB"/>
        </w:rPr>
        <w:t xml:space="preserve"> школовања, док је само четвртина испитаника (23,9</w:t>
      </w:r>
      <w:r w:rsidR="00F32806">
        <w:rPr>
          <w:rFonts w:eastAsia="Times New Roman" w:cstheme="minorHAnsi"/>
          <w:lang w:eastAsia="en-GB"/>
        </w:rPr>
        <w:t>%</w:t>
      </w:r>
      <w:r w:rsidRPr="004D2A14">
        <w:rPr>
          <w:rFonts w:eastAsia="Times New Roman" w:cstheme="minorHAnsi"/>
          <w:lang w:eastAsia="en-GB"/>
        </w:rPr>
        <w:t>) изјавила да никада нису дискриминисани или</w:t>
      </w:r>
      <w:r>
        <w:rPr>
          <w:rFonts w:eastAsia="Times New Roman" w:cstheme="minorHAnsi"/>
          <w:lang w:eastAsia="en-GB"/>
        </w:rPr>
        <w:t xml:space="preserve"> били</w:t>
      </w:r>
      <w:r w:rsidRPr="004D2A14">
        <w:rPr>
          <w:rFonts w:eastAsia="Times New Roman" w:cstheme="minorHAnsi"/>
          <w:lang w:eastAsia="en-GB"/>
        </w:rPr>
        <w:t xml:space="preserve"> изложени насиљу од стране својих вршњака, професора и наставника и другог особља током школовања. Међу примерима насиља којем су транс особе биле изложене су захтеви за нормативним родним изражавањем („</w:t>
      </w:r>
      <w:r w:rsidRPr="004D2A14">
        <w:rPr>
          <w:rFonts w:eastAsia="Times New Roman" w:cstheme="minorHAnsi"/>
          <w:i/>
          <w:iCs/>
          <w:lang w:eastAsia="en-GB"/>
        </w:rPr>
        <w:t>Директор школе ме је терао да скратим косу и отворено и јавно ме више пута напао због тога како сам се обукао или изгледао</w:t>
      </w:r>
      <w:r w:rsidRPr="004D2A14">
        <w:rPr>
          <w:rFonts w:eastAsia="Times New Roman" w:cstheme="minorHAnsi"/>
          <w:lang w:eastAsia="en-GB"/>
        </w:rPr>
        <w:t>“), исмевање од</w:t>
      </w:r>
      <w:r>
        <w:rPr>
          <w:rFonts w:eastAsia="Times New Roman" w:cstheme="minorHAnsi"/>
          <w:lang w:eastAsia="en-GB"/>
        </w:rPr>
        <w:t xml:space="preserve"> стране</w:t>
      </w:r>
      <w:r w:rsidRPr="004D2A14">
        <w:rPr>
          <w:rFonts w:eastAsia="Times New Roman" w:cstheme="minorHAnsi"/>
          <w:lang w:eastAsia="en-GB"/>
        </w:rPr>
        <w:t xml:space="preserve"> вршњака, вређања, физичког и сексуалног насиља и претњи смрћу, пре свега од </w:t>
      </w:r>
      <w:r>
        <w:rPr>
          <w:rFonts w:eastAsia="Times New Roman" w:cstheme="minorHAnsi"/>
          <w:lang w:eastAsia="en-GB"/>
        </w:rPr>
        <w:t xml:space="preserve">стране њихових </w:t>
      </w:r>
      <w:r w:rsidRPr="004D2A14">
        <w:rPr>
          <w:rFonts w:eastAsia="Times New Roman" w:cstheme="minorHAnsi"/>
          <w:lang w:eastAsia="en-GB"/>
        </w:rPr>
        <w:t xml:space="preserve">вршњака. Зато и не чуди </w:t>
      </w:r>
      <w:r>
        <w:rPr>
          <w:rFonts w:eastAsia="Times New Roman" w:cstheme="minorHAnsi"/>
          <w:lang w:eastAsia="en-GB"/>
        </w:rPr>
        <w:t xml:space="preserve">то </w:t>
      </w:r>
      <w:r w:rsidRPr="004D2A14">
        <w:rPr>
          <w:rFonts w:eastAsia="Times New Roman" w:cstheme="minorHAnsi"/>
          <w:lang w:eastAsia="en-GB"/>
        </w:rPr>
        <w:t>што је трећина испитаника (33,8</w:t>
      </w:r>
      <w:r w:rsidR="00F32806">
        <w:rPr>
          <w:rFonts w:eastAsia="Times New Roman" w:cstheme="minorHAnsi"/>
          <w:lang w:eastAsia="en-GB"/>
        </w:rPr>
        <w:t>%</w:t>
      </w:r>
      <w:r w:rsidRPr="004D2A14">
        <w:rPr>
          <w:rFonts w:eastAsia="Times New Roman" w:cstheme="minorHAnsi"/>
          <w:lang w:eastAsia="en-GB"/>
        </w:rPr>
        <w:t>) размишљала о напуштању школовања у неком тренутку због родног идентитета, а да је на крају 12,7</w:t>
      </w:r>
      <w:r w:rsidR="00F32806">
        <w:rPr>
          <w:rFonts w:eastAsia="Times New Roman" w:cstheme="minorHAnsi"/>
          <w:lang w:eastAsia="en-GB"/>
        </w:rPr>
        <w:t>%</w:t>
      </w:r>
      <w:r w:rsidRPr="004D2A14">
        <w:rPr>
          <w:rFonts w:eastAsia="Times New Roman" w:cstheme="minorHAnsi"/>
          <w:lang w:eastAsia="en-GB"/>
        </w:rPr>
        <w:t xml:space="preserve"> заиста то и учинило. Као разлог за одустајање од школовања најчешће се наводи страх од насиља, док своју одлуку да истрају током школовања </w:t>
      </w:r>
      <w:r>
        <w:rPr>
          <w:rFonts w:eastAsia="Times New Roman" w:cstheme="minorHAnsi"/>
          <w:lang w:eastAsia="en-GB"/>
        </w:rPr>
        <w:t>приписују</w:t>
      </w:r>
      <w:r w:rsidRPr="004D2A14">
        <w:rPr>
          <w:rFonts w:eastAsia="Times New Roman" w:cstheme="minorHAnsi"/>
          <w:lang w:eastAsia="en-GB"/>
        </w:rPr>
        <w:t xml:space="preserve"> унутрашњ</w:t>
      </w:r>
      <w:r>
        <w:rPr>
          <w:rFonts w:eastAsia="Times New Roman" w:cstheme="minorHAnsi"/>
          <w:lang w:eastAsia="en-GB"/>
        </w:rPr>
        <w:t>ој</w:t>
      </w:r>
      <w:r w:rsidRPr="004D2A14">
        <w:rPr>
          <w:rFonts w:eastAsia="Times New Roman" w:cstheme="minorHAnsi"/>
          <w:lang w:eastAsia="en-GB"/>
        </w:rPr>
        <w:t xml:space="preserve"> мотивациј</w:t>
      </w:r>
      <w:r>
        <w:rPr>
          <w:rFonts w:eastAsia="Times New Roman" w:cstheme="minorHAnsi"/>
          <w:lang w:eastAsia="en-GB"/>
        </w:rPr>
        <w:t>и</w:t>
      </w:r>
      <w:r w:rsidRPr="004D2A14">
        <w:rPr>
          <w:rFonts w:eastAsia="Times New Roman" w:cstheme="minorHAnsi"/>
          <w:lang w:eastAsia="en-GB"/>
        </w:rPr>
        <w:t xml:space="preserve"> („</w:t>
      </w:r>
      <w:r w:rsidRPr="004D2A14">
        <w:rPr>
          <w:rFonts w:eastAsia="Times New Roman" w:cstheme="minorHAnsi"/>
          <w:i/>
          <w:iCs/>
          <w:lang w:eastAsia="en-GB"/>
        </w:rPr>
        <w:t>Не постоји ништа што ме може спречити да радим оно што волим</w:t>
      </w:r>
      <w:r w:rsidRPr="004D2A14">
        <w:rPr>
          <w:rFonts w:eastAsia="Times New Roman" w:cstheme="minorHAnsi"/>
          <w:lang w:eastAsia="en-GB"/>
        </w:rPr>
        <w:t xml:space="preserve">”), као и </w:t>
      </w:r>
      <w:r>
        <w:rPr>
          <w:rFonts w:eastAsia="Times New Roman" w:cstheme="minorHAnsi"/>
          <w:lang w:eastAsia="en-GB"/>
        </w:rPr>
        <w:t xml:space="preserve">забринутост за сопствену егзистенцију </w:t>
      </w:r>
      <w:r w:rsidRPr="004D2A14">
        <w:rPr>
          <w:rFonts w:eastAsia="Times New Roman" w:cstheme="minorHAnsi"/>
          <w:lang w:eastAsia="en-GB"/>
        </w:rPr>
        <w:t>(„</w:t>
      </w:r>
      <w:r w:rsidRPr="004D2A14">
        <w:rPr>
          <w:rFonts w:eastAsia="Times New Roman" w:cstheme="minorHAnsi"/>
          <w:i/>
          <w:iCs/>
          <w:lang w:eastAsia="en-GB"/>
        </w:rPr>
        <w:t>Шта бих без дипломе/сертификата?“</w:t>
      </w:r>
      <w:r w:rsidRPr="004D2A14">
        <w:rPr>
          <w:rFonts w:eastAsia="Times New Roman" w:cstheme="minorHAnsi"/>
          <w:lang w:eastAsia="en-GB"/>
        </w:rPr>
        <w:t>).</w:t>
      </w:r>
    </w:p>
    <w:p w14:paraId="5E4FA4C4" w14:textId="376530AB" w:rsidR="00FE666A" w:rsidRPr="00F32806" w:rsidRDefault="00FE666A" w:rsidP="00F32806">
      <w:pPr>
        <w:pStyle w:val="NormalWeb"/>
        <w:numPr>
          <w:ilvl w:val="0"/>
          <w:numId w:val="35"/>
        </w:numPr>
        <w:jc w:val="both"/>
        <w:rPr>
          <w:rFonts w:asciiTheme="minorHAnsi" w:hAnsiTheme="minorHAnsi" w:cstheme="minorHAnsi"/>
        </w:rPr>
      </w:pPr>
      <w:r w:rsidRPr="00FE666A">
        <w:rPr>
          <w:rFonts w:asciiTheme="minorHAnsi" w:hAnsiTheme="minorHAnsi" w:cstheme="minorHAnsi"/>
          <w:sz w:val="22"/>
          <w:szCs w:val="22"/>
        </w:rPr>
        <w:t>Од испитаника који су запослени, једна трећина (34,1</w:t>
      </w:r>
      <w:r w:rsidR="00F32806">
        <w:rPr>
          <w:rFonts w:asciiTheme="minorHAnsi" w:hAnsiTheme="minorHAnsi" w:cstheme="minorHAnsi"/>
          <w:sz w:val="22"/>
          <w:szCs w:val="22"/>
        </w:rPr>
        <w:t>%</w:t>
      </w:r>
      <w:r w:rsidRPr="00FE666A">
        <w:rPr>
          <w:rFonts w:asciiTheme="minorHAnsi" w:hAnsiTheme="minorHAnsi" w:cstheme="minorHAnsi"/>
          <w:sz w:val="22"/>
          <w:szCs w:val="22"/>
        </w:rPr>
        <w:t xml:space="preserve">) је доживела неки облик насиља или дискриминације приликом покушаја запослења, а насиље и дискриминација су били везани за њихов родни идентитет. Овде је важно </w:t>
      </w:r>
      <w:r>
        <w:rPr>
          <w:rFonts w:asciiTheme="minorHAnsi" w:hAnsiTheme="minorHAnsi" w:cstheme="minorHAnsi"/>
          <w:sz w:val="22"/>
          <w:szCs w:val="22"/>
        </w:rPr>
        <w:t>истаћи</w:t>
      </w:r>
      <w:r w:rsidRPr="00FE666A">
        <w:rPr>
          <w:rFonts w:asciiTheme="minorHAnsi" w:hAnsiTheme="minorHAnsi" w:cstheme="minorHAnsi"/>
          <w:sz w:val="22"/>
          <w:szCs w:val="22"/>
        </w:rPr>
        <w:t xml:space="preserve"> чињеницу да 62</w:t>
      </w:r>
      <w:r w:rsidR="00F32806">
        <w:rPr>
          <w:rFonts w:asciiTheme="minorHAnsi" w:hAnsiTheme="minorHAnsi" w:cstheme="minorHAnsi"/>
          <w:sz w:val="22"/>
          <w:szCs w:val="22"/>
        </w:rPr>
        <w:t>%</w:t>
      </w:r>
      <w:r w:rsidRPr="00FE666A">
        <w:rPr>
          <w:rFonts w:asciiTheme="minorHAnsi" w:hAnsiTheme="minorHAnsi" w:cstheme="minorHAnsi"/>
          <w:sz w:val="22"/>
          <w:szCs w:val="22"/>
        </w:rPr>
        <w:t xml:space="preserve"> испитаника сматра да немају једнаке могућности при тражењу посла, у поређењу са могућностима већинског становништва са истим нивоом образовања.</w:t>
      </w:r>
    </w:p>
    <w:p w14:paraId="4D062100" w14:textId="2C4F62CD" w:rsidR="00FE666A" w:rsidRPr="00FE666A" w:rsidRDefault="00FE666A" w:rsidP="00FE666A">
      <w:pPr>
        <w:pStyle w:val="NormalWeb"/>
        <w:numPr>
          <w:ilvl w:val="0"/>
          <w:numId w:val="35"/>
        </w:numPr>
        <w:jc w:val="both"/>
        <w:rPr>
          <w:rFonts w:asciiTheme="minorHAnsi" w:hAnsiTheme="minorHAnsi" w:cstheme="minorHAnsi"/>
          <w:sz w:val="22"/>
          <w:szCs w:val="22"/>
        </w:rPr>
      </w:pPr>
      <w:r w:rsidRPr="00FE666A">
        <w:rPr>
          <w:rFonts w:asciiTheme="minorHAnsi" w:hAnsiTheme="minorHAnsi" w:cstheme="minorHAnsi"/>
          <w:sz w:val="22"/>
          <w:szCs w:val="22"/>
        </w:rPr>
        <w:t xml:space="preserve">Када је реч о отворености по питању свог транс(родног) идентитета на радном месту, нешто мање од половине испитаника отворено је по </w:t>
      </w:r>
      <w:r w:rsidRPr="00FE666A">
        <w:rPr>
          <w:rFonts w:asciiTheme="minorHAnsi" w:hAnsiTheme="minorHAnsi" w:cstheme="minorHAnsi"/>
          <w:sz w:val="22"/>
          <w:szCs w:val="22"/>
        </w:rPr>
        <w:lastRenderedPageBreak/>
        <w:t>питању свог родног идентитета, у односу са свим својим сарадницима и колегама (20,4</w:t>
      </w:r>
      <w:r w:rsidR="00F32806">
        <w:rPr>
          <w:rFonts w:asciiTheme="minorHAnsi" w:hAnsiTheme="minorHAnsi" w:cstheme="minorHAnsi"/>
          <w:sz w:val="22"/>
          <w:szCs w:val="22"/>
        </w:rPr>
        <w:t>%</w:t>
      </w:r>
      <w:r w:rsidRPr="00FE666A">
        <w:rPr>
          <w:rFonts w:asciiTheme="minorHAnsi" w:hAnsiTheme="minorHAnsi" w:cstheme="minorHAnsi"/>
          <w:sz w:val="22"/>
          <w:szCs w:val="22"/>
        </w:rPr>
        <w:t>) или са већином својих колега (22,7</w:t>
      </w:r>
      <w:r w:rsidR="00F32806">
        <w:rPr>
          <w:rFonts w:asciiTheme="minorHAnsi" w:hAnsiTheme="minorHAnsi" w:cstheme="minorHAnsi"/>
          <w:sz w:val="22"/>
          <w:szCs w:val="22"/>
        </w:rPr>
        <w:t>%</w:t>
      </w:r>
      <w:r w:rsidRPr="00FE666A">
        <w:rPr>
          <w:rFonts w:asciiTheme="minorHAnsi" w:hAnsiTheme="minorHAnsi" w:cstheme="minorHAnsi"/>
          <w:sz w:val="22"/>
          <w:szCs w:val="22"/>
        </w:rPr>
        <w:t xml:space="preserve">). Ипак, већина испитаника ове </w:t>
      </w:r>
      <w:r>
        <w:rPr>
          <w:rFonts w:asciiTheme="minorHAnsi" w:hAnsiTheme="minorHAnsi" w:cstheme="minorHAnsi"/>
          <w:sz w:val="22"/>
          <w:szCs w:val="22"/>
        </w:rPr>
        <w:t>информације</w:t>
      </w:r>
      <w:r w:rsidRPr="00FE666A">
        <w:rPr>
          <w:rFonts w:asciiTheme="minorHAnsi" w:hAnsiTheme="minorHAnsi" w:cstheme="minorHAnsi"/>
          <w:sz w:val="22"/>
          <w:szCs w:val="22"/>
        </w:rPr>
        <w:t xml:space="preserve"> о свом родном идентитету не дели ни са ким (36,6</w:t>
      </w:r>
      <w:r w:rsidR="00F32806">
        <w:rPr>
          <w:rFonts w:asciiTheme="minorHAnsi" w:hAnsiTheme="minorHAnsi" w:cstheme="minorHAnsi"/>
          <w:sz w:val="22"/>
          <w:szCs w:val="22"/>
        </w:rPr>
        <w:t>%</w:t>
      </w:r>
      <w:r w:rsidRPr="00FE666A">
        <w:rPr>
          <w:rFonts w:asciiTheme="minorHAnsi" w:hAnsiTheme="minorHAnsi" w:cstheme="minorHAnsi"/>
          <w:sz w:val="22"/>
          <w:szCs w:val="22"/>
        </w:rPr>
        <w:t xml:space="preserve">) или </w:t>
      </w:r>
      <w:r>
        <w:rPr>
          <w:rFonts w:asciiTheme="minorHAnsi" w:hAnsiTheme="minorHAnsi" w:cstheme="minorHAnsi"/>
          <w:sz w:val="22"/>
          <w:szCs w:val="22"/>
        </w:rPr>
        <w:t>постоји</w:t>
      </w:r>
      <w:r w:rsidRPr="00FE666A">
        <w:rPr>
          <w:rFonts w:asciiTheme="minorHAnsi" w:hAnsiTheme="minorHAnsi" w:cstheme="minorHAnsi"/>
          <w:sz w:val="22"/>
          <w:szCs w:val="22"/>
        </w:rPr>
        <w:t xml:space="preserve"> само неколико особа </w:t>
      </w:r>
      <w:r>
        <w:rPr>
          <w:rFonts w:asciiTheme="minorHAnsi" w:hAnsiTheme="minorHAnsi" w:cstheme="minorHAnsi"/>
          <w:sz w:val="22"/>
          <w:szCs w:val="22"/>
        </w:rPr>
        <w:t>у које имају</w:t>
      </w:r>
      <w:r w:rsidRPr="00FE666A">
        <w:rPr>
          <w:rFonts w:asciiTheme="minorHAnsi" w:hAnsiTheme="minorHAnsi" w:cstheme="minorHAnsi"/>
          <w:sz w:val="22"/>
          <w:szCs w:val="22"/>
        </w:rPr>
        <w:t xml:space="preserve"> поверења </w:t>
      </w:r>
      <w:r>
        <w:rPr>
          <w:rFonts w:asciiTheme="minorHAnsi" w:hAnsiTheme="minorHAnsi" w:cstheme="minorHAnsi"/>
          <w:sz w:val="22"/>
          <w:szCs w:val="22"/>
        </w:rPr>
        <w:t xml:space="preserve">и које су </w:t>
      </w:r>
      <w:r w:rsidRPr="00FE666A">
        <w:rPr>
          <w:rFonts w:asciiTheme="minorHAnsi" w:hAnsiTheme="minorHAnsi" w:cstheme="minorHAnsi"/>
          <w:sz w:val="22"/>
          <w:szCs w:val="22"/>
        </w:rPr>
        <w:t>упознат</w:t>
      </w:r>
      <w:r>
        <w:rPr>
          <w:rFonts w:asciiTheme="minorHAnsi" w:hAnsiTheme="minorHAnsi" w:cstheme="minorHAnsi"/>
          <w:sz w:val="22"/>
          <w:szCs w:val="22"/>
        </w:rPr>
        <w:t xml:space="preserve">е </w:t>
      </w:r>
      <w:r w:rsidRPr="00FE666A">
        <w:rPr>
          <w:rFonts w:asciiTheme="minorHAnsi" w:hAnsiTheme="minorHAnsi" w:cstheme="minorHAnsi"/>
          <w:sz w:val="22"/>
          <w:szCs w:val="22"/>
        </w:rPr>
        <w:t xml:space="preserve">са овим </w:t>
      </w:r>
      <w:r>
        <w:rPr>
          <w:rFonts w:asciiTheme="minorHAnsi" w:hAnsiTheme="minorHAnsi" w:cstheme="minorHAnsi"/>
          <w:sz w:val="22"/>
          <w:szCs w:val="22"/>
        </w:rPr>
        <w:t>информацијама</w:t>
      </w:r>
      <w:r w:rsidRPr="00FE666A">
        <w:rPr>
          <w:rFonts w:asciiTheme="minorHAnsi" w:hAnsiTheme="minorHAnsi" w:cstheme="minorHAnsi"/>
          <w:sz w:val="22"/>
          <w:szCs w:val="22"/>
        </w:rPr>
        <w:t xml:space="preserve"> (20,4</w:t>
      </w:r>
      <w:r w:rsidR="00F32806">
        <w:rPr>
          <w:rFonts w:asciiTheme="minorHAnsi" w:hAnsiTheme="minorHAnsi" w:cstheme="minorHAnsi"/>
          <w:sz w:val="22"/>
          <w:szCs w:val="22"/>
        </w:rPr>
        <w:t>%</w:t>
      </w:r>
      <w:r w:rsidRPr="00FE666A">
        <w:rPr>
          <w:rFonts w:asciiTheme="minorHAnsi" w:hAnsiTheme="minorHAnsi" w:cstheme="minorHAnsi"/>
          <w:sz w:val="22"/>
          <w:szCs w:val="22"/>
        </w:rPr>
        <w:t>).</w:t>
      </w:r>
    </w:p>
    <w:p w14:paraId="7F2CE9B8" w14:textId="5A99DA56" w:rsidR="00FE666A" w:rsidRPr="00FE666A" w:rsidRDefault="00FE666A" w:rsidP="00FE666A">
      <w:pPr>
        <w:pStyle w:val="NormalWeb"/>
        <w:numPr>
          <w:ilvl w:val="0"/>
          <w:numId w:val="35"/>
        </w:numPr>
        <w:jc w:val="both"/>
        <w:rPr>
          <w:rFonts w:asciiTheme="minorHAnsi" w:hAnsiTheme="minorHAnsi" w:cstheme="minorHAnsi"/>
          <w:sz w:val="22"/>
          <w:szCs w:val="22"/>
        </w:rPr>
      </w:pPr>
      <w:r w:rsidRPr="00FE666A">
        <w:rPr>
          <w:rFonts w:asciiTheme="minorHAnsi" w:hAnsiTheme="minorHAnsi" w:cstheme="minorHAnsi"/>
          <w:sz w:val="22"/>
          <w:szCs w:val="22"/>
        </w:rPr>
        <w:t>Неки облик дискриминације или насиља на радном месту доживело је 38,4</w:t>
      </w:r>
      <w:r w:rsidR="00C05DAD">
        <w:rPr>
          <w:rFonts w:asciiTheme="minorHAnsi" w:hAnsiTheme="minorHAnsi" w:cstheme="minorHAnsi"/>
          <w:sz w:val="22"/>
          <w:szCs w:val="22"/>
        </w:rPr>
        <w:t>%</w:t>
      </w:r>
      <w:r w:rsidRPr="00FE666A">
        <w:rPr>
          <w:rFonts w:asciiTheme="minorHAnsi" w:hAnsiTheme="minorHAnsi" w:cstheme="minorHAnsi"/>
          <w:sz w:val="22"/>
          <w:szCs w:val="22"/>
        </w:rPr>
        <w:t xml:space="preserve"> испитаника који су некада били запослени, док је чак петина њих (21,7</w:t>
      </w:r>
      <w:r w:rsidR="00C05DAD">
        <w:rPr>
          <w:rFonts w:asciiTheme="minorHAnsi" w:hAnsiTheme="minorHAnsi" w:cstheme="minorHAnsi"/>
          <w:sz w:val="22"/>
          <w:szCs w:val="22"/>
        </w:rPr>
        <w:t>%</w:t>
      </w:r>
      <w:r w:rsidRPr="00FE666A">
        <w:rPr>
          <w:rFonts w:asciiTheme="minorHAnsi" w:hAnsiTheme="minorHAnsi" w:cstheme="minorHAnsi"/>
          <w:sz w:val="22"/>
          <w:szCs w:val="22"/>
        </w:rPr>
        <w:t xml:space="preserve">) због тога одлучила да </w:t>
      </w:r>
      <w:r>
        <w:rPr>
          <w:rFonts w:asciiTheme="minorHAnsi" w:hAnsiTheme="minorHAnsi" w:cstheme="minorHAnsi"/>
          <w:sz w:val="22"/>
          <w:szCs w:val="22"/>
        </w:rPr>
        <w:t>да отказ</w:t>
      </w:r>
      <w:r w:rsidRPr="00FE666A">
        <w:rPr>
          <w:rFonts w:asciiTheme="minorHAnsi" w:hAnsiTheme="minorHAnsi" w:cstheme="minorHAnsi"/>
          <w:sz w:val="22"/>
          <w:szCs w:val="22"/>
        </w:rPr>
        <w:t>.</w:t>
      </w:r>
    </w:p>
    <w:p w14:paraId="790F272F" w14:textId="4D9B07D9" w:rsidR="00FE666A" w:rsidRPr="00FE666A" w:rsidRDefault="00FE666A" w:rsidP="00FE666A">
      <w:pPr>
        <w:pStyle w:val="NormalWeb"/>
        <w:numPr>
          <w:ilvl w:val="0"/>
          <w:numId w:val="35"/>
        </w:numPr>
        <w:jc w:val="both"/>
        <w:rPr>
          <w:rFonts w:asciiTheme="minorHAnsi" w:hAnsiTheme="minorHAnsi" w:cstheme="minorHAnsi"/>
          <w:sz w:val="22"/>
          <w:szCs w:val="22"/>
        </w:rPr>
      </w:pPr>
      <w:r w:rsidRPr="00FE666A">
        <w:rPr>
          <w:rFonts w:asciiTheme="minorHAnsi" w:hAnsiTheme="minorHAnsi" w:cstheme="minorHAnsi"/>
          <w:sz w:val="22"/>
          <w:szCs w:val="22"/>
        </w:rPr>
        <w:t>Трансродне особе доживљавају различите непријатне ситуације када покушавају да приступе општој здравственој заштити, како због разлике између података у личним документима и њиховог родног идентитета и родног изражавања, тако и у ситуацијама када треба да саопште да су трансродне особе. Скоро половина испитаника (47,9</w:t>
      </w:r>
      <w:r w:rsidR="00C05DAD">
        <w:rPr>
          <w:rFonts w:asciiTheme="minorHAnsi" w:hAnsiTheme="minorHAnsi" w:cstheme="minorHAnsi"/>
          <w:sz w:val="22"/>
          <w:szCs w:val="22"/>
        </w:rPr>
        <w:t>%</w:t>
      </w:r>
      <w:r w:rsidRPr="00FE666A">
        <w:rPr>
          <w:rFonts w:asciiTheme="minorHAnsi" w:hAnsiTheme="minorHAnsi" w:cstheme="minorHAnsi"/>
          <w:sz w:val="22"/>
          <w:szCs w:val="22"/>
        </w:rPr>
        <w:t>) изјавила је да је доживела непријатне ситуације због свог родног идентитета, од којих петина (21,1</w:t>
      </w:r>
      <w:r w:rsidR="00C05DAD">
        <w:rPr>
          <w:rFonts w:asciiTheme="minorHAnsi" w:hAnsiTheme="minorHAnsi" w:cstheme="minorHAnsi"/>
          <w:sz w:val="22"/>
          <w:szCs w:val="22"/>
          <w:lang w:val="sr-Latn-RS"/>
        </w:rPr>
        <w:t>%</w:t>
      </w:r>
      <w:r w:rsidRPr="00FE666A">
        <w:rPr>
          <w:rFonts w:asciiTheme="minorHAnsi" w:hAnsiTheme="minorHAnsi" w:cstheme="minorHAnsi"/>
          <w:sz w:val="22"/>
          <w:szCs w:val="22"/>
        </w:rPr>
        <w:t>) сматра да је у питању дискриминација и/или насиље, док 31,0</w:t>
      </w:r>
      <w:r w:rsidR="00C05DAD">
        <w:rPr>
          <w:rFonts w:asciiTheme="minorHAnsi" w:hAnsiTheme="minorHAnsi" w:cstheme="minorHAnsi"/>
          <w:sz w:val="22"/>
          <w:szCs w:val="22"/>
        </w:rPr>
        <w:t>%</w:t>
      </w:r>
      <w:r w:rsidRPr="00FE666A">
        <w:rPr>
          <w:rFonts w:asciiTheme="minorHAnsi" w:hAnsiTheme="minorHAnsi" w:cstheme="minorHAnsi"/>
          <w:sz w:val="22"/>
          <w:szCs w:val="22"/>
        </w:rPr>
        <w:t xml:space="preserve"> је рекло да су здравствени радници показали непоштовање према њиховој приватности и достојанству (на пример, гласно коментаришући родни идентитет дотичне особе, коментаришући изглед или форму тела те особе пред другим пацијентима/докторима, итд.).</w:t>
      </w:r>
    </w:p>
    <w:p w14:paraId="1B8AE69C" w14:textId="1A8B3BE9" w:rsidR="00C96209" w:rsidRPr="005B3DB3" w:rsidRDefault="00FE666A" w:rsidP="00FE666A">
      <w:pPr>
        <w:pStyle w:val="NormalWeb"/>
        <w:numPr>
          <w:ilvl w:val="0"/>
          <w:numId w:val="35"/>
        </w:numPr>
        <w:jc w:val="both"/>
        <w:rPr>
          <w:rFonts w:asciiTheme="minorHAnsi" w:hAnsiTheme="minorHAnsi" w:cstheme="minorHAnsi"/>
        </w:rPr>
      </w:pPr>
      <w:r w:rsidRPr="00FE666A">
        <w:rPr>
          <w:rFonts w:asciiTheme="minorHAnsi" w:hAnsiTheme="minorHAnsi" w:cstheme="minorHAnsi"/>
          <w:sz w:val="22"/>
          <w:szCs w:val="22"/>
        </w:rPr>
        <w:t>Када је реч о здравственим услугама</w:t>
      </w:r>
      <w:r w:rsidR="00DE76A1">
        <w:rPr>
          <w:rFonts w:asciiTheme="minorHAnsi" w:hAnsiTheme="minorHAnsi" w:cstheme="minorHAnsi"/>
          <w:sz w:val="22"/>
          <w:szCs w:val="22"/>
        </w:rPr>
        <w:t xml:space="preserve"> које су специфичне за транс особе</w:t>
      </w:r>
      <w:r w:rsidRPr="00FE666A">
        <w:rPr>
          <w:rFonts w:asciiTheme="minorHAnsi" w:hAnsiTheme="minorHAnsi" w:cstheme="minorHAnsi"/>
          <w:sz w:val="22"/>
          <w:szCs w:val="22"/>
        </w:rPr>
        <w:t>, 45,1</w:t>
      </w:r>
      <w:r w:rsidR="00C05DAD">
        <w:rPr>
          <w:rFonts w:asciiTheme="minorHAnsi" w:hAnsiTheme="minorHAnsi" w:cstheme="minorHAnsi"/>
          <w:sz w:val="22"/>
          <w:szCs w:val="22"/>
        </w:rPr>
        <w:t>%</w:t>
      </w:r>
      <w:r w:rsidRPr="00FE666A">
        <w:rPr>
          <w:rFonts w:asciiTheme="minorHAnsi" w:hAnsiTheme="minorHAnsi" w:cstheme="minorHAnsi"/>
          <w:sz w:val="22"/>
          <w:szCs w:val="22"/>
        </w:rPr>
        <w:t xml:space="preserve"> наших испитаника је већ користило неке од услуга из овог домена, 31,0</w:t>
      </w:r>
      <w:r w:rsidR="00C05DAD">
        <w:rPr>
          <w:rFonts w:asciiTheme="minorHAnsi" w:hAnsiTheme="minorHAnsi" w:cstheme="minorHAnsi"/>
          <w:sz w:val="22"/>
          <w:szCs w:val="22"/>
        </w:rPr>
        <w:t xml:space="preserve">% </w:t>
      </w:r>
      <w:r w:rsidRPr="00FE666A">
        <w:rPr>
          <w:rFonts w:asciiTheme="minorHAnsi" w:hAnsiTheme="minorHAnsi" w:cstheme="minorHAnsi"/>
          <w:sz w:val="22"/>
          <w:szCs w:val="22"/>
        </w:rPr>
        <w:t>није, али планира да то учини, док 23,9</w:t>
      </w:r>
      <w:r w:rsidR="00C05DAD">
        <w:rPr>
          <w:rFonts w:asciiTheme="minorHAnsi" w:hAnsiTheme="minorHAnsi" w:cstheme="minorHAnsi"/>
          <w:sz w:val="22"/>
          <w:szCs w:val="22"/>
        </w:rPr>
        <w:t>%</w:t>
      </w:r>
      <w:r w:rsidRPr="00FE666A">
        <w:rPr>
          <w:rFonts w:asciiTheme="minorHAnsi" w:hAnsiTheme="minorHAnsi" w:cstheme="minorHAnsi"/>
          <w:sz w:val="22"/>
          <w:szCs w:val="22"/>
        </w:rPr>
        <w:t xml:space="preserve"> није користило ове услуге</w:t>
      </w:r>
      <w:r w:rsidR="00F32806">
        <w:rPr>
          <w:rFonts w:asciiTheme="minorHAnsi" w:hAnsiTheme="minorHAnsi" w:cstheme="minorHAnsi"/>
          <w:sz w:val="22"/>
          <w:szCs w:val="22"/>
        </w:rPr>
        <w:t xml:space="preserve"> </w:t>
      </w:r>
      <w:r w:rsidRPr="00FE666A">
        <w:rPr>
          <w:rFonts w:asciiTheme="minorHAnsi" w:hAnsiTheme="minorHAnsi" w:cstheme="minorHAnsi"/>
          <w:sz w:val="22"/>
          <w:szCs w:val="22"/>
        </w:rPr>
        <w:t>нити жели. Од оних који су користили здравствене услуге</w:t>
      </w:r>
      <w:r w:rsidR="00DE76A1">
        <w:rPr>
          <w:rFonts w:asciiTheme="minorHAnsi" w:hAnsiTheme="minorHAnsi" w:cstheme="minorHAnsi"/>
          <w:sz w:val="22"/>
          <w:szCs w:val="22"/>
        </w:rPr>
        <w:t xml:space="preserve"> које су специфичне за транс особе</w:t>
      </w:r>
      <w:r w:rsidRPr="00FE666A">
        <w:rPr>
          <w:rFonts w:asciiTheme="minorHAnsi" w:hAnsiTheme="minorHAnsi" w:cstheme="minorHAnsi"/>
          <w:sz w:val="22"/>
          <w:szCs w:val="22"/>
        </w:rPr>
        <w:t>, 48</w:t>
      </w:r>
      <w:r w:rsidR="00C05DAD">
        <w:rPr>
          <w:rFonts w:asciiTheme="minorHAnsi" w:hAnsiTheme="minorHAnsi" w:cstheme="minorHAnsi"/>
          <w:sz w:val="22"/>
          <w:szCs w:val="22"/>
        </w:rPr>
        <w:t>%</w:t>
      </w:r>
      <w:r w:rsidRPr="00FE666A">
        <w:rPr>
          <w:rFonts w:asciiTheme="minorHAnsi" w:hAnsiTheme="minorHAnsi" w:cstheme="minorHAnsi"/>
          <w:sz w:val="22"/>
          <w:szCs w:val="22"/>
        </w:rPr>
        <w:t xml:space="preserve"> није задовољно њима (22,6</w:t>
      </w:r>
      <w:r w:rsidR="00C05DAD">
        <w:rPr>
          <w:rFonts w:asciiTheme="minorHAnsi" w:hAnsiTheme="minorHAnsi" w:cstheme="minorHAnsi"/>
          <w:sz w:val="22"/>
          <w:szCs w:val="22"/>
        </w:rPr>
        <w:t>%</w:t>
      </w:r>
      <w:r w:rsidRPr="00FE666A">
        <w:rPr>
          <w:rFonts w:asciiTheme="minorHAnsi" w:hAnsiTheme="minorHAnsi" w:cstheme="minorHAnsi"/>
          <w:sz w:val="22"/>
          <w:szCs w:val="22"/>
        </w:rPr>
        <w:t xml:space="preserve"> је веома незадовољно и 25,4</w:t>
      </w:r>
      <w:r w:rsidR="00C05DAD">
        <w:rPr>
          <w:rFonts w:asciiTheme="minorHAnsi" w:hAnsiTheme="minorHAnsi" w:cstheme="minorHAnsi"/>
          <w:sz w:val="22"/>
          <w:szCs w:val="22"/>
        </w:rPr>
        <w:t>%</w:t>
      </w:r>
      <w:r w:rsidRPr="00FE666A">
        <w:rPr>
          <w:rFonts w:asciiTheme="minorHAnsi" w:hAnsiTheme="minorHAnsi" w:cstheme="minorHAnsi"/>
          <w:sz w:val="22"/>
          <w:szCs w:val="22"/>
        </w:rPr>
        <w:t xml:space="preserve"> незадовољно), док је 14,1</w:t>
      </w:r>
      <w:r w:rsidR="00C05DAD">
        <w:rPr>
          <w:rFonts w:asciiTheme="minorHAnsi" w:hAnsiTheme="minorHAnsi" w:cstheme="minorHAnsi"/>
          <w:sz w:val="22"/>
          <w:szCs w:val="22"/>
        </w:rPr>
        <w:t>%</w:t>
      </w:r>
      <w:r w:rsidR="00F32806">
        <w:rPr>
          <w:rFonts w:asciiTheme="minorHAnsi" w:hAnsiTheme="minorHAnsi" w:cstheme="minorHAnsi"/>
          <w:sz w:val="22"/>
          <w:szCs w:val="22"/>
        </w:rPr>
        <w:t xml:space="preserve"> њих</w:t>
      </w:r>
      <w:r w:rsidRPr="00FE666A">
        <w:rPr>
          <w:rFonts w:asciiTheme="minorHAnsi" w:hAnsiTheme="minorHAnsi" w:cstheme="minorHAnsi"/>
          <w:sz w:val="22"/>
          <w:szCs w:val="22"/>
        </w:rPr>
        <w:t xml:space="preserve"> задовољно или веома задовољно услугама здравствене заштите</w:t>
      </w:r>
      <w:r w:rsidR="00DE76A1">
        <w:rPr>
          <w:rFonts w:asciiTheme="minorHAnsi" w:hAnsiTheme="minorHAnsi" w:cstheme="minorHAnsi"/>
          <w:sz w:val="22"/>
          <w:szCs w:val="22"/>
        </w:rPr>
        <w:t xml:space="preserve"> специфичним за транс особе</w:t>
      </w:r>
      <w:r w:rsidRPr="00FE666A">
        <w:rPr>
          <w:rFonts w:asciiTheme="minorHAnsi" w:hAnsiTheme="minorHAnsi" w:cstheme="minorHAnsi"/>
          <w:sz w:val="22"/>
          <w:szCs w:val="22"/>
        </w:rPr>
        <w:t>.</w:t>
      </w:r>
      <w:r w:rsidR="00C96209" w:rsidRPr="005B3DB3">
        <w:rPr>
          <w:rFonts w:asciiTheme="minorHAnsi" w:hAnsiTheme="minorHAnsi" w:cstheme="minorHAnsi"/>
          <w:sz w:val="22"/>
          <w:szCs w:val="22"/>
        </w:rPr>
        <w:t xml:space="preserve"> </w:t>
      </w:r>
    </w:p>
    <w:p w14:paraId="54EC86C7" w14:textId="56FD6A6B" w:rsidR="00E03D24" w:rsidRPr="005B3DB3" w:rsidRDefault="005A0DEA" w:rsidP="00E03D24">
      <w:pPr>
        <w:pStyle w:val="Heading1"/>
        <w:rPr>
          <w:b/>
          <w:color w:val="auto"/>
          <w:sz w:val="28"/>
          <w:szCs w:val="28"/>
        </w:rPr>
      </w:pPr>
      <w:r>
        <w:rPr>
          <w:b/>
          <w:color w:val="auto"/>
          <w:sz w:val="28"/>
          <w:szCs w:val="28"/>
        </w:rPr>
        <w:t xml:space="preserve">Положај интерсексуалних појединаца </w:t>
      </w:r>
    </w:p>
    <w:p w14:paraId="089F9816" w14:textId="5B68F800" w:rsidR="005A0DEA" w:rsidRDefault="005A0DEA" w:rsidP="005A0DEA">
      <w:pPr>
        <w:pStyle w:val="ListParagraph"/>
        <w:numPr>
          <w:ilvl w:val="0"/>
          <w:numId w:val="2"/>
        </w:numPr>
        <w:jc w:val="both"/>
      </w:pPr>
      <w:r>
        <w:t xml:space="preserve"> Закон о забрани дискриминације из 2021. је први српски закон који препознаје полне карактеристике као заштићену основу дискриминације.</w:t>
      </w:r>
    </w:p>
    <w:p w14:paraId="6D9A4973" w14:textId="6716A9CE" w:rsidR="005A0DEA" w:rsidRDefault="005A0DEA" w:rsidP="005A0DEA">
      <w:pPr>
        <w:pStyle w:val="ListParagraph"/>
        <w:numPr>
          <w:ilvl w:val="0"/>
          <w:numId w:val="2"/>
        </w:numPr>
        <w:jc w:val="both"/>
      </w:pPr>
      <w:r>
        <w:t>Одредбама Закона о матичним књигама</w:t>
      </w:r>
      <w:r w:rsidRPr="005B3DB3">
        <w:rPr>
          <w:rStyle w:val="FootnoteReference"/>
        </w:rPr>
        <w:footnoteReference w:id="24"/>
      </w:r>
      <w:r>
        <w:t xml:space="preserve"> прописано је да се рођење детета мора пријавити у року од 15 дана од дана рођења. С обзиром на то да се пол детета обавезно уписује у матичну књигу рођених, а не препознаје се категорија трећег пола, у случају интерсексуалног детета оваква одредба доводи до негативних последица. Пошто надлежни орган мора да региструје пол детета, то у пракси доводи до тога да се родитељи детета одлучују о хитним и штетним медицинским захватима.</w:t>
      </w:r>
    </w:p>
    <w:p w14:paraId="79195194" w14:textId="32CB587B" w:rsidR="004E3AF5" w:rsidRPr="005B3DB3" w:rsidRDefault="005A0DEA" w:rsidP="005A0DEA">
      <w:pPr>
        <w:pStyle w:val="ListParagraph"/>
        <w:numPr>
          <w:ilvl w:val="0"/>
          <w:numId w:val="2"/>
        </w:numPr>
        <w:jc w:val="both"/>
      </w:pPr>
      <w:r>
        <w:t xml:space="preserve">У Републици Србији не постоје одговарајући подзаконски акти који би прецизно регулисали положај интерсексуалних новорођенчади или њихов положај у току развоја и раста. То укључује медицинске протоколе, али и </w:t>
      </w:r>
      <w:r>
        <w:lastRenderedPageBreak/>
        <w:t>процедуре надлежних органа управе, који би на адекватан начин регулисали њихов конкретан положај.</w:t>
      </w:r>
    </w:p>
    <w:p w14:paraId="5B2E9CDE" w14:textId="67D94EED" w:rsidR="00E03D24" w:rsidRPr="005B3DB3" w:rsidRDefault="005A0DEA" w:rsidP="00E03D24">
      <w:pPr>
        <w:pStyle w:val="Heading1"/>
        <w:rPr>
          <w:b/>
          <w:color w:val="auto"/>
          <w:sz w:val="28"/>
          <w:szCs w:val="28"/>
        </w:rPr>
      </w:pPr>
      <w:r>
        <w:rPr>
          <w:b/>
          <w:color w:val="auto"/>
          <w:sz w:val="28"/>
          <w:szCs w:val="28"/>
        </w:rPr>
        <w:t>Утицај</w:t>
      </w:r>
      <w:r w:rsidR="00D73618" w:rsidRPr="005B3DB3">
        <w:rPr>
          <w:b/>
          <w:color w:val="auto"/>
          <w:sz w:val="28"/>
          <w:szCs w:val="28"/>
        </w:rPr>
        <w:t xml:space="preserve"> COVID-19 </w:t>
      </w:r>
      <w:r>
        <w:rPr>
          <w:b/>
          <w:color w:val="auto"/>
          <w:sz w:val="28"/>
          <w:szCs w:val="28"/>
        </w:rPr>
        <w:t xml:space="preserve">на права ЛГБТИ особа </w:t>
      </w:r>
      <w:r w:rsidR="00D73618" w:rsidRPr="005B3DB3">
        <w:rPr>
          <w:b/>
          <w:color w:val="auto"/>
          <w:sz w:val="28"/>
          <w:szCs w:val="28"/>
        </w:rPr>
        <w:t xml:space="preserve"> </w:t>
      </w:r>
    </w:p>
    <w:p w14:paraId="3569A927" w14:textId="6202FD63" w:rsidR="00D73618" w:rsidRPr="005B3DB3" w:rsidRDefault="001345EF" w:rsidP="00544A3F">
      <w:pPr>
        <w:pStyle w:val="rtejustify"/>
        <w:numPr>
          <w:ilvl w:val="0"/>
          <w:numId w:val="2"/>
        </w:numPr>
        <w:spacing w:before="0" w:beforeAutospacing="0" w:after="0" w:afterAutospacing="0" w:line="259" w:lineRule="auto"/>
        <w:ind w:left="714" w:hanging="357"/>
        <w:jc w:val="both"/>
        <w:rPr>
          <w:rFonts w:asciiTheme="minorHAnsi" w:hAnsiTheme="minorHAnsi" w:cstheme="minorHAnsi"/>
          <w:color w:val="222222"/>
          <w:sz w:val="22"/>
          <w:szCs w:val="22"/>
        </w:rPr>
      </w:pPr>
      <w:r w:rsidRPr="001345EF">
        <w:rPr>
          <w:rFonts w:asciiTheme="minorHAnsi" w:hAnsiTheme="minorHAnsi" w:cstheme="minorHAnsi"/>
          <w:i/>
          <w:iCs/>
          <w:color w:val="222222"/>
          <w:sz w:val="22"/>
          <w:szCs w:val="22"/>
          <w:u w:val="single"/>
          <w:lang w:val="sr-Latn-RS"/>
        </w:rPr>
        <w:t>EGAL Serbia</w:t>
      </w:r>
      <w:r w:rsidRPr="001345EF">
        <w:rPr>
          <w:rFonts w:asciiTheme="minorHAnsi" w:hAnsiTheme="minorHAnsi" w:cstheme="minorHAnsi"/>
          <w:i/>
          <w:iCs/>
          <w:color w:val="222222"/>
          <w:sz w:val="22"/>
          <w:szCs w:val="22"/>
          <w:u w:val="single"/>
        </w:rPr>
        <w:t xml:space="preserve"> </w:t>
      </w:r>
      <w:r w:rsidRPr="001345EF">
        <w:rPr>
          <w:rFonts w:asciiTheme="minorHAnsi" w:hAnsiTheme="minorHAnsi" w:cstheme="minorHAnsi"/>
          <w:color w:val="222222"/>
          <w:sz w:val="22"/>
          <w:szCs w:val="22"/>
          <w:u w:val="single"/>
        </w:rPr>
        <w:t xml:space="preserve">и </w:t>
      </w:r>
      <w:r w:rsidRPr="001345EF">
        <w:rPr>
          <w:rFonts w:asciiTheme="minorHAnsi" w:hAnsiTheme="minorHAnsi" w:cstheme="minorHAnsi"/>
          <w:i/>
          <w:iCs/>
          <w:color w:val="222222"/>
          <w:sz w:val="22"/>
          <w:szCs w:val="22"/>
          <w:u w:val="single"/>
          <w:lang w:val="sr-Latn-RS"/>
        </w:rPr>
        <w:t>Loud and Queer</w:t>
      </w:r>
      <w:r w:rsidRPr="001345EF">
        <w:rPr>
          <w:rFonts w:asciiTheme="minorHAnsi" w:hAnsiTheme="minorHAnsi" w:cstheme="minorHAnsi"/>
          <w:color w:val="222222"/>
          <w:sz w:val="22"/>
          <w:szCs w:val="22"/>
          <w:u w:val="single"/>
        </w:rPr>
        <w:t xml:space="preserve"> </w:t>
      </w:r>
      <w:r w:rsidRPr="001345EF">
        <w:rPr>
          <w:rFonts w:asciiTheme="minorHAnsi" w:hAnsiTheme="minorHAnsi" w:cstheme="minorHAnsi"/>
          <w:color w:val="222222"/>
          <w:sz w:val="22"/>
          <w:szCs w:val="22"/>
        </w:rPr>
        <w:t xml:space="preserve">спровели су истраживање о потребама и препрекама са којима се ЛГБТИ+ заједница </w:t>
      </w:r>
      <w:r>
        <w:rPr>
          <w:rFonts w:asciiTheme="minorHAnsi" w:hAnsiTheme="minorHAnsi" w:cstheme="minorHAnsi"/>
          <w:color w:val="222222"/>
          <w:sz w:val="22"/>
          <w:szCs w:val="22"/>
        </w:rPr>
        <w:t xml:space="preserve">суочава </w:t>
      </w:r>
      <w:r w:rsidRPr="001345EF">
        <w:rPr>
          <w:rFonts w:asciiTheme="minorHAnsi" w:hAnsiTheme="minorHAnsi" w:cstheme="minorHAnsi"/>
          <w:color w:val="222222"/>
          <w:sz w:val="22"/>
          <w:szCs w:val="22"/>
        </w:rPr>
        <w:t xml:space="preserve">у Србији, </w:t>
      </w:r>
      <w:r>
        <w:rPr>
          <w:rFonts w:asciiTheme="minorHAnsi" w:hAnsiTheme="minorHAnsi" w:cstheme="minorHAnsi"/>
          <w:color w:val="222222"/>
          <w:sz w:val="22"/>
          <w:szCs w:val="22"/>
        </w:rPr>
        <w:t>у контексту пандемије</w:t>
      </w:r>
      <w:r w:rsidRPr="001345EF">
        <w:rPr>
          <w:rFonts w:asciiTheme="minorHAnsi" w:hAnsiTheme="minorHAnsi" w:cstheme="minorHAnsi"/>
          <w:color w:val="222222"/>
          <w:sz w:val="22"/>
          <w:szCs w:val="22"/>
        </w:rPr>
        <w:t xml:space="preserve"> </w:t>
      </w:r>
      <w:r>
        <w:rPr>
          <w:rFonts w:asciiTheme="minorHAnsi" w:hAnsiTheme="minorHAnsi" w:cstheme="minorHAnsi"/>
          <w:color w:val="222222"/>
          <w:sz w:val="22"/>
          <w:szCs w:val="22"/>
          <w:lang w:val="sr-Latn-RS"/>
        </w:rPr>
        <w:t>Covid</w:t>
      </w:r>
      <w:r w:rsidRPr="001345EF">
        <w:rPr>
          <w:rFonts w:asciiTheme="minorHAnsi" w:hAnsiTheme="minorHAnsi" w:cstheme="minorHAnsi"/>
          <w:color w:val="222222"/>
          <w:sz w:val="22"/>
          <w:szCs w:val="22"/>
        </w:rPr>
        <w:t>-19 и мера које је држава предузела у борби против ње.</w:t>
      </w:r>
      <w:r w:rsidRPr="005B3DB3">
        <w:rPr>
          <w:rStyle w:val="FootnoteReference"/>
          <w:rFonts w:asciiTheme="minorHAnsi" w:hAnsiTheme="minorHAnsi" w:cstheme="minorHAnsi"/>
          <w:color w:val="222222"/>
          <w:sz w:val="22"/>
          <w:szCs w:val="22"/>
        </w:rPr>
        <w:footnoteReference w:id="25"/>
      </w:r>
      <w:r w:rsidRPr="001345EF">
        <w:rPr>
          <w:rFonts w:asciiTheme="minorHAnsi" w:hAnsiTheme="minorHAnsi" w:cstheme="minorHAnsi"/>
          <w:color w:val="222222"/>
          <w:sz w:val="22"/>
          <w:szCs w:val="22"/>
        </w:rPr>
        <w:t xml:space="preserve"> ОЦД </w:t>
      </w:r>
      <w:r>
        <w:rPr>
          <w:rFonts w:asciiTheme="minorHAnsi" w:hAnsiTheme="minorHAnsi" w:cstheme="minorHAnsi"/>
          <w:i/>
          <w:color w:val="222222"/>
          <w:sz w:val="22"/>
          <w:szCs w:val="22"/>
          <w:lang w:val="sr-Latn-RS"/>
        </w:rPr>
        <w:t>EGAL</w:t>
      </w:r>
      <w:r w:rsidRPr="001345EF">
        <w:rPr>
          <w:rFonts w:asciiTheme="minorHAnsi" w:hAnsiTheme="minorHAnsi" w:cstheme="minorHAnsi"/>
          <w:color w:val="222222"/>
          <w:sz w:val="22"/>
          <w:szCs w:val="22"/>
        </w:rPr>
        <w:t>, која такође води свратиште за ЛГБТИ заједницу у главном граду Србије Београду, била је потребна ова информација како би најбоље осмислила свој одговор на потребе заједнице. Анкета, коју је попунило укупно 1198 испитаника, као највећи узорак за заједницу у земљи, открила је са каквим се тешкоћама у животу сусреће значајан део ЛГБТИ заједнице, посебно у области безбедности и становања, менталног и физичког здравља као и запослења. Резултати су, између осталог, следећи</w:t>
      </w:r>
      <w:r>
        <w:rPr>
          <w:rFonts w:asciiTheme="minorHAnsi" w:hAnsiTheme="minorHAnsi" w:cstheme="minorHAnsi"/>
          <w:color w:val="222222"/>
          <w:sz w:val="22"/>
          <w:szCs w:val="22"/>
        </w:rPr>
        <w:t>:</w:t>
      </w:r>
    </w:p>
    <w:p w14:paraId="2B75E735" w14:textId="408A1AA9" w:rsidR="001345EF" w:rsidRPr="001345EF" w:rsidRDefault="001345EF" w:rsidP="001345EF">
      <w:pPr>
        <w:pStyle w:val="rtejustify"/>
        <w:numPr>
          <w:ilvl w:val="0"/>
          <w:numId w:val="32"/>
        </w:numPr>
        <w:spacing w:after="0"/>
        <w:jc w:val="both"/>
        <w:rPr>
          <w:rFonts w:asciiTheme="minorHAnsi" w:hAnsiTheme="minorHAnsi" w:cstheme="minorHAnsi"/>
          <w:color w:val="222222"/>
          <w:sz w:val="22"/>
          <w:szCs w:val="22"/>
        </w:rPr>
      </w:pPr>
      <w:r w:rsidRPr="001345EF">
        <w:rPr>
          <w:rFonts w:asciiTheme="minorHAnsi" w:hAnsiTheme="minorHAnsi" w:cstheme="minorHAnsi"/>
          <w:color w:val="222222"/>
          <w:sz w:val="22"/>
          <w:szCs w:val="22"/>
        </w:rPr>
        <w:t xml:space="preserve"> Директне економске последице пандемије претрпела је једна трећина припадника ЛГБТИ заједнице, укључујући половину предузећа у власништву ЛГБТИ особа, што је довело до тога да скоро половина заједнице тражи нови и/или додатни посао, како би се смањиле последице озбиљне финансијске </w:t>
      </w:r>
      <w:r>
        <w:rPr>
          <w:rFonts w:asciiTheme="minorHAnsi" w:hAnsiTheme="minorHAnsi" w:cstheme="minorHAnsi"/>
          <w:color w:val="222222"/>
          <w:sz w:val="22"/>
          <w:szCs w:val="22"/>
        </w:rPr>
        <w:t>лишености</w:t>
      </w:r>
      <w:r w:rsidRPr="001345EF">
        <w:rPr>
          <w:rFonts w:asciiTheme="minorHAnsi" w:hAnsiTheme="minorHAnsi" w:cstheme="minorHAnsi"/>
          <w:color w:val="222222"/>
          <w:sz w:val="22"/>
          <w:szCs w:val="22"/>
        </w:rPr>
        <w:t xml:space="preserve"> – отприлике две трећине погођених тренутно нема приход.</w:t>
      </w:r>
    </w:p>
    <w:p w14:paraId="65339EDE" w14:textId="3DAFCA80" w:rsidR="001345EF" w:rsidRPr="001345EF" w:rsidRDefault="001345EF" w:rsidP="001345EF">
      <w:pPr>
        <w:pStyle w:val="rtejustify"/>
        <w:numPr>
          <w:ilvl w:val="0"/>
          <w:numId w:val="32"/>
        </w:numPr>
        <w:spacing w:after="0"/>
        <w:jc w:val="both"/>
        <w:rPr>
          <w:rFonts w:asciiTheme="minorHAnsi" w:hAnsiTheme="minorHAnsi" w:cstheme="minorHAnsi"/>
          <w:color w:val="222222"/>
          <w:sz w:val="22"/>
          <w:szCs w:val="22"/>
        </w:rPr>
      </w:pPr>
      <w:r w:rsidRPr="001345EF">
        <w:rPr>
          <w:rFonts w:asciiTheme="minorHAnsi" w:hAnsiTheme="minorHAnsi" w:cstheme="minorHAnsi"/>
          <w:color w:val="222222"/>
          <w:sz w:val="22"/>
          <w:szCs w:val="22"/>
        </w:rPr>
        <w:t>Више од две трећине припадника ЛГБТИ заједнице има проблема да задовољи бар једну од основних потреба – храну, становање, средства за живот, запослење. Потребна је хитна подршка за више од 20% ЛГБТИ особа.</w:t>
      </w:r>
    </w:p>
    <w:p w14:paraId="0862877D" w14:textId="10121511" w:rsidR="001345EF" w:rsidRPr="001345EF" w:rsidRDefault="001345EF" w:rsidP="001345EF">
      <w:pPr>
        <w:pStyle w:val="rtejustify"/>
        <w:numPr>
          <w:ilvl w:val="0"/>
          <w:numId w:val="32"/>
        </w:numPr>
        <w:spacing w:after="0"/>
        <w:jc w:val="both"/>
        <w:rPr>
          <w:rFonts w:asciiTheme="minorHAnsi" w:hAnsiTheme="minorHAnsi" w:cstheme="minorHAnsi"/>
          <w:color w:val="222222"/>
          <w:sz w:val="22"/>
          <w:szCs w:val="22"/>
        </w:rPr>
      </w:pPr>
      <w:r w:rsidRPr="001345EF">
        <w:rPr>
          <w:rFonts w:asciiTheme="minorHAnsi" w:hAnsiTheme="minorHAnsi" w:cstheme="minorHAnsi"/>
          <w:color w:val="222222"/>
          <w:sz w:val="22"/>
          <w:szCs w:val="22"/>
        </w:rPr>
        <w:t>Једна петина ЛГБТИ особа живи у страху од насиља или трпи насиљ</w:t>
      </w:r>
      <w:r w:rsidR="00936B2E">
        <w:rPr>
          <w:rFonts w:asciiTheme="minorHAnsi" w:hAnsiTheme="minorHAnsi" w:cstheme="minorHAnsi"/>
          <w:color w:val="222222"/>
          <w:sz w:val="22"/>
          <w:szCs w:val="22"/>
        </w:rPr>
        <w:t>е</w:t>
      </w:r>
      <w:r w:rsidRPr="001345EF">
        <w:rPr>
          <w:rFonts w:asciiTheme="minorHAnsi" w:hAnsiTheme="minorHAnsi" w:cstheme="minorHAnsi"/>
          <w:color w:val="222222"/>
          <w:sz w:val="22"/>
          <w:szCs w:val="22"/>
        </w:rPr>
        <w:t xml:space="preserve"> у месту где су изоловане током пандемије. Више од једне трећине заједнице има веома лошу процену појма приватности у месту изолације, што може бити посебно повезано са страхом од ескалације насиља у случајевима </w:t>
      </w:r>
      <w:r w:rsidR="00936B2E">
        <w:rPr>
          <w:rFonts w:asciiTheme="minorHAnsi" w:hAnsiTheme="minorHAnsi" w:cstheme="minorHAnsi"/>
          <w:color w:val="222222"/>
          <w:sz w:val="22"/>
          <w:szCs w:val="22"/>
        </w:rPr>
        <w:t>када открију другима своје сексуално опредељење</w:t>
      </w:r>
      <w:r w:rsidRPr="001345EF">
        <w:rPr>
          <w:rFonts w:asciiTheme="minorHAnsi" w:hAnsiTheme="minorHAnsi" w:cstheme="minorHAnsi"/>
          <w:color w:val="222222"/>
          <w:sz w:val="22"/>
          <w:szCs w:val="22"/>
        </w:rPr>
        <w:t>.</w:t>
      </w:r>
    </w:p>
    <w:p w14:paraId="7B78DDA0" w14:textId="564660F5" w:rsidR="00E12F00" w:rsidRPr="005B3DB3" w:rsidRDefault="001345EF" w:rsidP="001345EF">
      <w:pPr>
        <w:pStyle w:val="rtejustify"/>
        <w:numPr>
          <w:ilvl w:val="0"/>
          <w:numId w:val="32"/>
        </w:numPr>
        <w:spacing w:before="0" w:beforeAutospacing="0" w:after="0" w:afterAutospacing="0" w:line="259" w:lineRule="auto"/>
        <w:jc w:val="both"/>
        <w:rPr>
          <w:rFonts w:asciiTheme="minorHAnsi" w:hAnsiTheme="minorHAnsi" w:cstheme="minorHAnsi"/>
          <w:color w:val="222222"/>
          <w:sz w:val="22"/>
          <w:szCs w:val="22"/>
        </w:rPr>
      </w:pPr>
      <w:r w:rsidRPr="001345EF">
        <w:rPr>
          <w:rFonts w:asciiTheme="minorHAnsi" w:hAnsiTheme="minorHAnsi" w:cstheme="minorHAnsi"/>
          <w:color w:val="222222"/>
          <w:sz w:val="22"/>
          <w:szCs w:val="22"/>
        </w:rPr>
        <w:t xml:space="preserve">Свака десета ЛГБТИ особа морала је да се исели током избијања корона кризе, док је 5% ЛГБТИ заједнице и чланова њихових породица у опасности од </w:t>
      </w:r>
      <w:r w:rsidR="00936B2E">
        <w:rPr>
          <w:rFonts w:asciiTheme="minorHAnsi" w:hAnsiTheme="minorHAnsi" w:cstheme="minorHAnsi"/>
          <w:color w:val="222222"/>
          <w:sz w:val="22"/>
          <w:szCs w:val="22"/>
        </w:rPr>
        <w:t>тога да постану бескућници</w:t>
      </w:r>
      <w:r w:rsidRPr="001345EF">
        <w:rPr>
          <w:rFonts w:asciiTheme="minorHAnsi" w:hAnsiTheme="minorHAnsi" w:cstheme="minorHAnsi"/>
          <w:color w:val="222222"/>
          <w:sz w:val="22"/>
          <w:szCs w:val="22"/>
        </w:rPr>
        <w:t>.</w:t>
      </w:r>
    </w:p>
    <w:p w14:paraId="071461AA" w14:textId="794C290F" w:rsidR="00766990" w:rsidRPr="005B3DB3" w:rsidRDefault="00936B2E" w:rsidP="00544A3F">
      <w:pPr>
        <w:pStyle w:val="rtejustify"/>
        <w:numPr>
          <w:ilvl w:val="0"/>
          <w:numId w:val="2"/>
        </w:numPr>
        <w:spacing w:before="0" w:beforeAutospacing="0" w:line="259" w:lineRule="auto"/>
        <w:ind w:left="714" w:hanging="357"/>
        <w:jc w:val="both"/>
        <w:rPr>
          <w:rFonts w:asciiTheme="minorHAnsi" w:hAnsiTheme="minorHAnsi" w:cstheme="minorHAnsi"/>
          <w:color w:val="222222"/>
          <w:sz w:val="22"/>
          <w:szCs w:val="22"/>
        </w:rPr>
      </w:pPr>
      <w:r w:rsidRPr="00936B2E">
        <w:rPr>
          <w:rFonts w:asciiTheme="minorHAnsi" w:hAnsiTheme="minorHAnsi" w:cstheme="minorHAnsi"/>
          <w:sz w:val="22"/>
          <w:szCs w:val="22"/>
        </w:rPr>
        <w:t xml:space="preserve">Резултати истраживања су потврдили негативне последице пандемије </w:t>
      </w:r>
      <w:r>
        <w:rPr>
          <w:rFonts w:asciiTheme="minorHAnsi" w:hAnsiTheme="minorHAnsi" w:cstheme="minorHAnsi"/>
          <w:sz w:val="22"/>
          <w:szCs w:val="22"/>
          <w:lang w:val="sr-Latn-RS"/>
        </w:rPr>
        <w:t>COVID</w:t>
      </w:r>
      <w:r w:rsidRPr="00936B2E">
        <w:rPr>
          <w:rFonts w:asciiTheme="minorHAnsi" w:hAnsiTheme="minorHAnsi" w:cstheme="minorHAnsi"/>
          <w:sz w:val="22"/>
          <w:szCs w:val="22"/>
        </w:rPr>
        <w:t>-19, манифестоване кроз соци</w:t>
      </w:r>
      <w:r>
        <w:rPr>
          <w:rFonts w:asciiTheme="minorHAnsi" w:hAnsiTheme="minorHAnsi" w:cstheme="minorHAnsi"/>
          <w:sz w:val="22"/>
          <w:szCs w:val="22"/>
        </w:rPr>
        <w:t>јално</w:t>
      </w:r>
      <w:r w:rsidRPr="00936B2E">
        <w:rPr>
          <w:rFonts w:asciiTheme="minorHAnsi" w:hAnsiTheme="minorHAnsi" w:cstheme="minorHAnsi"/>
          <w:sz w:val="22"/>
          <w:szCs w:val="22"/>
        </w:rPr>
        <w:t xml:space="preserve">-економске факторе који су повећали ризик од сиромаштва у ЛГБТИ заједници и додатно погоршали ситуацију. </w:t>
      </w:r>
      <w:r>
        <w:rPr>
          <w:rFonts w:asciiTheme="minorHAnsi" w:hAnsiTheme="minorHAnsi" w:cstheme="minorHAnsi"/>
          <w:sz w:val="22"/>
          <w:szCs w:val="22"/>
        </w:rPr>
        <w:t>Поред</w:t>
      </w:r>
      <w:r w:rsidRPr="00936B2E">
        <w:rPr>
          <w:rFonts w:asciiTheme="minorHAnsi" w:hAnsiTheme="minorHAnsi" w:cstheme="minorHAnsi"/>
          <w:sz w:val="22"/>
          <w:szCs w:val="22"/>
        </w:rPr>
        <w:t xml:space="preserve"> питања безбедности и заштите од свих облика насиља и дискриминације, евидентна је већа потреба за услугама менталног здравља, како репаративним тако и превентивним.</w:t>
      </w:r>
      <w:r w:rsidR="00400927" w:rsidRPr="005B3DB3">
        <w:rPr>
          <w:rStyle w:val="FootnoteReference"/>
          <w:rFonts w:asciiTheme="minorHAnsi" w:hAnsiTheme="minorHAnsi" w:cstheme="minorHAnsi"/>
          <w:sz w:val="22"/>
          <w:szCs w:val="22"/>
        </w:rPr>
        <w:footnoteReference w:id="26"/>
      </w:r>
    </w:p>
    <w:p w14:paraId="6CA9C079" w14:textId="51B637DE" w:rsidR="00BE0057" w:rsidRPr="005B3DB3" w:rsidRDefault="00936B2E" w:rsidP="002857AD">
      <w:pPr>
        <w:pStyle w:val="Heading1"/>
        <w:rPr>
          <w:b/>
          <w:color w:val="auto"/>
          <w:sz w:val="28"/>
          <w:szCs w:val="28"/>
        </w:rPr>
      </w:pPr>
      <w:r>
        <w:rPr>
          <w:b/>
          <w:color w:val="auto"/>
          <w:sz w:val="28"/>
          <w:szCs w:val="28"/>
        </w:rPr>
        <w:lastRenderedPageBreak/>
        <w:t>Листа препорука</w:t>
      </w:r>
    </w:p>
    <w:p w14:paraId="5A239728" w14:textId="4DC80F79" w:rsidR="00844581" w:rsidRPr="005B3DB3" w:rsidRDefault="00936B2E" w:rsidP="00544A3F">
      <w:pPr>
        <w:pStyle w:val="ListParagraph"/>
        <w:numPr>
          <w:ilvl w:val="0"/>
          <w:numId w:val="2"/>
        </w:numPr>
        <w:jc w:val="both"/>
      </w:pPr>
      <w:r w:rsidRPr="00936B2E">
        <w:t xml:space="preserve">На основу података изнетих у овом извештају, предлажемо </w:t>
      </w:r>
      <w:r>
        <w:t>Комитету</w:t>
      </w:r>
      <w:r w:rsidRPr="00936B2E">
        <w:t xml:space="preserve"> да узме у обзир следећу листу препорука за делотворну, свеобухватну и потпуну заштиту социјалних, економских и културних права ЛГБТИ особа:</w:t>
      </w:r>
    </w:p>
    <w:p w14:paraId="5564F461" w14:textId="61BAF9BD" w:rsidR="006E0525" w:rsidRPr="005B3DB3" w:rsidRDefault="00544A3F" w:rsidP="00936138">
      <w:pPr>
        <w:jc w:val="both"/>
        <w:rPr>
          <w:b/>
        </w:rPr>
      </w:pPr>
      <w:r w:rsidRPr="005B3DB3">
        <w:rPr>
          <w:b/>
        </w:rPr>
        <w:t>5</w:t>
      </w:r>
      <w:r w:rsidR="00041405" w:rsidRPr="005B3DB3">
        <w:rPr>
          <w:b/>
        </w:rPr>
        <w:t>4</w:t>
      </w:r>
      <w:r w:rsidR="003742A1" w:rsidRPr="005B3DB3">
        <w:rPr>
          <w:b/>
        </w:rPr>
        <w:t>.1</w:t>
      </w:r>
      <w:r w:rsidR="003742A1" w:rsidRPr="005B3DB3">
        <w:rPr>
          <w:b/>
        </w:rPr>
        <w:tab/>
      </w:r>
      <w:r w:rsidR="00936B2E" w:rsidRPr="00936B2E">
        <w:rPr>
          <w:b/>
        </w:rPr>
        <w:t>Увести свеобухватне стратегије за сузбијање дискриминације ЛГБТИ особа и унапређење њихових соци</w:t>
      </w:r>
      <w:r w:rsidR="00936B2E">
        <w:rPr>
          <w:b/>
        </w:rPr>
        <w:t>јално</w:t>
      </w:r>
      <w:r w:rsidR="00936B2E" w:rsidRPr="00936B2E">
        <w:rPr>
          <w:b/>
        </w:rPr>
        <w:t xml:space="preserve">-економских права, са посебним фокусом на области запошљавања, здравствене заштите, образовања, становања и социјалне заштите, уз релевантне акционе планове </w:t>
      </w:r>
      <w:r w:rsidR="00A320B7">
        <w:rPr>
          <w:b/>
        </w:rPr>
        <w:t xml:space="preserve">за </w:t>
      </w:r>
      <w:r w:rsidR="00936B2E" w:rsidRPr="00936B2E">
        <w:rPr>
          <w:b/>
        </w:rPr>
        <w:t>имплементациј</w:t>
      </w:r>
      <w:r w:rsidR="00A320B7">
        <w:rPr>
          <w:b/>
        </w:rPr>
        <w:t>у</w:t>
      </w:r>
      <w:r w:rsidR="00936B2E" w:rsidRPr="00936B2E">
        <w:rPr>
          <w:b/>
        </w:rPr>
        <w:t xml:space="preserve"> на националном нивоу и</w:t>
      </w:r>
      <w:r w:rsidR="00A320B7">
        <w:rPr>
          <w:b/>
        </w:rPr>
        <w:t xml:space="preserve"> </w:t>
      </w:r>
      <w:r w:rsidR="00936B2E" w:rsidRPr="00936B2E">
        <w:rPr>
          <w:b/>
        </w:rPr>
        <w:t>у оквиру локалних самоуправа у држав</w:t>
      </w:r>
      <w:r w:rsidR="00A320B7">
        <w:rPr>
          <w:b/>
        </w:rPr>
        <w:t>у</w:t>
      </w:r>
      <w:r w:rsidR="00936B2E" w:rsidRPr="00936B2E">
        <w:rPr>
          <w:b/>
        </w:rPr>
        <w:t>;</w:t>
      </w:r>
    </w:p>
    <w:p w14:paraId="6193719B" w14:textId="67FF7625" w:rsidR="006E0525" w:rsidRPr="005B3DB3" w:rsidRDefault="00544A3F" w:rsidP="00936138">
      <w:pPr>
        <w:jc w:val="both"/>
        <w:rPr>
          <w:b/>
        </w:rPr>
      </w:pPr>
      <w:r w:rsidRPr="005B3DB3">
        <w:rPr>
          <w:b/>
        </w:rPr>
        <w:t>5</w:t>
      </w:r>
      <w:r w:rsidR="00041405" w:rsidRPr="005B3DB3">
        <w:rPr>
          <w:b/>
        </w:rPr>
        <w:t>4</w:t>
      </w:r>
      <w:r w:rsidR="003742A1" w:rsidRPr="005B3DB3">
        <w:rPr>
          <w:b/>
        </w:rPr>
        <w:t>.</w:t>
      </w:r>
      <w:r w:rsidR="00854883" w:rsidRPr="005B3DB3">
        <w:rPr>
          <w:b/>
        </w:rPr>
        <w:t>2</w:t>
      </w:r>
      <w:r w:rsidR="003742A1" w:rsidRPr="005B3DB3">
        <w:rPr>
          <w:b/>
        </w:rPr>
        <w:t xml:space="preserve"> </w:t>
      </w:r>
      <w:r w:rsidR="003742A1" w:rsidRPr="005B3DB3">
        <w:rPr>
          <w:b/>
        </w:rPr>
        <w:tab/>
      </w:r>
      <w:r w:rsidR="002560F3" w:rsidRPr="002560F3">
        <w:rPr>
          <w:b/>
        </w:rPr>
        <w:t>Усвојити свеобухватан закон о истополном партнерству, који ће истополним паровима омогућити једнака права као и брачним паровима, укључујући једнак приступ правима наследства, породичним правима, социјално-економским правима, заједничком усвајању и хранитељству за истополне партнере, као и третман вештачке оплодње за истополне парове и неудате жене, без додатних и дискриминаторних захтева у поређењу са брачним паровима;</w:t>
      </w:r>
    </w:p>
    <w:p w14:paraId="39494C1B" w14:textId="68E4422C" w:rsidR="006E0525" w:rsidRPr="005B3DB3" w:rsidRDefault="00544A3F" w:rsidP="00936138">
      <w:pPr>
        <w:jc w:val="both"/>
        <w:rPr>
          <w:b/>
        </w:rPr>
      </w:pPr>
      <w:r w:rsidRPr="005B3DB3">
        <w:rPr>
          <w:b/>
        </w:rPr>
        <w:t>5</w:t>
      </w:r>
      <w:r w:rsidR="00041405" w:rsidRPr="005B3DB3">
        <w:rPr>
          <w:b/>
        </w:rPr>
        <w:t>4</w:t>
      </w:r>
      <w:r w:rsidR="003742A1" w:rsidRPr="005B3DB3">
        <w:rPr>
          <w:b/>
        </w:rPr>
        <w:t>.</w:t>
      </w:r>
      <w:r w:rsidR="00443C5E" w:rsidRPr="005B3DB3">
        <w:rPr>
          <w:b/>
        </w:rPr>
        <w:t>3</w:t>
      </w:r>
      <w:r w:rsidR="003742A1" w:rsidRPr="005B3DB3">
        <w:rPr>
          <w:b/>
        </w:rPr>
        <w:tab/>
      </w:r>
      <w:r w:rsidR="002C0B38" w:rsidRPr="002C0B38">
        <w:rPr>
          <w:b/>
        </w:rPr>
        <w:t>У сарадњи са транс и интерсексуалним организацијама цивилног друштва, усвојити свеобухватан закон о законском препознавању рода и увести прецизне медицинске и административне протоколе и упутства о положају интерсексуалних новорођенчади, као и о транс и интерсексуалној афирмацији здравствене заштите, на основу самоопредељење лица, у складу са међународним стандардима и најбољом праксом и окончањем штетних пракси;</w:t>
      </w:r>
    </w:p>
    <w:p w14:paraId="530BDDAE" w14:textId="2E93DB6F" w:rsidR="002560F3" w:rsidRPr="005B3DB3" w:rsidRDefault="00544A3F" w:rsidP="00936138">
      <w:pPr>
        <w:jc w:val="both"/>
        <w:rPr>
          <w:b/>
        </w:rPr>
      </w:pPr>
      <w:r w:rsidRPr="005B3DB3">
        <w:rPr>
          <w:b/>
        </w:rPr>
        <w:t>5</w:t>
      </w:r>
      <w:r w:rsidR="00041405" w:rsidRPr="005B3DB3">
        <w:rPr>
          <w:b/>
        </w:rPr>
        <w:t>4</w:t>
      </w:r>
      <w:r w:rsidR="00854883" w:rsidRPr="005B3DB3">
        <w:rPr>
          <w:b/>
        </w:rPr>
        <w:t>.</w:t>
      </w:r>
      <w:r w:rsidR="00443C5E" w:rsidRPr="005B3DB3">
        <w:rPr>
          <w:b/>
        </w:rPr>
        <w:t>4</w:t>
      </w:r>
      <w:r w:rsidR="00854883" w:rsidRPr="005B3DB3">
        <w:rPr>
          <w:b/>
        </w:rPr>
        <w:tab/>
      </w:r>
      <w:r w:rsidR="002C0B38" w:rsidRPr="002C0B38">
        <w:rPr>
          <w:b/>
        </w:rPr>
        <w:t>У сарадњи са ЛГБТИ цивилним друштвом организовати јавне кампање у циљу повећања степена пријављивања случајева дискриминације у областима запошљавања, здравствене заштите, образовања, становања и социјалне заштите са којима се суочавају ЛГБТИ особе;</w:t>
      </w:r>
    </w:p>
    <w:p w14:paraId="5A57F8B1" w14:textId="06E7E814" w:rsidR="00854883" w:rsidRPr="005B3DB3" w:rsidRDefault="00544A3F" w:rsidP="00854883">
      <w:pPr>
        <w:jc w:val="both"/>
        <w:rPr>
          <w:b/>
        </w:rPr>
      </w:pPr>
      <w:r w:rsidRPr="005B3DB3">
        <w:rPr>
          <w:b/>
        </w:rPr>
        <w:t>5</w:t>
      </w:r>
      <w:r w:rsidR="00041405" w:rsidRPr="005B3DB3">
        <w:rPr>
          <w:b/>
        </w:rPr>
        <w:t>4</w:t>
      </w:r>
      <w:r w:rsidR="00854883" w:rsidRPr="005B3DB3">
        <w:rPr>
          <w:b/>
        </w:rPr>
        <w:t>.</w:t>
      </w:r>
      <w:r w:rsidR="00443C5E" w:rsidRPr="005B3DB3">
        <w:rPr>
          <w:b/>
        </w:rPr>
        <w:t>5</w:t>
      </w:r>
      <w:r w:rsidR="00854883" w:rsidRPr="005B3DB3">
        <w:rPr>
          <w:b/>
        </w:rPr>
        <w:tab/>
      </w:r>
      <w:r w:rsidR="002C0B38" w:rsidRPr="002C0B38">
        <w:rPr>
          <w:b/>
        </w:rPr>
        <w:t>У сарадњи са ЛГБТИ цивилним друштвом, спроводити кампање подизања свести и едукације намењене широј јавности и обезбедити одговарајућу обуку за јавне службенике о људским правима и борби против стереотипа, предрасуда и дискриминације према ЛГБТИ особама, са посебним фокусом на здравствено, просветно особље, социјалн</w:t>
      </w:r>
      <w:r w:rsidR="002C0B38">
        <w:rPr>
          <w:b/>
        </w:rPr>
        <w:t>е</w:t>
      </w:r>
      <w:r w:rsidR="002C0B38" w:rsidRPr="002C0B38">
        <w:rPr>
          <w:b/>
        </w:rPr>
        <w:t xml:space="preserve"> радни</w:t>
      </w:r>
      <w:r w:rsidR="002C0B38">
        <w:rPr>
          <w:b/>
        </w:rPr>
        <w:t>к</w:t>
      </w:r>
      <w:r w:rsidR="002C0B38" w:rsidRPr="002C0B38">
        <w:rPr>
          <w:b/>
        </w:rPr>
        <w:t>, припадни</w:t>
      </w:r>
      <w:r w:rsidR="002C0B38">
        <w:rPr>
          <w:b/>
        </w:rPr>
        <w:t>ке</w:t>
      </w:r>
      <w:r w:rsidR="002C0B38" w:rsidRPr="002C0B38">
        <w:rPr>
          <w:b/>
        </w:rPr>
        <w:t xml:space="preserve"> правосуђ</w:t>
      </w:r>
      <w:r w:rsidR="002C0B38">
        <w:rPr>
          <w:b/>
        </w:rPr>
        <w:t>а</w:t>
      </w:r>
      <w:r w:rsidR="002C0B38" w:rsidRPr="002C0B38">
        <w:rPr>
          <w:b/>
        </w:rPr>
        <w:t xml:space="preserve"> и полиције;</w:t>
      </w:r>
    </w:p>
    <w:p w14:paraId="46D9C8F3" w14:textId="007E8D67" w:rsidR="00854883" w:rsidRPr="005B3DB3" w:rsidRDefault="00544A3F" w:rsidP="00854883">
      <w:pPr>
        <w:jc w:val="both"/>
        <w:rPr>
          <w:b/>
        </w:rPr>
      </w:pPr>
      <w:r w:rsidRPr="005B3DB3">
        <w:rPr>
          <w:b/>
        </w:rPr>
        <w:t>5</w:t>
      </w:r>
      <w:r w:rsidR="00041405" w:rsidRPr="005B3DB3">
        <w:rPr>
          <w:b/>
        </w:rPr>
        <w:t>4</w:t>
      </w:r>
      <w:r w:rsidR="00854883" w:rsidRPr="005B3DB3">
        <w:rPr>
          <w:b/>
        </w:rPr>
        <w:t>.</w:t>
      </w:r>
      <w:r w:rsidR="00443C5E" w:rsidRPr="005B3DB3">
        <w:rPr>
          <w:b/>
        </w:rPr>
        <w:t>6</w:t>
      </w:r>
      <w:r w:rsidR="00854883" w:rsidRPr="005B3DB3">
        <w:rPr>
          <w:b/>
        </w:rPr>
        <w:tab/>
      </w:r>
      <w:r w:rsidR="002C0B38" w:rsidRPr="002C0B38">
        <w:rPr>
          <w:b/>
        </w:rPr>
        <w:t>Одвојити средства у области културе која су посебно усмерена на квир уметности и културу у српском друштву и унапређење развоја њихове субкултуре, са посебним освртом на позориште, музику, биоскоп, телевизију, уметничке изложбе, књижевност и подршку независним уметници који промовишу ЛГБТИ идентитете;</w:t>
      </w:r>
    </w:p>
    <w:p w14:paraId="3EDB70C3" w14:textId="0F1711A2" w:rsidR="002C0B38" w:rsidRPr="005B3DB3" w:rsidRDefault="00544A3F" w:rsidP="002C0B38">
      <w:pPr>
        <w:jc w:val="both"/>
        <w:rPr>
          <w:b/>
        </w:rPr>
      </w:pPr>
      <w:r w:rsidRPr="005B3DB3">
        <w:rPr>
          <w:b/>
        </w:rPr>
        <w:t>5</w:t>
      </w:r>
      <w:r w:rsidR="00041405" w:rsidRPr="005B3DB3">
        <w:rPr>
          <w:b/>
        </w:rPr>
        <w:t>4</w:t>
      </w:r>
      <w:r w:rsidR="003742A1" w:rsidRPr="005B3DB3">
        <w:rPr>
          <w:b/>
        </w:rPr>
        <w:t>.</w:t>
      </w:r>
      <w:r w:rsidR="00443C5E" w:rsidRPr="005B3DB3">
        <w:rPr>
          <w:b/>
        </w:rPr>
        <w:t>7</w:t>
      </w:r>
      <w:r w:rsidR="003742A1" w:rsidRPr="005B3DB3">
        <w:rPr>
          <w:b/>
        </w:rPr>
        <w:tab/>
      </w:r>
      <w:r w:rsidR="002C0B38" w:rsidRPr="002C0B38">
        <w:rPr>
          <w:b/>
        </w:rPr>
        <w:t>У складу са циљевима одрживог развоја Уједињених нација (</w:t>
      </w:r>
      <w:r w:rsidR="002C0B38">
        <w:rPr>
          <w:b/>
        </w:rPr>
        <w:t>ЦОР</w:t>
      </w:r>
      <w:r w:rsidR="002C0B38" w:rsidRPr="002C0B38">
        <w:rPr>
          <w:b/>
        </w:rPr>
        <w:t>) и Агендом 2030, обезбедити адекватну заступљеност ЛГБТИ цивилног друштва у свим процесима доношења одлука релевантним за ЛГБТИ заједнице у Србији.</w:t>
      </w:r>
    </w:p>
    <w:p w14:paraId="423653A1" w14:textId="77777777" w:rsidR="00544A3F" w:rsidRPr="005B3DB3" w:rsidRDefault="00544A3F" w:rsidP="00936138">
      <w:pPr>
        <w:jc w:val="both"/>
        <w:rPr>
          <w:b/>
        </w:rPr>
      </w:pPr>
    </w:p>
    <w:p w14:paraId="7FA88332" w14:textId="4B8A8C62" w:rsidR="00FC07B8" w:rsidRPr="005B3DB3" w:rsidRDefault="00D252F6" w:rsidP="00FC07B8">
      <w:pPr>
        <w:pStyle w:val="Heading1"/>
        <w:rPr>
          <w:b/>
          <w:color w:val="auto"/>
          <w:sz w:val="28"/>
          <w:szCs w:val="28"/>
        </w:rPr>
      </w:pPr>
      <w:r>
        <w:rPr>
          <w:b/>
          <w:color w:val="auto"/>
          <w:sz w:val="28"/>
          <w:szCs w:val="28"/>
        </w:rPr>
        <w:lastRenderedPageBreak/>
        <w:t>ДОДАТАК</w:t>
      </w:r>
    </w:p>
    <w:p w14:paraId="2D0F9345" w14:textId="31EB01EF" w:rsidR="00FC07B8" w:rsidRPr="005B3DB3" w:rsidRDefault="007B0B3A" w:rsidP="00FC07B8">
      <w:pPr>
        <w:pStyle w:val="Heading2"/>
        <w:rPr>
          <w:color w:val="auto"/>
          <w:sz w:val="24"/>
          <w:szCs w:val="24"/>
          <w:u w:val="single"/>
        </w:rPr>
      </w:pPr>
      <w:r>
        <w:rPr>
          <w:color w:val="auto"/>
          <w:sz w:val="24"/>
          <w:szCs w:val="24"/>
          <w:u w:val="single"/>
        </w:rPr>
        <w:t>Списак сарадника</w:t>
      </w:r>
    </w:p>
    <w:p w14:paraId="15DC9DBC" w14:textId="74D44CEF" w:rsidR="00E54912" w:rsidRPr="005B3DB3" w:rsidRDefault="007B0B3A" w:rsidP="00D73618">
      <w:pPr>
        <w:pStyle w:val="ListParagraph"/>
        <w:numPr>
          <w:ilvl w:val="0"/>
          <w:numId w:val="16"/>
        </w:numPr>
      </w:pPr>
      <w:r>
        <w:t>Вук Раичевић</w:t>
      </w:r>
      <w:r w:rsidR="00D416D9" w:rsidRPr="005B3DB3">
        <w:t xml:space="preserve">, ERA – </w:t>
      </w:r>
      <w:r w:rsidR="00A320B7" w:rsidRPr="00A320B7">
        <w:t xml:space="preserve">Удружење за једнака права ЛГБТИ особа за Западни Балкан и Турску </w:t>
      </w:r>
    </w:p>
    <w:p w14:paraId="5B64D55B" w14:textId="6193D7E0" w:rsidR="00544A3F" w:rsidRPr="005B3DB3" w:rsidRDefault="007B0B3A" w:rsidP="00D73618">
      <w:pPr>
        <w:pStyle w:val="ListParagraph"/>
        <w:numPr>
          <w:ilvl w:val="0"/>
          <w:numId w:val="16"/>
        </w:numPr>
      </w:pPr>
      <w:r>
        <w:t>Биљана Гинова</w:t>
      </w:r>
      <w:r w:rsidR="00544A3F" w:rsidRPr="005B3DB3">
        <w:t xml:space="preserve">, ERA – </w:t>
      </w:r>
      <w:r w:rsidR="00A320B7" w:rsidRPr="00A320B7">
        <w:t xml:space="preserve">Удружење за једнака права ЛГБТИ особа за Западни Балкан и Турску </w:t>
      </w:r>
    </w:p>
    <w:p w14:paraId="1B29D792" w14:textId="0229DCCB" w:rsidR="00664471" w:rsidRPr="005B3DB3" w:rsidRDefault="007B0B3A" w:rsidP="00664471">
      <w:pPr>
        <w:pStyle w:val="ListParagraph"/>
        <w:numPr>
          <w:ilvl w:val="0"/>
          <w:numId w:val="16"/>
        </w:numPr>
      </w:pPr>
      <w:r>
        <w:t>Милош Ковачевић</w:t>
      </w:r>
      <w:r w:rsidR="00664471" w:rsidRPr="005B3DB3">
        <w:t xml:space="preserve">, </w:t>
      </w:r>
      <w:r>
        <w:t>Да Се Зна</w:t>
      </w:r>
      <w:r w:rsidR="00664471" w:rsidRPr="005B3DB3">
        <w:t>!</w:t>
      </w:r>
    </w:p>
    <w:p w14:paraId="65DE45D5" w14:textId="72DF4793" w:rsidR="00664471" w:rsidRPr="005B3DB3" w:rsidRDefault="007B0B3A" w:rsidP="00D73618">
      <w:pPr>
        <w:pStyle w:val="ListParagraph"/>
        <w:numPr>
          <w:ilvl w:val="0"/>
          <w:numId w:val="16"/>
        </w:numPr>
      </w:pPr>
      <w:r>
        <w:t>Јованка Тодоровић</w:t>
      </w:r>
      <w:r w:rsidR="00664471" w:rsidRPr="005B3DB3">
        <w:t>, Geten</w:t>
      </w:r>
    </w:p>
    <w:p w14:paraId="024C9139" w14:textId="1355E0E2" w:rsidR="00664471" w:rsidRPr="005B3DB3" w:rsidRDefault="007B0B3A" w:rsidP="00D73618">
      <w:pPr>
        <w:pStyle w:val="ListParagraph"/>
        <w:numPr>
          <w:ilvl w:val="0"/>
          <w:numId w:val="16"/>
        </w:numPr>
      </w:pPr>
      <w:r>
        <w:t>Кристиан Ранђеловић</w:t>
      </w:r>
      <w:r w:rsidR="00664471" w:rsidRPr="005B3DB3">
        <w:t xml:space="preserve">, XY Spectrum </w:t>
      </w:r>
    </w:p>
    <w:p w14:paraId="7C3F896D" w14:textId="77777777" w:rsidR="00544A3F" w:rsidRPr="005B3DB3" w:rsidRDefault="00544A3F" w:rsidP="00544A3F"/>
    <w:sectPr w:rsidR="00544A3F" w:rsidRPr="005B3DB3" w:rsidSect="00FE64D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69637" w14:textId="77777777" w:rsidR="00CA6398" w:rsidRDefault="00CA6398" w:rsidP="003204CE">
      <w:pPr>
        <w:spacing w:after="0" w:line="240" w:lineRule="auto"/>
      </w:pPr>
      <w:r>
        <w:separator/>
      </w:r>
    </w:p>
  </w:endnote>
  <w:endnote w:type="continuationSeparator" w:id="0">
    <w:p w14:paraId="567ACB4B" w14:textId="77777777" w:rsidR="00CA6398" w:rsidRDefault="00CA6398" w:rsidP="0032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4D638" w14:textId="13841E40" w:rsidR="00BB19E3" w:rsidRDefault="00BB19E3" w:rsidP="00831C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7FAFE" w14:textId="77777777" w:rsidR="00CA6398" w:rsidRDefault="00CA6398" w:rsidP="003204CE">
      <w:pPr>
        <w:spacing w:after="0" w:line="240" w:lineRule="auto"/>
      </w:pPr>
      <w:r>
        <w:separator/>
      </w:r>
    </w:p>
  </w:footnote>
  <w:footnote w:type="continuationSeparator" w:id="0">
    <w:p w14:paraId="19471F3F" w14:textId="77777777" w:rsidR="00CA6398" w:rsidRDefault="00CA6398" w:rsidP="003204CE">
      <w:pPr>
        <w:spacing w:after="0" w:line="240" w:lineRule="auto"/>
      </w:pPr>
      <w:r>
        <w:continuationSeparator/>
      </w:r>
    </w:p>
  </w:footnote>
  <w:footnote w:id="1">
    <w:p w14:paraId="15431068" w14:textId="4584B07E" w:rsidR="00D52D53" w:rsidRPr="00E22ECE" w:rsidRDefault="00D52D53" w:rsidP="00D52D53">
      <w:pPr>
        <w:pStyle w:val="FootnoteText"/>
        <w:jc w:val="both"/>
        <w:rPr>
          <w:sz w:val="16"/>
          <w:szCs w:val="16"/>
          <w:lang w:val="sr-Cyrl-RS"/>
        </w:rPr>
      </w:pPr>
      <w:r w:rsidRPr="00E22ECE">
        <w:rPr>
          <w:rStyle w:val="FootnoteReference"/>
          <w:sz w:val="16"/>
          <w:szCs w:val="16"/>
          <w:lang w:val="sr-Cyrl-RS"/>
        </w:rPr>
        <w:footnoteRef/>
      </w:r>
      <w:r w:rsidRPr="00E22ECE">
        <w:rPr>
          <w:sz w:val="16"/>
          <w:szCs w:val="16"/>
          <w:lang w:val="sr-Cyrl-RS"/>
        </w:rPr>
        <w:t xml:space="preserve"> </w:t>
      </w:r>
      <w:bookmarkStart w:id="3" w:name="_Hlk20841844"/>
      <w:r w:rsidR="009464F0" w:rsidRPr="00E22ECE">
        <w:rPr>
          <w:sz w:val="16"/>
          <w:szCs w:val="16"/>
          <w:lang w:val="sr-Cyrl-RS"/>
        </w:rPr>
        <w:t>За више информација о организацији</w:t>
      </w:r>
      <w:r w:rsidRPr="00E22ECE">
        <w:rPr>
          <w:sz w:val="16"/>
          <w:szCs w:val="16"/>
          <w:lang w:val="sr-Cyrl-RS"/>
        </w:rPr>
        <w:t xml:space="preserve"> ERA, </w:t>
      </w:r>
      <w:r w:rsidR="009464F0" w:rsidRPr="00E22ECE">
        <w:rPr>
          <w:sz w:val="16"/>
          <w:szCs w:val="16"/>
          <w:lang w:val="sr-Cyrl-RS"/>
        </w:rPr>
        <w:t xml:space="preserve">посетите </w:t>
      </w:r>
      <w:r w:rsidR="00E22ECE" w:rsidRPr="00E22ECE">
        <w:rPr>
          <w:sz w:val="16"/>
          <w:szCs w:val="16"/>
          <w:lang w:val="sr-Cyrl-RS"/>
        </w:rPr>
        <w:t>сајт</w:t>
      </w:r>
      <w:r w:rsidRPr="00E22ECE">
        <w:rPr>
          <w:sz w:val="16"/>
          <w:szCs w:val="16"/>
          <w:lang w:val="sr-Cyrl-RS"/>
        </w:rPr>
        <w:t xml:space="preserve">: </w:t>
      </w:r>
      <w:bookmarkEnd w:id="3"/>
      <w:r w:rsidRPr="00E22ECE">
        <w:fldChar w:fldCharType="begin"/>
      </w:r>
      <w:r w:rsidRPr="00E22ECE">
        <w:rPr>
          <w:color w:val="E32D91" w:themeColor="accent1"/>
          <w:sz w:val="16"/>
          <w:szCs w:val="16"/>
          <w:lang w:val="sr-Cyrl-RS"/>
        </w:rPr>
        <w:instrText xml:space="preserve"> HYPERLINK "http://www.lgbti-era.org" </w:instrText>
      </w:r>
      <w:r w:rsidRPr="00E22ECE">
        <w:fldChar w:fldCharType="separate"/>
      </w:r>
      <w:r w:rsidRPr="00E22ECE">
        <w:rPr>
          <w:rStyle w:val="Hyperlink"/>
          <w:color w:val="E32D91" w:themeColor="accent1"/>
          <w:sz w:val="16"/>
          <w:szCs w:val="16"/>
          <w:lang w:val="sr-Cyrl-RS"/>
        </w:rPr>
        <w:t>http://www.lgbti-era.org</w:t>
      </w:r>
      <w:r w:rsidRPr="00E22ECE">
        <w:rPr>
          <w:rStyle w:val="Hyperlink"/>
          <w:color w:val="E32D91" w:themeColor="accent1"/>
          <w:sz w:val="16"/>
          <w:szCs w:val="16"/>
          <w:lang w:val="sr-Cyrl-RS"/>
        </w:rPr>
        <w:fldChar w:fldCharType="end"/>
      </w:r>
      <w:r w:rsidRPr="00E22ECE">
        <w:rPr>
          <w:color w:val="E32D91" w:themeColor="accent1"/>
          <w:sz w:val="16"/>
          <w:szCs w:val="16"/>
          <w:lang w:val="sr-Cyrl-RS"/>
        </w:rPr>
        <w:t xml:space="preserve"> </w:t>
      </w:r>
    </w:p>
  </w:footnote>
  <w:footnote w:id="2">
    <w:p w14:paraId="2C7890ED" w14:textId="05256B6E" w:rsidR="00D52D53" w:rsidRPr="00E22ECE" w:rsidRDefault="00D52D53" w:rsidP="00CA2A18">
      <w:pPr>
        <w:pStyle w:val="FootnoteText"/>
        <w:jc w:val="both"/>
        <w:rPr>
          <w:sz w:val="16"/>
          <w:szCs w:val="16"/>
          <w:lang w:val="sr-Cyrl-RS"/>
        </w:rPr>
      </w:pPr>
      <w:r w:rsidRPr="00E22ECE">
        <w:rPr>
          <w:rStyle w:val="FootnoteReference"/>
          <w:sz w:val="16"/>
          <w:szCs w:val="16"/>
          <w:lang w:val="sr-Cyrl-RS"/>
        </w:rPr>
        <w:footnoteRef/>
      </w:r>
      <w:r w:rsidRPr="00E22ECE">
        <w:rPr>
          <w:sz w:val="16"/>
          <w:szCs w:val="16"/>
          <w:lang w:val="sr-Cyrl-RS"/>
        </w:rPr>
        <w:t xml:space="preserve"> </w:t>
      </w:r>
      <w:r w:rsidR="00E22ECE" w:rsidRPr="00E22ECE">
        <w:rPr>
          <w:sz w:val="16"/>
          <w:szCs w:val="16"/>
          <w:lang w:val="sr-Cyrl-RS"/>
        </w:rPr>
        <w:t>Комитет за економска, социјална и културна права, Закључна запажања о другом периодичном извештају Србије, 10. јул 2014, УН Док. бр.</w:t>
      </w:r>
      <w:r w:rsidR="005E47BE">
        <w:rPr>
          <w:sz w:val="16"/>
          <w:szCs w:val="16"/>
          <w:lang w:val="sr-Latn-RS"/>
        </w:rPr>
        <w:t xml:space="preserve"> </w:t>
      </w:r>
      <w:r w:rsidRPr="00E22ECE">
        <w:rPr>
          <w:sz w:val="16"/>
          <w:szCs w:val="16"/>
          <w:lang w:val="sr-Cyrl-RS"/>
        </w:rPr>
        <w:t xml:space="preserve">E/C.12/SRB/CO/2, </w:t>
      </w:r>
      <w:r w:rsidR="00E22ECE" w:rsidRPr="00E22ECE">
        <w:rPr>
          <w:sz w:val="16"/>
          <w:szCs w:val="16"/>
          <w:lang w:val="sr-Cyrl-RS"/>
        </w:rPr>
        <w:t>пар.</w:t>
      </w:r>
      <w:r w:rsidRPr="00E22ECE">
        <w:rPr>
          <w:sz w:val="16"/>
          <w:szCs w:val="16"/>
          <w:lang w:val="sr-Cyrl-RS"/>
        </w:rPr>
        <w:t xml:space="preserve"> 11.</w:t>
      </w:r>
    </w:p>
  </w:footnote>
  <w:footnote w:id="3">
    <w:p w14:paraId="014DF9F5" w14:textId="77777777" w:rsidR="00CA2A18" w:rsidRPr="00E22ECE" w:rsidRDefault="00CA2A18" w:rsidP="00CA2A18">
      <w:pPr>
        <w:pStyle w:val="FootnoteText"/>
        <w:rPr>
          <w:sz w:val="16"/>
          <w:szCs w:val="16"/>
          <w:lang w:val="sr-Cyrl-RS"/>
        </w:rPr>
      </w:pPr>
      <w:r w:rsidRPr="00E22ECE">
        <w:rPr>
          <w:rStyle w:val="FootnoteReference"/>
          <w:sz w:val="16"/>
          <w:szCs w:val="16"/>
          <w:lang w:val="sr-Cyrl-RS"/>
        </w:rPr>
        <w:footnoteRef/>
      </w:r>
      <w:r w:rsidRPr="00E22ECE">
        <w:rPr>
          <w:sz w:val="16"/>
          <w:szCs w:val="16"/>
          <w:lang w:val="sr-Cyrl-RS"/>
        </w:rPr>
        <w:t xml:space="preserve"> Устав Републике Србије: </w:t>
      </w:r>
      <w:hyperlink r:id="rId1" w:history="1">
        <w:r w:rsidRPr="00E22ECE">
          <w:rPr>
            <w:rStyle w:val="Hyperlink"/>
            <w:color w:val="E32D91" w:themeColor="accent1"/>
            <w:sz w:val="16"/>
            <w:szCs w:val="16"/>
            <w:lang w:val="sr-Cyrl-RS"/>
          </w:rPr>
          <w:t>http://www.ustavni.sud.rs/page/view/sr-Latn-CS/70-100028/ustav-republike-srbije</w:t>
        </w:r>
      </w:hyperlink>
      <w:r w:rsidRPr="00E22ECE">
        <w:rPr>
          <w:color w:val="E32D91" w:themeColor="accent1"/>
          <w:sz w:val="16"/>
          <w:szCs w:val="16"/>
          <w:lang w:val="sr-Cyrl-RS"/>
        </w:rPr>
        <w:t xml:space="preserve"> </w:t>
      </w:r>
    </w:p>
  </w:footnote>
  <w:footnote w:id="4">
    <w:p w14:paraId="341135FC" w14:textId="77777777" w:rsidR="00CA2A18" w:rsidRPr="00E22ECE" w:rsidRDefault="00CA2A18" w:rsidP="00CA2A18">
      <w:pPr>
        <w:pStyle w:val="FootnoteText"/>
        <w:jc w:val="both"/>
        <w:rPr>
          <w:sz w:val="16"/>
          <w:szCs w:val="16"/>
          <w:lang w:val="sr-Cyrl-RS"/>
        </w:rPr>
      </w:pPr>
      <w:r w:rsidRPr="00E22ECE">
        <w:rPr>
          <w:rStyle w:val="FootnoteReference"/>
          <w:sz w:val="16"/>
          <w:szCs w:val="16"/>
          <w:lang w:val="sr-Cyrl-RS"/>
        </w:rPr>
        <w:footnoteRef/>
      </w:r>
      <w:r w:rsidRPr="00E22ECE">
        <w:rPr>
          <w:sz w:val="16"/>
          <w:szCs w:val="16"/>
          <w:lang w:val="sr-Cyrl-RS"/>
        </w:rPr>
        <w:t xml:space="preserve"> Иако до сада нису предузети конкретни кораци у изменама Устава Србије, важно је истаћи да су ЛГБТИ особе међу најдискриминисанијим особама у Србији и да се </w:t>
      </w:r>
      <w:r>
        <w:rPr>
          <w:sz w:val="16"/>
          <w:szCs w:val="16"/>
          <w:lang w:val="sr-Cyrl-RS"/>
        </w:rPr>
        <w:t>између осталих</w:t>
      </w:r>
      <w:r w:rsidRPr="00E22ECE">
        <w:rPr>
          <w:sz w:val="16"/>
          <w:szCs w:val="16"/>
          <w:lang w:val="sr-Cyrl-RS"/>
        </w:rPr>
        <w:t xml:space="preserve"> експлицитно наведеним заштитним основама</w:t>
      </w:r>
      <w:r>
        <w:rPr>
          <w:sz w:val="16"/>
          <w:szCs w:val="16"/>
          <w:lang w:val="sr-Cyrl-RS"/>
        </w:rPr>
        <w:t xml:space="preserve"> личности</w:t>
      </w:r>
      <w:r w:rsidRPr="00E22ECE">
        <w:rPr>
          <w:sz w:val="16"/>
          <w:szCs w:val="16"/>
          <w:lang w:val="sr-Cyrl-RS"/>
        </w:rPr>
        <w:t xml:space="preserve"> изричито наведе SOGIESC.</w:t>
      </w:r>
    </w:p>
  </w:footnote>
  <w:footnote w:id="5">
    <w:p w14:paraId="738053E0" w14:textId="0019754D" w:rsidR="007F2B28" w:rsidRPr="00E22ECE" w:rsidRDefault="007F2B28" w:rsidP="007F2B28">
      <w:pPr>
        <w:pStyle w:val="FootnoteText"/>
        <w:rPr>
          <w:lang w:val="sr-Cyrl-RS"/>
        </w:rPr>
      </w:pPr>
      <w:r w:rsidRPr="00E22ECE">
        <w:rPr>
          <w:rStyle w:val="FootnoteReference"/>
          <w:lang w:val="sr-Cyrl-RS"/>
        </w:rPr>
        <w:footnoteRef/>
      </w:r>
      <w:r w:rsidRPr="00E22ECE">
        <w:rPr>
          <w:lang w:val="sr-Cyrl-RS"/>
        </w:rPr>
        <w:t xml:space="preserve"> </w:t>
      </w:r>
      <w:bookmarkStart w:id="4" w:name="_Hlk94031597"/>
      <w:r w:rsidR="009A5D88">
        <w:fldChar w:fldCharType="begin"/>
      </w:r>
      <w:r w:rsidR="009A5D88">
        <w:instrText xml:space="preserve"> HYPERLINK "https://www.paragraf.rs/propisi/zakon_o_zabrani_diskriminacije.html" </w:instrText>
      </w:r>
      <w:r w:rsidR="009A5D88">
        <w:fldChar w:fldCharType="separate"/>
      </w:r>
      <w:r w:rsidR="0081385B">
        <w:rPr>
          <w:rStyle w:val="Hyperlink"/>
          <w:color w:val="E32D91" w:themeColor="accent1"/>
          <w:sz w:val="16"/>
          <w:szCs w:val="16"/>
          <w:lang w:val="sr-Cyrl-RS"/>
        </w:rPr>
        <w:t>Закон</w:t>
      </w:r>
      <w:r w:rsidR="009A5D88">
        <w:rPr>
          <w:rStyle w:val="Hyperlink"/>
          <w:color w:val="E32D91" w:themeColor="accent1"/>
          <w:sz w:val="16"/>
          <w:szCs w:val="16"/>
          <w:lang w:val="sr-Cyrl-RS"/>
        </w:rPr>
        <w:fldChar w:fldCharType="end"/>
      </w:r>
      <w:r w:rsidR="0081385B">
        <w:rPr>
          <w:rStyle w:val="Hyperlink"/>
          <w:color w:val="E32D91" w:themeColor="accent1"/>
          <w:sz w:val="16"/>
          <w:szCs w:val="16"/>
          <w:lang w:val="sr-Cyrl-RS"/>
        </w:rPr>
        <w:t xml:space="preserve"> о забрани дискриминације</w:t>
      </w:r>
      <w:r w:rsidRPr="00E22ECE">
        <w:rPr>
          <w:color w:val="E32D91" w:themeColor="accent1"/>
          <w:sz w:val="16"/>
          <w:szCs w:val="16"/>
          <w:lang w:val="sr-Cyrl-RS"/>
        </w:rPr>
        <w:t xml:space="preserve"> </w:t>
      </w:r>
      <w:r w:rsidRPr="00E22ECE">
        <w:rPr>
          <w:sz w:val="16"/>
          <w:szCs w:val="16"/>
          <w:lang w:val="sr-Cyrl-RS"/>
        </w:rPr>
        <w:t>(</w:t>
      </w:r>
      <w:r w:rsidR="0081385B">
        <w:rPr>
          <w:sz w:val="16"/>
          <w:szCs w:val="16"/>
          <w:lang w:val="sr-Cyrl-RS"/>
        </w:rPr>
        <w:t>Службени гласник РС, бр</w:t>
      </w:r>
      <w:r w:rsidRPr="00E22ECE">
        <w:rPr>
          <w:sz w:val="16"/>
          <w:szCs w:val="16"/>
          <w:lang w:val="sr-Cyrl-RS"/>
        </w:rPr>
        <w:t xml:space="preserve">. 22/2009 </w:t>
      </w:r>
      <w:r w:rsidR="0081385B">
        <w:rPr>
          <w:sz w:val="16"/>
          <w:szCs w:val="16"/>
          <w:lang w:val="sr-Cyrl-RS"/>
        </w:rPr>
        <w:t>и</w:t>
      </w:r>
      <w:r w:rsidRPr="00E22ECE">
        <w:rPr>
          <w:sz w:val="16"/>
          <w:szCs w:val="16"/>
          <w:lang w:val="sr-Cyrl-RS"/>
        </w:rPr>
        <w:t xml:space="preserve"> 52/2021).</w:t>
      </w:r>
      <w:bookmarkEnd w:id="4"/>
    </w:p>
  </w:footnote>
  <w:footnote w:id="6">
    <w:p w14:paraId="5099E44F" w14:textId="1528E524" w:rsidR="009A5D88" w:rsidRPr="009A5D88" w:rsidRDefault="009A5D88">
      <w:pPr>
        <w:pStyle w:val="FootnoteText"/>
        <w:rPr>
          <w:lang w:val="sr-Cyrl-RS"/>
        </w:rPr>
      </w:pPr>
      <w:r>
        <w:rPr>
          <w:rStyle w:val="FootnoteReference"/>
        </w:rPr>
        <w:footnoteRef/>
      </w:r>
      <w:r>
        <w:t xml:space="preserve"> </w:t>
      </w:r>
      <w:hyperlink r:id="rId2" w:history="1">
        <w:r>
          <w:rPr>
            <w:rStyle w:val="Hyperlink"/>
            <w:color w:val="E32D91" w:themeColor="accent1"/>
            <w:sz w:val="16"/>
            <w:szCs w:val="16"/>
            <w:lang w:val="sr-Cyrl-RS"/>
          </w:rPr>
          <w:t>Закон</w:t>
        </w:r>
      </w:hyperlink>
      <w:r>
        <w:rPr>
          <w:rStyle w:val="Hyperlink"/>
          <w:color w:val="E32D91" w:themeColor="accent1"/>
          <w:sz w:val="16"/>
          <w:szCs w:val="16"/>
          <w:lang w:val="sr-Cyrl-RS"/>
        </w:rPr>
        <w:t xml:space="preserve"> о забрани дискриминације</w:t>
      </w:r>
      <w:r w:rsidRPr="00E22ECE">
        <w:rPr>
          <w:color w:val="E32D91" w:themeColor="accent1"/>
          <w:sz w:val="16"/>
          <w:szCs w:val="16"/>
          <w:lang w:val="sr-Cyrl-RS"/>
        </w:rPr>
        <w:t xml:space="preserve"> </w:t>
      </w:r>
      <w:r w:rsidRPr="00E22ECE">
        <w:rPr>
          <w:sz w:val="16"/>
          <w:szCs w:val="16"/>
          <w:lang w:val="sr-Cyrl-RS"/>
        </w:rPr>
        <w:t>(</w:t>
      </w:r>
      <w:r>
        <w:rPr>
          <w:sz w:val="16"/>
          <w:szCs w:val="16"/>
          <w:lang w:val="sr-Cyrl-RS"/>
        </w:rPr>
        <w:t>Службени гласник РС, бр</w:t>
      </w:r>
      <w:r w:rsidRPr="00E22ECE">
        <w:rPr>
          <w:sz w:val="16"/>
          <w:szCs w:val="16"/>
          <w:lang w:val="sr-Cyrl-RS"/>
        </w:rPr>
        <w:t>. 22/2009).</w:t>
      </w:r>
    </w:p>
  </w:footnote>
  <w:footnote w:id="7">
    <w:p w14:paraId="2E6AEB0A" w14:textId="355F8715" w:rsidR="0081385B" w:rsidRPr="00E22ECE" w:rsidRDefault="0081385B" w:rsidP="0081385B">
      <w:pPr>
        <w:pStyle w:val="Heading3"/>
        <w:rPr>
          <w:rFonts w:asciiTheme="minorHAnsi" w:hAnsiTheme="minorHAnsi" w:cstheme="minorHAnsi"/>
          <w:i/>
          <w:iCs/>
          <w:color w:val="000000" w:themeColor="text1"/>
          <w:sz w:val="16"/>
          <w:szCs w:val="16"/>
          <w:u w:val="single"/>
        </w:rPr>
      </w:pPr>
      <w:r w:rsidRPr="00E22ECE">
        <w:rPr>
          <w:rStyle w:val="FootnoteReference"/>
          <w:rFonts w:asciiTheme="minorHAnsi" w:hAnsiTheme="minorHAnsi" w:cstheme="minorHAnsi"/>
          <w:sz w:val="16"/>
          <w:szCs w:val="16"/>
        </w:rPr>
        <w:footnoteRef/>
      </w:r>
      <w:r w:rsidRPr="00E22ECE">
        <w:rPr>
          <w:rFonts w:asciiTheme="minorHAnsi" w:hAnsiTheme="minorHAnsi" w:cstheme="minorHAnsi"/>
          <w:sz w:val="16"/>
          <w:szCs w:val="16"/>
        </w:rPr>
        <w:t xml:space="preserve"> </w:t>
      </w:r>
      <w:r>
        <w:rPr>
          <w:rFonts w:asciiTheme="minorHAnsi" w:hAnsiTheme="minorHAnsi" w:cstheme="minorHAnsi"/>
          <w:color w:val="000000" w:themeColor="text1"/>
          <w:sz w:val="16"/>
          <w:szCs w:val="16"/>
        </w:rPr>
        <w:t>За више информација о овоме, погледајте одељак</w:t>
      </w:r>
      <w:r w:rsidRPr="00E22ECE">
        <w:rPr>
          <w:rFonts w:asciiTheme="minorHAnsi" w:hAnsiTheme="minorHAnsi" w:cstheme="minorHAnsi"/>
          <w:color w:val="000000" w:themeColor="text1"/>
          <w:sz w:val="16"/>
          <w:szCs w:val="16"/>
        </w:rPr>
        <w:t xml:space="preserve">: </w:t>
      </w:r>
      <w:r>
        <w:rPr>
          <w:rFonts w:asciiTheme="minorHAnsi" w:hAnsiTheme="minorHAnsi" w:cstheme="minorHAnsi"/>
          <w:i/>
          <w:iCs/>
          <w:color w:val="000000" w:themeColor="text1"/>
          <w:sz w:val="16"/>
          <w:szCs w:val="16"/>
          <w:u w:val="single"/>
        </w:rPr>
        <w:t>Стратегија превенције и заштите од дискриминације која недостаје</w:t>
      </w:r>
    </w:p>
  </w:footnote>
  <w:footnote w:id="8">
    <w:p w14:paraId="2825B5A6" w14:textId="01F2FB79" w:rsidR="006013AB" w:rsidRPr="00E22ECE" w:rsidRDefault="006013AB" w:rsidP="00714421">
      <w:pPr>
        <w:pStyle w:val="Heading2"/>
        <w:spacing w:before="0" w:line="240" w:lineRule="auto"/>
        <w:jc w:val="both"/>
        <w:rPr>
          <w:rFonts w:asciiTheme="minorHAnsi" w:hAnsiTheme="minorHAnsi" w:cstheme="minorHAnsi"/>
          <w:color w:val="2D3237"/>
          <w:sz w:val="16"/>
          <w:szCs w:val="16"/>
        </w:rPr>
      </w:pPr>
      <w:r w:rsidRPr="00E22ECE">
        <w:rPr>
          <w:rStyle w:val="FootnoteReference"/>
          <w:rFonts w:asciiTheme="minorHAnsi" w:hAnsiTheme="minorHAnsi" w:cstheme="minorHAnsi"/>
          <w:color w:val="000000" w:themeColor="text1"/>
          <w:sz w:val="16"/>
          <w:szCs w:val="16"/>
        </w:rPr>
        <w:footnoteRef/>
      </w:r>
      <w:r w:rsidRPr="00E22ECE">
        <w:rPr>
          <w:rFonts w:asciiTheme="minorHAnsi" w:hAnsiTheme="minorHAnsi" w:cstheme="minorHAnsi"/>
          <w:color w:val="000000" w:themeColor="text1"/>
          <w:sz w:val="16"/>
          <w:szCs w:val="16"/>
        </w:rPr>
        <w:t xml:space="preserve"> </w:t>
      </w:r>
      <w:r w:rsidR="00714421" w:rsidRPr="00714421">
        <w:rPr>
          <w:rFonts w:asciiTheme="minorHAnsi" w:hAnsiTheme="minorHAnsi" w:cstheme="minorHAnsi"/>
          <w:color w:val="000000" w:themeColor="text1"/>
          <w:sz w:val="16"/>
          <w:szCs w:val="16"/>
        </w:rPr>
        <w:t xml:space="preserve">За више информација о примени препорука SOGIESC достављених Републици Србији у оквиру </w:t>
      </w:r>
      <w:r w:rsidR="00714421">
        <w:rPr>
          <w:rFonts w:asciiTheme="minorHAnsi" w:hAnsiTheme="minorHAnsi" w:cstheme="minorHAnsi"/>
          <w:color w:val="000000" w:themeColor="text1"/>
          <w:sz w:val="16"/>
          <w:szCs w:val="16"/>
          <w:lang w:val="sr-Latn-RS"/>
        </w:rPr>
        <w:t>III</w:t>
      </w:r>
      <w:r w:rsidR="00714421" w:rsidRPr="00714421">
        <w:rPr>
          <w:rFonts w:asciiTheme="minorHAnsi" w:hAnsiTheme="minorHAnsi" w:cstheme="minorHAnsi"/>
          <w:color w:val="000000" w:themeColor="text1"/>
          <w:sz w:val="16"/>
          <w:szCs w:val="16"/>
        </w:rPr>
        <w:t xml:space="preserve"> циклуса УПП, погледајте следећи извештај</w:t>
      </w:r>
      <w:r w:rsidRPr="00E22ECE">
        <w:rPr>
          <w:rFonts w:asciiTheme="minorHAnsi" w:hAnsiTheme="minorHAnsi" w:cstheme="minorHAnsi"/>
          <w:color w:val="000000" w:themeColor="text1"/>
          <w:sz w:val="16"/>
          <w:szCs w:val="16"/>
        </w:rPr>
        <w:t xml:space="preserve">: </w:t>
      </w:r>
      <w:hyperlink r:id="rId3" w:history="1">
        <w:r w:rsidR="00714421" w:rsidRPr="00714421">
          <w:rPr>
            <w:rStyle w:val="Hyperlink"/>
            <w:rFonts w:asciiTheme="minorHAnsi" w:hAnsiTheme="minorHAnsi" w:cstheme="minorHAnsi"/>
            <w:color w:val="E32D91" w:themeColor="accent1"/>
            <w:sz w:val="16"/>
            <w:szCs w:val="16"/>
          </w:rPr>
          <w:t xml:space="preserve">Писани допринос 3. циклусу Универзалног периодичног прегледа Републике Србије: Средњорочни извештај </w:t>
        </w:r>
      </w:hyperlink>
    </w:p>
  </w:footnote>
  <w:footnote w:id="9">
    <w:p w14:paraId="28F5007E" w14:textId="75E3514A" w:rsidR="00ED4FBD" w:rsidRPr="00E22ECE" w:rsidRDefault="00ED4FBD" w:rsidP="00714421">
      <w:pPr>
        <w:pStyle w:val="FootnoteText"/>
        <w:jc w:val="both"/>
        <w:rPr>
          <w:sz w:val="16"/>
          <w:szCs w:val="16"/>
          <w:lang w:val="sr-Cyrl-RS"/>
        </w:rPr>
      </w:pPr>
      <w:r w:rsidRPr="00E22ECE">
        <w:rPr>
          <w:rStyle w:val="FootnoteReference"/>
          <w:sz w:val="16"/>
          <w:szCs w:val="16"/>
          <w:lang w:val="sr-Cyrl-RS"/>
        </w:rPr>
        <w:footnoteRef/>
      </w:r>
      <w:r w:rsidRPr="00E22ECE">
        <w:rPr>
          <w:sz w:val="16"/>
          <w:szCs w:val="16"/>
          <w:lang w:val="sr-Cyrl-RS"/>
        </w:rPr>
        <w:t xml:space="preserve"> </w:t>
      </w:r>
      <w:r w:rsidR="00714421">
        <w:rPr>
          <w:sz w:val="16"/>
          <w:szCs w:val="16"/>
          <w:lang w:val="sr-Cyrl-RS"/>
        </w:rPr>
        <w:t>За више информација посетите следеће линкове</w:t>
      </w:r>
      <w:r w:rsidRPr="00E22ECE">
        <w:rPr>
          <w:sz w:val="16"/>
          <w:szCs w:val="16"/>
          <w:lang w:val="sr-Cyrl-RS"/>
        </w:rPr>
        <w:t xml:space="preserve">: </w:t>
      </w:r>
      <w:hyperlink r:id="rId4" w:history="1">
        <w:r w:rsidRPr="00E22ECE">
          <w:rPr>
            <w:rStyle w:val="Hyperlink"/>
            <w:color w:val="E32D91" w:themeColor="accent1"/>
            <w:sz w:val="16"/>
            <w:szCs w:val="16"/>
            <w:lang w:val="sr-Cyrl-RS"/>
          </w:rPr>
          <w:t>https://otvoreniparlament.rs/aktuelno/209</w:t>
        </w:r>
      </w:hyperlink>
      <w:r w:rsidRPr="00E22ECE">
        <w:rPr>
          <w:color w:val="E32D91" w:themeColor="accent1"/>
          <w:sz w:val="16"/>
          <w:szCs w:val="16"/>
          <w:lang w:val="sr-Cyrl-RS"/>
        </w:rPr>
        <w:t xml:space="preserve"> </w:t>
      </w:r>
      <w:r w:rsidR="00714421">
        <w:rPr>
          <w:color w:val="000000" w:themeColor="text1"/>
          <w:sz w:val="16"/>
          <w:szCs w:val="16"/>
          <w:lang w:val="sr-Cyrl-RS"/>
        </w:rPr>
        <w:t>и</w:t>
      </w:r>
      <w:r w:rsidRPr="00E22ECE">
        <w:rPr>
          <w:color w:val="E32D91" w:themeColor="accent1"/>
          <w:sz w:val="16"/>
          <w:szCs w:val="16"/>
          <w:lang w:val="sr-Cyrl-RS"/>
        </w:rPr>
        <w:t xml:space="preserve"> </w:t>
      </w:r>
      <w:hyperlink r:id="rId5" w:history="1">
        <w:r w:rsidRPr="00E22ECE">
          <w:rPr>
            <w:rStyle w:val="Hyperlink"/>
            <w:color w:val="E32D91" w:themeColor="accent1"/>
            <w:sz w:val="16"/>
            <w:szCs w:val="16"/>
            <w:lang w:val="sr-Cyrl-RS"/>
          </w:rPr>
          <w:t>https://pescanik.net/pravna-analiza-izbora-poverenika-za-zastitu-ravnopravnosti/</w:t>
        </w:r>
      </w:hyperlink>
      <w:r w:rsidRPr="00E22ECE">
        <w:rPr>
          <w:color w:val="E32D91" w:themeColor="accent1"/>
          <w:sz w:val="16"/>
          <w:szCs w:val="16"/>
          <w:lang w:val="sr-Cyrl-RS"/>
        </w:rPr>
        <w:t xml:space="preserve"> </w:t>
      </w:r>
    </w:p>
  </w:footnote>
  <w:footnote w:id="10">
    <w:p w14:paraId="581A0107" w14:textId="77777777" w:rsidR="00CB7073" w:rsidRPr="00E22ECE" w:rsidRDefault="00CB7073" w:rsidP="00CB7073">
      <w:pPr>
        <w:pStyle w:val="FootnoteText"/>
        <w:rPr>
          <w:sz w:val="16"/>
          <w:szCs w:val="16"/>
          <w:lang w:val="sr-Cyrl-RS"/>
        </w:rPr>
      </w:pPr>
      <w:r w:rsidRPr="00E22ECE">
        <w:rPr>
          <w:rStyle w:val="FootnoteReference"/>
          <w:sz w:val="16"/>
          <w:szCs w:val="16"/>
          <w:lang w:val="sr-Cyrl-RS"/>
        </w:rPr>
        <w:footnoteRef/>
      </w:r>
      <w:r w:rsidRPr="00E22ECE">
        <w:rPr>
          <w:sz w:val="16"/>
          <w:szCs w:val="16"/>
          <w:lang w:val="sr-Cyrl-RS"/>
        </w:rPr>
        <w:t xml:space="preserve"> </w:t>
      </w:r>
      <w:hyperlink r:id="rId6" w:history="1">
        <w:r w:rsidRPr="00E22ECE">
          <w:rPr>
            <w:rStyle w:val="Hyperlink"/>
            <w:color w:val="E32D91" w:themeColor="accent1"/>
            <w:sz w:val="16"/>
            <w:szCs w:val="16"/>
            <w:lang w:val="sr-Cyrl-RS"/>
          </w:rPr>
          <w:t>http://labris.org.rs/sr/labris-predstavio-model-zakona-o-građanskom-partnerstvu</w:t>
        </w:r>
      </w:hyperlink>
      <w:r w:rsidRPr="00E22ECE">
        <w:rPr>
          <w:color w:val="E32D91" w:themeColor="accent1"/>
          <w:sz w:val="16"/>
          <w:szCs w:val="16"/>
          <w:lang w:val="sr-Cyrl-RS"/>
        </w:rPr>
        <w:t xml:space="preserve"> </w:t>
      </w:r>
    </w:p>
  </w:footnote>
  <w:footnote w:id="11">
    <w:p w14:paraId="277F8B49" w14:textId="4F1DB363" w:rsidR="00CB7073" w:rsidRPr="00E22ECE" w:rsidRDefault="00CB7073" w:rsidP="00CB7073">
      <w:pPr>
        <w:pStyle w:val="FootnoteText"/>
        <w:rPr>
          <w:sz w:val="16"/>
          <w:szCs w:val="16"/>
          <w:lang w:val="sr-Cyrl-RS"/>
        </w:rPr>
      </w:pPr>
      <w:r w:rsidRPr="00E22ECE">
        <w:rPr>
          <w:rStyle w:val="FootnoteReference"/>
          <w:sz w:val="16"/>
          <w:szCs w:val="16"/>
          <w:lang w:val="sr-Cyrl-RS"/>
        </w:rPr>
        <w:footnoteRef/>
      </w:r>
      <w:r w:rsidRPr="00E22ECE">
        <w:rPr>
          <w:sz w:val="16"/>
          <w:szCs w:val="16"/>
          <w:lang w:val="sr-Cyrl-RS"/>
        </w:rPr>
        <w:t xml:space="preserve"> </w:t>
      </w:r>
      <w:r>
        <w:rPr>
          <w:sz w:val="16"/>
          <w:szCs w:val="16"/>
          <w:lang w:val="sr-Cyrl-RS"/>
        </w:rPr>
        <w:t xml:space="preserve">Нови модел закона доступан је на српском језику на: </w:t>
      </w:r>
      <w:hyperlink r:id="rId7" w:history="1">
        <w:r w:rsidR="005E47BE" w:rsidRPr="00D92B43">
          <w:rPr>
            <w:rStyle w:val="Hyperlink"/>
            <w:sz w:val="16"/>
            <w:szCs w:val="16"/>
            <w:lang w:val="sr-Cyrl-RS"/>
          </w:rPr>
          <w:t>http://labris.org.rs/sites/default/files/Model%20zakona%20o%20građanskom%20partnerstvu.pdf</w:t>
        </w:r>
      </w:hyperlink>
      <w:r w:rsidRPr="00E22ECE">
        <w:rPr>
          <w:color w:val="E32D91" w:themeColor="accent1"/>
          <w:sz w:val="16"/>
          <w:szCs w:val="16"/>
          <w:lang w:val="sr-Cyrl-RS"/>
        </w:rPr>
        <w:t xml:space="preserve"> </w:t>
      </w:r>
    </w:p>
  </w:footnote>
  <w:footnote w:id="12">
    <w:p w14:paraId="02752008" w14:textId="77777777" w:rsidR="00C30863" w:rsidRPr="00E22ECE" w:rsidRDefault="00C30863" w:rsidP="00C30863">
      <w:pPr>
        <w:pStyle w:val="FootnoteText"/>
        <w:rPr>
          <w:sz w:val="16"/>
          <w:szCs w:val="16"/>
          <w:lang w:val="sr-Cyrl-RS"/>
        </w:rPr>
      </w:pPr>
      <w:r w:rsidRPr="00E22ECE">
        <w:rPr>
          <w:rStyle w:val="FootnoteReference"/>
          <w:sz w:val="16"/>
          <w:szCs w:val="16"/>
          <w:lang w:val="sr-Cyrl-RS"/>
        </w:rPr>
        <w:footnoteRef/>
      </w:r>
      <w:r w:rsidRPr="00E22ECE">
        <w:rPr>
          <w:sz w:val="16"/>
          <w:szCs w:val="16"/>
          <w:lang w:val="sr-Cyrl-RS"/>
        </w:rPr>
        <w:t xml:space="preserve"> </w:t>
      </w:r>
      <w:r>
        <w:rPr>
          <w:sz w:val="16"/>
          <w:szCs w:val="16"/>
          <w:lang w:val="sr-Cyrl-RS"/>
        </w:rPr>
        <w:t>Резултати истраживања доступни су на</w:t>
      </w:r>
      <w:r w:rsidRPr="00E22ECE">
        <w:rPr>
          <w:sz w:val="16"/>
          <w:szCs w:val="16"/>
          <w:lang w:val="sr-Cyrl-RS"/>
        </w:rPr>
        <w:t xml:space="preserve">: </w:t>
      </w:r>
      <w:hyperlink r:id="rId8" w:history="1">
        <w:r w:rsidRPr="00E22ECE">
          <w:rPr>
            <w:rStyle w:val="Hyperlink"/>
            <w:color w:val="E32D91" w:themeColor="accent1"/>
            <w:sz w:val="16"/>
            <w:szCs w:val="16"/>
            <w:lang w:val="sr-Cyrl-RS"/>
          </w:rPr>
          <w:t>https://fra.europa.eu/en/data-and-maps/2020/lgbti-survey-data-explorer</w:t>
        </w:r>
      </w:hyperlink>
      <w:r w:rsidRPr="00E22ECE">
        <w:rPr>
          <w:sz w:val="16"/>
          <w:szCs w:val="16"/>
          <w:lang w:val="sr-Cyrl-RS"/>
        </w:rPr>
        <w:t xml:space="preserve"> </w:t>
      </w:r>
    </w:p>
  </w:footnote>
  <w:footnote w:id="13">
    <w:p w14:paraId="43AFE8C9" w14:textId="70DA2FF9" w:rsidR="000E2EBF" w:rsidRPr="00E22ECE" w:rsidRDefault="000E2EBF" w:rsidP="000E2EBF">
      <w:pPr>
        <w:pStyle w:val="FootnoteText"/>
        <w:rPr>
          <w:lang w:val="sr-Cyrl-RS"/>
        </w:rPr>
      </w:pPr>
      <w:r w:rsidRPr="00E22ECE">
        <w:rPr>
          <w:rStyle w:val="FootnoteReference"/>
          <w:sz w:val="16"/>
          <w:szCs w:val="16"/>
          <w:lang w:val="sr-Cyrl-RS"/>
        </w:rPr>
        <w:footnoteRef/>
      </w:r>
      <w:r w:rsidRPr="00E22ECE">
        <w:rPr>
          <w:sz w:val="16"/>
          <w:szCs w:val="16"/>
          <w:lang w:val="sr-Cyrl-RS"/>
        </w:rPr>
        <w:t xml:space="preserve"> </w:t>
      </w:r>
      <w:r w:rsidRPr="000E2EBF">
        <w:rPr>
          <w:sz w:val="16"/>
          <w:szCs w:val="16"/>
          <w:lang w:val="sr-Cyrl-RS"/>
        </w:rPr>
        <w:t>Резултати анкете објављени су у јулу 2019. и доступни су овде:</w:t>
      </w:r>
      <w:r w:rsidRPr="00E22ECE">
        <w:rPr>
          <w:sz w:val="16"/>
          <w:szCs w:val="16"/>
          <w:lang w:val="sr-Cyrl-RS"/>
        </w:rPr>
        <w:t xml:space="preserve"> </w:t>
      </w:r>
      <w:hyperlink r:id="rId9" w:history="1">
        <w:r w:rsidRPr="00E22ECE">
          <w:rPr>
            <w:rStyle w:val="Hyperlink"/>
            <w:color w:val="E32D91" w:themeColor="accent1"/>
            <w:sz w:val="16"/>
            <w:szCs w:val="16"/>
            <w:lang w:val="sr-Cyrl-RS"/>
          </w:rPr>
          <w:t>https://www.lgbti-era.org/sites/default/files/pdfdocs/A-Comparative-Analysis-of-the-Socioeconomic-Dimensions-of-LGBTI-Exclusion-in-Serbia.pdf</w:t>
        </w:r>
      </w:hyperlink>
      <w:r w:rsidRPr="00E22ECE">
        <w:rPr>
          <w:color w:val="E32D91" w:themeColor="accent1"/>
          <w:lang w:val="sr-Cyrl-RS"/>
        </w:rPr>
        <w:t xml:space="preserve"> </w:t>
      </w:r>
    </w:p>
  </w:footnote>
  <w:footnote w:id="14">
    <w:p w14:paraId="4177ADA6" w14:textId="7315DF0E" w:rsidR="003866BD" w:rsidRPr="00E22ECE" w:rsidRDefault="003866BD" w:rsidP="003866BD">
      <w:pPr>
        <w:pStyle w:val="FootnoteText"/>
        <w:rPr>
          <w:sz w:val="16"/>
          <w:szCs w:val="16"/>
          <w:lang w:val="sr-Cyrl-RS"/>
        </w:rPr>
      </w:pPr>
      <w:r w:rsidRPr="00E22ECE">
        <w:rPr>
          <w:rStyle w:val="FootnoteReference"/>
          <w:sz w:val="16"/>
          <w:szCs w:val="16"/>
          <w:lang w:val="sr-Cyrl-RS"/>
        </w:rPr>
        <w:footnoteRef/>
      </w:r>
      <w:r w:rsidRPr="00E22ECE">
        <w:rPr>
          <w:sz w:val="16"/>
          <w:szCs w:val="16"/>
          <w:lang w:val="sr-Cyrl-RS"/>
        </w:rPr>
        <w:t xml:space="preserve"> </w:t>
      </w:r>
      <w:r>
        <w:rPr>
          <w:sz w:val="16"/>
          <w:szCs w:val="16"/>
          <w:lang w:val="sr-Cyrl-RS"/>
        </w:rPr>
        <w:t>Истраживање је објављено 2018. године и доступно је на</w:t>
      </w:r>
      <w:r w:rsidRPr="00E22ECE">
        <w:rPr>
          <w:sz w:val="16"/>
          <w:szCs w:val="16"/>
          <w:lang w:val="sr-Cyrl-RS"/>
        </w:rPr>
        <w:t xml:space="preserve">: </w:t>
      </w:r>
      <w:hyperlink r:id="rId10" w:history="1">
        <w:r w:rsidRPr="00E22ECE">
          <w:rPr>
            <w:rStyle w:val="Hyperlink"/>
            <w:color w:val="E32D91" w:themeColor="accent1"/>
            <w:sz w:val="16"/>
            <w:szCs w:val="16"/>
            <w:lang w:val="sr-Cyrl-RS"/>
          </w:rPr>
          <w:t>https://www.lgbti-era.org/sites/default/files/pdfdocs/0351-124587-WP-P156209-DISCRIMINATION-AGAINST-SEXUAL-MINORITIES-IN-EDUCATION-AND-HOUSING-EVIDENCE-FROM-TWO-FIELD-EXPERIMENTS-IN-SERBIA-PUBLIC-ENGLISH.pdf</w:t>
        </w:r>
      </w:hyperlink>
      <w:r w:rsidRPr="00E22ECE">
        <w:rPr>
          <w:color w:val="E32D91" w:themeColor="accent1"/>
          <w:sz w:val="16"/>
          <w:szCs w:val="16"/>
          <w:lang w:val="sr-Cyrl-RS"/>
        </w:rPr>
        <w:t xml:space="preserve"> </w:t>
      </w:r>
    </w:p>
  </w:footnote>
  <w:footnote w:id="15">
    <w:p w14:paraId="04F8865D" w14:textId="5488D10C" w:rsidR="000267BD" w:rsidRPr="00E22ECE" w:rsidRDefault="000267BD" w:rsidP="000267BD">
      <w:pPr>
        <w:spacing w:after="0" w:line="240" w:lineRule="auto"/>
        <w:rPr>
          <w:sz w:val="16"/>
          <w:szCs w:val="16"/>
        </w:rPr>
      </w:pPr>
      <w:r w:rsidRPr="00E22ECE">
        <w:rPr>
          <w:rStyle w:val="FootnoteReference"/>
        </w:rPr>
        <w:footnoteRef/>
      </w:r>
      <w:r w:rsidRPr="00E22ECE">
        <w:rPr>
          <w:sz w:val="16"/>
          <w:szCs w:val="16"/>
        </w:rPr>
        <w:t xml:space="preserve"> </w:t>
      </w:r>
      <w:r w:rsidR="00D252F6">
        <w:rPr>
          <w:sz w:val="16"/>
          <w:szCs w:val="16"/>
        </w:rPr>
        <w:t xml:space="preserve">Правна анализа Правилника доступна је на страницама </w:t>
      </w:r>
      <w:r w:rsidRPr="00E22ECE">
        <w:rPr>
          <w:sz w:val="16"/>
          <w:szCs w:val="16"/>
        </w:rPr>
        <w:t xml:space="preserve">65-71 </w:t>
      </w:r>
      <w:r w:rsidR="00D252F6">
        <w:rPr>
          <w:sz w:val="16"/>
          <w:szCs w:val="16"/>
        </w:rPr>
        <w:t>овде</w:t>
      </w:r>
      <w:r w:rsidRPr="00E22ECE">
        <w:rPr>
          <w:sz w:val="16"/>
          <w:szCs w:val="16"/>
        </w:rPr>
        <w:t xml:space="preserve">: </w:t>
      </w:r>
      <w:hyperlink r:id="rId11" w:history="1">
        <w:r w:rsidR="00D252F6" w:rsidRPr="00D92B43">
          <w:rPr>
            <w:rStyle w:val="Hyperlink"/>
            <w:sz w:val="16"/>
            <w:szCs w:val="16"/>
          </w:rPr>
          <w:t>https://www.partners</w:t>
        </w:r>
      </w:hyperlink>
      <w:r w:rsidR="00D252F6">
        <w:rPr>
          <w:sz w:val="16"/>
          <w:szCs w:val="16"/>
        </w:rPr>
        <w:t xml:space="preserve"> </w:t>
      </w:r>
      <w:r w:rsidRPr="00E22ECE">
        <w:rPr>
          <w:sz w:val="16"/>
          <w:szCs w:val="16"/>
        </w:rPr>
        <w:t>serbia.org//public/news/Privatnost_i_zaštita_podataka_o_ličnosti_u_Srbiji-_Analiza_odabranih_sektorskih_propisa_i_njihove_primene.pdf</w:t>
      </w:r>
      <w:r w:rsidR="006F10FA">
        <w:rPr>
          <w:sz w:val="16"/>
          <w:szCs w:val="16"/>
        </w:rPr>
        <w:t xml:space="preserve"> </w:t>
      </w:r>
    </w:p>
  </w:footnote>
  <w:footnote w:id="16">
    <w:p w14:paraId="472413A7" w14:textId="149B9F70" w:rsidR="00836BAE" w:rsidRPr="00E22ECE" w:rsidRDefault="00836BAE" w:rsidP="00836BAE">
      <w:pPr>
        <w:pStyle w:val="FootnoteText"/>
        <w:rPr>
          <w:sz w:val="16"/>
          <w:szCs w:val="16"/>
          <w:lang w:val="sr-Cyrl-RS"/>
        </w:rPr>
      </w:pPr>
      <w:r w:rsidRPr="00E22ECE">
        <w:rPr>
          <w:rStyle w:val="FootnoteReference"/>
          <w:sz w:val="16"/>
          <w:szCs w:val="16"/>
          <w:lang w:val="sr-Cyrl-RS"/>
        </w:rPr>
        <w:footnoteRef/>
      </w:r>
      <w:r w:rsidRPr="00E22ECE">
        <w:rPr>
          <w:sz w:val="16"/>
          <w:szCs w:val="16"/>
          <w:lang w:val="sr-Cyrl-RS"/>
        </w:rPr>
        <w:t xml:space="preserve"> </w:t>
      </w:r>
      <w:r w:rsidR="00D252F6">
        <w:rPr>
          <w:sz w:val="16"/>
          <w:szCs w:val="16"/>
          <w:lang w:val="sr-Cyrl-RS"/>
        </w:rPr>
        <w:t>Резултати истраживања доступни су на</w:t>
      </w:r>
      <w:r w:rsidRPr="00E22ECE">
        <w:rPr>
          <w:sz w:val="16"/>
          <w:szCs w:val="16"/>
          <w:lang w:val="sr-Cyrl-RS"/>
        </w:rPr>
        <w:t xml:space="preserve">: </w:t>
      </w:r>
      <w:hyperlink r:id="rId12" w:history="1">
        <w:r w:rsidRPr="00E22ECE">
          <w:rPr>
            <w:rStyle w:val="Hyperlink"/>
            <w:color w:val="E32D91" w:themeColor="accent1"/>
            <w:sz w:val="16"/>
            <w:szCs w:val="16"/>
            <w:lang w:val="sr-Cyrl-RS"/>
          </w:rPr>
          <w:t>https://www.lgbti-era.org/sites/default/files/pdfdocs/Annual%20LGBT%20Survey.pdf</w:t>
        </w:r>
      </w:hyperlink>
      <w:r w:rsidRPr="00E22ECE">
        <w:rPr>
          <w:color w:val="E32D91" w:themeColor="accent1"/>
          <w:sz w:val="16"/>
          <w:szCs w:val="16"/>
          <w:lang w:val="sr-Cyrl-RS"/>
        </w:rPr>
        <w:t xml:space="preserve"> </w:t>
      </w:r>
    </w:p>
  </w:footnote>
  <w:footnote w:id="17">
    <w:p w14:paraId="0DCD0036" w14:textId="77777777" w:rsidR="000C19C2" w:rsidRPr="00E22ECE" w:rsidRDefault="000C19C2" w:rsidP="000C19C2">
      <w:pPr>
        <w:pStyle w:val="FootnoteText"/>
        <w:rPr>
          <w:sz w:val="16"/>
          <w:szCs w:val="16"/>
          <w:lang w:val="sr-Cyrl-RS"/>
        </w:rPr>
      </w:pPr>
      <w:r w:rsidRPr="00E22ECE">
        <w:rPr>
          <w:rStyle w:val="FootnoteReference"/>
          <w:sz w:val="16"/>
          <w:szCs w:val="16"/>
          <w:lang w:val="sr-Cyrl-RS"/>
        </w:rPr>
        <w:footnoteRef/>
      </w:r>
      <w:r w:rsidRPr="00E22ECE">
        <w:rPr>
          <w:sz w:val="16"/>
          <w:szCs w:val="16"/>
          <w:lang w:val="sr-Cyrl-RS"/>
        </w:rPr>
        <w:t xml:space="preserve"> </w:t>
      </w:r>
      <w:r>
        <w:rPr>
          <w:sz w:val="16"/>
          <w:szCs w:val="16"/>
          <w:lang w:val="sr-Cyrl-RS"/>
        </w:rPr>
        <w:t>Ова студија случаја доступна је на</w:t>
      </w:r>
      <w:r w:rsidRPr="00E22ECE">
        <w:rPr>
          <w:sz w:val="16"/>
          <w:szCs w:val="16"/>
          <w:lang w:val="sr-Cyrl-RS"/>
        </w:rPr>
        <w:t xml:space="preserve">: </w:t>
      </w:r>
      <w:r w:rsidRPr="00E22ECE">
        <w:rPr>
          <w:color w:val="E32D91" w:themeColor="accent1"/>
          <w:sz w:val="16"/>
          <w:szCs w:val="16"/>
          <w:lang w:val="sr-Cyrl-RS"/>
        </w:rPr>
        <w:t>https://www.lgbti-era.org/sites/default/files/pdfdocs/CASE%20STUDY%202019%20LGBTI%20Rights%20in%20Serbia.pdf</w:t>
      </w:r>
    </w:p>
  </w:footnote>
  <w:footnote w:id="18">
    <w:p w14:paraId="62BB3A73" w14:textId="12119CFB" w:rsidR="007C1DC9" w:rsidRPr="00E22ECE" w:rsidRDefault="007C1DC9">
      <w:pPr>
        <w:pStyle w:val="FootnoteText"/>
        <w:rPr>
          <w:sz w:val="16"/>
          <w:szCs w:val="16"/>
          <w:lang w:val="sr-Cyrl-RS"/>
        </w:rPr>
      </w:pPr>
      <w:r w:rsidRPr="00E22ECE">
        <w:rPr>
          <w:rStyle w:val="FootnoteReference"/>
          <w:sz w:val="16"/>
          <w:szCs w:val="16"/>
          <w:lang w:val="sr-Cyrl-RS"/>
        </w:rPr>
        <w:footnoteRef/>
      </w:r>
      <w:r w:rsidRPr="00E22ECE">
        <w:rPr>
          <w:sz w:val="16"/>
          <w:szCs w:val="16"/>
          <w:lang w:val="sr-Cyrl-RS"/>
        </w:rPr>
        <w:t xml:space="preserve"> </w:t>
      </w:r>
      <w:r w:rsidRPr="00E22ECE">
        <w:rPr>
          <w:i/>
          <w:iCs/>
          <w:sz w:val="16"/>
          <w:szCs w:val="16"/>
          <w:lang w:val="sr-Cyrl-RS"/>
        </w:rPr>
        <w:t>Ibid</w:t>
      </w:r>
      <w:r w:rsidRPr="00E22ECE">
        <w:rPr>
          <w:sz w:val="16"/>
          <w:szCs w:val="16"/>
          <w:lang w:val="sr-Cyrl-RS"/>
        </w:rPr>
        <w:t>.</w:t>
      </w:r>
    </w:p>
  </w:footnote>
  <w:footnote w:id="19">
    <w:p w14:paraId="1D9602C6" w14:textId="1F7A9A90" w:rsidR="00BB19E3" w:rsidRPr="00E22ECE" w:rsidRDefault="00BB19E3" w:rsidP="00CA622D">
      <w:pPr>
        <w:pStyle w:val="FootnoteText"/>
        <w:rPr>
          <w:sz w:val="16"/>
          <w:szCs w:val="16"/>
          <w:lang w:val="sr-Cyrl-RS"/>
        </w:rPr>
      </w:pPr>
      <w:r w:rsidRPr="00E22ECE">
        <w:rPr>
          <w:rStyle w:val="FootnoteReference"/>
          <w:sz w:val="16"/>
          <w:szCs w:val="16"/>
          <w:lang w:val="sr-Cyrl-RS"/>
        </w:rPr>
        <w:footnoteRef/>
      </w:r>
      <w:r w:rsidRPr="00E22ECE">
        <w:rPr>
          <w:sz w:val="16"/>
          <w:szCs w:val="16"/>
          <w:lang w:val="sr-Cyrl-RS"/>
        </w:rPr>
        <w:t xml:space="preserve"> </w:t>
      </w:r>
      <w:hyperlink r:id="rId13" w:history="1">
        <w:r w:rsidR="007646E1">
          <w:rPr>
            <w:rStyle w:val="Hyperlink"/>
            <w:color w:val="E32D91" w:themeColor="accent1"/>
            <w:sz w:val="16"/>
            <w:szCs w:val="16"/>
            <w:lang w:val="sr-Cyrl-RS"/>
          </w:rPr>
          <w:t>Закон</w:t>
        </w:r>
      </w:hyperlink>
      <w:r w:rsidR="007646E1">
        <w:rPr>
          <w:rStyle w:val="Hyperlink"/>
          <w:color w:val="E32D91" w:themeColor="accent1"/>
          <w:sz w:val="16"/>
          <w:szCs w:val="16"/>
          <w:lang w:val="sr-Cyrl-RS"/>
        </w:rPr>
        <w:t xml:space="preserve"> о матичним књигама Републике Србије</w:t>
      </w:r>
      <w:r w:rsidRPr="00E22ECE">
        <w:rPr>
          <w:color w:val="E32D91" w:themeColor="accent1"/>
          <w:sz w:val="16"/>
          <w:szCs w:val="16"/>
          <w:lang w:val="sr-Cyrl-RS"/>
        </w:rPr>
        <w:t xml:space="preserve"> </w:t>
      </w:r>
      <w:r w:rsidRPr="00E22ECE">
        <w:rPr>
          <w:sz w:val="16"/>
          <w:szCs w:val="16"/>
          <w:lang w:val="sr-Cyrl-RS"/>
        </w:rPr>
        <w:t>(</w:t>
      </w:r>
      <w:r w:rsidR="007646E1">
        <w:rPr>
          <w:sz w:val="16"/>
          <w:szCs w:val="16"/>
          <w:lang w:val="sr-Cyrl-RS"/>
        </w:rPr>
        <w:t>Службени гласник Републике Србије бр.</w:t>
      </w:r>
      <w:r w:rsidRPr="00E22ECE">
        <w:rPr>
          <w:sz w:val="16"/>
          <w:szCs w:val="16"/>
          <w:lang w:val="sr-Cyrl-RS"/>
        </w:rPr>
        <w:t xml:space="preserve"> 20/2009, </w:t>
      </w:r>
      <w:r w:rsidR="007646E1">
        <w:rPr>
          <w:sz w:val="16"/>
          <w:szCs w:val="16"/>
          <w:lang w:val="sr-Cyrl-RS"/>
        </w:rPr>
        <w:t>бр</w:t>
      </w:r>
      <w:r w:rsidRPr="00E22ECE">
        <w:rPr>
          <w:sz w:val="16"/>
          <w:szCs w:val="16"/>
          <w:lang w:val="sr-Cyrl-RS"/>
        </w:rPr>
        <w:t xml:space="preserve">. 145/2014 </w:t>
      </w:r>
      <w:r w:rsidR="007646E1">
        <w:rPr>
          <w:sz w:val="16"/>
          <w:szCs w:val="16"/>
          <w:lang w:val="sr-Cyrl-RS"/>
        </w:rPr>
        <w:t>и бр.</w:t>
      </w:r>
      <w:r w:rsidRPr="00E22ECE">
        <w:rPr>
          <w:sz w:val="16"/>
          <w:szCs w:val="16"/>
          <w:lang w:val="sr-Cyrl-RS"/>
        </w:rPr>
        <w:t>. 47/2018.</w:t>
      </w:r>
    </w:p>
  </w:footnote>
  <w:footnote w:id="20">
    <w:p w14:paraId="3817F866" w14:textId="67198467" w:rsidR="007646E1" w:rsidRPr="00E22ECE" w:rsidRDefault="007646E1" w:rsidP="007646E1">
      <w:pPr>
        <w:pStyle w:val="FootnoteText"/>
        <w:rPr>
          <w:lang w:val="sr-Cyrl-RS"/>
        </w:rPr>
      </w:pPr>
      <w:r w:rsidRPr="00E22ECE">
        <w:rPr>
          <w:rStyle w:val="FootnoteReference"/>
          <w:sz w:val="16"/>
          <w:szCs w:val="16"/>
          <w:lang w:val="sr-Cyrl-RS"/>
        </w:rPr>
        <w:footnoteRef/>
      </w:r>
      <w:r w:rsidRPr="00E22ECE">
        <w:rPr>
          <w:sz w:val="16"/>
          <w:szCs w:val="16"/>
          <w:lang w:val="sr-Cyrl-RS"/>
        </w:rPr>
        <w:t xml:space="preserve"> </w:t>
      </w:r>
      <w:hyperlink r:id="rId14" w:history="1">
        <w:r w:rsidRPr="00E22ECE">
          <w:rPr>
            <w:rStyle w:val="Hyperlink"/>
            <w:color w:val="E32D91" w:themeColor="accent1"/>
            <w:sz w:val="16"/>
            <w:szCs w:val="16"/>
            <w:lang w:val="sr-Cyrl-RS"/>
          </w:rPr>
          <w:t xml:space="preserve"> </w:t>
        </w:r>
        <w:r w:rsidRPr="007646E1">
          <w:rPr>
            <w:rStyle w:val="Hyperlink"/>
            <w:color w:val="E32D91" w:themeColor="accent1"/>
            <w:sz w:val="16"/>
            <w:szCs w:val="16"/>
            <w:lang w:val="sr-Cyrl-RS"/>
          </w:rPr>
          <w:t>Правилник о начину издавања и обрасцу потврде здравствене установе о промени пола лица</w:t>
        </w:r>
      </w:hyperlink>
      <w:r w:rsidRPr="00E22ECE">
        <w:rPr>
          <w:color w:val="E32D91" w:themeColor="accent1"/>
          <w:sz w:val="16"/>
          <w:szCs w:val="16"/>
          <w:lang w:val="sr-Cyrl-RS"/>
        </w:rPr>
        <w:t xml:space="preserve"> (</w:t>
      </w:r>
      <w:r>
        <w:rPr>
          <w:sz w:val="16"/>
          <w:szCs w:val="16"/>
          <w:lang w:val="sr-Cyrl-RS"/>
        </w:rPr>
        <w:t>Службени гласник Републике Србије бр</w:t>
      </w:r>
      <w:r w:rsidRPr="00E22ECE">
        <w:rPr>
          <w:sz w:val="16"/>
          <w:szCs w:val="16"/>
          <w:lang w:val="sr-Cyrl-RS"/>
        </w:rPr>
        <w:t>. 103/2018).</w:t>
      </w:r>
    </w:p>
  </w:footnote>
  <w:footnote w:id="21">
    <w:p w14:paraId="44E359BF" w14:textId="49AEF8EB" w:rsidR="007E5B82" w:rsidRPr="00E22ECE" w:rsidRDefault="007E5B82" w:rsidP="007E5B82">
      <w:pPr>
        <w:pStyle w:val="FootnoteText"/>
        <w:rPr>
          <w:sz w:val="16"/>
          <w:szCs w:val="16"/>
          <w:lang w:val="sr-Cyrl-RS"/>
        </w:rPr>
      </w:pPr>
      <w:r w:rsidRPr="00E22ECE">
        <w:rPr>
          <w:rStyle w:val="FootnoteReference"/>
          <w:sz w:val="16"/>
          <w:szCs w:val="16"/>
          <w:lang w:val="sr-Cyrl-RS"/>
        </w:rPr>
        <w:footnoteRef/>
      </w:r>
      <w:r w:rsidRPr="00E22ECE">
        <w:rPr>
          <w:sz w:val="16"/>
          <w:szCs w:val="16"/>
          <w:lang w:val="sr-Cyrl-RS"/>
        </w:rPr>
        <w:t xml:space="preserve"> </w:t>
      </w:r>
      <w:hyperlink r:id="rId15" w:history="1">
        <w:r w:rsidR="007F0485">
          <w:rPr>
            <w:rStyle w:val="Hyperlink"/>
            <w:color w:val="E32D91" w:themeColor="accent1"/>
            <w:sz w:val="16"/>
            <w:szCs w:val="16"/>
            <w:lang w:val="sr-Cyrl-RS"/>
          </w:rPr>
          <w:t>Закон о здравственом осигурању Републике Србије</w:t>
        </w:r>
      </w:hyperlink>
      <w:r w:rsidRPr="00E22ECE">
        <w:rPr>
          <w:color w:val="E32D91" w:themeColor="accent1"/>
          <w:sz w:val="16"/>
          <w:szCs w:val="16"/>
          <w:lang w:val="sr-Cyrl-RS"/>
        </w:rPr>
        <w:t xml:space="preserve"> (</w:t>
      </w:r>
      <w:r w:rsidR="007F0485">
        <w:rPr>
          <w:sz w:val="16"/>
          <w:szCs w:val="16"/>
          <w:lang w:val="sr-Cyrl-RS"/>
        </w:rPr>
        <w:t>Службени гласник Републике Србије бр.</w:t>
      </w:r>
      <w:r w:rsidRPr="00E22ECE">
        <w:rPr>
          <w:sz w:val="16"/>
          <w:szCs w:val="16"/>
          <w:lang w:val="sr-Cyrl-RS"/>
        </w:rPr>
        <w:t xml:space="preserve"> 25/2019).</w:t>
      </w:r>
    </w:p>
  </w:footnote>
  <w:footnote w:id="22">
    <w:p w14:paraId="0DCE73F4" w14:textId="36F3AE3D" w:rsidR="007F0485" w:rsidRPr="00E22ECE" w:rsidRDefault="007F0485" w:rsidP="007F0485">
      <w:pPr>
        <w:pStyle w:val="FootnoteText"/>
        <w:rPr>
          <w:sz w:val="16"/>
          <w:szCs w:val="16"/>
          <w:lang w:val="sr-Cyrl-RS"/>
        </w:rPr>
      </w:pPr>
      <w:r w:rsidRPr="00E22ECE">
        <w:rPr>
          <w:rStyle w:val="FootnoteReference"/>
          <w:sz w:val="16"/>
          <w:szCs w:val="16"/>
          <w:lang w:val="sr-Cyrl-RS"/>
        </w:rPr>
        <w:footnoteRef/>
      </w:r>
      <w:r w:rsidRPr="00E22ECE">
        <w:rPr>
          <w:sz w:val="16"/>
          <w:szCs w:val="16"/>
          <w:lang w:val="sr-Cyrl-RS"/>
        </w:rPr>
        <w:t xml:space="preserve"> </w:t>
      </w:r>
      <w:hyperlink r:id="rId16" w:history="1">
        <w:r w:rsidR="004D2A14">
          <w:rPr>
            <w:rStyle w:val="Hyperlink"/>
            <w:rFonts w:eastAsia="Times New Roman" w:cstheme="minorHAnsi"/>
            <w:color w:val="E32D91" w:themeColor="accent1"/>
            <w:sz w:val="16"/>
            <w:szCs w:val="16"/>
            <w:lang w:val="sr-Cyrl-RS" w:eastAsia="en-GB"/>
          </w:rPr>
          <w:t>Закон</w:t>
        </w:r>
      </w:hyperlink>
      <w:r w:rsidR="004D2A14">
        <w:rPr>
          <w:rStyle w:val="Hyperlink"/>
          <w:rFonts w:eastAsia="Times New Roman" w:cstheme="minorHAnsi"/>
          <w:color w:val="E32D91" w:themeColor="accent1"/>
          <w:sz w:val="16"/>
          <w:szCs w:val="16"/>
          <w:lang w:val="sr-Cyrl-RS" w:eastAsia="en-GB"/>
        </w:rPr>
        <w:t xml:space="preserve"> о заштити пацијената</w:t>
      </w:r>
      <w:r w:rsidRPr="00E22ECE">
        <w:rPr>
          <w:rFonts w:eastAsia="Times New Roman" w:cstheme="minorHAnsi"/>
          <w:color w:val="E32D91" w:themeColor="accent1"/>
          <w:sz w:val="16"/>
          <w:szCs w:val="16"/>
          <w:lang w:val="sr-Cyrl-RS" w:eastAsia="en-GB"/>
        </w:rPr>
        <w:t xml:space="preserve">, </w:t>
      </w:r>
      <w:r w:rsidRPr="00E22ECE">
        <w:rPr>
          <w:sz w:val="16"/>
          <w:szCs w:val="16"/>
          <w:lang w:val="sr-Cyrl-RS"/>
        </w:rPr>
        <w:t>(</w:t>
      </w:r>
      <w:r w:rsidR="004D2A14">
        <w:rPr>
          <w:sz w:val="16"/>
          <w:szCs w:val="16"/>
          <w:lang w:val="sr-Cyrl-RS"/>
        </w:rPr>
        <w:t>Службени гласник Републике Србије бр</w:t>
      </w:r>
      <w:r w:rsidRPr="00E22ECE">
        <w:rPr>
          <w:sz w:val="16"/>
          <w:szCs w:val="16"/>
          <w:lang w:val="sr-Cyrl-RS"/>
        </w:rPr>
        <w:t xml:space="preserve">. 25/2013 </w:t>
      </w:r>
      <w:r w:rsidR="004D2A14">
        <w:rPr>
          <w:sz w:val="16"/>
          <w:szCs w:val="16"/>
          <w:lang w:val="sr-Cyrl-RS"/>
        </w:rPr>
        <w:t>и</w:t>
      </w:r>
      <w:r w:rsidRPr="00E22ECE">
        <w:rPr>
          <w:sz w:val="16"/>
          <w:szCs w:val="16"/>
          <w:lang w:val="sr-Cyrl-RS"/>
        </w:rPr>
        <w:t xml:space="preserve"> 25/2019).</w:t>
      </w:r>
    </w:p>
  </w:footnote>
  <w:footnote w:id="23">
    <w:p w14:paraId="17DDFB78" w14:textId="11BA3E6C" w:rsidR="0015719E" w:rsidRPr="00E22ECE" w:rsidRDefault="0015719E" w:rsidP="0015719E">
      <w:pPr>
        <w:pStyle w:val="FootnoteText"/>
        <w:rPr>
          <w:sz w:val="16"/>
          <w:szCs w:val="16"/>
          <w:lang w:val="sr-Cyrl-RS"/>
        </w:rPr>
      </w:pPr>
      <w:r w:rsidRPr="00E22ECE">
        <w:rPr>
          <w:rStyle w:val="FootnoteReference"/>
          <w:sz w:val="16"/>
          <w:szCs w:val="16"/>
          <w:lang w:val="sr-Cyrl-RS"/>
        </w:rPr>
        <w:footnoteRef/>
      </w:r>
      <w:r w:rsidRPr="00E22ECE">
        <w:rPr>
          <w:sz w:val="16"/>
          <w:szCs w:val="16"/>
          <w:lang w:val="sr-Cyrl-RS"/>
        </w:rPr>
        <w:t xml:space="preserve"> </w:t>
      </w:r>
      <w:r w:rsidR="00FE666A">
        <w:rPr>
          <w:sz w:val="16"/>
          <w:szCs w:val="16"/>
          <w:lang w:val="sr-Cyrl-RS"/>
        </w:rPr>
        <w:t>Истраживање је објављено</w:t>
      </w:r>
      <w:r w:rsidRPr="00E22ECE">
        <w:rPr>
          <w:sz w:val="16"/>
          <w:szCs w:val="16"/>
          <w:lang w:val="sr-Cyrl-RS"/>
        </w:rPr>
        <w:t xml:space="preserve"> 2020</w:t>
      </w:r>
      <w:r w:rsidR="00FE666A">
        <w:rPr>
          <w:sz w:val="16"/>
          <w:szCs w:val="16"/>
          <w:lang w:val="sr-Cyrl-RS"/>
        </w:rPr>
        <w:t>. и доступно је овде</w:t>
      </w:r>
      <w:r w:rsidRPr="00E22ECE">
        <w:rPr>
          <w:sz w:val="16"/>
          <w:szCs w:val="16"/>
          <w:lang w:val="sr-Cyrl-RS"/>
        </w:rPr>
        <w:t xml:space="preserve">: </w:t>
      </w:r>
      <w:hyperlink r:id="rId17" w:history="1">
        <w:r w:rsidRPr="00E22ECE">
          <w:rPr>
            <w:rStyle w:val="Hyperlink"/>
            <w:color w:val="E32D91" w:themeColor="accent1"/>
            <w:sz w:val="16"/>
            <w:szCs w:val="16"/>
            <w:lang w:val="sr-Cyrl-RS"/>
          </w:rPr>
          <w:t>https://www.lgbti-era.org/sites/default/files/pdfdocs/Research%20on%20the%20needs%20of%20transgender%20and%20non-binary%20people%20in%20the%20Republic%20of%20Serbia%20A%20research%20report_0.pdf</w:t>
        </w:r>
      </w:hyperlink>
      <w:r w:rsidRPr="00E22ECE">
        <w:rPr>
          <w:color w:val="E32D91" w:themeColor="accent1"/>
          <w:sz w:val="16"/>
          <w:szCs w:val="16"/>
          <w:lang w:val="sr-Cyrl-RS"/>
        </w:rPr>
        <w:t xml:space="preserve"> </w:t>
      </w:r>
    </w:p>
  </w:footnote>
  <w:footnote w:id="24">
    <w:p w14:paraId="17B455E4" w14:textId="77777777" w:rsidR="005A0DEA" w:rsidRPr="00E22ECE" w:rsidRDefault="005A0DEA" w:rsidP="005A0DEA">
      <w:pPr>
        <w:pStyle w:val="FootnoteText"/>
        <w:rPr>
          <w:sz w:val="16"/>
          <w:szCs w:val="16"/>
          <w:lang w:val="sr-Cyrl-RS"/>
        </w:rPr>
      </w:pPr>
      <w:r w:rsidRPr="00E22ECE">
        <w:rPr>
          <w:rStyle w:val="FootnoteReference"/>
          <w:sz w:val="16"/>
          <w:szCs w:val="16"/>
          <w:lang w:val="sr-Cyrl-RS"/>
        </w:rPr>
        <w:footnoteRef/>
      </w:r>
      <w:r w:rsidRPr="00E22ECE">
        <w:rPr>
          <w:sz w:val="16"/>
          <w:szCs w:val="16"/>
          <w:lang w:val="sr-Cyrl-RS"/>
        </w:rPr>
        <w:t xml:space="preserve"> </w:t>
      </w:r>
      <w:hyperlink r:id="rId18" w:history="1">
        <w:r>
          <w:rPr>
            <w:rStyle w:val="Hyperlink"/>
            <w:color w:val="E32D91" w:themeColor="accent1"/>
            <w:sz w:val="16"/>
            <w:szCs w:val="16"/>
            <w:lang w:val="sr-Cyrl-RS"/>
          </w:rPr>
          <w:t>Закон</w:t>
        </w:r>
      </w:hyperlink>
      <w:r>
        <w:rPr>
          <w:rStyle w:val="Hyperlink"/>
          <w:color w:val="E32D91" w:themeColor="accent1"/>
          <w:sz w:val="16"/>
          <w:szCs w:val="16"/>
          <w:lang w:val="sr-Cyrl-RS"/>
        </w:rPr>
        <w:t xml:space="preserve"> о матичним књигама</w:t>
      </w:r>
      <w:r w:rsidRPr="00E22ECE">
        <w:rPr>
          <w:color w:val="E32D91" w:themeColor="accent1"/>
          <w:sz w:val="16"/>
          <w:szCs w:val="16"/>
          <w:lang w:val="sr-Cyrl-RS"/>
        </w:rPr>
        <w:t xml:space="preserve"> </w:t>
      </w:r>
      <w:r w:rsidRPr="00E22ECE">
        <w:rPr>
          <w:sz w:val="16"/>
          <w:szCs w:val="16"/>
          <w:lang w:val="sr-Cyrl-RS"/>
        </w:rPr>
        <w:t>(</w:t>
      </w:r>
      <w:r>
        <w:rPr>
          <w:sz w:val="16"/>
          <w:szCs w:val="16"/>
          <w:lang w:val="sr-Cyrl-RS"/>
        </w:rPr>
        <w:t>Службени гласник Републике Србије, бр</w:t>
      </w:r>
      <w:r w:rsidRPr="00E22ECE">
        <w:rPr>
          <w:sz w:val="16"/>
          <w:szCs w:val="16"/>
          <w:lang w:val="sr-Cyrl-RS"/>
        </w:rPr>
        <w:t xml:space="preserve">. 20/2009, 145/2014 </w:t>
      </w:r>
      <w:r>
        <w:rPr>
          <w:sz w:val="16"/>
          <w:szCs w:val="16"/>
          <w:lang w:val="sr-Cyrl-RS"/>
        </w:rPr>
        <w:t>и</w:t>
      </w:r>
      <w:r w:rsidRPr="00E22ECE">
        <w:rPr>
          <w:sz w:val="16"/>
          <w:szCs w:val="16"/>
          <w:lang w:val="sr-Cyrl-RS"/>
        </w:rPr>
        <w:t xml:space="preserve"> 47/2018).</w:t>
      </w:r>
    </w:p>
  </w:footnote>
  <w:footnote w:id="25">
    <w:p w14:paraId="6DF17E52" w14:textId="5CA7F854" w:rsidR="001345EF" w:rsidRPr="00E22ECE" w:rsidRDefault="001345EF" w:rsidP="001345EF">
      <w:pPr>
        <w:pStyle w:val="FootnoteText"/>
        <w:rPr>
          <w:sz w:val="16"/>
          <w:szCs w:val="16"/>
          <w:lang w:val="sr-Cyrl-RS"/>
        </w:rPr>
      </w:pPr>
      <w:r w:rsidRPr="00E22ECE">
        <w:rPr>
          <w:rStyle w:val="FootnoteReference"/>
          <w:sz w:val="16"/>
          <w:szCs w:val="16"/>
          <w:lang w:val="sr-Cyrl-RS"/>
        </w:rPr>
        <w:footnoteRef/>
      </w:r>
      <w:r w:rsidRPr="00E22ECE">
        <w:rPr>
          <w:sz w:val="16"/>
          <w:szCs w:val="16"/>
          <w:lang w:val="sr-Cyrl-RS"/>
        </w:rPr>
        <w:t xml:space="preserve"> </w:t>
      </w:r>
      <w:r w:rsidR="00936B2E">
        <w:rPr>
          <w:sz w:val="16"/>
          <w:szCs w:val="16"/>
          <w:lang w:val="sr-Cyrl-RS"/>
        </w:rPr>
        <w:t>Истраживање доступно овде</w:t>
      </w:r>
      <w:r w:rsidRPr="00E22ECE">
        <w:rPr>
          <w:sz w:val="16"/>
          <w:szCs w:val="16"/>
          <w:lang w:val="sr-Cyrl-RS"/>
        </w:rPr>
        <w:t xml:space="preserve">: </w:t>
      </w:r>
      <w:hyperlink r:id="rId19" w:history="1">
        <w:r w:rsidRPr="00E22ECE">
          <w:rPr>
            <w:rStyle w:val="Hyperlink"/>
            <w:color w:val="E32D91" w:themeColor="accent1"/>
            <w:sz w:val="16"/>
            <w:szCs w:val="16"/>
            <w:lang w:val="sr-Cyrl-RS"/>
          </w:rPr>
          <w:t>https://www.lgbti-era.org/sites/default/files/pdfdocs/ENG%20L%26Q%20i%20EGAL%20Analysis%20Covid%2019%20and%20LGBTI%20community%20in%20Serbia.pdf</w:t>
        </w:r>
      </w:hyperlink>
      <w:r w:rsidRPr="00E22ECE">
        <w:rPr>
          <w:color w:val="E32D91" w:themeColor="accent1"/>
          <w:sz w:val="16"/>
          <w:szCs w:val="16"/>
          <w:lang w:val="sr-Cyrl-RS"/>
        </w:rPr>
        <w:t xml:space="preserve"> </w:t>
      </w:r>
    </w:p>
  </w:footnote>
  <w:footnote w:id="26">
    <w:p w14:paraId="5251FC40" w14:textId="51B06A36" w:rsidR="00400927" w:rsidRPr="00E22ECE" w:rsidRDefault="00400927">
      <w:pPr>
        <w:pStyle w:val="FootnoteText"/>
        <w:rPr>
          <w:sz w:val="16"/>
          <w:szCs w:val="16"/>
          <w:lang w:val="sr-Cyrl-RS"/>
        </w:rPr>
      </w:pPr>
      <w:r w:rsidRPr="00E22ECE">
        <w:rPr>
          <w:rStyle w:val="FootnoteReference"/>
          <w:sz w:val="16"/>
          <w:szCs w:val="16"/>
          <w:lang w:val="sr-Cyrl-RS"/>
        </w:rPr>
        <w:footnoteRef/>
      </w:r>
      <w:r w:rsidRPr="00E22ECE">
        <w:rPr>
          <w:sz w:val="16"/>
          <w:szCs w:val="16"/>
          <w:lang w:val="sr-Cyrl-RS"/>
        </w:rPr>
        <w:t xml:space="preserve"> </w:t>
      </w:r>
      <w:r w:rsidRPr="00E22ECE">
        <w:rPr>
          <w:i/>
          <w:iCs/>
          <w:sz w:val="16"/>
          <w:szCs w:val="16"/>
          <w:lang w:val="sr-Cyrl-RS"/>
        </w:rPr>
        <w:t>Ibid</w:t>
      </w:r>
      <w:r w:rsidRPr="00E22ECE">
        <w:rPr>
          <w:sz w:val="16"/>
          <w:szCs w:val="16"/>
          <w:lang w:val="sr-Cyrl-R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F7F"/>
    <w:multiLevelType w:val="hybridMultilevel"/>
    <w:tmpl w:val="11C8AD12"/>
    <w:lvl w:ilvl="0" w:tplc="BD9820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A63B7"/>
    <w:multiLevelType w:val="hybridMultilevel"/>
    <w:tmpl w:val="5A8E5D40"/>
    <w:lvl w:ilvl="0" w:tplc="C72C8352">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4130D"/>
    <w:multiLevelType w:val="multilevel"/>
    <w:tmpl w:val="5F5CBD58"/>
    <w:lvl w:ilvl="0">
      <w:start w:val="1"/>
      <w:numFmt w:val="decimal"/>
      <w:lvlText w:val="%1."/>
      <w:lvlJc w:val="left"/>
      <w:pPr>
        <w:ind w:left="720" w:hanging="360"/>
      </w:pPr>
      <w:rPr>
        <w:rFonts w:asciiTheme="minorHAnsi" w:hAnsiTheme="minorHAnsi" w:hint="default"/>
        <w:b w:val="0"/>
        <w:color w:val="auto"/>
        <w:sz w:val="22"/>
        <w:szCs w:val="22"/>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814A10"/>
    <w:multiLevelType w:val="hybridMultilevel"/>
    <w:tmpl w:val="6AC0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C55D6"/>
    <w:multiLevelType w:val="hybridMultilevel"/>
    <w:tmpl w:val="5ACC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8429E"/>
    <w:multiLevelType w:val="hybridMultilevel"/>
    <w:tmpl w:val="B164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C2260"/>
    <w:multiLevelType w:val="multilevel"/>
    <w:tmpl w:val="D9844C56"/>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decimal"/>
      <w:lvlText w:val="%1.%2."/>
      <w:lvlJc w:val="left"/>
      <w:pPr>
        <w:ind w:left="804" w:hanging="443"/>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0F3B06D8"/>
    <w:multiLevelType w:val="multilevel"/>
    <w:tmpl w:val="6622A6BC"/>
    <w:lvl w:ilvl="0">
      <w:start w:val="7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8D5C5A"/>
    <w:multiLevelType w:val="hybridMultilevel"/>
    <w:tmpl w:val="5A8E5D40"/>
    <w:lvl w:ilvl="0" w:tplc="C72C8352">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D2B33"/>
    <w:multiLevelType w:val="multilevel"/>
    <w:tmpl w:val="097C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FE42D2"/>
    <w:multiLevelType w:val="multilevel"/>
    <w:tmpl w:val="5F5CBD58"/>
    <w:lvl w:ilvl="0">
      <w:start w:val="1"/>
      <w:numFmt w:val="decimal"/>
      <w:lvlText w:val="%1."/>
      <w:lvlJc w:val="left"/>
      <w:pPr>
        <w:ind w:left="720" w:hanging="360"/>
      </w:pPr>
      <w:rPr>
        <w:rFonts w:asciiTheme="minorHAnsi" w:hAnsiTheme="minorHAnsi" w:hint="default"/>
        <w:b w:val="0"/>
        <w:color w:val="auto"/>
        <w:sz w:val="22"/>
        <w:szCs w:val="22"/>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424C6F"/>
    <w:multiLevelType w:val="hybridMultilevel"/>
    <w:tmpl w:val="5A8E5D40"/>
    <w:lvl w:ilvl="0" w:tplc="C72C8352">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56DCD"/>
    <w:multiLevelType w:val="hybridMultilevel"/>
    <w:tmpl w:val="4F3C406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1C297A"/>
    <w:multiLevelType w:val="hybridMultilevel"/>
    <w:tmpl w:val="DB943722"/>
    <w:lvl w:ilvl="0" w:tplc="08090005">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4" w15:restartNumberingAfterBreak="0">
    <w:nsid w:val="2E5D72E2"/>
    <w:multiLevelType w:val="multilevel"/>
    <w:tmpl w:val="4C18CCB8"/>
    <w:lvl w:ilvl="0">
      <w:start w:val="5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340CC0"/>
    <w:multiLevelType w:val="hybridMultilevel"/>
    <w:tmpl w:val="B7D86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55A66"/>
    <w:multiLevelType w:val="hybridMultilevel"/>
    <w:tmpl w:val="5A8E5D40"/>
    <w:lvl w:ilvl="0" w:tplc="C72C8352">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1345C"/>
    <w:multiLevelType w:val="hybridMultilevel"/>
    <w:tmpl w:val="DEA2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B22F3"/>
    <w:multiLevelType w:val="hybridMultilevel"/>
    <w:tmpl w:val="B6C8A2D8"/>
    <w:lvl w:ilvl="0" w:tplc="BD9820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F0ED6"/>
    <w:multiLevelType w:val="hybridMultilevel"/>
    <w:tmpl w:val="C1383046"/>
    <w:lvl w:ilvl="0" w:tplc="52FAB2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C0536"/>
    <w:multiLevelType w:val="hybridMultilevel"/>
    <w:tmpl w:val="459E4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F465C"/>
    <w:multiLevelType w:val="multilevel"/>
    <w:tmpl w:val="F6EA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671760"/>
    <w:multiLevelType w:val="hybridMultilevel"/>
    <w:tmpl w:val="2738FF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4B523F4C"/>
    <w:multiLevelType w:val="hybridMultilevel"/>
    <w:tmpl w:val="2FFC2C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5094154F"/>
    <w:multiLevelType w:val="hybridMultilevel"/>
    <w:tmpl w:val="6A9C55BC"/>
    <w:lvl w:ilvl="0" w:tplc="08090005">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5" w15:restartNumberingAfterBreak="0">
    <w:nsid w:val="50E3604D"/>
    <w:multiLevelType w:val="hybridMultilevel"/>
    <w:tmpl w:val="4440A5A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ED131A"/>
    <w:multiLevelType w:val="hybridMultilevel"/>
    <w:tmpl w:val="DF148932"/>
    <w:lvl w:ilvl="0" w:tplc="BD9820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C5A03"/>
    <w:multiLevelType w:val="multilevel"/>
    <w:tmpl w:val="5F5CBD58"/>
    <w:lvl w:ilvl="0">
      <w:start w:val="1"/>
      <w:numFmt w:val="decimal"/>
      <w:lvlText w:val="%1."/>
      <w:lvlJc w:val="left"/>
      <w:pPr>
        <w:ind w:left="720" w:hanging="360"/>
      </w:pPr>
      <w:rPr>
        <w:rFonts w:asciiTheme="minorHAnsi" w:hAnsiTheme="minorHAnsi" w:hint="default"/>
        <w:b w:val="0"/>
        <w:color w:val="auto"/>
        <w:sz w:val="22"/>
        <w:szCs w:val="22"/>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840D96"/>
    <w:multiLevelType w:val="multilevel"/>
    <w:tmpl w:val="BF666244"/>
    <w:lvl w:ilvl="0">
      <w:start w:val="32"/>
      <w:numFmt w:val="decimal"/>
      <w:lvlText w:val="%1."/>
      <w:lvlJc w:val="left"/>
      <w:pPr>
        <w:ind w:left="444" w:hanging="444"/>
      </w:pPr>
      <w:rPr>
        <w:rFonts w:hint="default"/>
        <w:u w:val="none"/>
      </w:rPr>
    </w:lvl>
    <w:lvl w:ilvl="1">
      <w:start w:val="1"/>
      <w:numFmt w:val="decimal"/>
      <w:lvlText w:val="%1.%2."/>
      <w:lvlJc w:val="left"/>
      <w:pPr>
        <w:ind w:left="444" w:hanging="444"/>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9" w15:restartNumberingAfterBreak="0">
    <w:nsid w:val="5CFC07D6"/>
    <w:multiLevelType w:val="multilevel"/>
    <w:tmpl w:val="99643070"/>
    <w:lvl w:ilvl="0">
      <w:start w:val="5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C92F75"/>
    <w:multiLevelType w:val="hybridMultilevel"/>
    <w:tmpl w:val="CC96216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FBF717A"/>
    <w:multiLevelType w:val="hybridMultilevel"/>
    <w:tmpl w:val="32FEADF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6270339A"/>
    <w:multiLevelType w:val="hybridMultilevel"/>
    <w:tmpl w:val="B72236A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3AE583F"/>
    <w:multiLevelType w:val="hybridMultilevel"/>
    <w:tmpl w:val="C26432E8"/>
    <w:lvl w:ilvl="0" w:tplc="DB501A8E">
      <w:start w:val="1"/>
      <w:numFmt w:val="decimal"/>
      <w:lvlText w:val="%1."/>
      <w:lvlJc w:val="left"/>
      <w:pPr>
        <w:ind w:left="-207" w:hanging="360"/>
      </w:pPr>
      <w:rPr>
        <w:rFonts w:hint="default"/>
        <w:b w:val="0"/>
        <w:bCs w:val="0"/>
        <w:i w:val="0"/>
        <w:iCs w:val="0"/>
        <w:sz w:val="22"/>
        <w:szCs w:val="22"/>
      </w:rPr>
    </w:lvl>
    <w:lvl w:ilvl="1" w:tplc="241A0019" w:tentative="1">
      <w:start w:val="1"/>
      <w:numFmt w:val="lowerLetter"/>
      <w:lvlText w:val="%2."/>
      <w:lvlJc w:val="left"/>
      <w:pPr>
        <w:ind w:left="513" w:hanging="360"/>
      </w:pPr>
    </w:lvl>
    <w:lvl w:ilvl="2" w:tplc="241A001B" w:tentative="1">
      <w:start w:val="1"/>
      <w:numFmt w:val="lowerRoman"/>
      <w:lvlText w:val="%3."/>
      <w:lvlJc w:val="right"/>
      <w:pPr>
        <w:ind w:left="1233" w:hanging="180"/>
      </w:pPr>
    </w:lvl>
    <w:lvl w:ilvl="3" w:tplc="241A000F" w:tentative="1">
      <w:start w:val="1"/>
      <w:numFmt w:val="decimal"/>
      <w:lvlText w:val="%4."/>
      <w:lvlJc w:val="left"/>
      <w:pPr>
        <w:ind w:left="1953" w:hanging="360"/>
      </w:pPr>
    </w:lvl>
    <w:lvl w:ilvl="4" w:tplc="241A0019" w:tentative="1">
      <w:start w:val="1"/>
      <w:numFmt w:val="lowerLetter"/>
      <w:lvlText w:val="%5."/>
      <w:lvlJc w:val="left"/>
      <w:pPr>
        <w:ind w:left="2673" w:hanging="360"/>
      </w:pPr>
    </w:lvl>
    <w:lvl w:ilvl="5" w:tplc="241A001B" w:tentative="1">
      <w:start w:val="1"/>
      <w:numFmt w:val="lowerRoman"/>
      <w:lvlText w:val="%6."/>
      <w:lvlJc w:val="right"/>
      <w:pPr>
        <w:ind w:left="3393" w:hanging="180"/>
      </w:pPr>
    </w:lvl>
    <w:lvl w:ilvl="6" w:tplc="241A000F" w:tentative="1">
      <w:start w:val="1"/>
      <w:numFmt w:val="decimal"/>
      <w:lvlText w:val="%7."/>
      <w:lvlJc w:val="left"/>
      <w:pPr>
        <w:ind w:left="4113" w:hanging="360"/>
      </w:pPr>
    </w:lvl>
    <w:lvl w:ilvl="7" w:tplc="241A0019" w:tentative="1">
      <w:start w:val="1"/>
      <w:numFmt w:val="lowerLetter"/>
      <w:lvlText w:val="%8."/>
      <w:lvlJc w:val="left"/>
      <w:pPr>
        <w:ind w:left="4833" w:hanging="360"/>
      </w:pPr>
    </w:lvl>
    <w:lvl w:ilvl="8" w:tplc="241A001B" w:tentative="1">
      <w:start w:val="1"/>
      <w:numFmt w:val="lowerRoman"/>
      <w:lvlText w:val="%9."/>
      <w:lvlJc w:val="right"/>
      <w:pPr>
        <w:ind w:left="5553" w:hanging="180"/>
      </w:pPr>
    </w:lvl>
  </w:abstractNum>
  <w:abstractNum w:abstractNumId="34" w15:restartNumberingAfterBreak="0">
    <w:nsid w:val="63FB5BB4"/>
    <w:multiLevelType w:val="hybridMultilevel"/>
    <w:tmpl w:val="7E1466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24000E"/>
    <w:multiLevelType w:val="hybridMultilevel"/>
    <w:tmpl w:val="AC0A9E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0F24CC9"/>
    <w:multiLevelType w:val="multilevel"/>
    <w:tmpl w:val="1346B2D0"/>
    <w:lvl w:ilvl="0">
      <w:start w:val="3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5B6DA8"/>
    <w:multiLevelType w:val="hybridMultilevel"/>
    <w:tmpl w:val="3DB84606"/>
    <w:lvl w:ilvl="0" w:tplc="08090005">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8" w15:restartNumberingAfterBreak="0">
    <w:nsid w:val="750E5CD4"/>
    <w:multiLevelType w:val="multilevel"/>
    <w:tmpl w:val="5F5CBD58"/>
    <w:lvl w:ilvl="0">
      <w:start w:val="1"/>
      <w:numFmt w:val="decimal"/>
      <w:lvlText w:val="%1."/>
      <w:lvlJc w:val="left"/>
      <w:pPr>
        <w:ind w:left="720" w:hanging="360"/>
      </w:pPr>
      <w:rPr>
        <w:rFonts w:asciiTheme="minorHAnsi" w:hAnsiTheme="minorHAnsi" w:hint="default"/>
        <w:b w:val="0"/>
        <w:color w:val="auto"/>
        <w:sz w:val="22"/>
        <w:szCs w:val="22"/>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6A7B91"/>
    <w:multiLevelType w:val="multilevel"/>
    <w:tmpl w:val="8F5C65C8"/>
    <w:lvl w:ilvl="0">
      <w:start w:val="51"/>
      <w:numFmt w:val="decimal"/>
      <w:lvlText w:val="%1."/>
      <w:lvlJc w:val="left"/>
      <w:pPr>
        <w:ind w:left="444" w:hanging="444"/>
      </w:pPr>
      <w:rPr>
        <w:rFonts w:hint="default"/>
        <w:u w:val="none"/>
      </w:rPr>
    </w:lvl>
    <w:lvl w:ilvl="1">
      <w:start w:val="1"/>
      <w:numFmt w:val="decimal"/>
      <w:lvlText w:val="%1.%2."/>
      <w:lvlJc w:val="left"/>
      <w:pPr>
        <w:ind w:left="444" w:hanging="444"/>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9"/>
  </w:num>
  <w:num w:numId="2">
    <w:abstractNumId w:val="27"/>
  </w:num>
  <w:num w:numId="3">
    <w:abstractNumId w:val="20"/>
  </w:num>
  <w:num w:numId="4">
    <w:abstractNumId w:val="34"/>
  </w:num>
  <w:num w:numId="5">
    <w:abstractNumId w:val="15"/>
  </w:num>
  <w:num w:numId="6">
    <w:abstractNumId w:val="3"/>
  </w:num>
  <w:num w:numId="7">
    <w:abstractNumId w:val="18"/>
  </w:num>
  <w:num w:numId="8">
    <w:abstractNumId w:val="7"/>
  </w:num>
  <w:num w:numId="9">
    <w:abstractNumId w:val="5"/>
  </w:num>
  <w:num w:numId="10">
    <w:abstractNumId w:val="0"/>
  </w:num>
  <w:num w:numId="11">
    <w:abstractNumId w:val="26"/>
  </w:num>
  <w:num w:numId="12">
    <w:abstractNumId w:val="17"/>
  </w:num>
  <w:num w:numId="13">
    <w:abstractNumId w:val="4"/>
  </w:num>
  <w:num w:numId="14">
    <w:abstractNumId w:val="36"/>
  </w:num>
  <w:num w:numId="15">
    <w:abstractNumId w:val="28"/>
  </w:num>
  <w:num w:numId="16">
    <w:abstractNumId w:val="23"/>
  </w:num>
  <w:num w:numId="17">
    <w:abstractNumId w:val="11"/>
  </w:num>
  <w:num w:numId="18">
    <w:abstractNumId w:val="16"/>
  </w:num>
  <w:num w:numId="19">
    <w:abstractNumId w:val="1"/>
  </w:num>
  <w:num w:numId="20">
    <w:abstractNumId w:val="8"/>
  </w:num>
  <w:num w:numId="21">
    <w:abstractNumId w:val="39"/>
  </w:num>
  <w:num w:numId="22">
    <w:abstractNumId w:val="29"/>
  </w:num>
  <w:num w:numId="23">
    <w:abstractNumId w:val="30"/>
  </w:num>
  <w:num w:numId="24">
    <w:abstractNumId w:val="14"/>
  </w:num>
  <w:num w:numId="25">
    <w:abstractNumId w:val="31"/>
  </w:num>
  <w:num w:numId="26">
    <w:abstractNumId w:val="22"/>
  </w:num>
  <w:num w:numId="27">
    <w:abstractNumId w:val="33"/>
  </w:num>
  <w:num w:numId="28">
    <w:abstractNumId w:val="9"/>
  </w:num>
  <w:num w:numId="29">
    <w:abstractNumId w:val="21"/>
  </w:num>
  <w:num w:numId="30">
    <w:abstractNumId w:val="32"/>
  </w:num>
  <w:num w:numId="31">
    <w:abstractNumId w:val="25"/>
  </w:num>
  <w:num w:numId="32">
    <w:abstractNumId w:val="37"/>
  </w:num>
  <w:num w:numId="33">
    <w:abstractNumId w:val="35"/>
  </w:num>
  <w:num w:numId="34">
    <w:abstractNumId w:val="13"/>
  </w:num>
  <w:num w:numId="35">
    <w:abstractNumId w:val="12"/>
  </w:num>
  <w:num w:numId="36">
    <w:abstractNumId w:val="24"/>
  </w:num>
  <w:num w:numId="37">
    <w:abstractNumId w:val="38"/>
  </w:num>
  <w:num w:numId="38">
    <w:abstractNumId w:val="2"/>
  </w:num>
  <w:num w:numId="39">
    <w:abstractNumId w:val="1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6" w:nlCheck="1" w:checkStyle="0"/>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38"/>
    <w:rsid w:val="000031DE"/>
    <w:rsid w:val="00007FB2"/>
    <w:rsid w:val="000121A7"/>
    <w:rsid w:val="000146B0"/>
    <w:rsid w:val="0001487A"/>
    <w:rsid w:val="000207B7"/>
    <w:rsid w:val="0002647B"/>
    <w:rsid w:val="000267BD"/>
    <w:rsid w:val="00033855"/>
    <w:rsid w:val="00036B31"/>
    <w:rsid w:val="00037B98"/>
    <w:rsid w:val="00041405"/>
    <w:rsid w:val="00075F9C"/>
    <w:rsid w:val="00080AF2"/>
    <w:rsid w:val="000876DF"/>
    <w:rsid w:val="00097B27"/>
    <w:rsid w:val="000A6201"/>
    <w:rsid w:val="000B05F6"/>
    <w:rsid w:val="000B2337"/>
    <w:rsid w:val="000C004F"/>
    <w:rsid w:val="000C19AD"/>
    <w:rsid w:val="000C19C2"/>
    <w:rsid w:val="000C59DE"/>
    <w:rsid w:val="000C5D8D"/>
    <w:rsid w:val="000D522F"/>
    <w:rsid w:val="000E03B7"/>
    <w:rsid w:val="000E2EBF"/>
    <w:rsid w:val="000E44C1"/>
    <w:rsid w:val="000E4BFE"/>
    <w:rsid w:val="00100381"/>
    <w:rsid w:val="0010663C"/>
    <w:rsid w:val="00114C27"/>
    <w:rsid w:val="00116594"/>
    <w:rsid w:val="001251F9"/>
    <w:rsid w:val="0013193D"/>
    <w:rsid w:val="00132FC3"/>
    <w:rsid w:val="001345EF"/>
    <w:rsid w:val="00136A56"/>
    <w:rsid w:val="001422C3"/>
    <w:rsid w:val="001558F2"/>
    <w:rsid w:val="00156929"/>
    <w:rsid w:val="00156E1C"/>
    <w:rsid w:val="0015719E"/>
    <w:rsid w:val="00161A71"/>
    <w:rsid w:val="00162940"/>
    <w:rsid w:val="00163EDC"/>
    <w:rsid w:val="001678AD"/>
    <w:rsid w:val="001743C3"/>
    <w:rsid w:val="00175241"/>
    <w:rsid w:val="001846A7"/>
    <w:rsid w:val="00186041"/>
    <w:rsid w:val="00191C1F"/>
    <w:rsid w:val="00197A6B"/>
    <w:rsid w:val="001A3862"/>
    <w:rsid w:val="001B0793"/>
    <w:rsid w:val="001C27D1"/>
    <w:rsid w:val="001E7689"/>
    <w:rsid w:val="001F0488"/>
    <w:rsid w:val="001F0769"/>
    <w:rsid w:val="00203CDE"/>
    <w:rsid w:val="00205DE1"/>
    <w:rsid w:val="00206860"/>
    <w:rsid w:val="00223490"/>
    <w:rsid w:val="00234F9B"/>
    <w:rsid w:val="0023561D"/>
    <w:rsid w:val="00240969"/>
    <w:rsid w:val="00251C02"/>
    <w:rsid w:val="0025468C"/>
    <w:rsid w:val="002560F3"/>
    <w:rsid w:val="00263F87"/>
    <w:rsid w:val="00265B13"/>
    <w:rsid w:val="002664D8"/>
    <w:rsid w:val="0028285C"/>
    <w:rsid w:val="002857AD"/>
    <w:rsid w:val="002902D7"/>
    <w:rsid w:val="00294552"/>
    <w:rsid w:val="002A3B8E"/>
    <w:rsid w:val="002B3D9F"/>
    <w:rsid w:val="002B5FC2"/>
    <w:rsid w:val="002C0B38"/>
    <w:rsid w:val="002C38F8"/>
    <w:rsid w:val="002D5F10"/>
    <w:rsid w:val="002F0130"/>
    <w:rsid w:val="002F4D00"/>
    <w:rsid w:val="00306321"/>
    <w:rsid w:val="0031180B"/>
    <w:rsid w:val="003204CE"/>
    <w:rsid w:val="00320DEA"/>
    <w:rsid w:val="00325AB4"/>
    <w:rsid w:val="00330A0F"/>
    <w:rsid w:val="00337992"/>
    <w:rsid w:val="00353755"/>
    <w:rsid w:val="00354280"/>
    <w:rsid w:val="0036274C"/>
    <w:rsid w:val="003742A1"/>
    <w:rsid w:val="00374671"/>
    <w:rsid w:val="00381A77"/>
    <w:rsid w:val="003843E6"/>
    <w:rsid w:val="003866BD"/>
    <w:rsid w:val="0038680D"/>
    <w:rsid w:val="00395707"/>
    <w:rsid w:val="00396728"/>
    <w:rsid w:val="003A0973"/>
    <w:rsid w:val="003A3760"/>
    <w:rsid w:val="003A7790"/>
    <w:rsid w:val="003A7FAC"/>
    <w:rsid w:val="003B4946"/>
    <w:rsid w:val="003B4BB2"/>
    <w:rsid w:val="003B7D90"/>
    <w:rsid w:val="003C7A50"/>
    <w:rsid w:val="003D2323"/>
    <w:rsid w:val="003D5019"/>
    <w:rsid w:val="003E22C7"/>
    <w:rsid w:val="00400927"/>
    <w:rsid w:val="004063F8"/>
    <w:rsid w:val="004245E7"/>
    <w:rsid w:val="00424E4B"/>
    <w:rsid w:val="0042612E"/>
    <w:rsid w:val="00434D6B"/>
    <w:rsid w:val="004417C5"/>
    <w:rsid w:val="00443186"/>
    <w:rsid w:val="00443C5E"/>
    <w:rsid w:val="00446703"/>
    <w:rsid w:val="00452685"/>
    <w:rsid w:val="00455E37"/>
    <w:rsid w:val="004608A6"/>
    <w:rsid w:val="00460910"/>
    <w:rsid w:val="004614A2"/>
    <w:rsid w:val="00462F42"/>
    <w:rsid w:val="004643D5"/>
    <w:rsid w:val="00466BB5"/>
    <w:rsid w:val="004716DD"/>
    <w:rsid w:val="00483DA0"/>
    <w:rsid w:val="004C0B3B"/>
    <w:rsid w:val="004C1FB7"/>
    <w:rsid w:val="004D0CD6"/>
    <w:rsid w:val="004D2A14"/>
    <w:rsid w:val="004E3AF5"/>
    <w:rsid w:val="004E4C54"/>
    <w:rsid w:val="004E7A14"/>
    <w:rsid w:val="004F594E"/>
    <w:rsid w:val="005000E9"/>
    <w:rsid w:val="005161A6"/>
    <w:rsid w:val="00516AD1"/>
    <w:rsid w:val="00521736"/>
    <w:rsid w:val="0052389F"/>
    <w:rsid w:val="005264A9"/>
    <w:rsid w:val="00527A03"/>
    <w:rsid w:val="00532F79"/>
    <w:rsid w:val="005360EC"/>
    <w:rsid w:val="005429DC"/>
    <w:rsid w:val="00542CA4"/>
    <w:rsid w:val="00544A3F"/>
    <w:rsid w:val="00546E93"/>
    <w:rsid w:val="005538CF"/>
    <w:rsid w:val="00561C34"/>
    <w:rsid w:val="00563EE3"/>
    <w:rsid w:val="00564BBF"/>
    <w:rsid w:val="00565535"/>
    <w:rsid w:val="00571333"/>
    <w:rsid w:val="00571740"/>
    <w:rsid w:val="00572896"/>
    <w:rsid w:val="00580AFA"/>
    <w:rsid w:val="00586E9F"/>
    <w:rsid w:val="00591D70"/>
    <w:rsid w:val="00593165"/>
    <w:rsid w:val="005A0DEA"/>
    <w:rsid w:val="005A18D3"/>
    <w:rsid w:val="005A32A5"/>
    <w:rsid w:val="005A5C35"/>
    <w:rsid w:val="005B0A22"/>
    <w:rsid w:val="005B155E"/>
    <w:rsid w:val="005B267E"/>
    <w:rsid w:val="005B3DB3"/>
    <w:rsid w:val="005E47BE"/>
    <w:rsid w:val="006013AB"/>
    <w:rsid w:val="00604C5C"/>
    <w:rsid w:val="00611BD8"/>
    <w:rsid w:val="00617181"/>
    <w:rsid w:val="006248EE"/>
    <w:rsid w:val="00626147"/>
    <w:rsid w:val="00627F70"/>
    <w:rsid w:val="00632EFC"/>
    <w:rsid w:val="006354C2"/>
    <w:rsid w:val="00643552"/>
    <w:rsid w:val="00650DD8"/>
    <w:rsid w:val="006528CD"/>
    <w:rsid w:val="006630FC"/>
    <w:rsid w:val="00664471"/>
    <w:rsid w:val="0066460C"/>
    <w:rsid w:val="00672CA4"/>
    <w:rsid w:val="006747DB"/>
    <w:rsid w:val="00685ACE"/>
    <w:rsid w:val="00685B0C"/>
    <w:rsid w:val="006900CA"/>
    <w:rsid w:val="00691BE0"/>
    <w:rsid w:val="006A1F73"/>
    <w:rsid w:val="006A2AFD"/>
    <w:rsid w:val="006A78A6"/>
    <w:rsid w:val="006B392F"/>
    <w:rsid w:val="006B4AB4"/>
    <w:rsid w:val="006B4B83"/>
    <w:rsid w:val="006C244A"/>
    <w:rsid w:val="006C37F0"/>
    <w:rsid w:val="006C5A6E"/>
    <w:rsid w:val="006D0E50"/>
    <w:rsid w:val="006D2F2A"/>
    <w:rsid w:val="006E0204"/>
    <w:rsid w:val="006E0525"/>
    <w:rsid w:val="006E3F04"/>
    <w:rsid w:val="006E46A7"/>
    <w:rsid w:val="006E64E6"/>
    <w:rsid w:val="006F10FA"/>
    <w:rsid w:val="006F7EB3"/>
    <w:rsid w:val="0070205D"/>
    <w:rsid w:val="00702A69"/>
    <w:rsid w:val="00704D9A"/>
    <w:rsid w:val="0070716B"/>
    <w:rsid w:val="007120C8"/>
    <w:rsid w:val="00714421"/>
    <w:rsid w:val="00725F66"/>
    <w:rsid w:val="00727DF4"/>
    <w:rsid w:val="0073789D"/>
    <w:rsid w:val="00747368"/>
    <w:rsid w:val="007570E8"/>
    <w:rsid w:val="00760D8E"/>
    <w:rsid w:val="00762416"/>
    <w:rsid w:val="00762D9E"/>
    <w:rsid w:val="0076377D"/>
    <w:rsid w:val="007646E1"/>
    <w:rsid w:val="0076480F"/>
    <w:rsid w:val="00766990"/>
    <w:rsid w:val="00767D77"/>
    <w:rsid w:val="00767E6F"/>
    <w:rsid w:val="007713A4"/>
    <w:rsid w:val="00772969"/>
    <w:rsid w:val="00781681"/>
    <w:rsid w:val="00791097"/>
    <w:rsid w:val="00791CC6"/>
    <w:rsid w:val="007953F3"/>
    <w:rsid w:val="007957E3"/>
    <w:rsid w:val="007962D4"/>
    <w:rsid w:val="007972B7"/>
    <w:rsid w:val="007A212B"/>
    <w:rsid w:val="007A647B"/>
    <w:rsid w:val="007A7910"/>
    <w:rsid w:val="007B0B3A"/>
    <w:rsid w:val="007B5D4B"/>
    <w:rsid w:val="007C02F6"/>
    <w:rsid w:val="007C1DC9"/>
    <w:rsid w:val="007C32D7"/>
    <w:rsid w:val="007C407C"/>
    <w:rsid w:val="007C4D5B"/>
    <w:rsid w:val="007E5B82"/>
    <w:rsid w:val="007E7D84"/>
    <w:rsid w:val="007F0485"/>
    <w:rsid w:val="007F2B28"/>
    <w:rsid w:val="00810572"/>
    <w:rsid w:val="0081078A"/>
    <w:rsid w:val="0081385B"/>
    <w:rsid w:val="00814B58"/>
    <w:rsid w:val="008173DF"/>
    <w:rsid w:val="0081792B"/>
    <w:rsid w:val="00822C8D"/>
    <w:rsid w:val="00824531"/>
    <w:rsid w:val="0082742C"/>
    <w:rsid w:val="00830FBB"/>
    <w:rsid w:val="00831C1E"/>
    <w:rsid w:val="00835A7F"/>
    <w:rsid w:val="0083660E"/>
    <w:rsid w:val="008369FE"/>
    <w:rsid w:val="00836BAE"/>
    <w:rsid w:val="00844581"/>
    <w:rsid w:val="0084537D"/>
    <w:rsid w:val="008534F8"/>
    <w:rsid w:val="00853E58"/>
    <w:rsid w:val="00854883"/>
    <w:rsid w:val="00855939"/>
    <w:rsid w:val="00866344"/>
    <w:rsid w:val="0087063B"/>
    <w:rsid w:val="0087508F"/>
    <w:rsid w:val="008775EA"/>
    <w:rsid w:val="00880E66"/>
    <w:rsid w:val="00882663"/>
    <w:rsid w:val="008834F3"/>
    <w:rsid w:val="00895B61"/>
    <w:rsid w:val="00897094"/>
    <w:rsid w:val="008A189F"/>
    <w:rsid w:val="008A62FB"/>
    <w:rsid w:val="008B2E95"/>
    <w:rsid w:val="008E29B7"/>
    <w:rsid w:val="008E3BBE"/>
    <w:rsid w:val="008E602F"/>
    <w:rsid w:val="008F42F1"/>
    <w:rsid w:val="008F4C11"/>
    <w:rsid w:val="00900F36"/>
    <w:rsid w:val="0090281E"/>
    <w:rsid w:val="00906181"/>
    <w:rsid w:val="00914DA5"/>
    <w:rsid w:val="00920BCE"/>
    <w:rsid w:val="009234E1"/>
    <w:rsid w:val="00924467"/>
    <w:rsid w:val="00936138"/>
    <w:rsid w:val="00936B2E"/>
    <w:rsid w:val="0094321E"/>
    <w:rsid w:val="0094544D"/>
    <w:rsid w:val="009464F0"/>
    <w:rsid w:val="009531F2"/>
    <w:rsid w:val="00956CFD"/>
    <w:rsid w:val="00961AD7"/>
    <w:rsid w:val="009640AA"/>
    <w:rsid w:val="0096751B"/>
    <w:rsid w:val="00982176"/>
    <w:rsid w:val="00985492"/>
    <w:rsid w:val="00985C4A"/>
    <w:rsid w:val="00995199"/>
    <w:rsid w:val="00995A70"/>
    <w:rsid w:val="009A5D88"/>
    <w:rsid w:val="009B1834"/>
    <w:rsid w:val="009B28A4"/>
    <w:rsid w:val="009C15AA"/>
    <w:rsid w:val="009C1F97"/>
    <w:rsid w:val="009C2CAD"/>
    <w:rsid w:val="009C30C7"/>
    <w:rsid w:val="009D0E11"/>
    <w:rsid w:val="009D0E33"/>
    <w:rsid w:val="009D6A70"/>
    <w:rsid w:val="009E0ABC"/>
    <w:rsid w:val="009E5698"/>
    <w:rsid w:val="009E66B6"/>
    <w:rsid w:val="00A001F0"/>
    <w:rsid w:val="00A02ABE"/>
    <w:rsid w:val="00A0560B"/>
    <w:rsid w:val="00A126DA"/>
    <w:rsid w:val="00A127D5"/>
    <w:rsid w:val="00A13BBA"/>
    <w:rsid w:val="00A30839"/>
    <w:rsid w:val="00A30888"/>
    <w:rsid w:val="00A320B7"/>
    <w:rsid w:val="00A373DB"/>
    <w:rsid w:val="00A43917"/>
    <w:rsid w:val="00A448CB"/>
    <w:rsid w:val="00A4634B"/>
    <w:rsid w:val="00A47B3F"/>
    <w:rsid w:val="00A51793"/>
    <w:rsid w:val="00A52672"/>
    <w:rsid w:val="00A62D7A"/>
    <w:rsid w:val="00A717F0"/>
    <w:rsid w:val="00A7436F"/>
    <w:rsid w:val="00A75357"/>
    <w:rsid w:val="00A7687F"/>
    <w:rsid w:val="00A828F6"/>
    <w:rsid w:val="00A90170"/>
    <w:rsid w:val="00A91F9E"/>
    <w:rsid w:val="00AA57DD"/>
    <w:rsid w:val="00AA6024"/>
    <w:rsid w:val="00AB2E5B"/>
    <w:rsid w:val="00AB6D61"/>
    <w:rsid w:val="00AC222F"/>
    <w:rsid w:val="00AD5676"/>
    <w:rsid w:val="00AD6894"/>
    <w:rsid w:val="00B0598F"/>
    <w:rsid w:val="00B15B34"/>
    <w:rsid w:val="00B25FC1"/>
    <w:rsid w:val="00B26D3E"/>
    <w:rsid w:val="00B27453"/>
    <w:rsid w:val="00B30174"/>
    <w:rsid w:val="00B325D1"/>
    <w:rsid w:val="00B50F86"/>
    <w:rsid w:val="00B6687C"/>
    <w:rsid w:val="00B71B65"/>
    <w:rsid w:val="00B76493"/>
    <w:rsid w:val="00B80D16"/>
    <w:rsid w:val="00B8297B"/>
    <w:rsid w:val="00B84EEB"/>
    <w:rsid w:val="00B8594C"/>
    <w:rsid w:val="00BA7D32"/>
    <w:rsid w:val="00BB19E3"/>
    <w:rsid w:val="00BB2A97"/>
    <w:rsid w:val="00BB7714"/>
    <w:rsid w:val="00BC2F8E"/>
    <w:rsid w:val="00BC4DE7"/>
    <w:rsid w:val="00BD0064"/>
    <w:rsid w:val="00BD696D"/>
    <w:rsid w:val="00BD7471"/>
    <w:rsid w:val="00BE0057"/>
    <w:rsid w:val="00BE6034"/>
    <w:rsid w:val="00BF3998"/>
    <w:rsid w:val="00BF5F50"/>
    <w:rsid w:val="00BF73C5"/>
    <w:rsid w:val="00C00ACB"/>
    <w:rsid w:val="00C05DAD"/>
    <w:rsid w:val="00C05ECD"/>
    <w:rsid w:val="00C10EB3"/>
    <w:rsid w:val="00C111E8"/>
    <w:rsid w:val="00C30863"/>
    <w:rsid w:val="00C421F7"/>
    <w:rsid w:val="00C439D0"/>
    <w:rsid w:val="00C51A87"/>
    <w:rsid w:val="00C55052"/>
    <w:rsid w:val="00C5620E"/>
    <w:rsid w:val="00C622B9"/>
    <w:rsid w:val="00C66AE8"/>
    <w:rsid w:val="00C672E3"/>
    <w:rsid w:val="00C70120"/>
    <w:rsid w:val="00C82715"/>
    <w:rsid w:val="00C9122A"/>
    <w:rsid w:val="00C93AEE"/>
    <w:rsid w:val="00C96209"/>
    <w:rsid w:val="00CA2A18"/>
    <w:rsid w:val="00CA3464"/>
    <w:rsid w:val="00CA622D"/>
    <w:rsid w:val="00CA6398"/>
    <w:rsid w:val="00CB7073"/>
    <w:rsid w:val="00CC0E54"/>
    <w:rsid w:val="00CC238B"/>
    <w:rsid w:val="00CC316A"/>
    <w:rsid w:val="00CC4AFB"/>
    <w:rsid w:val="00CC7353"/>
    <w:rsid w:val="00CC7B87"/>
    <w:rsid w:val="00CD35FC"/>
    <w:rsid w:val="00CD464A"/>
    <w:rsid w:val="00CE3A52"/>
    <w:rsid w:val="00CE3B27"/>
    <w:rsid w:val="00CE6A70"/>
    <w:rsid w:val="00CF0BE3"/>
    <w:rsid w:val="00D02038"/>
    <w:rsid w:val="00D04AE8"/>
    <w:rsid w:val="00D10700"/>
    <w:rsid w:val="00D168C0"/>
    <w:rsid w:val="00D252F6"/>
    <w:rsid w:val="00D416D9"/>
    <w:rsid w:val="00D5145E"/>
    <w:rsid w:val="00D52D53"/>
    <w:rsid w:val="00D55722"/>
    <w:rsid w:val="00D56D77"/>
    <w:rsid w:val="00D73618"/>
    <w:rsid w:val="00D76B63"/>
    <w:rsid w:val="00D91FC0"/>
    <w:rsid w:val="00D94EB0"/>
    <w:rsid w:val="00DA240B"/>
    <w:rsid w:val="00DA5325"/>
    <w:rsid w:val="00DB7010"/>
    <w:rsid w:val="00DC39C8"/>
    <w:rsid w:val="00DD0BBE"/>
    <w:rsid w:val="00DE20E3"/>
    <w:rsid w:val="00DE37F9"/>
    <w:rsid w:val="00DE3A4A"/>
    <w:rsid w:val="00DE6CFB"/>
    <w:rsid w:val="00DE76A1"/>
    <w:rsid w:val="00DF05D5"/>
    <w:rsid w:val="00DF3EF7"/>
    <w:rsid w:val="00DF649D"/>
    <w:rsid w:val="00E03984"/>
    <w:rsid w:val="00E03D24"/>
    <w:rsid w:val="00E06460"/>
    <w:rsid w:val="00E10A1C"/>
    <w:rsid w:val="00E12AED"/>
    <w:rsid w:val="00E12F00"/>
    <w:rsid w:val="00E20743"/>
    <w:rsid w:val="00E22ECE"/>
    <w:rsid w:val="00E23624"/>
    <w:rsid w:val="00E254A8"/>
    <w:rsid w:val="00E42A2D"/>
    <w:rsid w:val="00E44271"/>
    <w:rsid w:val="00E453E1"/>
    <w:rsid w:val="00E5140C"/>
    <w:rsid w:val="00E53AD0"/>
    <w:rsid w:val="00E54912"/>
    <w:rsid w:val="00E636D3"/>
    <w:rsid w:val="00E75E17"/>
    <w:rsid w:val="00E77A37"/>
    <w:rsid w:val="00E8476E"/>
    <w:rsid w:val="00E84A32"/>
    <w:rsid w:val="00E86B60"/>
    <w:rsid w:val="00E95DCC"/>
    <w:rsid w:val="00EA2736"/>
    <w:rsid w:val="00EB5499"/>
    <w:rsid w:val="00EB78AF"/>
    <w:rsid w:val="00EC26E5"/>
    <w:rsid w:val="00ED1D86"/>
    <w:rsid w:val="00ED4FBD"/>
    <w:rsid w:val="00EF1B32"/>
    <w:rsid w:val="00EF3D66"/>
    <w:rsid w:val="00EF458A"/>
    <w:rsid w:val="00EF7330"/>
    <w:rsid w:val="00F02D72"/>
    <w:rsid w:val="00F0520A"/>
    <w:rsid w:val="00F12AC8"/>
    <w:rsid w:val="00F13384"/>
    <w:rsid w:val="00F223F6"/>
    <w:rsid w:val="00F30088"/>
    <w:rsid w:val="00F32806"/>
    <w:rsid w:val="00F34C60"/>
    <w:rsid w:val="00F40ECA"/>
    <w:rsid w:val="00F41DFD"/>
    <w:rsid w:val="00F4715F"/>
    <w:rsid w:val="00F52ED6"/>
    <w:rsid w:val="00F53014"/>
    <w:rsid w:val="00F55C9E"/>
    <w:rsid w:val="00F6205C"/>
    <w:rsid w:val="00F644D4"/>
    <w:rsid w:val="00F667F9"/>
    <w:rsid w:val="00F669C3"/>
    <w:rsid w:val="00F66CFD"/>
    <w:rsid w:val="00F71F59"/>
    <w:rsid w:val="00F82890"/>
    <w:rsid w:val="00F84844"/>
    <w:rsid w:val="00F8654B"/>
    <w:rsid w:val="00FA4DC7"/>
    <w:rsid w:val="00FB4BFF"/>
    <w:rsid w:val="00FC07B8"/>
    <w:rsid w:val="00FC603C"/>
    <w:rsid w:val="00FE64D8"/>
    <w:rsid w:val="00FE666A"/>
    <w:rsid w:val="00FE7D60"/>
    <w:rsid w:val="00FF034A"/>
    <w:rsid w:val="00FF2AA7"/>
    <w:rsid w:val="00FF360F"/>
    <w:rsid w:val="00FF4198"/>
    <w:rsid w:val="00FF7F6C"/>
    <w:rsid w:val="013777D0"/>
    <w:rsid w:val="0C8DE153"/>
    <w:rsid w:val="14109435"/>
    <w:rsid w:val="187506C2"/>
    <w:rsid w:val="192BC8B6"/>
    <w:rsid w:val="1FF5F506"/>
    <w:rsid w:val="2401DBB1"/>
    <w:rsid w:val="289E02E5"/>
    <w:rsid w:val="2A0CD95B"/>
    <w:rsid w:val="35DB7A44"/>
    <w:rsid w:val="3B6CB03F"/>
    <w:rsid w:val="3C1C80B5"/>
    <w:rsid w:val="3EC4E3FD"/>
    <w:rsid w:val="3F32B31F"/>
    <w:rsid w:val="45F7B62F"/>
    <w:rsid w:val="513C1C7D"/>
    <w:rsid w:val="6086869B"/>
    <w:rsid w:val="60B48339"/>
    <w:rsid w:val="6A2A908B"/>
    <w:rsid w:val="7A99836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09435"/>
  <w15:docId w15:val="{B7E8752A-0D29-544A-A546-03E2C9B4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04"/>
    <w:rPr>
      <w:lang w:val="sr-Cyrl-RS"/>
    </w:rPr>
  </w:style>
  <w:style w:type="paragraph" w:styleId="Heading1">
    <w:name w:val="heading 1"/>
    <w:basedOn w:val="Normal"/>
    <w:next w:val="Normal"/>
    <w:link w:val="Heading1Char"/>
    <w:uiPriority w:val="9"/>
    <w:qFormat/>
    <w:rsid w:val="003204C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paragraph" w:styleId="Heading2">
    <w:name w:val="heading 2"/>
    <w:basedOn w:val="Normal"/>
    <w:next w:val="Normal"/>
    <w:link w:val="Heading2Char"/>
    <w:uiPriority w:val="9"/>
    <w:unhideWhenUsed/>
    <w:qFormat/>
    <w:rsid w:val="00E03D24"/>
    <w:pPr>
      <w:keepNext/>
      <w:keepLines/>
      <w:spacing w:before="40" w:after="0"/>
      <w:outlineLvl w:val="1"/>
    </w:pPr>
    <w:rPr>
      <w:rFonts w:asciiTheme="majorHAnsi" w:eastAsiaTheme="majorEastAsia" w:hAnsiTheme="majorHAnsi" w:cstheme="majorBidi"/>
      <w:color w:val="B3186D" w:themeColor="accent1" w:themeShade="BF"/>
      <w:sz w:val="26"/>
      <w:szCs w:val="26"/>
    </w:rPr>
  </w:style>
  <w:style w:type="paragraph" w:styleId="Heading3">
    <w:name w:val="heading 3"/>
    <w:basedOn w:val="Normal"/>
    <w:next w:val="Normal"/>
    <w:link w:val="Heading3Char"/>
    <w:uiPriority w:val="9"/>
    <w:unhideWhenUsed/>
    <w:qFormat/>
    <w:rsid w:val="009C30C7"/>
    <w:pPr>
      <w:keepNext/>
      <w:keepLines/>
      <w:spacing w:before="40" w:after="0"/>
      <w:outlineLvl w:val="2"/>
    </w:pPr>
    <w:rPr>
      <w:rFonts w:asciiTheme="majorHAnsi" w:eastAsiaTheme="majorEastAsia" w:hAnsiTheme="majorHAnsi" w:cstheme="majorBidi"/>
      <w:color w:val="77104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4CE"/>
    <w:rPr>
      <w:rFonts w:asciiTheme="majorHAnsi" w:eastAsiaTheme="majorEastAsia" w:hAnsiTheme="majorHAnsi" w:cstheme="majorBidi"/>
      <w:color w:val="B3186D" w:themeColor="accent1" w:themeShade="BF"/>
      <w:sz w:val="32"/>
      <w:szCs w:val="32"/>
    </w:rPr>
  </w:style>
  <w:style w:type="paragraph" w:styleId="TOCHeading">
    <w:name w:val="TOC Heading"/>
    <w:basedOn w:val="Heading1"/>
    <w:next w:val="Normal"/>
    <w:uiPriority w:val="39"/>
    <w:unhideWhenUsed/>
    <w:qFormat/>
    <w:rsid w:val="003204CE"/>
    <w:pPr>
      <w:outlineLvl w:val="9"/>
    </w:pPr>
  </w:style>
  <w:style w:type="paragraph" w:styleId="TOC1">
    <w:name w:val="toc 1"/>
    <w:basedOn w:val="Normal"/>
    <w:next w:val="Normal"/>
    <w:autoRedefine/>
    <w:uiPriority w:val="39"/>
    <w:unhideWhenUsed/>
    <w:rsid w:val="003204CE"/>
    <w:pPr>
      <w:spacing w:after="100"/>
    </w:pPr>
  </w:style>
  <w:style w:type="character" w:styleId="Hyperlink">
    <w:name w:val="Hyperlink"/>
    <w:basedOn w:val="DefaultParagraphFont"/>
    <w:uiPriority w:val="99"/>
    <w:unhideWhenUsed/>
    <w:rsid w:val="003204CE"/>
    <w:rPr>
      <w:color w:val="6B9F25" w:themeColor="hyperlink"/>
      <w:u w:val="single"/>
    </w:rPr>
  </w:style>
  <w:style w:type="paragraph" w:styleId="FootnoteText">
    <w:name w:val="footnote text"/>
    <w:aliases w:val="5_G,Footnote Text Char Char,Char,Char Char Char,Char Char Char Char,single space,Footnote Text Char Char Char Char Char Char Char,Note de bas de page2,Текст сноски Знак,Texte de note de bas de page,Car,Footnote Text Quote,f,fn,FA,FA3,n"/>
    <w:basedOn w:val="Normal"/>
    <w:link w:val="FootnoteTextChar"/>
    <w:uiPriority w:val="99"/>
    <w:unhideWhenUsed/>
    <w:qFormat/>
    <w:rsid w:val="003204CE"/>
    <w:pPr>
      <w:spacing w:after="0" w:line="240" w:lineRule="auto"/>
    </w:pPr>
    <w:rPr>
      <w:sz w:val="20"/>
      <w:szCs w:val="20"/>
      <w:lang w:val="en-GB"/>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Текст сноски Знак Char,Car Char,f Char"/>
    <w:basedOn w:val="DefaultParagraphFont"/>
    <w:link w:val="FootnoteText"/>
    <w:uiPriority w:val="99"/>
    <w:rsid w:val="003204CE"/>
    <w:rPr>
      <w:sz w:val="20"/>
      <w:szCs w:val="20"/>
      <w:lang w:val="en-GB"/>
    </w:rPr>
  </w:style>
  <w:style w:type="character" w:styleId="FootnoteReference">
    <w:name w:val="footnote reference"/>
    <w:aliases w:val="4_G,callout,Fago Fußnotenzeichen,Footnote Refernece,Footnote Reference Number,Fußnotenzeichen_Raxen,BVI fnr,Appel note de bas de page,16 Point,Superscript 6 Point,Footnote text,ftref,BVI fnr Char1,BVI fnr Car Car Char1,Footnote symbol"/>
    <w:basedOn w:val="DefaultParagraphFont"/>
    <w:link w:val="Char2"/>
    <w:uiPriority w:val="99"/>
    <w:unhideWhenUsed/>
    <w:qFormat/>
    <w:rsid w:val="003204CE"/>
    <w:rPr>
      <w:vertAlign w:val="superscript"/>
    </w:rPr>
  </w:style>
  <w:style w:type="character" w:customStyle="1" w:styleId="Heading2Char">
    <w:name w:val="Heading 2 Char"/>
    <w:basedOn w:val="DefaultParagraphFont"/>
    <w:link w:val="Heading2"/>
    <w:uiPriority w:val="9"/>
    <w:rsid w:val="00E03D24"/>
    <w:rPr>
      <w:rFonts w:asciiTheme="majorHAnsi" w:eastAsiaTheme="majorEastAsia" w:hAnsiTheme="majorHAnsi" w:cstheme="majorBidi"/>
      <w:color w:val="B3186D" w:themeColor="accent1" w:themeShade="BF"/>
      <w:sz w:val="26"/>
      <w:szCs w:val="26"/>
    </w:rPr>
  </w:style>
  <w:style w:type="paragraph" w:styleId="ListParagraph">
    <w:name w:val="List Paragraph"/>
    <w:basedOn w:val="Normal"/>
    <w:uiPriority w:val="34"/>
    <w:qFormat/>
    <w:rsid w:val="009531F2"/>
    <w:pPr>
      <w:ind w:left="720"/>
      <w:contextualSpacing/>
    </w:pPr>
  </w:style>
  <w:style w:type="paragraph" w:styleId="TOC2">
    <w:name w:val="toc 2"/>
    <w:basedOn w:val="Normal"/>
    <w:next w:val="Normal"/>
    <w:autoRedefine/>
    <w:uiPriority w:val="39"/>
    <w:unhideWhenUsed/>
    <w:rsid w:val="00C55052"/>
    <w:pPr>
      <w:spacing w:after="100"/>
      <w:ind w:left="220"/>
    </w:pPr>
  </w:style>
  <w:style w:type="character" w:styleId="CommentReference">
    <w:name w:val="annotation reference"/>
    <w:basedOn w:val="DefaultParagraphFont"/>
    <w:uiPriority w:val="99"/>
    <w:semiHidden/>
    <w:unhideWhenUsed/>
    <w:rsid w:val="00156E1C"/>
    <w:rPr>
      <w:sz w:val="16"/>
      <w:szCs w:val="16"/>
    </w:rPr>
  </w:style>
  <w:style w:type="paragraph" w:styleId="CommentText">
    <w:name w:val="annotation text"/>
    <w:basedOn w:val="Normal"/>
    <w:link w:val="CommentTextChar"/>
    <w:uiPriority w:val="99"/>
    <w:unhideWhenUsed/>
    <w:rsid w:val="00156E1C"/>
    <w:pPr>
      <w:spacing w:line="240" w:lineRule="auto"/>
    </w:pPr>
    <w:rPr>
      <w:sz w:val="20"/>
      <w:szCs w:val="20"/>
    </w:rPr>
  </w:style>
  <w:style w:type="character" w:customStyle="1" w:styleId="CommentTextChar">
    <w:name w:val="Comment Text Char"/>
    <w:basedOn w:val="DefaultParagraphFont"/>
    <w:link w:val="CommentText"/>
    <w:uiPriority w:val="99"/>
    <w:rsid w:val="00156E1C"/>
    <w:rPr>
      <w:sz w:val="20"/>
      <w:szCs w:val="20"/>
    </w:rPr>
  </w:style>
  <w:style w:type="paragraph" w:styleId="CommentSubject">
    <w:name w:val="annotation subject"/>
    <w:basedOn w:val="CommentText"/>
    <w:next w:val="CommentText"/>
    <w:link w:val="CommentSubjectChar"/>
    <w:uiPriority w:val="99"/>
    <w:semiHidden/>
    <w:unhideWhenUsed/>
    <w:rsid w:val="00156E1C"/>
    <w:rPr>
      <w:b/>
      <w:bCs/>
    </w:rPr>
  </w:style>
  <w:style w:type="character" w:customStyle="1" w:styleId="CommentSubjectChar">
    <w:name w:val="Comment Subject Char"/>
    <w:basedOn w:val="CommentTextChar"/>
    <w:link w:val="CommentSubject"/>
    <w:uiPriority w:val="99"/>
    <w:semiHidden/>
    <w:rsid w:val="00156E1C"/>
    <w:rPr>
      <w:b/>
      <w:bCs/>
      <w:sz w:val="20"/>
      <w:szCs w:val="20"/>
    </w:rPr>
  </w:style>
  <w:style w:type="paragraph" w:styleId="BalloonText">
    <w:name w:val="Balloon Text"/>
    <w:basedOn w:val="Normal"/>
    <w:link w:val="BalloonTextChar"/>
    <w:uiPriority w:val="99"/>
    <w:semiHidden/>
    <w:unhideWhenUsed/>
    <w:rsid w:val="00156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E1C"/>
    <w:rPr>
      <w:rFonts w:ascii="Segoe UI" w:hAnsi="Segoe UI" w:cs="Segoe UI"/>
      <w:sz w:val="18"/>
      <w:szCs w:val="18"/>
    </w:rPr>
  </w:style>
  <w:style w:type="paragraph" w:customStyle="1" w:styleId="Char2">
    <w:name w:val="Char2"/>
    <w:basedOn w:val="Normal"/>
    <w:link w:val="FootnoteReference"/>
    <w:uiPriority w:val="99"/>
    <w:rsid w:val="00E77A37"/>
    <w:pPr>
      <w:spacing w:line="240" w:lineRule="exact"/>
    </w:pPr>
    <w:rPr>
      <w:vertAlign w:val="superscript"/>
    </w:rPr>
  </w:style>
  <w:style w:type="character" w:styleId="Strong">
    <w:name w:val="Strong"/>
    <w:basedOn w:val="DefaultParagraphFont"/>
    <w:uiPriority w:val="22"/>
    <w:qFormat/>
    <w:rsid w:val="00E10A1C"/>
    <w:rPr>
      <w:b/>
      <w:bCs/>
    </w:rPr>
  </w:style>
  <w:style w:type="character" w:styleId="Emphasis">
    <w:name w:val="Emphasis"/>
    <w:basedOn w:val="DefaultParagraphFont"/>
    <w:uiPriority w:val="20"/>
    <w:qFormat/>
    <w:rsid w:val="00A001F0"/>
    <w:rPr>
      <w:i/>
      <w:iCs/>
    </w:rPr>
  </w:style>
  <w:style w:type="paragraph" w:styleId="NormalWeb">
    <w:name w:val="Normal (Web)"/>
    <w:basedOn w:val="Normal"/>
    <w:uiPriority w:val="99"/>
    <w:unhideWhenUsed/>
    <w:rsid w:val="00CC31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6A70"/>
    <w:rPr>
      <w:color w:val="8C8C8C" w:themeColor="followedHyperlink"/>
      <w:u w:val="single"/>
    </w:rPr>
  </w:style>
  <w:style w:type="paragraph" w:styleId="Header">
    <w:name w:val="header"/>
    <w:basedOn w:val="Normal"/>
    <w:link w:val="HeaderChar"/>
    <w:uiPriority w:val="99"/>
    <w:unhideWhenUsed/>
    <w:rsid w:val="00831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C1E"/>
  </w:style>
  <w:style w:type="paragraph" w:styleId="Footer">
    <w:name w:val="footer"/>
    <w:basedOn w:val="Normal"/>
    <w:link w:val="FooterChar"/>
    <w:uiPriority w:val="99"/>
    <w:unhideWhenUsed/>
    <w:rsid w:val="00831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C1E"/>
  </w:style>
  <w:style w:type="character" w:customStyle="1" w:styleId="blue">
    <w:name w:val="blue"/>
    <w:basedOn w:val="DefaultParagraphFont"/>
    <w:rsid w:val="005B267E"/>
  </w:style>
  <w:style w:type="character" w:customStyle="1" w:styleId="UnresolvedMention1">
    <w:name w:val="Unresolved Mention1"/>
    <w:basedOn w:val="DefaultParagraphFont"/>
    <w:uiPriority w:val="99"/>
    <w:semiHidden/>
    <w:unhideWhenUsed/>
    <w:rsid w:val="00AC222F"/>
    <w:rPr>
      <w:color w:val="605E5C"/>
      <w:shd w:val="clear" w:color="auto" w:fill="E1DFDD"/>
    </w:rPr>
  </w:style>
  <w:style w:type="character" w:customStyle="1" w:styleId="apple-converted-space">
    <w:name w:val="apple-converted-space"/>
    <w:basedOn w:val="DefaultParagraphFont"/>
    <w:rsid w:val="009C30C7"/>
  </w:style>
  <w:style w:type="paragraph" w:customStyle="1" w:styleId="rtejustify">
    <w:name w:val="rtejustify"/>
    <w:basedOn w:val="Normal"/>
    <w:rsid w:val="009C30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C30C7"/>
    <w:rPr>
      <w:rFonts w:asciiTheme="majorHAnsi" w:eastAsiaTheme="majorEastAsia" w:hAnsiTheme="majorHAnsi" w:cstheme="majorBidi"/>
      <w:color w:val="771048" w:themeColor="accent1" w:themeShade="7F"/>
      <w:sz w:val="24"/>
      <w:szCs w:val="24"/>
    </w:rPr>
  </w:style>
  <w:style w:type="paragraph" w:styleId="TOC3">
    <w:name w:val="toc 3"/>
    <w:basedOn w:val="Normal"/>
    <w:next w:val="Normal"/>
    <w:autoRedefine/>
    <w:uiPriority w:val="39"/>
    <w:unhideWhenUsed/>
    <w:rsid w:val="00E453E1"/>
    <w:pPr>
      <w:spacing w:after="100"/>
      <w:ind w:left="440"/>
    </w:pPr>
  </w:style>
  <w:style w:type="paragraph" w:customStyle="1" w:styleId="FootnoteReferenceAltR">
    <w:name w:val="Footnote Reference (Alt+R)"/>
    <w:aliases w:val="Fn Ref,Footnotes refss,nota pié di pagina,Times 10 Point,Ref"/>
    <w:basedOn w:val="Normal"/>
    <w:uiPriority w:val="99"/>
    <w:rsid w:val="00D73618"/>
    <w:pPr>
      <w:spacing w:line="240" w:lineRule="exact"/>
    </w:pPr>
    <w:rPr>
      <w:rFonts w:ascii="Calibri" w:eastAsia="Times New Roman" w:hAnsi="Calibri" w:cs="Times New Roman"/>
      <w:sz w:val="20"/>
      <w:szCs w:val="20"/>
      <w:vertAlign w:val="superscript"/>
      <w:lang w:val="en-GB" w:eastAsia="en-GB"/>
    </w:rPr>
  </w:style>
  <w:style w:type="paragraph" w:styleId="Revision">
    <w:name w:val="Revision"/>
    <w:hidden/>
    <w:uiPriority w:val="99"/>
    <w:semiHidden/>
    <w:rsid w:val="00443C5E"/>
    <w:pPr>
      <w:spacing w:after="0" w:line="240" w:lineRule="auto"/>
    </w:pPr>
  </w:style>
  <w:style w:type="character" w:customStyle="1" w:styleId="UnresolvedMention">
    <w:name w:val="Unresolved Mention"/>
    <w:basedOn w:val="DefaultParagraphFont"/>
    <w:uiPriority w:val="99"/>
    <w:semiHidden/>
    <w:unhideWhenUsed/>
    <w:rsid w:val="00D25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5">
      <w:bodyDiv w:val="1"/>
      <w:marLeft w:val="0"/>
      <w:marRight w:val="0"/>
      <w:marTop w:val="0"/>
      <w:marBottom w:val="0"/>
      <w:divBdr>
        <w:top w:val="none" w:sz="0" w:space="0" w:color="auto"/>
        <w:left w:val="none" w:sz="0" w:space="0" w:color="auto"/>
        <w:bottom w:val="none" w:sz="0" w:space="0" w:color="auto"/>
        <w:right w:val="none" w:sz="0" w:space="0" w:color="auto"/>
      </w:divBdr>
      <w:divsChild>
        <w:div w:id="1457289749">
          <w:marLeft w:val="0"/>
          <w:marRight w:val="0"/>
          <w:marTop w:val="0"/>
          <w:marBottom w:val="0"/>
          <w:divBdr>
            <w:top w:val="none" w:sz="0" w:space="0" w:color="auto"/>
            <w:left w:val="none" w:sz="0" w:space="0" w:color="auto"/>
            <w:bottom w:val="none" w:sz="0" w:space="0" w:color="auto"/>
            <w:right w:val="none" w:sz="0" w:space="0" w:color="auto"/>
          </w:divBdr>
          <w:divsChild>
            <w:div w:id="357394198">
              <w:marLeft w:val="0"/>
              <w:marRight w:val="0"/>
              <w:marTop w:val="0"/>
              <w:marBottom w:val="0"/>
              <w:divBdr>
                <w:top w:val="none" w:sz="0" w:space="0" w:color="auto"/>
                <w:left w:val="none" w:sz="0" w:space="0" w:color="auto"/>
                <w:bottom w:val="none" w:sz="0" w:space="0" w:color="auto"/>
                <w:right w:val="none" w:sz="0" w:space="0" w:color="auto"/>
              </w:divBdr>
              <w:divsChild>
                <w:div w:id="7811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8240">
          <w:marLeft w:val="0"/>
          <w:marRight w:val="0"/>
          <w:marTop w:val="0"/>
          <w:marBottom w:val="0"/>
          <w:divBdr>
            <w:top w:val="none" w:sz="0" w:space="0" w:color="auto"/>
            <w:left w:val="none" w:sz="0" w:space="0" w:color="auto"/>
            <w:bottom w:val="none" w:sz="0" w:space="0" w:color="auto"/>
            <w:right w:val="none" w:sz="0" w:space="0" w:color="auto"/>
          </w:divBdr>
          <w:divsChild>
            <w:div w:id="390155346">
              <w:marLeft w:val="0"/>
              <w:marRight w:val="0"/>
              <w:marTop w:val="0"/>
              <w:marBottom w:val="0"/>
              <w:divBdr>
                <w:top w:val="none" w:sz="0" w:space="0" w:color="auto"/>
                <w:left w:val="none" w:sz="0" w:space="0" w:color="auto"/>
                <w:bottom w:val="none" w:sz="0" w:space="0" w:color="auto"/>
                <w:right w:val="none" w:sz="0" w:space="0" w:color="auto"/>
              </w:divBdr>
              <w:divsChild>
                <w:div w:id="7870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627">
      <w:bodyDiv w:val="1"/>
      <w:marLeft w:val="0"/>
      <w:marRight w:val="0"/>
      <w:marTop w:val="0"/>
      <w:marBottom w:val="0"/>
      <w:divBdr>
        <w:top w:val="none" w:sz="0" w:space="0" w:color="auto"/>
        <w:left w:val="none" w:sz="0" w:space="0" w:color="auto"/>
        <w:bottom w:val="none" w:sz="0" w:space="0" w:color="auto"/>
        <w:right w:val="none" w:sz="0" w:space="0" w:color="auto"/>
      </w:divBdr>
      <w:divsChild>
        <w:div w:id="913122977">
          <w:marLeft w:val="0"/>
          <w:marRight w:val="0"/>
          <w:marTop w:val="0"/>
          <w:marBottom w:val="0"/>
          <w:divBdr>
            <w:top w:val="none" w:sz="0" w:space="0" w:color="auto"/>
            <w:left w:val="none" w:sz="0" w:space="0" w:color="auto"/>
            <w:bottom w:val="none" w:sz="0" w:space="0" w:color="auto"/>
            <w:right w:val="none" w:sz="0" w:space="0" w:color="auto"/>
          </w:divBdr>
          <w:divsChild>
            <w:div w:id="154339360">
              <w:marLeft w:val="0"/>
              <w:marRight w:val="0"/>
              <w:marTop w:val="0"/>
              <w:marBottom w:val="0"/>
              <w:divBdr>
                <w:top w:val="none" w:sz="0" w:space="0" w:color="auto"/>
                <w:left w:val="none" w:sz="0" w:space="0" w:color="auto"/>
                <w:bottom w:val="none" w:sz="0" w:space="0" w:color="auto"/>
                <w:right w:val="none" w:sz="0" w:space="0" w:color="auto"/>
              </w:divBdr>
              <w:divsChild>
                <w:div w:id="4220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9225">
      <w:bodyDiv w:val="1"/>
      <w:marLeft w:val="0"/>
      <w:marRight w:val="0"/>
      <w:marTop w:val="0"/>
      <w:marBottom w:val="0"/>
      <w:divBdr>
        <w:top w:val="none" w:sz="0" w:space="0" w:color="auto"/>
        <w:left w:val="none" w:sz="0" w:space="0" w:color="auto"/>
        <w:bottom w:val="none" w:sz="0" w:space="0" w:color="auto"/>
        <w:right w:val="none" w:sz="0" w:space="0" w:color="auto"/>
      </w:divBdr>
      <w:divsChild>
        <w:div w:id="1754350483">
          <w:marLeft w:val="0"/>
          <w:marRight w:val="0"/>
          <w:marTop w:val="0"/>
          <w:marBottom w:val="0"/>
          <w:divBdr>
            <w:top w:val="none" w:sz="0" w:space="0" w:color="auto"/>
            <w:left w:val="none" w:sz="0" w:space="0" w:color="auto"/>
            <w:bottom w:val="none" w:sz="0" w:space="0" w:color="auto"/>
            <w:right w:val="none" w:sz="0" w:space="0" w:color="auto"/>
          </w:divBdr>
          <w:divsChild>
            <w:div w:id="577373357">
              <w:marLeft w:val="0"/>
              <w:marRight w:val="0"/>
              <w:marTop w:val="0"/>
              <w:marBottom w:val="0"/>
              <w:divBdr>
                <w:top w:val="none" w:sz="0" w:space="0" w:color="auto"/>
                <w:left w:val="none" w:sz="0" w:space="0" w:color="auto"/>
                <w:bottom w:val="none" w:sz="0" w:space="0" w:color="auto"/>
                <w:right w:val="none" w:sz="0" w:space="0" w:color="auto"/>
              </w:divBdr>
              <w:divsChild>
                <w:div w:id="13927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3542">
      <w:bodyDiv w:val="1"/>
      <w:marLeft w:val="0"/>
      <w:marRight w:val="0"/>
      <w:marTop w:val="0"/>
      <w:marBottom w:val="0"/>
      <w:divBdr>
        <w:top w:val="none" w:sz="0" w:space="0" w:color="auto"/>
        <w:left w:val="none" w:sz="0" w:space="0" w:color="auto"/>
        <w:bottom w:val="none" w:sz="0" w:space="0" w:color="auto"/>
        <w:right w:val="none" w:sz="0" w:space="0" w:color="auto"/>
      </w:divBdr>
    </w:div>
    <w:div w:id="43407228">
      <w:bodyDiv w:val="1"/>
      <w:marLeft w:val="0"/>
      <w:marRight w:val="0"/>
      <w:marTop w:val="0"/>
      <w:marBottom w:val="0"/>
      <w:divBdr>
        <w:top w:val="none" w:sz="0" w:space="0" w:color="auto"/>
        <w:left w:val="none" w:sz="0" w:space="0" w:color="auto"/>
        <w:bottom w:val="none" w:sz="0" w:space="0" w:color="auto"/>
        <w:right w:val="none" w:sz="0" w:space="0" w:color="auto"/>
      </w:divBdr>
    </w:div>
    <w:div w:id="101191771">
      <w:bodyDiv w:val="1"/>
      <w:marLeft w:val="0"/>
      <w:marRight w:val="0"/>
      <w:marTop w:val="0"/>
      <w:marBottom w:val="0"/>
      <w:divBdr>
        <w:top w:val="none" w:sz="0" w:space="0" w:color="auto"/>
        <w:left w:val="none" w:sz="0" w:space="0" w:color="auto"/>
        <w:bottom w:val="none" w:sz="0" w:space="0" w:color="auto"/>
        <w:right w:val="none" w:sz="0" w:space="0" w:color="auto"/>
      </w:divBdr>
    </w:div>
    <w:div w:id="132142863">
      <w:bodyDiv w:val="1"/>
      <w:marLeft w:val="0"/>
      <w:marRight w:val="0"/>
      <w:marTop w:val="0"/>
      <w:marBottom w:val="0"/>
      <w:divBdr>
        <w:top w:val="none" w:sz="0" w:space="0" w:color="auto"/>
        <w:left w:val="none" w:sz="0" w:space="0" w:color="auto"/>
        <w:bottom w:val="none" w:sz="0" w:space="0" w:color="auto"/>
        <w:right w:val="none" w:sz="0" w:space="0" w:color="auto"/>
      </w:divBdr>
      <w:divsChild>
        <w:div w:id="58865851">
          <w:marLeft w:val="0"/>
          <w:marRight w:val="0"/>
          <w:marTop w:val="0"/>
          <w:marBottom w:val="0"/>
          <w:divBdr>
            <w:top w:val="none" w:sz="0" w:space="0" w:color="auto"/>
            <w:left w:val="none" w:sz="0" w:space="0" w:color="auto"/>
            <w:bottom w:val="none" w:sz="0" w:space="0" w:color="auto"/>
            <w:right w:val="none" w:sz="0" w:space="0" w:color="auto"/>
          </w:divBdr>
          <w:divsChild>
            <w:div w:id="455833328">
              <w:marLeft w:val="0"/>
              <w:marRight w:val="0"/>
              <w:marTop w:val="0"/>
              <w:marBottom w:val="0"/>
              <w:divBdr>
                <w:top w:val="none" w:sz="0" w:space="0" w:color="auto"/>
                <w:left w:val="none" w:sz="0" w:space="0" w:color="auto"/>
                <w:bottom w:val="none" w:sz="0" w:space="0" w:color="auto"/>
                <w:right w:val="none" w:sz="0" w:space="0" w:color="auto"/>
              </w:divBdr>
              <w:divsChild>
                <w:div w:id="20034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3482">
      <w:bodyDiv w:val="1"/>
      <w:marLeft w:val="0"/>
      <w:marRight w:val="0"/>
      <w:marTop w:val="0"/>
      <w:marBottom w:val="0"/>
      <w:divBdr>
        <w:top w:val="none" w:sz="0" w:space="0" w:color="auto"/>
        <w:left w:val="none" w:sz="0" w:space="0" w:color="auto"/>
        <w:bottom w:val="none" w:sz="0" w:space="0" w:color="auto"/>
        <w:right w:val="none" w:sz="0" w:space="0" w:color="auto"/>
      </w:divBdr>
      <w:divsChild>
        <w:div w:id="999037634">
          <w:marLeft w:val="0"/>
          <w:marRight w:val="0"/>
          <w:marTop w:val="0"/>
          <w:marBottom w:val="0"/>
          <w:divBdr>
            <w:top w:val="none" w:sz="0" w:space="0" w:color="auto"/>
            <w:left w:val="none" w:sz="0" w:space="0" w:color="auto"/>
            <w:bottom w:val="none" w:sz="0" w:space="0" w:color="auto"/>
            <w:right w:val="none" w:sz="0" w:space="0" w:color="auto"/>
          </w:divBdr>
          <w:divsChild>
            <w:div w:id="18820724">
              <w:marLeft w:val="0"/>
              <w:marRight w:val="0"/>
              <w:marTop w:val="0"/>
              <w:marBottom w:val="0"/>
              <w:divBdr>
                <w:top w:val="none" w:sz="0" w:space="0" w:color="auto"/>
                <w:left w:val="none" w:sz="0" w:space="0" w:color="auto"/>
                <w:bottom w:val="none" w:sz="0" w:space="0" w:color="auto"/>
                <w:right w:val="none" w:sz="0" w:space="0" w:color="auto"/>
              </w:divBdr>
              <w:divsChild>
                <w:div w:id="1025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693">
      <w:bodyDiv w:val="1"/>
      <w:marLeft w:val="0"/>
      <w:marRight w:val="0"/>
      <w:marTop w:val="0"/>
      <w:marBottom w:val="0"/>
      <w:divBdr>
        <w:top w:val="none" w:sz="0" w:space="0" w:color="auto"/>
        <w:left w:val="none" w:sz="0" w:space="0" w:color="auto"/>
        <w:bottom w:val="none" w:sz="0" w:space="0" w:color="auto"/>
        <w:right w:val="none" w:sz="0" w:space="0" w:color="auto"/>
      </w:divBdr>
      <w:divsChild>
        <w:div w:id="169758192">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sChild>
                <w:div w:id="18640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345">
      <w:bodyDiv w:val="1"/>
      <w:marLeft w:val="0"/>
      <w:marRight w:val="0"/>
      <w:marTop w:val="0"/>
      <w:marBottom w:val="0"/>
      <w:divBdr>
        <w:top w:val="none" w:sz="0" w:space="0" w:color="auto"/>
        <w:left w:val="none" w:sz="0" w:space="0" w:color="auto"/>
        <w:bottom w:val="none" w:sz="0" w:space="0" w:color="auto"/>
        <w:right w:val="none" w:sz="0" w:space="0" w:color="auto"/>
      </w:divBdr>
      <w:divsChild>
        <w:div w:id="1991708820">
          <w:marLeft w:val="0"/>
          <w:marRight w:val="0"/>
          <w:marTop w:val="0"/>
          <w:marBottom w:val="0"/>
          <w:divBdr>
            <w:top w:val="none" w:sz="0" w:space="0" w:color="auto"/>
            <w:left w:val="none" w:sz="0" w:space="0" w:color="auto"/>
            <w:bottom w:val="none" w:sz="0" w:space="0" w:color="auto"/>
            <w:right w:val="none" w:sz="0" w:space="0" w:color="auto"/>
          </w:divBdr>
          <w:divsChild>
            <w:div w:id="1938251809">
              <w:marLeft w:val="0"/>
              <w:marRight w:val="0"/>
              <w:marTop w:val="0"/>
              <w:marBottom w:val="0"/>
              <w:divBdr>
                <w:top w:val="none" w:sz="0" w:space="0" w:color="auto"/>
                <w:left w:val="none" w:sz="0" w:space="0" w:color="auto"/>
                <w:bottom w:val="none" w:sz="0" w:space="0" w:color="auto"/>
                <w:right w:val="none" w:sz="0" w:space="0" w:color="auto"/>
              </w:divBdr>
              <w:divsChild>
                <w:div w:id="1230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7632">
      <w:bodyDiv w:val="1"/>
      <w:marLeft w:val="0"/>
      <w:marRight w:val="0"/>
      <w:marTop w:val="0"/>
      <w:marBottom w:val="0"/>
      <w:divBdr>
        <w:top w:val="none" w:sz="0" w:space="0" w:color="auto"/>
        <w:left w:val="none" w:sz="0" w:space="0" w:color="auto"/>
        <w:bottom w:val="none" w:sz="0" w:space="0" w:color="auto"/>
        <w:right w:val="none" w:sz="0" w:space="0" w:color="auto"/>
      </w:divBdr>
      <w:divsChild>
        <w:div w:id="1161696134">
          <w:marLeft w:val="0"/>
          <w:marRight w:val="0"/>
          <w:marTop w:val="0"/>
          <w:marBottom w:val="0"/>
          <w:divBdr>
            <w:top w:val="none" w:sz="0" w:space="0" w:color="auto"/>
            <w:left w:val="none" w:sz="0" w:space="0" w:color="auto"/>
            <w:bottom w:val="none" w:sz="0" w:space="0" w:color="auto"/>
            <w:right w:val="none" w:sz="0" w:space="0" w:color="auto"/>
          </w:divBdr>
          <w:divsChild>
            <w:div w:id="338430571">
              <w:marLeft w:val="0"/>
              <w:marRight w:val="0"/>
              <w:marTop w:val="0"/>
              <w:marBottom w:val="0"/>
              <w:divBdr>
                <w:top w:val="none" w:sz="0" w:space="0" w:color="auto"/>
                <w:left w:val="none" w:sz="0" w:space="0" w:color="auto"/>
                <w:bottom w:val="none" w:sz="0" w:space="0" w:color="auto"/>
                <w:right w:val="none" w:sz="0" w:space="0" w:color="auto"/>
              </w:divBdr>
              <w:divsChild>
                <w:div w:id="9517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45945">
      <w:bodyDiv w:val="1"/>
      <w:marLeft w:val="0"/>
      <w:marRight w:val="0"/>
      <w:marTop w:val="0"/>
      <w:marBottom w:val="0"/>
      <w:divBdr>
        <w:top w:val="none" w:sz="0" w:space="0" w:color="auto"/>
        <w:left w:val="none" w:sz="0" w:space="0" w:color="auto"/>
        <w:bottom w:val="none" w:sz="0" w:space="0" w:color="auto"/>
        <w:right w:val="none" w:sz="0" w:space="0" w:color="auto"/>
      </w:divBdr>
      <w:divsChild>
        <w:div w:id="1894807741">
          <w:marLeft w:val="0"/>
          <w:marRight w:val="0"/>
          <w:marTop w:val="0"/>
          <w:marBottom w:val="0"/>
          <w:divBdr>
            <w:top w:val="none" w:sz="0" w:space="0" w:color="auto"/>
            <w:left w:val="none" w:sz="0" w:space="0" w:color="auto"/>
            <w:bottom w:val="none" w:sz="0" w:space="0" w:color="auto"/>
            <w:right w:val="none" w:sz="0" w:space="0" w:color="auto"/>
          </w:divBdr>
          <w:divsChild>
            <w:div w:id="1833787672">
              <w:marLeft w:val="0"/>
              <w:marRight w:val="0"/>
              <w:marTop w:val="0"/>
              <w:marBottom w:val="0"/>
              <w:divBdr>
                <w:top w:val="none" w:sz="0" w:space="0" w:color="auto"/>
                <w:left w:val="none" w:sz="0" w:space="0" w:color="auto"/>
                <w:bottom w:val="none" w:sz="0" w:space="0" w:color="auto"/>
                <w:right w:val="none" w:sz="0" w:space="0" w:color="auto"/>
              </w:divBdr>
              <w:divsChild>
                <w:div w:id="72508275">
                  <w:marLeft w:val="0"/>
                  <w:marRight w:val="0"/>
                  <w:marTop w:val="0"/>
                  <w:marBottom w:val="0"/>
                  <w:divBdr>
                    <w:top w:val="none" w:sz="0" w:space="0" w:color="auto"/>
                    <w:left w:val="none" w:sz="0" w:space="0" w:color="auto"/>
                    <w:bottom w:val="none" w:sz="0" w:space="0" w:color="auto"/>
                    <w:right w:val="none" w:sz="0" w:space="0" w:color="auto"/>
                  </w:divBdr>
                  <w:divsChild>
                    <w:div w:id="1674995612">
                      <w:marLeft w:val="0"/>
                      <w:marRight w:val="0"/>
                      <w:marTop w:val="0"/>
                      <w:marBottom w:val="0"/>
                      <w:divBdr>
                        <w:top w:val="none" w:sz="0" w:space="0" w:color="auto"/>
                        <w:left w:val="none" w:sz="0" w:space="0" w:color="auto"/>
                        <w:bottom w:val="none" w:sz="0" w:space="0" w:color="auto"/>
                        <w:right w:val="none" w:sz="0" w:space="0" w:color="auto"/>
                      </w:divBdr>
                    </w:div>
                  </w:divsChild>
                </w:div>
                <w:div w:id="1786728036">
                  <w:marLeft w:val="0"/>
                  <w:marRight w:val="0"/>
                  <w:marTop w:val="0"/>
                  <w:marBottom w:val="0"/>
                  <w:divBdr>
                    <w:top w:val="none" w:sz="0" w:space="0" w:color="auto"/>
                    <w:left w:val="none" w:sz="0" w:space="0" w:color="auto"/>
                    <w:bottom w:val="none" w:sz="0" w:space="0" w:color="auto"/>
                    <w:right w:val="none" w:sz="0" w:space="0" w:color="auto"/>
                  </w:divBdr>
                  <w:divsChild>
                    <w:div w:id="1237546335">
                      <w:marLeft w:val="0"/>
                      <w:marRight w:val="0"/>
                      <w:marTop w:val="0"/>
                      <w:marBottom w:val="0"/>
                      <w:divBdr>
                        <w:top w:val="none" w:sz="0" w:space="0" w:color="auto"/>
                        <w:left w:val="none" w:sz="0" w:space="0" w:color="auto"/>
                        <w:bottom w:val="none" w:sz="0" w:space="0" w:color="auto"/>
                        <w:right w:val="none" w:sz="0" w:space="0" w:color="auto"/>
                      </w:divBdr>
                    </w:div>
                  </w:divsChild>
                </w:div>
                <w:div w:id="765855203">
                  <w:marLeft w:val="0"/>
                  <w:marRight w:val="0"/>
                  <w:marTop w:val="0"/>
                  <w:marBottom w:val="0"/>
                  <w:divBdr>
                    <w:top w:val="none" w:sz="0" w:space="0" w:color="auto"/>
                    <w:left w:val="none" w:sz="0" w:space="0" w:color="auto"/>
                    <w:bottom w:val="none" w:sz="0" w:space="0" w:color="auto"/>
                    <w:right w:val="none" w:sz="0" w:space="0" w:color="auto"/>
                  </w:divBdr>
                  <w:divsChild>
                    <w:div w:id="1732190401">
                      <w:marLeft w:val="0"/>
                      <w:marRight w:val="0"/>
                      <w:marTop w:val="0"/>
                      <w:marBottom w:val="0"/>
                      <w:divBdr>
                        <w:top w:val="none" w:sz="0" w:space="0" w:color="auto"/>
                        <w:left w:val="none" w:sz="0" w:space="0" w:color="auto"/>
                        <w:bottom w:val="none" w:sz="0" w:space="0" w:color="auto"/>
                        <w:right w:val="none" w:sz="0" w:space="0" w:color="auto"/>
                      </w:divBdr>
                    </w:div>
                  </w:divsChild>
                </w:div>
                <w:div w:id="554968755">
                  <w:marLeft w:val="0"/>
                  <w:marRight w:val="0"/>
                  <w:marTop w:val="0"/>
                  <w:marBottom w:val="0"/>
                  <w:divBdr>
                    <w:top w:val="none" w:sz="0" w:space="0" w:color="auto"/>
                    <w:left w:val="none" w:sz="0" w:space="0" w:color="auto"/>
                    <w:bottom w:val="none" w:sz="0" w:space="0" w:color="auto"/>
                    <w:right w:val="none" w:sz="0" w:space="0" w:color="auto"/>
                  </w:divBdr>
                  <w:divsChild>
                    <w:div w:id="1634867803">
                      <w:marLeft w:val="0"/>
                      <w:marRight w:val="0"/>
                      <w:marTop w:val="0"/>
                      <w:marBottom w:val="0"/>
                      <w:divBdr>
                        <w:top w:val="none" w:sz="0" w:space="0" w:color="auto"/>
                        <w:left w:val="none" w:sz="0" w:space="0" w:color="auto"/>
                        <w:bottom w:val="none" w:sz="0" w:space="0" w:color="auto"/>
                        <w:right w:val="none" w:sz="0" w:space="0" w:color="auto"/>
                      </w:divBdr>
                    </w:div>
                  </w:divsChild>
                </w:div>
                <w:div w:id="1275673074">
                  <w:marLeft w:val="0"/>
                  <w:marRight w:val="0"/>
                  <w:marTop w:val="0"/>
                  <w:marBottom w:val="0"/>
                  <w:divBdr>
                    <w:top w:val="none" w:sz="0" w:space="0" w:color="auto"/>
                    <w:left w:val="none" w:sz="0" w:space="0" w:color="auto"/>
                    <w:bottom w:val="none" w:sz="0" w:space="0" w:color="auto"/>
                    <w:right w:val="none" w:sz="0" w:space="0" w:color="auto"/>
                  </w:divBdr>
                  <w:divsChild>
                    <w:div w:id="638415899">
                      <w:marLeft w:val="0"/>
                      <w:marRight w:val="0"/>
                      <w:marTop w:val="0"/>
                      <w:marBottom w:val="0"/>
                      <w:divBdr>
                        <w:top w:val="none" w:sz="0" w:space="0" w:color="auto"/>
                        <w:left w:val="none" w:sz="0" w:space="0" w:color="auto"/>
                        <w:bottom w:val="none" w:sz="0" w:space="0" w:color="auto"/>
                        <w:right w:val="none" w:sz="0" w:space="0" w:color="auto"/>
                      </w:divBdr>
                    </w:div>
                  </w:divsChild>
                </w:div>
                <w:div w:id="661156851">
                  <w:marLeft w:val="0"/>
                  <w:marRight w:val="0"/>
                  <w:marTop w:val="0"/>
                  <w:marBottom w:val="0"/>
                  <w:divBdr>
                    <w:top w:val="none" w:sz="0" w:space="0" w:color="auto"/>
                    <w:left w:val="none" w:sz="0" w:space="0" w:color="auto"/>
                    <w:bottom w:val="none" w:sz="0" w:space="0" w:color="auto"/>
                    <w:right w:val="none" w:sz="0" w:space="0" w:color="auto"/>
                  </w:divBdr>
                  <w:divsChild>
                    <w:div w:id="71436943">
                      <w:marLeft w:val="0"/>
                      <w:marRight w:val="0"/>
                      <w:marTop w:val="0"/>
                      <w:marBottom w:val="0"/>
                      <w:divBdr>
                        <w:top w:val="none" w:sz="0" w:space="0" w:color="auto"/>
                        <w:left w:val="none" w:sz="0" w:space="0" w:color="auto"/>
                        <w:bottom w:val="none" w:sz="0" w:space="0" w:color="auto"/>
                        <w:right w:val="none" w:sz="0" w:space="0" w:color="auto"/>
                      </w:divBdr>
                    </w:div>
                  </w:divsChild>
                </w:div>
                <w:div w:id="2062944974">
                  <w:marLeft w:val="0"/>
                  <w:marRight w:val="0"/>
                  <w:marTop w:val="0"/>
                  <w:marBottom w:val="0"/>
                  <w:divBdr>
                    <w:top w:val="none" w:sz="0" w:space="0" w:color="auto"/>
                    <w:left w:val="none" w:sz="0" w:space="0" w:color="auto"/>
                    <w:bottom w:val="none" w:sz="0" w:space="0" w:color="auto"/>
                    <w:right w:val="none" w:sz="0" w:space="0" w:color="auto"/>
                  </w:divBdr>
                  <w:divsChild>
                    <w:div w:id="1485505796">
                      <w:marLeft w:val="0"/>
                      <w:marRight w:val="0"/>
                      <w:marTop w:val="0"/>
                      <w:marBottom w:val="0"/>
                      <w:divBdr>
                        <w:top w:val="none" w:sz="0" w:space="0" w:color="auto"/>
                        <w:left w:val="none" w:sz="0" w:space="0" w:color="auto"/>
                        <w:bottom w:val="none" w:sz="0" w:space="0" w:color="auto"/>
                        <w:right w:val="none" w:sz="0" w:space="0" w:color="auto"/>
                      </w:divBdr>
                    </w:div>
                  </w:divsChild>
                </w:div>
                <w:div w:id="498009724">
                  <w:marLeft w:val="0"/>
                  <w:marRight w:val="0"/>
                  <w:marTop w:val="0"/>
                  <w:marBottom w:val="0"/>
                  <w:divBdr>
                    <w:top w:val="none" w:sz="0" w:space="0" w:color="auto"/>
                    <w:left w:val="none" w:sz="0" w:space="0" w:color="auto"/>
                    <w:bottom w:val="none" w:sz="0" w:space="0" w:color="auto"/>
                    <w:right w:val="none" w:sz="0" w:space="0" w:color="auto"/>
                  </w:divBdr>
                  <w:divsChild>
                    <w:div w:id="18971824">
                      <w:marLeft w:val="0"/>
                      <w:marRight w:val="0"/>
                      <w:marTop w:val="0"/>
                      <w:marBottom w:val="0"/>
                      <w:divBdr>
                        <w:top w:val="none" w:sz="0" w:space="0" w:color="auto"/>
                        <w:left w:val="none" w:sz="0" w:space="0" w:color="auto"/>
                        <w:bottom w:val="none" w:sz="0" w:space="0" w:color="auto"/>
                        <w:right w:val="none" w:sz="0" w:space="0" w:color="auto"/>
                      </w:divBdr>
                    </w:div>
                  </w:divsChild>
                </w:div>
                <w:div w:id="2013994320">
                  <w:marLeft w:val="0"/>
                  <w:marRight w:val="0"/>
                  <w:marTop w:val="0"/>
                  <w:marBottom w:val="0"/>
                  <w:divBdr>
                    <w:top w:val="none" w:sz="0" w:space="0" w:color="auto"/>
                    <w:left w:val="none" w:sz="0" w:space="0" w:color="auto"/>
                    <w:bottom w:val="none" w:sz="0" w:space="0" w:color="auto"/>
                    <w:right w:val="none" w:sz="0" w:space="0" w:color="auto"/>
                  </w:divBdr>
                  <w:divsChild>
                    <w:div w:id="1119951700">
                      <w:marLeft w:val="0"/>
                      <w:marRight w:val="0"/>
                      <w:marTop w:val="0"/>
                      <w:marBottom w:val="0"/>
                      <w:divBdr>
                        <w:top w:val="none" w:sz="0" w:space="0" w:color="auto"/>
                        <w:left w:val="none" w:sz="0" w:space="0" w:color="auto"/>
                        <w:bottom w:val="none" w:sz="0" w:space="0" w:color="auto"/>
                        <w:right w:val="none" w:sz="0" w:space="0" w:color="auto"/>
                      </w:divBdr>
                    </w:div>
                  </w:divsChild>
                </w:div>
                <w:div w:id="816921255">
                  <w:marLeft w:val="0"/>
                  <w:marRight w:val="0"/>
                  <w:marTop w:val="0"/>
                  <w:marBottom w:val="0"/>
                  <w:divBdr>
                    <w:top w:val="none" w:sz="0" w:space="0" w:color="auto"/>
                    <w:left w:val="none" w:sz="0" w:space="0" w:color="auto"/>
                    <w:bottom w:val="none" w:sz="0" w:space="0" w:color="auto"/>
                    <w:right w:val="none" w:sz="0" w:space="0" w:color="auto"/>
                  </w:divBdr>
                  <w:divsChild>
                    <w:div w:id="419331966">
                      <w:marLeft w:val="0"/>
                      <w:marRight w:val="0"/>
                      <w:marTop w:val="0"/>
                      <w:marBottom w:val="0"/>
                      <w:divBdr>
                        <w:top w:val="none" w:sz="0" w:space="0" w:color="auto"/>
                        <w:left w:val="none" w:sz="0" w:space="0" w:color="auto"/>
                        <w:bottom w:val="none" w:sz="0" w:space="0" w:color="auto"/>
                        <w:right w:val="none" w:sz="0" w:space="0" w:color="auto"/>
                      </w:divBdr>
                    </w:div>
                  </w:divsChild>
                </w:div>
                <w:div w:id="2046782524">
                  <w:marLeft w:val="0"/>
                  <w:marRight w:val="0"/>
                  <w:marTop w:val="0"/>
                  <w:marBottom w:val="0"/>
                  <w:divBdr>
                    <w:top w:val="none" w:sz="0" w:space="0" w:color="auto"/>
                    <w:left w:val="none" w:sz="0" w:space="0" w:color="auto"/>
                    <w:bottom w:val="none" w:sz="0" w:space="0" w:color="auto"/>
                    <w:right w:val="none" w:sz="0" w:space="0" w:color="auto"/>
                  </w:divBdr>
                  <w:divsChild>
                    <w:div w:id="1129740847">
                      <w:marLeft w:val="0"/>
                      <w:marRight w:val="0"/>
                      <w:marTop w:val="0"/>
                      <w:marBottom w:val="0"/>
                      <w:divBdr>
                        <w:top w:val="none" w:sz="0" w:space="0" w:color="auto"/>
                        <w:left w:val="none" w:sz="0" w:space="0" w:color="auto"/>
                        <w:bottom w:val="none" w:sz="0" w:space="0" w:color="auto"/>
                        <w:right w:val="none" w:sz="0" w:space="0" w:color="auto"/>
                      </w:divBdr>
                    </w:div>
                  </w:divsChild>
                </w:div>
                <w:div w:id="831725851">
                  <w:marLeft w:val="0"/>
                  <w:marRight w:val="0"/>
                  <w:marTop w:val="0"/>
                  <w:marBottom w:val="0"/>
                  <w:divBdr>
                    <w:top w:val="none" w:sz="0" w:space="0" w:color="auto"/>
                    <w:left w:val="none" w:sz="0" w:space="0" w:color="auto"/>
                    <w:bottom w:val="none" w:sz="0" w:space="0" w:color="auto"/>
                    <w:right w:val="none" w:sz="0" w:space="0" w:color="auto"/>
                  </w:divBdr>
                  <w:divsChild>
                    <w:div w:id="1775393526">
                      <w:marLeft w:val="0"/>
                      <w:marRight w:val="0"/>
                      <w:marTop w:val="0"/>
                      <w:marBottom w:val="0"/>
                      <w:divBdr>
                        <w:top w:val="none" w:sz="0" w:space="0" w:color="auto"/>
                        <w:left w:val="none" w:sz="0" w:space="0" w:color="auto"/>
                        <w:bottom w:val="none" w:sz="0" w:space="0" w:color="auto"/>
                        <w:right w:val="none" w:sz="0" w:space="0" w:color="auto"/>
                      </w:divBdr>
                    </w:div>
                  </w:divsChild>
                </w:div>
                <w:div w:id="580874751">
                  <w:marLeft w:val="0"/>
                  <w:marRight w:val="0"/>
                  <w:marTop w:val="0"/>
                  <w:marBottom w:val="0"/>
                  <w:divBdr>
                    <w:top w:val="none" w:sz="0" w:space="0" w:color="auto"/>
                    <w:left w:val="none" w:sz="0" w:space="0" w:color="auto"/>
                    <w:bottom w:val="none" w:sz="0" w:space="0" w:color="auto"/>
                    <w:right w:val="none" w:sz="0" w:space="0" w:color="auto"/>
                  </w:divBdr>
                  <w:divsChild>
                    <w:div w:id="267351846">
                      <w:marLeft w:val="0"/>
                      <w:marRight w:val="0"/>
                      <w:marTop w:val="0"/>
                      <w:marBottom w:val="0"/>
                      <w:divBdr>
                        <w:top w:val="none" w:sz="0" w:space="0" w:color="auto"/>
                        <w:left w:val="none" w:sz="0" w:space="0" w:color="auto"/>
                        <w:bottom w:val="none" w:sz="0" w:space="0" w:color="auto"/>
                        <w:right w:val="none" w:sz="0" w:space="0" w:color="auto"/>
                      </w:divBdr>
                    </w:div>
                  </w:divsChild>
                </w:div>
                <w:div w:id="1805466610">
                  <w:marLeft w:val="0"/>
                  <w:marRight w:val="0"/>
                  <w:marTop w:val="0"/>
                  <w:marBottom w:val="0"/>
                  <w:divBdr>
                    <w:top w:val="none" w:sz="0" w:space="0" w:color="auto"/>
                    <w:left w:val="none" w:sz="0" w:space="0" w:color="auto"/>
                    <w:bottom w:val="none" w:sz="0" w:space="0" w:color="auto"/>
                    <w:right w:val="none" w:sz="0" w:space="0" w:color="auto"/>
                  </w:divBdr>
                  <w:divsChild>
                    <w:div w:id="2145614376">
                      <w:marLeft w:val="0"/>
                      <w:marRight w:val="0"/>
                      <w:marTop w:val="0"/>
                      <w:marBottom w:val="0"/>
                      <w:divBdr>
                        <w:top w:val="none" w:sz="0" w:space="0" w:color="auto"/>
                        <w:left w:val="none" w:sz="0" w:space="0" w:color="auto"/>
                        <w:bottom w:val="none" w:sz="0" w:space="0" w:color="auto"/>
                        <w:right w:val="none" w:sz="0" w:space="0" w:color="auto"/>
                      </w:divBdr>
                    </w:div>
                  </w:divsChild>
                </w:div>
                <w:div w:id="850097889">
                  <w:marLeft w:val="0"/>
                  <w:marRight w:val="0"/>
                  <w:marTop w:val="0"/>
                  <w:marBottom w:val="0"/>
                  <w:divBdr>
                    <w:top w:val="none" w:sz="0" w:space="0" w:color="auto"/>
                    <w:left w:val="none" w:sz="0" w:space="0" w:color="auto"/>
                    <w:bottom w:val="none" w:sz="0" w:space="0" w:color="auto"/>
                    <w:right w:val="none" w:sz="0" w:space="0" w:color="auto"/>
                  </w:divBdr>
                  <w:divsChild>
                    <w:div w:id="1087308561">
                      <w:marLeft w:val="0"/>
                      <w:marRight w:val="0"/>
                      <w:marTop w:val="0"/>
                      <w:marBottom w:val="0"/>
                      <w:divBdr>
                        <w:top w:val="none" w:sz="0" w:space="0" w:color="auto"/>
                        <w:left w:val="none" w:sz="0" w:space="0" w:color="auto"/>
                        <w:bottom w:val="none" w:sz="0" w:space="0" w:color="auto"/>
                        <w:right w:val="none" w:sz="0" w:space="0" w:color="auto"/>
                      </w:divBdr>
                    </w:div>
                  </w:divsChild>
                </w:div>
                <w:div w:id="2103447981">
                  <w:marLeft w:val="0"/>
                  <w:marRight w:val="0"/>
                  <w:marTop w:val="0"/>
                  <w:marBottom w:val="0"/>
                  <w:divBdr>
                    <w:top w:val="none" w:sz="0" w:space="0" w:color="auto"/>
                    <w:left w:val="none" w:sz="0" w:space="0" w:color="auto"/>
                    <w:bottom w:val="none" w:sz="0" w:space="0" w:color="auto"/>
                    <w:right w:val="none" w:sz="0" w:space="0" w:color="auto"/>
                  </w:divBdr>
                  <w:divsChild>
                    <w:div w:id="1002781597">
                      <w:marLeft w:val="0"/>
                      <w:marRight w:val="0"/>
                      <w:marTop w:val="0"/>
                      <w:marBottom w:val="0"/>
                      <w:divBdr>
                        <w:top w:val="none" w:sz="0" w:space="0" w:color="auto"/>
                        <w:left w:val="none" w:sz="0" w:space="0" w:color="auto"/>
                        <w:bottom w:val="none" w:sz="0" w:space="0" w:color="auto"/>
                        <w:right w:val="none" w:sz="0" w:space="0" w:color="auto"/>
                      </w:divBdr>
                    </w:div>
                  </w:divsChild>
                </w:div>
                <w:div w:id="1831751715">
                  <w:marLeft w:val="0"/>
                  <w:marRight w:val="0"/>
                  <w:marTop w:val="0"/>
                  <w:marBottom w:val="0"/>
                  <w:divBdr>
                    <w:top w:val="none" w:sz="0" w:space="0" w:color="auto"/>
                    <w:left w:val="none" w:sz="0" w:space="0" w:color="auto"/>
                    <w:bottom w:val="none" w:sz="0" w:space="0" w:color="auto"/>
                    <w:right w:val="none" w:sz="0" w:space="0" w:color="auto"/>
                  </w:divBdr>
                  <w:divsChild>
                    <w:div w:id="3641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78586">
              <w:marLeft w:val="0"/>
              <w:marRight w:val="0"/>
              <w:marTop w:val="0"/>
              <w:marBottom w:val="0"/>
              <w:divBdr>
                <w:top w:val="none" w:sz="0" w:space="0" w:color="auto"/>
                <w:left w:val="none" w:sz="0" w:space="0" w:color="auto"/>
                <w:bottom w:val="none" w:sz="0" w:space="0" w:color="auto"/>
                <w:right w:val="none" w:sz="0" w:space="0" w:color="auto"/>
              </w:divBdr>
              <w:divsChild>
                <w:div w:id="1897888959">
                  <w:marLeft w:val="0"/>
                  <w:marRight w:val="0"/>
                  <w:marTop w:val="0"/>
                  <w:marBottom w:val="0"/>
                  <w:divBdr>
                    <w:top w:val="none" w:sz="0" w:space="0" w:color="auto"/>
                    <w:left w:val="none" w:sz="0" w:space="0" w:color="auto"/>
                    <w:bottom w:val="none" w:sz="0" w:space="0" w:color="auto"/>
                    <w:right w:val="none" w:sz="0" w:space="0" w:color="auto"/>
                  </w:divBdr>
                </w:div>
              </w:divsChild>
            </w:div>
            <w:div w:id="1503158845">
              <w:marLeft w:val="0"/>
              <w:marRight w:val="0"/>
              <w:marTop w:val="0"/>
              <w:marBottom w:val="0"/>
              <w:divBdr>
                <w:top w:val="none" w:sz="0" w:space="0" w:color="auto"/>
                <w:left w:val="none" w:sz="0" w:space="0" w:color="auto"/>
                <w:bottom w:val="none" w:sz="0" w:space="0" w:color="auto"/>
                <w:right w:val="none" w:sz="0" w:space="0" w:color="auto"/>
              </w:divBdr>
              <w:divsChild>
                <w:div w:id="808403374">
                  <w:marLeft w:val="0"/>
                  <w:marRight w:val="0"/>
                  <w:marTop w:val="0"/>
                  <w:marBottom w:val="0"/>
                  <w:divBdr>
                    <w:top w:val="none" w:sz="0" w:space="0" w:color="auto"/>
                    <w:left w:val="none" w:sz="0" w:space="0" w:color="auto"/>
                    <w:bottom w:val="none" w:sz="0" w:space="0" w:color="auto"/>
                    <w:right w:val="none" w:sz="0" w:space="0" w:color="auto"/>
                  </w:divBdr>
                </w:div>
              </w:divsChild>
            </w:div>
            <w:div w:id="723262242">
              <w:marLeft w:val="0"/>
              <w:marRight w:val="0"/>
              <w:marTop w:val="0"/>
              <w:marBottom w:val="0"/>
              <w:divBdr>
                <w:top w:val="none" w:sz="0" w:space="0" w:color="auto"/>
                <w:left w:val="none" w:sz="0" w:space="0" w:color="auto"/>
                <w:bottom w:val="none" w:sz="0" w:space="0" w:color="auto"/>
                <w:right w:val="none" w:sz="0" w:space="0" w:color="auto"/>
              </w:divBdr>
              <w:divsChild>
                <w:div w:id="19007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9271">
      <w:bodyDiv w:val="1"/>
      <w:marLeft w:val="0"/>
      <w:marRight w:val="0"/>
      <w:marTop w:val="0"/>
      <w:marBottom w:val="0"/>
      <w:divBdr>
        <w:top w:val="none" w:sz="0" w:space="0" w:color="auto"/>
        <w:left w:val="none" w:sz="0" w:space="0" w:color="auto"/>
        <w:bottom w:val="none" w:sz="0" w:space="0" w:color="auto"/>
        <w:right w:val="none" w:sz="0" w:space="0" w:color="auto"/>
      </w:divBdr>
      <w:divsChild>
        <w:div w:id="1534229683">
          <w:marLeft w:val="0"/>
          <w:marRight w:val="0"/>
          <w:marTop w:val="0"/>
          <w:marBottom w:val="0"/>
          <w:divBdr>
            <w:top w:val="none" w:sz="0" w:space="0" w:color="auto"/>
            <w:left w:val="none" w:sz="0" w:space="0" w:color="auto"/>
            <w:bottom w:val="none" w:sz="0" w:space="0" w:color="auto"/>
            <w:right w:val="none" w:sz="0" w:space="0" w:color="auto"/>
          </w:divBdr>
          <w:divsChild>
            <w:div w:id="471365859">
              <w:marLeft w:val="0"/>
              <w:marRight w:val="0"/>
              <w:marTop w:val="0"/>
              <w:marBottom w:val="0"/>
              <w:divBdr>
                <w:top w:val="none" w:sz="0" w:space="0" w:color="auto"/>
                <w:left w:val="none" w:sz="0" w:space="0" w:color="auto"/>
                <w:bottom w:val="none" w:sz="0" w:space="0" w:color="auto"/>
                <w:right w:val="none" w:sz="0" w:space="0" w:color="auto"/>
              </w:divBdr>
              <w:divsChild>
                <w:div w:id="8770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66074">
      <w:bodyDiv w:val="1"/>
      <w:marLeft w:val="0"/>
      <w:marRight w:val="0"/>
      <w:marTop w:val="0"/>
      <w:marBottom w:val="0"/>
      <w:divBdr>
        <w:top w:val="none" w:sz="0" w:space="0" w:color="auto"/>
        <w:left w:val="none" w:sz="0" w:space="0" w:color="auto"/>
        <w:bottom w:val="none" w:sz="0" w:space="0" w:color="auto"/>
        <w:right w:val="none" w:sz="0" w:space="0" w:color="auto"/>
      </w:divBdr>
      <w:divsChild>
        <w:div w:id="581990092">
          <w:marLeft w:val="0"/>
          <w:marRight w:val="0"/>
          <w:marTop w:val="0"/>
          <w:marBottom w:val="0"/>
          <w:divBdr>
            <w:top w:val="none" w:sz="0" w:space="0" w:color="auto"/>
            <w:left w:val="none" w:sz="0" w:space="0" w:color="auto"/>
            <w:bottom w:val="none" w:sz="0" w:space="0" w:color="auto"/>
            <w:right w:val="none" w:sz="0" w:space="0" w:color="auto"/>
          </w:divBdr>
          <w:divsChild>
            <w:div w:id="1599437550">
              <w:marLeft w:val="0"/>
              <w:marRight w:val="0"/>
              <w:marTop w:val="0"/>
              <w:marBottom w:val="0"/>
              <w:divBdr>
                <w:top w:val="none" w:sz="0" w:space="0" w:color="auto"/>
                <w:left w:val="none" w:sz="0" w:space="0" w:color="auto"/>
                <w:bottom w:val="none" w:sz="0" w:space="0" w:color="auto"/>
                <w:right w:val="none" w:sz="0" w:space="0" w:color="auto"/>
              </w:divBdr>
              <w:divsChild>
                <w:div w:id="4586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17529">
      <w:bodyDiv w:val="1"/>
      <w:marLeft w:val="0"/>
      <w:marRight w:val="0"/>
      <w:marTop w:val="0"/>
      <w:marBottom w:val="0"/>
      <w:divBdr>
        <w:top w:val="none" w:sz="0" w:space="0" w:color="auto"/>
        <w:left w:val="none" w:sz="0" w:space="0" w:color="auto"/>
        <w:bottom w:val="none" w:sz="0" w:space="0" w:color="auto"/>
        <w:right w:val="none" w:sz="0" w:space="0" w:color="auto"/>
      </w:divBdr>
    </w:div>
    <w:div w:id="407113307">
      <w:bodyDiv w:val="1"/>
      <w:marLeft w:val="0"/>
      <w:marRight w:val="0"/>
      <w:marTop w:val="0"/>
      <w:marBottom w:val="0"/>
      <w:divBdr>
        <w:top w:val="none" w:sz="0" w:space="0" w:color="auto"/>
        <w:left w:val="none" w:sz="0" w:space="0" w:color="auto"/>
        <w:bottom w:val="none" w:sz="0" w:space="0" w:color="auto"/>
        <w:right w:val="none" w:sz="0" w:space="0" w:color="auto"/>
      </w:divBdr>
    </w:div>
    <w:div w:id="427045359">
      <w:bodyDiv w:val="1"/>
      <w:marLeft w:val="0"/>
      <w:marRight w:val="0"/>
      <w:marTop w:val="0"/>
      <w:marBottom w:val="0"/>
      <w:divBdr>
        <w:top w:val="none" w:sz="0" w:space="0" w:color="auto"/>
        <w:left w:val="none" w:sz="0" w:space="0" w:color="auto"/>
        <w:bottom w:val="none" w:sz="0" w:space="0" w:color="auto"/>
        <w:right w:val="none" w:sz="0" w:space="0" w:color="auto"/>
      </w:divBdr>
      <w:divsChild>
        <w:div w:id="1060976057">
          <w:marLeft w:val="0"/>
          <w:marRight w:val="0"/>
          <w:marTop w:val="0"/>
          <w:marBottom w:val="0"/>
          <w:divBdr>
            <w:top w:val="none" w:sz="0" w:space="0" w:color="auto"/>
            <w:left w:val="none" w:sz="0" w:space="0" w:color="auto"/>
            <w:bottom w:val="none" w:sz="0" w:space="0" w:color="auto"/>
            <w:right w:val="none" w:sz="0" w:space="0" w:color="auto"/>
          </w:divBdr>
          <w:divsChild>
            <w:div w:id="1888255195">
              <w:marLeft w:val="0"/>
              <w:marRight w:val="0"/>
              <w:marTop w:val="0"/>
              <w:marBottom w:val="0"/>
              <w:divBdr>
                <w:top w:val="none" w:sz="0" w:space="0" w:color="auto"/>
                <w:left w:val="none" w:sz="0" w:space="0" w:color="auto"/>
                <w:bottom w:val="none" w:sz="0" w:space="0" w:color="auto"/>
                <w:right w:val="none" w:sz="0" w:space="0" w:color="auto"/>
              </w:divBdr>
              <w:divsChild>
                <w:div w:id="1129667927">
                  <w:marLeft w:val="0"/>
                  <w:marRight w:val="0"/>
                  <w:marTop w:val="0"/>
                  <w:marBottom w:val="0"/>
                  <w:divBdr>
                    <w:top w:val="none" w:sz="0" w:space="0" w:color="auto"/>
                    <w:left w:val="none" w:sz="0" w:space="0" w:color="auto"/>
                    <w:bottom w:val="none" w:sz="0" w:space="0" w:color="auto"/>
                    <w:right w:val="none" w:sz="0" w:space="0" w:color="auto"/>
                  </w:divBdr>
                </w:div>
              </w:divsChild>
            </w:div>
            <w:div w:id="2121022728">
              <w:marLeft w:val="0"/>
              <w:marRight w:val="0"/>
              <w:marTop w:val="0"/>
              <w:marBottom w:val="0"/>
              <w:divBdr>
                <w:top w:val="none" w:sz="0" w:space="0" w:color="auto"/>
                <w:left w:val="none" w:sz="0" w:space="0" w:color="auto"/>
                <w:bottom w:val="none" w:sz="0" w:space="0" w:color="auto"/>
                <w:right w:val="none" w:sz="0" w:space="0" w:color="auto"/>
              </w:divBdr>
              <w:divsChild>
                <w:div w:id="20423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6484">
      <w:bodyDiv w:val="1"/>
      <w:marLeft w:val="0"/>
      <w:marRight w:val="0"/>
      <w:marTop w:val="0"/>
      <w:marBottom w:val="0"/>
      <w:divBdr>
        <w:top w:val="none" w:sz="0" w:space="0" w:color="auto"/>
        <w:left w:val="none" w:sz="0" w:space="0" w:color="auto"/>
        <w:bottom w:val="none" w:sz="0" w:space="0" w:color="auto"/>
        <w:right w:val="none" w:sz="0" w:space="0" w:color="auto"/>
      </w:divBdr>
      <w:divsChild>
        <w:div w:id="63575769">
          <w:marLeft w:val="0"/>
          <w:marRight w:val="0"/>
          <w:marTop w:val="0"/>
          <w:marBottom w:val="0"/>
          <w:divBdr>
            <w:top w:val="none" w:sz="0" w:space="0" w:color="auto"/>
            <w:left w:val="none" w:sz="0" w:space="0" w:color="auto"/>
            <w:bottom w:val="none" w:sz="0" w:space="0" w:color="auto"/>
            <w:right w:val="none" w:sz="0" w:space="0" w:color="auto"/>
          </w:divBdr>
          <w:divsChild>
            <w:div w:id="334462698">
              <w:marLeft w:val="0"/>
              <w:marRight w:val="0"/>
              <w:marTop w:val="0"/>
              <w:marBottom w:val="0"/>
              <w:divBdr>
                <w:top w:val="none" w:sz="0" w:space="0" w:color="auto"/>
                <w:left w:val="none" w:sz="0" w:space="0" w:color="auto"/>
                <w:bottom w:val="none" w:sz="0" w:space="0" w:color="auto"/>
                <w:right w:val="none" w:sz="0" w:space="0" w:color="auto"/>
              </w:divBdr>
              <w:divsChild>
                <w:div w:id="17960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6361">
      <w:bodyDiv w:val="1"/>
      <w:marLeft w:val="0"/>
      <w:marRight w:val="0"/>
      <w:marTop w:val="0"/>
      <w:marBottom w:val="0"/>
      <w:divBdr>
        <w:top w:val="none" w:sz="0" w:space="0" w:color="auto"/>
        <w:left w:val="none" w:sz="0" w:space="0" w:color="auto"/>
        <w:bottom w:val="none" w:sz="0" w:space="0" w:color="auto"/>
        <w:right w:val="none" w:sz="0" w:space="0" w:color="auto"/>
      </w:divBdr>
      <w:divsChild>
        <w:div w:id="548761992">
          <w:marLeft w:val="0"/>
          <w:marRight w:val="0"/>
          <w:marTop w:val="0"/>
          <w:marBottom w:val="0"/>
          <w:divBdr>
            <w:top w:val="none" w:sz="0" w:space="0" w:color="auto"/>
            <w:left w:val="none" w:sz="0" w:space="0" w:color="auto"/>
            <w:bottom w:val="none" w:sz="0" w:space="0" w:color="auto"/>
            <w:right w:val="none" w:sz="0" w:space="0" w:color="auto"/>
          </w:divBdr>
          <w:divsChild>
            <w:div w:id="1257976206">
              <w:marLeft w:val="0"/>
              <w:marRight w:val="0"/>
              <w:marTop w:val="0"/>
              <w:marBottom w:val="0"/>
              <w:divBdr>
                <w:top w:val="none" w:sz="0" w:space="0" w:color="auto"/>
                <w:left w:val="none" w:sz="0" w:space="0" w:color="auto"/>
                <w:bottom w:val="none" w:sz="0" w:space="0" w:color="auto"/>
                <w:right w:val="none" w:sz="0" w:space="0" w:color="auto"/>
              </w:divBdr>
              <w:divsChild>
                <w:div w:id="124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6962">
      <w:bodyDiv w:val="1"/>
      <w:marLeft w:val="0"/>
      <w:marRight w:val="0"/>
      <w:marTop w:val="0"/>
      <w:marBottom w:val="0"/>
      <w:divBdr>
        <w:top w:val="none" w:sz="0" w:space="0" w:color="auto"/>
        <w:left w:val="none" w:sz="0" w:space="0" w:color="auto"/>
        <w:bottom w:val="none" w:sz="0" w:space="0" w:color="auto"/>
        <w:right w:val="none" w:sz="0" w:space="0" w:color="auto"/>
      </w:divBdr>
    </w:div>
    <w:div w:id="528613863">
      <w:bodyDiv w:val="1"/>
      <w:marLeft w:val="0"/>
      <w:marRight w:val="0"/>
      <w:marTop w:val="0"/>
      <w:marBottom w:val="0"/>
      <w:divBdr>
        <w:top w:val="none" w:sz="0" w:space="0" w:color="auto"/>
        <w:left w:val="none" w:sz="0" w:space="0" w:color="auto"/>
        <w:bottom w:val="none" w:sz="0" w:space="0" w:color="auto"/>
        <w:right w:val="none" w:sz="0" w:space="0" w:color="auto"/>
      </w:divBdr>
    </w:div>
    <w:div w:id="651644850">
      <w:bodyDiv w:val="1"/>
      <w:marLeft w:val="0"/>
      <w:marRight w:val="0"/>
      <w:marTop w:val="0"/>
      <w:marBottom w:val="0"/>
      <w:divBdr>
        <w:top w:val="none" w:sz="0" w:space="0" w:color="auto"/>
        <w:left w:val="none" w:sz="0" w:space="0" w:color="auto"/>
        <w:bottom w:val="none" w:sz="0" w:space="0" w:color="auto"/>
        <w:right w:val="none" w:sz="0" w:space="0" w:color="auto"/>
      </w:divBdr>
    </w:div>
    <w:div w:id="662009939">
      <w:bodyDiv w:val="1"/>
      <w:marLeft w:val="0"/>
      <w:marRight w:val="0"/>
      <w:marTop w:val="0"/>
      <w:marBottom w:val="0"/>
      <w:divBdr>
        <w:top w:val="none" w:sz="0" w:space="0" w:color="auto"/>
        <w:left w:val="none" w:sz="0" w:space="0" w:color="auto"/>
        <w:bottom w:val="none" w:sz="0" w:space="0" w:color="auto"/>
        <w:right w:val="none" w:sz="0" w:space="0" w:color="auto"/>
      </w:divBdr>
      <w:divsChild>
        <w:div w:id="1736469185">
          <w:marLeft w:val="0"/>
          <w:marRight w:val="0"/>
          <w:marTop w:val="0"/>
          <w:marBottom w:val="0"/>
          <w:divBdr>
            <w:top w:val="none" w:sz="0" w:space="0" w:color="auto"/>
            <w:left w:val="none" w:sz="0" w:space="0" w:color="auto"/>
            <w:bottom w:val="none" w:sz="0" w:space="0" w:color="auto"/>
            <w:right w:val="none" w:sz="0" w:space="0" w:color="auto"/>
          </w:divBdr>
          <w:divsChild>
            <w:div w:id="632831463">
              <w:marLeft w:val="0"/>
              <w:marRight w:val="0"/>
              <w:marTop w:val="0"/>
              <w:marBottom w:val="0"/>
              <w:divBdr>
                <w:top w:val="none" w:sz="0" w:space="0" w:color="auto"/>
                <w:left w:val="none" w:sz="0" w:space="0" w:color="auto"/>
                <w:bottom w:val="none" w:sz="0" w:space="0" w:color="auto"/>
                <w:right w:val="none" w:sz="0" w:space="0" w:color="auto"/>
              </w:divBdr>
              <w:divsChild>
                <w:div w:id="976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87799">
      <w:bodyDiv w:val="1"/>
      <w:marLeft w:val="0"/>
      <w:marRight w:val="0"/>
      <w:marTop w:val="0"/>
      <w:marBottom w:val="0"/>
      <w:divBdr>
        <w:top w:val="none" w:sz="0" w:space="0" w:color="auto"/>
        <w:left w:val="none" w:sz="0" w:space="0" w:color="auto"/>
        <w:bottom w:val="none" w:sz="0" w:space="0" w:color="auto"/>
        <w:right w:val="none" w:sz="0" w:space="0" w:color="auto"/>
      </w:divBdr>
    </w:div>
    <w:div w:id="679045734">
      <w:bodyDiv w:val="1"/>
      <w:marLeft w:val="0"/>
      <w:marRight w:val="0"/>
      <w:marTop w:val="0"/>
      <w:marBottom w:val="0"/>
      <w:divBdr>
        <w:top w:val="none" w:sz="0" w:space="0" w:color="auto"/>
        <w:left w:val="none" w:sz="0" w:space="0" w:color="auto"/>
        <w:bottom w:val="none" w:sz="0" w:space="0" w:color="auto"/>
        <w:right w:val="none" w:sz="0" w:space="0" w:color="auto"/>
      </w:divBdr>
    </w:div>
    <w:div w:id="687565145">
      <w:bodyDiv w:val="1"/>
      <w:marLeft w:val="0"/>
      <w:marRight w:val="0"/>
      <w:marTop w:val="0"/>
      <w:marBottom w:val="0"/>
      <w:divBdr>
        <w:top w:val="none" w:sz="0" w:space="0" w:color="auto"/>
        <w:left w:val="none" w:sz="0" w:space="0" w:color="auto"/>
        <w:bottom w:val="none" w:sz="0" w:space="0" w:color="auto"/>
        <w:right w:val="none" w:sz="0" w:space="0" w:color="auto"/>
      </w:divBdr>
      <w:divsChild>
        <w:div w:id="1475560150">
          <w:marLeft w:val="0"/>
          <w:marRight w:val="0"/>
          <w:marTop w:val="0"/>
          <w:marBottom w:val="0"/>
          <w:divBdr>
            <w:top w:val="none" w:sz="0" w:space="0" w:color="auto"/>
            <w:left w:val="none" w:sz="0" w:space="0" w:color="auto"/>
            <w:bottom w:val="none" w:sz="0" w:space="0" w:color="auto"/>
            <w:right w:val="none" w:sz="0" w:space="0" w:color="auto"/>
          </w:divBdr>
          <w:divsChild>
            <w:div w:id="545682612">
              <w:marLeft w:val="0"/>
              <w:marRight w:val="0"/>
              <w:marTop w:val="0"/>
              <w:marBottom w:val="0"/>
              <w:divBdr>
                <w:top w:val="none" w:sz="0" w:space="0" w:color="auto"/>
                <w:left w:val="none" w:sz="0" w:space="0" w:color="auto"/>
                <w:bottom w:val="none" w:sz="0" w:space="0" w:color="auto"/>
                <w:right w:val="none" w:sz="0" w:space="0" w:color="auto"/>
              </w:divBdr>
              <w:divsChild>
                <w:div w:id="15465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09775">
      <w:bodyDiv w:val="1"/>
      <w:marLeft w:val="0"/>
      <w:marRight w:val="0"/>
      <w:marTop w:val="0"/>
      <w:marBottom w:val="0"/>
      <w:divBdr>
        <w:top w:val="none" w:sz="0" w:space="0" w:color="auto"/>
        <w:left w:val="none" w:sz="0" w:space="0" w:color="auto"/>
        <w:bottom w:val="none" w:sz="0" w:space="0" w:color="auto"/>
        <w:right w:val="none" w:sz="0" w:space="0" w:color="auto"/>
      </w:divBdr>
    </w:div>
    <w:div w:id="776489367">
      <w:bodyDiv w:val="1"/>
      <w:marLeft w:val="0"/>
      <w:marRight w:val="0"/>
      <w:marTop w:val="0"/>
      <w:marBottom w:val="0"/>
      <w:divBdr>
        <w:top w:val="none" w:sz="0" w:space="0" w:color="auto"/>
        <w:left w:val="none" w:sz="0" w:space="0" w:color="auto"/>
        <w:bottom w:val="none" w:sz="0" w:space="0" w:color="auto"/>
        <w:right w:val="none" w:sz="0" w:space="0" w:color="auto"/>
      </w:divBdr>
      <w:divsChild>
        <w:div w:id="971522100">
          <w:marLeft w:val="0"/>
          <w:marRight w:val="0"/>
          <w:marTop w:val="0"/>
          <w:marBottom w:val="0"/>
          <w:divBdr>
            <w:top w:val="none" w:sz="0" w:space="0" w:color="auto"/>
            <w:left w:val="none" w:sz="0" w:space="0" w:color="auto"/>
            <w:bottom w:val="none" w:sz="0" w:space="0" w:color="auto"/>
            <w:right w:val="none" w:sz="0" w:space="0" w:color="auto"/>
          </w:divBdr>
          <w:divsChild>
            <w:div w:id="1831942650">
              <w:marLeft w:val="0"/>
              <w:marRight w:val="0"/>
              <w:marTop w:val="0"/>
              <w:marBottom w:val="0"/>
              <w:divBdr>
                <w:top w:val="none" w:sz="0" w:space="0" w:color="auto"/>
                <w:left w:val="none" w:sz="0" w:space="0" w:color="auto"/>
                <w:bottom w:val="none" w:sz="0" w:space="0" w:color="auto"/>
                <w:right w:val="none" w:sz="0" w:space="0" w:color="auto"/>
              </w:divBdr>
              <w:divsChild>
                <w:div w:id="8101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4252">
      <w:bodyDiv w:val="1"/>
      <w:marLeft w:val="0"/>
      <w:marRight w:val="0"/>
      <w:marTop w:val="0"/>
      <w:marBottom w:val="0"/>
      <w:divBdr>
        <w:top w:val="none" w:sz="0" w:space="0" w:color="auto"/>
        <w:left w:val="none" w:sz="0" w:space="0" w:color="auto"/>
        <w:bottom w:val="none" w:sz="0" w:space="0" w:color="auto"/>
        <w:right w:val="none" w:sz="0" w:space="0" w:color="auto"/>
      </w:divBdr>
      <w:divsChild>
        <w:div w:id="772826694">
          <w:marLeft w:val="0"/>
          <w:marRight w:val="0"/>
          <w:marTop w:val="0"/>
          <w:marBottom w:val="0"/>
          <w:divBdr>
            <w:top w:val="none" w:sz="0" w:space="0" w:color="auto"/>
            <w:left w:val="none" w:sz="0" w:space="0" w:color="auto"/>
            <w:bottom w:val="none" w:sz="0" w:space="0" w:color="auto"/>
            <w:right w:val="none" w:sz="0" w:space="0" w:color="auto"/>
          </w:divBdr>
          <w:divsChild>
            <w:div w:id="1686900628">
              <w:marLeft w:val="0"/>
              <w:marRight w:val="0"/>
              <w:marTop w:val="0"/>
              <w:marBottom w:val="0"/>
              <w:divBdr>
                <w:top w:val="none" w:sz="0" w:space="0" w:color="auto"/>
                <w:left w:val="none" w:sz="0" w:space="0" w:color="auto"/>
                <w:bottom w:val="none" w:sz="0" w:space="0" w:color="auto"/>
                <w:right w:val="none" w:sz="0" w:space="0" w:color="auto"/>
              </w:divBdr>
              <w:divsChild>
                <w:div w:id="1862236461">
                  <w:marLeft w:val="0"/>
                  <w:marRight w:val="0"/>
                  <w:marTop w:val="0"/>
                  <w:marBottom w:val="0"/>
                  <w:divBdr>
                    <w:top w:val="none" w:sz="0" w:space="0" w:color="auto"/>
                    <w:left w:val="none" w:sz="0" w:space="0" w:color="auto"/>
                    <w:bottom w:val="none" w:sz="0" w:space="0" w:color="auto"/>
                    <w:right w:val="none" w:sz="0" w:space="0" w:color="auto"/>
                  </w:divBdr>
                </w:div>
              </w:divsChild>
            </w:div>
            <w:div w:id="151455942">
              <w:marLeft w:val="0"/>
              <w:marRight w:val="0"/>
              <w:marTop w:val="0"/>
              <w:marBottom w:val="0"/>
              <w:divBdr>
                <w:top w:val="none" w:sz="0" w:space="0" w:color="auto"/>
                <w:left w:val="none" w:sz="0" w:space="0" w:color="auto"/>
                <w:bottom w:val="none" w:sz="0" w:space="0" w:color="auto"/>
                <w:right w:val="none" w:sz="0" w:space="0" w:color="auto"/>
              </w:divBdr>
              <w:divsChild>
                <w:div w:id="10196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42173">
      <w:bodyDiv w:val="1"/>
      <w:marLeft w:val="0"/>
      <w:marRight w:val="0"/>
      <w:marTop w:val="0"/>
      <w:marBottom w:val="0"/>
      <w:divBdr>
        <w:top w:val="none" w:sz="0" w:space="0" w:color="auto"/>
        <w:left w:val="none" w:sz="0" w:space="0" w:color="auto"/>
        <w:bottom w:val="none" w:sz="0" w:space="0" w:color="auto"/>
        <w:right w:val="none" w:sz="0" w:space="0" w:color="auto"/>
      </w:divBdr>
      <w:divsChild>
        <w:div w:id="1412001014">
          <w:marLeft w:val="0"/>
          <w:marRight w:val="0"/>
          <w:marTop w:val="0"/>
          <w:marBottom w:val="0"/>
          <w:divBdr>
            <w:top w:val="none" w:sz="0" w:space="0" w:color="auto"/>
            <w:left w:val="none" w:sz="0" w:space="0" w:color="auto"/>
            <w:bottom w:val="none" w:sz="0" w:space="0" w:color="auto"/>
            <w:right w:val="none" w:sz="0" w:space="0" w:color="auto"/>
          </w:divBdr>
          <w:divsChild>
            <w:div w:id="88695820">
              <w:marLeft w:val="0"/>
              <w:marRight w:val="0"/>
              <w:marTop w:val="0"/>
              <w:marBottom w:val="0"/>
              <w:divBdr>
                <w:top w:val="none" w:sz="0" w:space="0" w:color="auto"/>
                <w:left w:val="none" w:sz="0" w:space="0" w:color="auto"/>
                <w:bottom w:val="none" w:sz="0" w:space="0" w:color="auto"/>
                <w:right w:val="none" w:sz="0" w:space="0" w:color="auto"/>
              </w:divBdr>
              <w:divsChild>
                <w:div w:id="1801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735672">
      <w:bodyDiv w:val="1"/>
      <w:marLeft w:val="0"/>
      <w:marRight w:val="0"/>
      <w:marTop w:val="0"/>
      <w:marBottom w:val="0"/>
      <w:divBdr>
        <w:top w:val="none" w:sz="0" w:space="0" w:color="auto"/>
        <w:left w:val="none" w:sz="0" w:space="0" w:color="auto"/>
        <w:bottom w:val="none" w:sz="0" w:space="0" w:color="auto"/>
        <w:right w:val="none" w:sz="0" w:space="0" w:color="auto"/>
      </w:divBdr>
    </w:div>
    <w:div w:id="981154208">
      <w:bodyDiv w:val="1"/>
      <w:marLeft w:val="0"/>
      <w:marRight w:val="0"/>
      <w:marTop w:val="0"/>
      <w:marBottom w:val="0"/>
      <w:divBdr>
        <w:top w:val="none" w:sz="0" w:space="0" w:color="auto"/>
        <w:left w:val="none" w:sz="0" w:space="0" w:color="auto"/>
        <w:bottom w:val="none" w:sz="0" w:space="0" w:color="auto"/>
        <w:right w:val="none" w:sz="0" w:space="0" w:color="auto"/>
      </w:divBdr>
    </w:div>
    <w:div w:id="988634109">
      <w:bodyDiv w:val="1"/>
      <w:marLeft w:val="0"/>
      <w:marRight w:val="0"/>
      <w:marTop w:val="0"/>
      <w:marBottom w:val="0"/>
      <w:divBdr>
        <w:top w:val="none" w:sz="0" w:space="0" w:color="auto"/>
        <w:left w:val="none" w:sz="0" w:space="0" w:color="auto"/>
        <w:bottom w:val="none" w:sz="0" w:space="0" w:color="auto"/>
        <w:right w:val="none" w:sz="0" w:space="0" w:color="auto"/>
      </w:divBdr>
      <w:divsChild>
        <w:div w:id="473836932">
          <w:marLeft w:val="0"/>
          <w:marRight w:val="0"/>
          <w:marTop w:val="0"/>
          <w:marBottom w:val="0"/>
          <w:divBdr>
            <w:top w:val="none" w:sz="0" w:space="0" w:color="auto"/>
            <w:left w:val="none" w:sz="0" w:space="0" w:color="auto"/>
            <w:bottom w:val="none" w:sz="0" w:space="0" w:color="auto"/>
            <w:right w:val="none" w:sz="0" w:space="0" w:color="auto"/>
          </w:divBdr>
          <w:divsChild>
            <w:div w:id="1406880780">
              <w:marLeft w:val="0"/>
              <w:marRight w:val="0"/>
              <w:marTop w:val="0"/>
              <w:marBottom w:val="0"/>
              <w:divBdr>
                <w:top w:val="none" w:sz="0" w:space="0" w:color="auto"/>
                <w:left w:val="none" w:sz="0" w:space="0" w:color="auto"/>
                <w:bottom w:val="none" w:sz="0" w:space="0" w:color="auto"/>
                <w:right w:val="none" w:sz="0" w:space="0" w:color="auto"/>
              </w:divBdr>
              <w:divsChild>
                <w:div w:id="1394934553">
                  <w:marLeft w:val="0"/>
                  <w:marRight w:val="0"/>
                  <w:marTop w:val="0"/>
                  <w:marBottom w:val="0"/>
                  <w:divBdr>
                    <w:top w:val="none" w:sz="0" w:space="0" w:color="auto"/>
                    <w:left w:val="none" w:sz="0" w:space="0" w:color="auto"/>
                    <w:bottom w:val="none" w:sz="0" w:space="0" w:color="auto"/>
                    <w:right w:val="none" w:sz="0" w:space="0" w:color="auto"/>
                  </w:divBdr>
                </w:div>
              </w:divsChild>
            </w:div>
            <w:div w:id="1077438829">
              <w:marLeft w:val="0"/>
              <w:marRight w:val="0"/>
              <w:marTop w:val="0"/>
              <w:marBottom w:val="0"/>
              <w:divBdr>
                <w:top w:val="none" w:sz="0" w:space="0" w:color="auto"/>
                <w:left w:val="none" w:sz="0" w:space="0" w:color="auto"/>
                <w:bottom w:val="none" w:sz="0" w:space="0" w:color="auto"/>
                <w:right w:val="none" w:sz="0" w:space="0" w:color="auto"/>
              </w:divBdr>
              <w:divsChild>
                <w:div w:id="21458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34351">
      <w:bodyDiv w:val="1"/>
      <w:marLeft w:val="0"/>
      <w:marRight w:val="0"/>
      <w:marTop w:val="0"/>
      <w:marBottom w:val="0"/>
      <w:divBdr>
        <w:top w:val="none" w:sz="0" w:space="0" w:color="auto"/>
        <w:left w:val="none" w:sz="0" w:space="0" w:color="auto"/>
        <w:bottom w:val="none" w:sz="0" w:space="0" w:color="auto"/>
        <w:right w:val="none" w:sz="0" w:space="0" w:color="auto"/>
      </w:divBdr>
      <w:divsChild>
        <w:div w:id="154035779">
          <w:marLeft w:val="0"/>
          <w:marRight w:val="0"/>
          <w:marTop w:val="0"/>
          <w:marBottom w:val="0"/>
          <w:divBdr>
            <w:top w:val="none" w:sz="0" w:space="0" w:color="auto"/>
            <w:left w:val="none" w:sz="0" w:space="0" w:color="auto"/>
            <w:bottom w:val="none" w:sz="0" w:space="0" w:color="auto"/>
            <w:right w:val="none" w:sz="0" w:space="0" w:color="auto"/>
          </w:divBdr>
          <w:divsChild>
            <w:div w:id="1412390695">
              <w:marLeft w:val="0"/>
              <w:marRight w:val="0"/>
              <w:marTop w:val="0"/>
              <w:marBottom w:val="0"/>
              <w:divBdr>
                <w:top w:val="none" w:sz="0" w:space="0" w:color="auto"/>
                <w:left w:val="none" w:sz="0" w:space="0" w:color="auto"/>
                <w:bottom w:val="none" w:sz="0" w:space="0" w:color="auto"/>
                <w:right w:val="none" w:sz="0" w:space="0" w:color="auto"/>
              </w:divBdr>
              <w:divsChild>
                <w:div w:id="13391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47841">
      <w:bodyDiv w:val="1"/>
      <w:marLeft w:val="0"/>
      <w:marRight w:val="0"/>
      <w:marTop w:val="0"/>
      <w:marBottom w:val="0"/>
      <w:divBdr>
        <w:top w:val="none" w:sz="0" w:space="0" w:color="auto"/>
        <w:left w:val="none" w:sz="0" w:space="0" w:color="auto"/>
        <w:bottom w:val="none" w:sz="0" w:space="0" w:color="auto"/>
        <w:right w:val="none" w:sz="0" w:space="0" w:color="auto"/>
      </w:divBdr>
    </w:div>
    <w:div w:id="1054767773">
      <w:bodyDiv w:val="1"/>
      <w:marLeft w:val="0"/>
      <w:marRight w:val="0"/>
      <w:marTop w:val="0"/>
      <w:marBottom w:val="0"/>
      <w:divBdr>
        <w:top w:val="none" w:sz="0" w:space="0" w:color="auto"/>
        <w:left w:val="none" w:sz="0" w:space="0" w:color="auto"/>
        <w:bottom w:val="none" w:sz="0" w:space="0" w:color="auto"/>
        <w:right w:val="none" w:sz="0" w:space="0" w:color="auto"/>
      </w:divBdr>
      <w:divsChild>
        <w:div w:id="1825732051">
          <w:marLeft w:val="0"/>
          <w:marRight w:val="0"/>
          <w:marTop w:val="0"/>
          <w:marBottom w:val="0"/>
          <w:divBdr>
            <w:top w:val="none" w:sz="0" w:space="0" w:color="auto"/>
            <w:left w:val="none" w:sz="0" w:space="0" w:color="auto"/>
            <w:bottom w:val="none" w:sz="0" w:space="0" w:color="auto"/>
            <w:right w:val="none" w:sz="0" w:space="0" w:color="auto"/>
          </w:divBdr>
          <w:divsChild>
            <w:div w:id="135420153">
              <w:marLeft w:val="0"/>
              <w:marRight w:val="0"/>
              <w:marTop w:val="0"/>
              <w:marBottom w:val="0"/>
              <w:divBdr>
                <w:top w:val="none" w:sz="0" w:space="0" w:color="auto"/>
                <w:left w:val="none" w:sz="0" w:space="0" w:color="auto"/>
                <w:bottom w:val="none" w:sz="0" w:space="0" w:color="auto"/>
                <w:right w:val="none" w:sz="0" w:space="0" w:color="auto"/>
              </w:divBdr>
              <w:divsChild>
                <w:div w:id="2835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08950">
      <w:bodyDiv w:val="1"/>
      <w:marLeft w:val="0"/>
      <w:marRight w:val="0"/>
      <w:marTop w:val="0"/>
      <w:marBottom w:val="0"/>
      <w:divBdr>
        <w:top w:val="none" w:sz="0" w:space="0" w:color="auto"/>
        <w:left w:val="none" w:sz="0" w:space="0" w:color="auto"/>
        <w:bottom w:val="none" w:sz="0" w:space="0" w:color="auto"/>
        <w:right w:val="none" w:sz="0" w:space="0" w:color="auto"/>
      </w:divBdr>
    </w:div>
    <w:div w:id="1124733902">
      <w:bodyDiv w:val="1"/>
      <w:marLeft w:val="0"/>
      <w:marRight w:val="0"/>
      <w:marTop w:val="0"/>
      <w:marBottom w:val="0"/>
      <w:divBdr>
        <w:top w:val="none" w:sz="0" w:space="0" w:color="auto"/>
        <w:left w:val="none" w:sz="0" w:space="0" w:color="auto"/>
        <w:bottom w:val="none" w:sz="0" w:space="0" w:color="auto"/>
        <w:right w:val="none" w:sz="0" w:space="0" w:color="auto"/>
      </w:divBdr>
      <w:divsChild>
        <w:div w:id="1423457156">
          <w:marLeft w:val="0"/>
          <w:marRight w:val="0"/>
          <w:marTop w:val="0"/>
          <w:marBottom w:val="0"/>
          <w:divBdr>
            <w:top w:val="none" w:sz="0" w:space="0" w:color="auto"/>
            <w:left w:val="none" w:sz="0" w:space="0" w:color="auto"/>
            <w:bottom w:val="none" w:sz="0" w:space="0" w:color="auto"/>
            <w:right w:val="none" w:sz="0" w:space="0" w:color="auto"/>
          </w:divBdr>
          <w:divsChild>
            <w:div w:id="104426002">
              <w:marLeft w:val="0"/>
              <w:marRight w:val="0"/>
              <w:marTop w:val="0"/>
              <w:marBottom w:val="0"/>
              <w:divBdr>
                <w:top w:val="none" w:sz="0" w:space="0" w:color="auto"/>
                <w:left w:val="none" w:sz="0" w:space="0" w:color="auto"/>
                <w:bottom w:val="none" w:sz="0" w:space="0" w:color="auto"/>
                <w:right w:val="none" w:sz="0" w:space="0" w:color="auto"/>
              </w:divBdr>
              <w:divsChild>
                <w:div w:id="17929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20516">
      <w:bodyDiv w:val="1"/>
      <w:marLeft w:val="0"/>
      <w:marRight w:val="0"/>
      <w:marTop w:val="0"/>
      <w:marBottom w:val="0"/>
      <w:divBdr>
        <w:top w:val="none" w:sz="0" w:space="0" w:color="auto"/>
        <w:left w:val="none" w:sz="0" w:space="0" w:color="auto"/>
        <w:bottom w:val="none" w:sz="0" w:space="0" w:color="auto"/>
        <w:right w:val="none" w:sz="0" w:space="0" w:color="auto"/>
      </w:divBdr>
      <w:divsChild>
        <w:div w:id="1423407568">
          <w:marLeft w:val="0"/>
          <w:marRight w:val="0"/>
          <w:marTop w:val="0"/>
          <w:marBottom w:val="0"/>
          <w:divBdr>
            <w:top w:val="none" w:sz="0" w:space="0" w:color="auto"/>
            <w:left w:val="none" w:sz="0" w:space="0" w:color="auto"/>
            <w:bottom w:val="none" w:sz="0" w:space="0" w:color="auto"/>
            <w:right w:val="none" w:sz="0" w:space="0" w:color="auto"/>
          </w:divBdr>
          <w:divsChild>
            <w:div w:id="1984460040">
              <w:marLeft w:val="0"/>
              <w:marRight w:val="0"/>
              <w:marTop w:val="0"/>
              <w:marBottom w:val="0"/>
              <w:divBdr>
                <w:top w:val="none" w:sz="0" w:space="0" w:color="auto"/>
                <w:left w:val="none" w:sz="0" w:space="0" w:color="auto"/>
                <w:bottom w:val="none" w:sz="0" w:space="0" w:color="auto"/>
                <w:right w:val="none" w:sz="0" w:space="0" w:color="auto"/>
              </w:divBdr>
              <w:divsChild>
                <w:div w:id="290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6184">
      <w:bodyDiv w:val="1"/>
      <w:marLeft w:val="0"/>
      <w:marRight w:val="0"/>
      <w:marTop w:val="0"/>
      <w:marBottom w:val="0"/>
      <w:divBdr>
        <w:top w:val="none" w:sz="0" w:space="0" w:color="auto"/>
        <w:left w:val="none" w:sz="0" w:space="0" w:color="auto"/>
        <w:bottom w:val="none" w:sz="0" w:space="0" w:color="auto"/>
        <w:right w:val="none" w:sz="0" w:space="0" w:color="auto"/>
      </w:divBdr>
      <w:divsChild>
        <w:div w:id="1056783599">
          <w:marLeft w:val="0"/>
          <w:marRight w:val="0"/>
          <w:marTop w:val="0"/>
          <w:marBottom w:val="0"/>
          <w:divBdr>
            <w:top w:val="none" w:sz="0" w:space="0" w:color="auto"/>
            <w:left w:val="none" w:sz="0" w:space="0" w:color="auto"/>
            <w:bottom w:val="none" w:sz="0" w:space="0" w:color="auto"/>
            <w:right w:val="none" w:sz="0" w:space="0" w:color="auto"/>
          </w:divBdr>
          <w:divsChild>
            <w:div w:id="1914702212">
              <w:marLeft w:val="0"/>
              <w:marRight w:val="0"/>
              <w:marTop w:val="0"/>
              <w:marBottom w:val="0"/>
              <w:divBdr>
                <w:top w:val="none" w:sz="0" w:space="0" w:color="auto"/>
                <w:left w:val="none" w:sz="0" w:space="0" w:color="auto"/>
                <w:bottom w:val="none" w:sz="0" w:space="0" w:color="auto"/>
                <w:right w:val="none" w:sz="0" w:space="0" w:color="auto"/>
              </w:divBdr>
              <w:divsChild>
                <w:div w:id="23992184">
                  <w:marLeft w:val="0"/>
                  <w:marRight w:val="0"/>
                  <w:marTop w:val="0"/>
                  <w:marBottom w:val="0"/>
                  <w:divBdr>
                    <w:top w:val="none" w:sz="0" w:space="0" w:color="auto"/>
                    <w:left w:val="none" w:sz="0" w:space="0" w:color="auto"/>
                    <w:bottom w:val="none" w:sz="0" w:space="0" w:color="auto"/>
                    <w:right w:val="none" w:sz="0" w:space="0" w:color="auto"/>
                  </w:divBdr>
                </w:div>
              </w:divsChild>
            </w:div>
            <w:div w:id="1947229967">
              <w:marLeft w:val="0"/>
              <w:marRight w:val="0"/>
              <w:marTop w:val="0"/>
              <w:marBottom w:val="0"/>
              <w:divBdr>
                <w:top w:val="none" w:sz="0" w:space="0" w:color="auto"/>
                <w:left w:val="none" w:sz="0" w:space="0" w:color="auto"/>
                <w:bottom w:val="none" w:sz="0" w:space="0" w:color="auto"/>
                <w:right w:val="none" w:sz="0" w:space="0" w:color="auto"/>
              </w:divBdr>
              <w:divsChild>
                <w:div w:id="1422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8374">
      <w:bodyDiv w:val="1"/>
      <w:marLeft w:val="0"/>
      <w:marRight w:val="0"/>
      <w:marTop w:val="0"/>
      <w:marBottom w:val="0"/>
      <w:divBdr>
        <w:top w:val="none" w:sz="0" w:space="0" w:color="auto"/>
        <w:left w:val="none" w:sz="0" w:space="0" w:color="auto"/>
        <w:bottom w:val="none" w:sz="0" w:space="0" w:color="auto"/>
        <w:right w:val="none" w:sz="0" w:space="0" w:color="auto"/>
      </w:divBdr>
    </w:div>
    <w:div w:id="1217081296">
      <w:bodyDiv w:val="1"/>
      <w:marLeft w:val="0"/>
      <w:marRight w:val="0"/>
      <w:marTop w:val="0"/>
      <w:marBottom w:val="0"/>
      <w:divBdr>
        <w:top w:val="none" w:sz="0" w:space="0" w:color="auto"/>
        <w:left w:val="none" w:sz="0" w:space="0" w:color="auto"/>
        <w:bottom w:val="none" w:sz="0" w:space="0" w:color="auto"/>
        <w:right w:val="none" w:sz="0" w:space="0" w:color="auto"/>
      </w:divBdr>
    </w:div>
    <w:div w:id="1217857697">
      <w:bodyDiv w:val="1"/>
      <w:marLeft w:val="0"/>
      <w:marRight w:val="0"/>
      <w:marTop w:val="0"/>
      <w:marBottom w:val="0"/>
      <w:divBdr>
        <w:top w:val="none" w:sz="0" w:space="0" w:color="auto"/>
        <w:left w:val="none" w:sz="0" w:space="0" w:color="auto"/>
        <w:bottom w:val="none" w:sz="0" w:space="0" w:color="auto"/>
        <w:right w:val="none" w:sz="0" w:space="0" w:color="auto"/>
      </w:divBdr>
      <w:divsChild>
        <w:div w:id="1539122204">
          <w:marLeft w:val="0"/>
          <w:marRight w:val="0"/>
          <w:marTop w:val="0"/>
          <w:marBottom w:val="0"/>
          <w:divBdr>
            <w:top w:val="none" w:sz="0" w:space="0" w:color="auto"/>
            <w:left w:val="none" w:sz="0" w:space="0" w:color="auto"/>
            <w:bottom w:val="none" w:sz="0" w:space="0" w:color="auto"/>
            <w:right w:val="none" w:sz="0" w:space="0" w:color="auto"/>
          </w:divBdr>
          <w:divsChild>
            <w:div w:id="1697269851">
              <w:marLeft w:val="0"/>
              <w:marRight w:val="0"/>
              <w:marTop w:val="0"/>
              <w:marBottom w:val="0"/>
              <w:divBdr>
                <w:top w:val="none" w:sz="0" w:space="0" w:color="auto"/>
                <w:left w:val="none" w:sz="0" w:space="0" w:color="auto"/>
                <w:bottom w:val="none" w:sz="0" w:space="0" w:color="auto"/>
                <w:right w:val="none" w:sz="0" w:space="0" w:color="auto"/>
              </w:divBdr>
              <w:divsChild>
                <w:div w:id="6746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8494">
      <w:bodyDiv w:val="1"/>
      <w:marLeft w:val="0"/>
      <w:marRight w:val="0"/>
      <w:marTop w:val="0"/>
      <w:marBottom w:val="0"/>
      <w:divBdr>
        <w:top w:val="none" w:sz="0" w:space="0" w:color="auto"/>
        <w:left w:val="none" w:sz="0" w:space="0" w:color="auto"/>
        <w:bottom w:val="none" w:sz="0" w:space="0" w:color="auto"/>
        <w:right w:val="none" w:sz="0" w:space="0" w:color="auto"/>
      </w:divBdr>
      <w:divsChild>
        <w:div w:id="717121745">
          <w:marLeft w:val="0"/>
          <w:marRight w:val="0"/>
          <w:marTop w:val="0"/>
          <w:marBottom w:val="0"/>
          <w:divBdr>
            <w:top w:val="none" w:sz="0" w:space="0" w:color="auto"/>
            <w:left w:val="none" w:sz="0" w:space="0" w:color="auto"/>
            <w:bottom w:val="none" w:sz="0" w:space="0" w:color="auto"/>
            <w:right w:val="none" w:sz="0" w:space="0" w:color="auto"/>
          </w:divBdr>
          <w:divsChild>
            <w:div w:id="1990863756">
              <w:marLeft w:val="0"/>
              <w:marRight w:val="0"/>
              <w:marTop w:val="0"/>
              <w:marBottom w:val="0"/>
              <w:divBdr>
                <w:top w:val="none" w:sz="0" w:space="0" w:color="auto"/>
                <w:left w:val="none" w:sz="0" w:space="0" w:color="auto"/>
                <w:bottom w:val="none" w:sz="0" w:space="0" w:color="auto"/>
                <w:right w:val="none" w:sz="0" w:space="0" w:color="auto"/>
              </w:divBdr>
              <w:divsChild>
                <w:div w:id="18576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60163">
      <w:bodyDiv w:val="1"/>
      <w:marLeft w:val="0"/>
      <w:marRight w:val="0"/>
      <w:marTop w:val="0"/>
      <w:marBottom w:val="0"/>
      <w:divBdr>
        <w:top w:val="none" w:sz="0" w:space="0" w:color="auto"/>
        <w:left w:val="none" w:sz="0" w:space="0" w:color="auto"/>
        <w:bottom w:val="none" w:sz="0" w:space="0" w:color="auto"/>
        <w:right w:val="none" w:sz="0" w:space="0" w:color="auto"/>
      </w:divBdr>
    </w:div>
    <w:div w:id="1417753405">
      <w:bodyDiv w:val="1"/>
      <w:marLeft w:val="0"/>
      <w:marRight w:val="0"/>
      <w:marTop w:val="0"/>
      <w:marBottom w:val="0"/>
      <w:divBdr>
        <w:top w:val="none" w:sz="0" w:space="0" w:color="auto"/>
        <w:left w:val="none" w:sz="0" w:space="0" w:color="auto"/>
        <w:bottom w:val="none" w:sz="0" w:space="0" w:color="auto"/>
        <w:right w:val="none" w:sz="0" w:space="0" w:color="auto"/>
      </w:divBdr>
    </w:div>
    <w:div w:id="1437286530">
      <w:bodyDiv w:val="1"/>
      <w:marLeft w:val="0"/>
      <w:marRight w:val="0"/>
      <w:marTop w:val="0"/>
      <w:marBottom w:val="0"/>
      <w:divBdr>
        <w:top w:val="none" w:sz="0" w:space="0" w:color="auto"/>
        <w:left w:val="none" w:sz="0" w:space="0" w:color="auto"/>
        <w:bottom w:val="none" w:sz="0" w:space="0" w:color="auto"/>
        <w:right w:val="none" w:sz="0" w:space="0" w:color="auto"/>
      </w:divBdr>
      <w:divsChild>
        <w:div w:id="269435364">
          <w:marLeft w:val="0"/>
          <w:marRight w:val="0"/>
          <w:marTop w:val="0"/>
          <w:marBottom w:val="0"/>
          <w:divBdr>
            <w:top w:val="none" w:sz="0" w:space="0" w:color="auto"/>
            <w:left w:val="none" w:sz="0" w:space="0" w:color="auto"/>
            <w:bottom w:val="none" w:sz="0" w:space="0" w:color="auto"/>
            <w:right w:val="none" w:sz="0" w:space="0" w:color="auto"/>
          </w:divBdr>
          <w:divsChild>
            <w:div w:id="1334341030">
              <w:marLeft w:val="0"/>
              <w:marRight w:val="0"/>
              <w:marTop w:val="0"/>
              <w:marBottom w:val="0"/>
              <w:divBdr>
                <w:top w:val="none" w:sz="0" w:space="0" w:color="auto"/>
                <w:left w:val="none" w:sz="0" w:space="0" w:color="auto"/>
                <w:bottom w:val="none" w:sz="0" w:space="0" w:color="auto"/>
                <w:right w:val="none" w:sz="0" w:space="0" w:color="auto"/>
              </w:divBdr>
              <w:divsChild>
                <w:div w:id="1905606572">
                  <w:marLeft w:val="0"/>
                  <w:marRight w:val="0"/>
                  <w:marTop w:val="0"/>
                  <w:marBottom w:val="0"/>
                  <w:divBdr>
                    <w:top w:val="none" w:sz="0" w:space="0" w:color="auto"/>
                    <w:left w:val="none" w:sz="0" w:space="0" w:color="auto"/>
                    <w:bottom w:val="none" w:sz="0" w:space="0" w:color="auto"/>
                    <w:right w:val="none" w:sz="0" w:space="0" w:color="auto"/>
                  </w:divBdr>
                  <w:divsChild>
                    <w:div w:id="16912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437053">
      <w:bodyDiv w:val="1"/>
      <w:marLeft w:val="0"/>
      <w:marRight w:val="0"/>
      <w:marTop w:val="0"/>
      <w:marBottom w:val="0"/>
      <w:divBdr>
        <w:top w:val="none" w:sz="0" w:space="0" w:color="auto"/>
        <w:left w:val="none" w:sz="0" w:space="0" w:color="auto"/>
        <w:bottom w:val="none" w:sz="0" w:space="0" w:color="auto"/>
        <w:right w:val="none" w:sz="0" w:space="0" w:color="auto"/>
      </w:divBdr>
    </w:div>
    <w:div w:id="1477724735">
      <w:bodyDiv w:val="1"/>
      <w:marLeft w:val="0"/>
      <w:marRight w:val="0"/>
      <w:marTop w:val="0"/>
      <w:marBottom w:val="0"/>
      <w:divBdr>
        <w:top w:val="none" w:sz="0" w:space="0" w:color="auto"/>
        <w:left w:val="none" w:sz="0" w:space="0" w:color="auto"/>
        <w:bottom w:val="none" w:sz="0" w:space="0" w:color="auto"/>
        <w:right w:val="none" w:sz="0" w:space="0" w:color="auto"/>
      </w:divBdr>
      <w:divsChild>
        <w:div w:id="987437797">
          <w:marLeft w:val="0"/>
          <w:marRight w:val="0"/>
          <w:marTop w:val="0"/>
          <w:marBottom w:val="0"/>
          <w:divBdr>
            <w:top w:val="none" w:sz="0" w:space="0" w:color="auto"/>
            <w:left w:val="none" w:sz="0" w:space="0" w:color="auto"/>
            <w:bottom w:val="none" w:sz="0" w:space="0" w:color="auto"/>
            <w:right w:val="none" w:sz="0" w:space="0" w:color="auto"/>
          </w:divBdr>
          <w:divsChild>
            <w:div w:id="1037463845">
              <w:marLeft w:val="0"/>
              <w:marRight w:val="0"/>
              <w:marTop w:val="0"/>
              <w:marBottom w:val="0"/>
              <w:divBdr>
                <w:top w:val="none" w:sz="0" w:space="0" w:color="auto"/>
                <w:left w:val="none" w:sz="0" w:space="0" w:color="auto"/>
                <w:bottom w:val="none" w:sz="0" w:space="0" w:color="auto"/>
                <w:right w:val="none" w:sz="0" w:space="0" w:color="auto"/>
              </w:divBdr>
              <w:divsChild>
                <w:div w:id="11863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0580">
      <w:bodyDiv w:val="1"/>
      <w:marLeft w:val="0"/>
      <w:marRight w:val="0"/>
      <w:marTop w:val="0"/>
      <w:marBottom w:val="0"/>
      <w:divBdr>
        <w:top w:val="none" w:sz="0" w:space="0" w:color="auto"/>
        <w:left w:val="none" w:sz="0" w:space="0" w:color="auto"/>
        <w:bottom w:val="none" w:sz="0" w:space="0" w:color="auto"/>
        <w:right w:val="none" w:sz="0" w:space="0" w:color="auto"/>
      </w:divBdr>
    </w:div>
    <w:div w:id="1538472520">
      <w:bodyDiv w:val="1"/>
      <w:marLeft w:val="0"/>
      <w:marRight w:val="0"/>
      <w:marTop w:val="0"/>
      <w:marBottom w:val="0"/>
      <w:divBdr>
        <w:top w:val="none" w:sz="0" w:space="0" w:color="auto"/>
        <w:left w:val="none" w:sz="0" w:space="0" w:color="auto"/>
        <w:bottom w:val="none" w:sz="0" w:space="0" w:color="auto"/>
        <w:right w:val="none" w:sz="0" w:space="0" w:color="auto"/>
      </w:divBdr>
      <w:divsChild>
        <w:div w:id="1854951412">
          <w:marLeft w:val="0"/>
          <w:marRight w:val="0"/>
          <w:marTop w:val="0"/>
          <w:marBottom w:val="0"/>
          <w:divBdr>
            <w:top w:val="none" w:sz="0" w:space="0" w:color="auto"/>
            <w:left w:val="none" w:sz="0" w:space="0" w:color="auto"/>
            <w:bottom w:val="none" w:sz="0" w:space="0" w:color="auto"/>
            <w:right w:val="none" w:sz="0" w:space="0" w:color="auto"/>
          </w:divBdr>
          <w:divsChild>
            <w:div w:id="1778331971">
              <w:marLeft w:val="0"/>
              <w:marRight w:val="0"/>
              <w:marTop w:val="0"/>
              <w:marBottom w:val="0"/>
              <w:divBdr>
                <w:top w:val="none" w:sz="0" w:space="0" w:color="auto"/>
                <w:left w:val="none" w:sz="0" w:space="0" w:color="auto"/>
                <w:bottom w:val="none" w:sz="0" w:space="0" w:color="auto"/>
                <w:right w:val="none" w:sz="0" w:space="0" w:color="auto"/>
              </w:divBdr>
              <w:divsChild>
                <w:div w:id="10109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75147">
      <w:bodyDiv w:val="1"/>
      <w:marLeft w:val="0"/>
      <w:marRight w:val="0"/>
      <w:marTop w:val="0"/>
      <w:marBottom w:val="0"/>
      <w:divBdr>
        <w:top w:val="none" w:sz="0" w:space="0" w:color="auto"/>
        <w:left w:val="none" w:sz="0" w:space="0" w:color="auto"/>
        <w:bottom w:val="none" w:sz="0" w:space="0" w:color="auto"/>
        <w:right w:val="none" w:sz="0" w:space="0" w:color="auto"/>
      </w:divBdr>
    </w:div>
    <w:div w:id="1642538583">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688678628">
      <w:bodyDiv w:val="1"/>
      <w:marLeft w:val="0"/>
      <w:marRight w:val="0"/>
      <w:marTop w:val="0"/>
      <w:marBottom w:val="0"/>
      <w:divBdr>
        <w:top w:val="none" w:sz="0" w:space="0" w:color="auto"/>
        <w:left w:val="none" w:sz="0" w:space="0" w:color="auto"/>
        <w:bottom w:val="none" w:sz="0" w:space="0" w:color="auto"/>
        <w:right w:val="none" w:sz="0" w:space="0" w:color="auto"/>
      </w:divBdr>
    </w:div>
    <w:div w:id="1694531539">
      <w:bodyDiv w:val="1"/>
      <w:marLeft w:val="0"/>
      <w:marRight w:val="0"/>
      <w:marTop w:val="0"/>
      <w:marBottom w:val="0"/>
      <w:divBdr>
        <w:top w:val="none" w:sz="0" w:space="0" w:color="auto"/>
        <w:left w:val="none" w:sz="0" w:space="0" w:color="auto"/>
        <w:bottom w:val="none" w:sz="0" w:space="0" w:color="auto"/>
        <w:right w:val="none" w:sz="0" w:space="0" w:color="auto"/>
      </w:divBdr>
    </w:div>
    <w:div w:id="1759402674">
      <w:bodyDiv w:val="1"/>
      <w:marLeft w:val="0"/>
      <w:marRight w:val="0"/>
      <w:marTop w:val="0"/>
      <w:marBottom w:val="0"/>
      <w:divBdr>
        <w:top w:val="none" w:sz="0" w:space="0" w:color="auto"/>
        <w:left w:val="none" w:sz="0" w:space="0" w:color="auto"/>
        <w:bottom w:val="none" w:sz="0" w:space="0" w:color="auto"/>
        <w:right w:val="none" w:sz="0" w:space="0" w:color="auto"/>
      </w:divBdr>
      <w:divsChild>
        <w:div w:id="1882664739">
          <w:marLeft w:val="0"/>
          <w:marRight w:val="0"/>
          <w:marTop w:val="0"/>
          <w:marBottom w:val="0"/>
          <w:divBdr>
            <w:top w:val="none" w:sz="0" w:space="0" w:color="auto"/>
            <w:left w:val="none" w:sz="0" w:space="0" w:color="auto"/>
            <w:bottom w:val="none" w:sz="0" w:space="0" w:color="auto"/>
            <w:right w:val="none" w:sz="0" w:space="0" w:color="auto"/>
          </w:divBdr>
          <w:divsChild>
            <w:div w:id="1936858173">
              <w:marLeft w:val="0"/>
              <w:marRight w:val="0"/>
              <w:marTop w:val="0"/>
              <w:marBottom w:val="0"/>
              <w:divBdr>
                <w:top w:val="none" w:sz="0" w:space="0" w:color="auto"/>
                <w:left w:val="none" w:sz="0" w:space="0" w:color="auto"/>
                <w:bottom w:val="none" w:sz="0" w:space="0" w:color="auto"/>
                <w:right w:val="none" w:sz="0" w:space="0" w:color="auto"/>
              </w:divBdr>
              <w:divsChild>
                <w:div w:id="18669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8782">
      <w:bodyDiv w:val="1"/>
      <w:marLeft w:val="0"/>
      <w:marRight w:val="0"/>
      <w:marTop w:val="0"/>
      <w:marBottom w:val="0"/>
      <w:divBdr>
        <w:top w:val="none" w:sz="0" w:space="0" w:color="auto"/>
        <w:left w:val="none" w:sz="0" w:space="0" w:color="auto"/>
        <w:bottom w:val="none" w:sz="0" w:space="0" w:color="auto"/>
        <w:right w:val="none" w:sz="0" w:space="0" w:color="auto"/>
      </w:divBdr>
    </w:div>
    <w:div w:id="1878538755">
      <w:bodyDiv w:val="1"/>
      <w:marLeft w:val="0"/>
      <w:marRight w:val="0"/>
      <w:marTop w:val="0"/>
      <w:marBottom w:val="0"/>
      <w:divBdr>
        <w:top w:val="none" w:sz="0" w:space="0" w:color="auto"/>
        <w:left w:val="none" w:sz="0" w:space="0" w:color="auto"/>
        <w:bottom w:val="none" w:sz="0" w:space="0" w:color="auto"/>
        <w:right w:val="none" w:sz="0" w:space="0" w:color="auto"/>
      </w:divBdr>
      <w:divsChild>
        <w:div w:id="364528881">
          <w:marLeft w:val="0"/>
          <w:marRight w:val="0"/>
          <w:marTop w:val="0"/>
          <w:marBottom w:val="0"/>
          <w:divBdr>
            <w:top w:val="none" w:sz="0" w:space="0" w:color="auto"/>
            <w:left w:val="none" w:sz="0" w:space="0" w:color="auto"/>
            <w:bottom w:val="none" w:sz="0" w:space="0" w:color="auto"/>
            <w:right w:val="none" w:sz="0" w:space="0" w:color="auto"/>
          </w:divBdr>
          <w:divsChild>
            <w:div w:id="1234124104">
              <w:marLeft w:val="0"/>
              <w:marRight w:val="0"/>
              <w:marTop w:val="0"/>
              <w:marBottom w:val="0"/>
              <w:divBdr>
                <w:top w:val="none" w:sz="0" w:space="0" w:color="auto"/>
                <w:left w:val="none" w:sz="0" w:space="0" w:color="auto"/>
                <w:bottom w:val="none" w:sz="0" w:space="0" w:color="auto"/>
                <w:right w:val="none" w:sz="0" w:space="0" w:color="auto"/>
              </w:divBdr>
              <w:divsChild>
                <w:div w:id="4477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0288">
      <w:bodyDiv w:val="1"/>
      <w:marLeft w:val="0"/>
      <w:marRight w:val="0"/>
      <w:marTop w:val="0"/>
      <w:marBottom w:val="0"/>
      <w:divBdr>
        <w:top w:val="none" w:sz="0" w:space="0" w:color="auto"/>
        <w:left w:val="none" w:sz="0" w:space="0" w:color="auto"/>
        <w:bottom w:val="none" w:sz="0" w:space="0" w:color="auto"/>
        <w:right w:val="none" w:sz="0" w:space="0" w:color="auto"/>
      </w:divBdr>
      <w:divsChild>
        <w:div w:id="957568009">
          <w:marLeft w:val="0"/>
          <w:marRight w:val="0"/>
          <w:marTop w:val="0"/>
          <w:marBottom w:val="0"/>
          <w:divBdr>
            <w:top w:val="none" w:sz="0" w:space="0" w:color="auto"/>
            <w:left w:val="none" w:sz="0" w:space="0" w:color="auto"/>
            <w:bottom w:val="none" w:sz="0" w:space="0" w:color="auto"/>
            <w:right w:val="none" w:sz="0" w:space="0" w:color="auto"/>
          </w:divBdr>
          <w:divsChild>
            <w:div w:id="619532395">
              <w:marLeft w:val="0"/>
              <w:marRight w:val="0"/>
              <w:marTop w:val="0"/>
              <w:marBottom w:val="0"/>
              <w:divBdr>
                <w:top w:val="none" w:sz="0" w:space="0" w:color="auto"/>
                <w:left w:val="none" w:sz="0" w:space="0" w:color="auto"/>
                <w:bottom w:val="none" w:sz="0" w:space="0" w:color="auto"/>
                <w:right w:val="none" w:sz="0" w:space="0" w:color="auto"/>
              </w:divBdr>
              <w:divsChild>
                <w:div w:id="21187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4588">
      <w:bodyDiv w:val="1"/>
      <w:marLeft w:val="0"/>
      <w:marRight w:val="0"/>
      <w:marTop w:val="0"/>
      <w:marBottom w:val="0"/>
      <w:divBdr>
        <w:top w:val="none" w:sz="0" w:space="0" w:color="auto"/>
        <w:left w:val="none" w:sz="0" w:space="0" w:color="auto"/>
        <w:bottom w:val="none" w:sz="0" w:space="0" w:color="auto"/>
        <w:right w:val="none" w:sz="0" w:space="0" w:color="auto"/>
      </w:divBdr>
      <w:divsChild>
        <w:div w:id="699210507">
          <w:marLeft w:val="0"/>
          <w:marRight w:val="0"/>
          <w:marTop w:val="0"/>
          <w:marBottom w:val="0"/>
          <w:divBdr>
            <w:top w:val="none" w:sz="0" w:space="0" w:color="auto"/>
            <w:left w:val="none" w:sz="0" w:space="0" w:color="auto"/>
            <w:bottom w:val="none" w:sz="0" w:space="0" w:color="auto"/>
            <w:right w:val="none" w:sz="0" w:space="0" w:color="auto"/>
          </w:divBdr>
          <w:divsChild>
            <w:div w:id="923606916">
              <w:marLeft w:val="0"/>
              <w:marRight w:val="0"/>
              <w:marTop w:val="0"/>
              <w:marBottom w:val="0"/>
              <w:divBdr>
                <w:top w:val="none" w:sz="0" w:space="0" w:color="auto"/>
                <w:left w:val="none" w:sz="0" w:space="0" w:color="auto"/>
                <w:bottom w:val="none" w:sz="0" w:space="0" w:color="auto"/>
                <w:right w:val="none" w:sz="0" w:space="0" w:color="auto"/>
              </w:divBdr>
              <w:divsChild>
                <w:div w:id="15563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6117">
      <w:bodyDiv w:val="1"/>
      <w:marLeft w:val="0"/>
      <w:marRight w:val="0"/>
      <w:marTop w:val="0"/>
      <w:marBottom w:val="0"/>
      <w:divBdr>
        <w:top w:val="none" w:sz="0" w:space="0" w:color="auto"/>
        <w:left w:val="none" w:sz="0" w:space="0" w:color="auto"/>
        <w:bottom w:val="none" w:sz="0" w:space="0" w:color="auto"/>
        <w:right w:val="none" w:sz="0" w:space="0" w:color="auto"/>
      </w:divBdr>
      <w:divsChild>
        <w:div w:id="2002151931">
          <w:marLeft w:val="0"/>
          <w:marRight w:val="0"/>
          <w:marTop w:val="0"/>
          <w:marBottom w:val="0"/>
          <w:divBdr>
            <w:top w:val="none" w:sz="0" w:space="0" w:color="auto"/>
            <w:left w:val="none" w:sz="0" w:space="0" w:color="auto"/>
            <w:bottom w:val="none" w:sz="0" w:space="0" w:color="auto"/>
            <w:right w:val="none" w:sz="0" w:space="0" w:color="auto"/>
          </w:divBdr>
          <w:divsChild>
            <w:div w:id="209997299">
              <w:marLeft w:val="0"/>
              <w:marRight w:val="0"/>
              <w:marTop w:val="0"/>
              <w:marBottom w:val="0"/>
              <w:divBdr>
                <w:top w:val="none" w:sz="0" w:space="0" w:color="auto"/>
                <w:left w:val="none" w:sz="0" w:space="0" w:color="auto"/>
                <w:bottom w:val="none" w:sz="0" w:space="0" w:color="auto"/>
                <w:right w:val="none" w:sz="0" w:space="0" w:color="auto"/>
              </w:divBdr>
              <w:divsChild>
                <w:div w:id="17900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58849">
      <w:bodyDiv w:val="1"/>
      <w:marLeft w:val="0"/>
      <w:marRight w:val="0"/>
      <w:marTop w:val="0"/>
      <w:marBottom w:val="0"/>
      <w:divBdr>
        <w:top w:val="none" w:sz="0" w:space="0" w:color="auto"/>
        <w:left w:val="none" w:sz="0" w:space="0" w:color="auto"/>
        <w:bottom w:val="none" w:sz="0" w:space="0" w:color="auto"/>
        <w:right w:val="none" w:sz="0" w:space="0" w:color="auto"/>
      </w:divBdr>
      <w:divsChild>
        <w:div w:id="621227498">
          <w:marLeft w:val="0"/>
          <w:marRight w:val="0"/>
          <w:marTop w:val="0"/>
          <w:marBottom w:val="0"/>
          <w:divBdr>
            <w:top w:val="none" w:sz="0" w:space="0" w:color="auto"/>
            <w:left w:val="none" w:sz="0" w:space="0" w:color="auto"/>
            <w:bottom w:val="none" w:sz="0" w:space="0" w:color="auto"/>
            <w:right w:val="none" w:sz="0" w:space="0" w:color="auto"/>
          </w:divBdr>
          <w:divsChild>
            <w:div w:id="789250506">
              <w:marLeft w:val="0"/>
              <w:marRight w:val="0"/>
              <w:marTop w:val="0"/>
              <w:marBottom w:val="0"/>
              <w:divBdr>
                <w:top w:val="none" w:sz="0" w:space="0" w:color="auto"/>
                <w:left w:val="none" w:sz="0" w:space="0" w:color="auto"/>
                <w:bottom w:val="none" w:sz="0" w:space="0" w:color="auto"/>
                <w:right w:val="none" w:sz="0" w:space="0" w:color="auto"/>
              </w:divBdr>
              <w:divsChild>
                <w:div w:id="2255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4506">
      <w:bodyDiv w:val="1"/>
      <w:marLeft w:val="0"/>
      <w:marRight w:val="0"/>
      <w:marTop w:val="0"/>
      <w:marBottom w:val="0"/>
      <w:divBdr>
        <w:top w:val="none" w:sz="0" w:space="0" w:color="auto"/>
        <w:left w:val="none" w:sz="0" w:space="0" w:color="auto"/>
        <w:bottom w:val="none" w:sz="0" w:space="0" w:color="auto"/>
        <w:right w:val="none" w:sz="0" w:space="0" w:color="auto"/>
      </w:divBdr>
      <w:divsChild>
        <w:div w:id="751508211">
          <w:marLeft w:val="0"/>
          <w:marRight w:val="0"/>
          <w:marTop w:val="0"/>
          <w:marBottom w:val="0"/>
          <w:divBdr>
            <w:top w:val="none" w:sz="0" w:space="0" w:color="auto"/>
            <w:left w:val="none" w:sz="0" w:space="0" w:color="auto"/>
            <w:bottom w:val="none" w:sz="0" w:space="0" w:color="auto"/>
            <w:right w:val="none" w:sz="0" w:space="0" w:color="auto"/>
          </w:divBdr>
          <w:divsChild>
            <w:div w:id="1331713271">
              <w:marLeft w:val="0"/>
              <w:marRight w:val="0"/>
              <w:marTop w:val="0"/>
              <w:marBottom w:val="0"/>
              <w:divBdr>
                <w:top w:val="none" w:sz="0" w:space="0" w:color="auto"/>
                <w:left w:val="none" w:sz="0" w:space="0" w:color="auto"/>
                <w:bottom w:val="none" w:sz="0" w:space="0" w:color="auto"/>
                <w:right w:val="none" w:sz="0" w:space="0" w:color="auto"/>
              </w:divBdr>
              <w:divsChild>
                <w:div w:id="16068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40542">
      <w:bodyDiv w:val="1"/>
      <w:marLeft w:val="0"/>
      <w:marRight w:val="0"/>
      <w:marTop w:val="0"/>
      <w:marBottom w:val="0"/>
      <w:divBdr>
        <w:top w:val="none" w:sz="0" w:space="0" w:color="auto"/>
        <w:left w:val="none" w:sz="0" w:space="0" w:color="auto"/>
        <w:bottom w:val="none" w:sz="0" w:space="0" w:color="auto"/>
        <w:right w:val="none" w:sz="0" w:space="0" w:color="auto"/>
      </w:divBdr>
    </w:div>
    <w:div w:id="2036803464">
      <w:bodyDiv w:val="1"/>
      <w:marLeft w:val="0"/>
      <w:marRight w:val="0"/>
      <w:marTop w:val="0"/>
      <w:marBottom w:val="0"/>
      <w:divBdr>
        <w:top w:val="none" w:sz="0" w:space="0" w:color="auto"/>
        <w:left w:val="none" w:sz="0" w:space="0" w:color="auto"/>
        <w:bottom w:val="none" w:sz="0" w:space="0" w:color="auto"/>
        <w:right w:val="none" w:sz="0" w:space="0" w:color="auto"/>
      </w:divBdr>
    </w:div>
    <w:div w:id="2042127069">
      <w:bodyDiv w:val="1"/>
      <w:marLeft w:val="0"/>
      <w:marRight w:val="0"/>
      <w:marTop w:val="0"/>
      <w:marBottom w:val="0"/>
      <w:divBdr>
        <w:top w:val="none" w:sz="0" w:space="0" w:color="auto"/>
        <w:left w:val="none" w:sz="0" w:space="0" w:color="auto"/>
        <w:bottom w:val="none" w:sz="0" w:space="0" w:color="auto"/>
        <w:right w:val="none" w:sz="0" w:space="0" w:color="auto"/>
      </w:divBdr>
      <w:divsChild>
        <w:div w:id="1784498815">
          <w:marLeft w:val="0"/>
          <w:marRight w:val="0"/>
          <w:marTop w:val="0"/>
          <w:marBottom w:val="0"/>
          <w:divBdr>
            <w:top w:val="none" w:sz="0" w:space="0" w:color="auto"/>
            <w:left w:val="none" w:sz="0" w:space="0" w:color="auto"/>
            <w:bottom w:val="none" w:sz="0" w:space="0" w:color="auto"/>
            <w:right w:val="none" w:sz="0" w:space="0" w:color="auto"/>
          </w:divBdr>
          <w:divsChild>
            <w:div w:id="622155741">
              <w:marLeft w:val="0"/>
              <w:marRight w:val="0"/>
              <w:marTop w:val="0"/>
              <w:marBottom w:val="0"/>
              <w:divBdr>
                <w:top w:val="none" w:sz="0" w:space="0" w:color="auto"/>
                <w:left w:val="none" w:sz="0" w:space="0" w:color="auto"/>
                <w:bottom w:val="none" w:sz="0" w:space="0" w:color="auto"/>
                <w:right w:val="none" w:sz="0" w:space="0" w:color="auto"/>
              </w:divBdr>
              <w:divsChild>
                <w:div w:id="1164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5298">
      <w:bodyDiv w:val="1"/>
      <w:marLeft w:val="0"/>
      <w:marRight w:val="0"/>
      <w:marTop w:val="0"/>
      <w:marBottom w:val="0"/>
      <w:divBdr>
        <w:top w:val="none" w:sz="0" w:space="0" w:color="auto"/>
        <w:left w:val="none" w:sz="0" w:space="0" w:color="auto"/>
        <w:bottom w:val="none" w:sz="0" w:space="0" w:color="auto"/>
        <w:right w:val="none" w:sz="0" w:space="0" w:color="auto"/>
      </w:divBdr>
    </w:div>
    <w:div w:id="21048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sv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fra.europa.eu/en/data-and-maps/2020/lgbti-survey-data-explorer" TargetMode="External"/><Relationship Id="rId13" Type="http://schemas.openxmlformats.org/officeDocument/2006/relationships/hyperlink" Target="https://www.paragraf.rs/propisi/zakon_o_maticnim_knjigama.html" TargetMode="External"/><Relationship Id="rId18" Type="http://schemas.openxmlformats.org/officeDocument/2006/relationships/hyperlink" Target="https://www.paragraf.rs/propisi/zakon_o_maticnim_knjigama.html" TargetMode="External"/><Relationship Id="rId3" Type="http://schemas.openxmlformats.org/officeDocument/2006/relationships/hyperlink" Target="https://www.lgbti-era.org/one-stop-shop/written-contribution-3rd-cycle-universal-periodic-review-republic-serbia-mid-term" TargetMode="External"/><Relationship Id="rId7" Type="http://schemas.openxmlformats.org/officeDocument/2006/relationships/hyperlink" Target="http://labris.org.rs/sites/default/files/Model%20zakona%20o%20gra&#273;anskom%20partnerstvu.pdf" TargetMode="External"/><Relationship Id="rId12" Type="http://schemas.openxmlformats.org/officeDocument/2006/relationships/hyperlink" Target="https://www.lgbti-era.org/sites/default/files/pdfdocs/Annual%20LGBT%20Survey.pdf" TargetMode="External"/><Relationship Id="rId17" Type="http://schemas.openxmlformats.org/officeDocument/2006/relationships/hyperlink" Target="https://www.lgbti-era.org/sites/default/files/pdfdocs/Research%20on%20the%20needs%20of%20transgender%20and%20non-binary%20people%20in%20the%20Republic%20of%20Serbia%20A%20research%20report_0.pdf" TargetMode="External"/><Relationship Id="rId2" Type="http://schemas.openxmlformats.org/officeDocument/2006/relationships/hyperlink" Target="https://www.paragraf.rs/propisi/zakon_o_zabrani_diskriminacije.html" TargetMode="External"/><Relationship Id="rId16" Type="http://schemas.openxmlformats.org/officeDocument/2006/relationships/hyperlink" Target="https://www.paragraf.rs/propisi/zakon_o_pravima_pacijenata.html" TargetMode="External"/><Relationship Id="rId1" Type="http://schemas.openxmlformats.org/officeDocument/2006/relationships/hyperlink" Target="http://www.ustavni.sud.rs/page/view/sr-Latn-CS/70-100028/ustav-republike-srbije" TargetMode="External"/><Relationship Id="rId6" Type="http://schemas.openxmlformats.org/officeDocument/2006/relationships/hyperlink" Target="http://labris.org.rs/sr/labris-predstavio-model-zakona-o-gra&#273;anskom-partnerstvu" TargetMode="External"/><Relationship Id="rId11" Type="http://schemas.openxmlformats.org/officeDocument/2006/relationships/hyperlink" Target="https://www.partners" TargetMode="External"/><Relationship Id="rId5" Type="http://schemas.openxmlformats.org/officeDocument/2006/relationships/hyperlink" Target="https://pescanik.net/pravna-analiza-izbora-poverenika-za-zastitu-ravnopravnosti/" TargetMode="External"/><Relationship Id="rId15" Type="http://schemas.openxmlformats.org/officeDocument/2006/relationships/hyperlink" Target="https://www.paragraf.rs/propisi/zakon_o_zdravstvenom_osiguranju.html" TargetMode="External"/><Relationship Id="rId10" Type="http://schemas.openxmlformats.org/officeDocument/2006/relationships/hyperlink" Target="https://www.lgbti-era.org/sites/default/files/pdfdocs/0351-124587-WP-P156209-DISCRIMINATION-AGAINST-SEXUAL-MINORITIES-IN-EDUCATION-AND-HOUSING-EVIDENCE-FROM-TWO-FIELD-EXPERIMENTS-IN-SERBIA-PUBLIC-ENGLISH.pdf" TargetMode="External"/><Relationship Id="rId19" Type="http://schemas.openxmlformats.org/officeDocument/2006/relationships/hyperlink" Target="https://www.lgbti-era.org/sites/default/files/pdfdocs/ENG%20L%26Q%20i%20EGAL%20Analysis%20Covid%2019%20and%20LGBTI%20community%20in%20Serbia.pdf" TargetMode="External"/><Relationship Id="rId4" Type="http://schemas.openxmlformats.org/officeDocument/2006/relationships/hyperlink" Target="https://otvoreniparlament.rs/aktuelno/209" TargetMode="External"/><Relationship Id="rId9" Type="http://schemas.openxmlformats.org/officeDocument/2006/relationships/hyperlink" Target="https://www.lgbti-era.org/sites/default/files/pdfdocs/A-Comparative-Analysis-of-the-Socioeconomic-Dimensions-of-LGBTI-Exclusion-in-Serbia.pdf" TargetMode="External"/><Relationship Id="rId14" Type="http://schemas.openxmlformats.org/officeDocument/2006/relationships/hyperlink" Target="http://www.pravno-informacioni-sistem.rs/SlGlasnikPortal/eli/rep/sgrs/ministarstva/pravilnik/2018/103/5/reg"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F412E-88EE-4372-9F2C-CFEA4D6A78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9BBAA8-3BB1-4A6A-9A42-E9D706BBE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632A23-E540-4E41-9326-06CADE324419}">
  <ds:schemaRefs>
    <ds:schemaRef ds:uri="http://schemas.microsoft.com/sharepoint/v3/contenttype/forms"/>
  </ds:schemaRefs>
</ds:datastoreItem>
</file>

<file path=customXml/itemProps4.xml><?xml version="1.0" encoding="utf-8"?>
<ds:datastoreItem xmlns:ds="http://schemas.openxmlformats.org/officeDocument/2006/customXml" ds:itemID="{5D9BEDF0-A506-4BFA-B66E-3ED9BBF4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6086</Words>
  <Characters>34692</Characters>
  <Application>Microsoft Office Word</Application>
  <DocSecurity>0</DocSecurity>
  <Lines>289</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40697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Galil</dc:creator>
  <cp:lastModifiedBy>Svetlana Đorđević</cp:lastModifiedBy>
  <cp:revision>2</cp:revision>
  <cp:lastPrinted>2022-01-24T16:18:00Z</cp:lastPrinted>
  <dcterms:created xsi:type="dcterms:W3CDTF">2022-01-26T12:18:00Z</dcterms:created>
  <dcterms:modified xsi:type="dcterms:W3CDTF">2022-01-26T12:18:00Z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